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01E6E6" w14:textId="0853BEF3" w:rsidR="000E50E4" w:rsidRPr="000C14D3" w:rsidRDefault="000E50E4" w:rsidP="00026945">
      <w:pPr>
        <w:spacing w:line="240" w:lineRule="auto"/>
        <w:rPr>
          <w:rFonts w:asciiTheme="minorHAnsi" w:eastAsia="Century Gothic" w:hAnsiTheme="minorHAnsi" w:cs="Century Gothic"/>
        </w:rPr>
      </w:pPr>
    </w:p>
    <w:p w14:paraId="0704126C" w14:textId="72933CB0" w:rsidR="000A17DD" w:rsidRPr="000C14D3" w:rsidRDefault="000A17DD" w:rsidP="002222D5">
      <w:pPr>
        <w:spacing w:line="240" w:lineRule="auto"/>
        <w:jc w:val="center"/>
        <w:rPr>
          <w:rFonts w:asciiTheme="minorHAnsi" w:hAnsiTheme="minorHAnsi"/>
          <w:noProof/>
        </w:rPr>
      </w:pPr>
    </w:p>
    <w:p w14:paraId="3E410A58" w14:textId="77777777" w:rsidR="00ED692D" w:rsidRPr="000C14D3" w:rsidRDefault="00ED692D" w:rsidP="002222D5">
      <w:pPr>
        <w:spacing w:line="240" w:lineRule="auto"/>
        <w:jc w:val="center"/>
        <w:rPr>
          <w:rFonts w:asciiTheme="minorHAnsi" w:hAnsiTheme="minorHAnsi"/>
          <w:noProof/>
        </w:rPr>
      </w:pPr>
    </w:p>
    <w:p w14:paraId="095961CE" w14:textId="77777777" w:rsidR="00ED692D" w:rsidRPr="000C14D3" w:rsidRDefault="00ED692D" w:rsidP="002222D5">
      <w:pPr>
        <w:spacing w:line="240" w:lineRule="auto"/>
        <w:jc w:val="center"/>
        <w:rPr>
          <w:rFonts w:asciiTheme="minorHAnsi" w:hAnsiTheme="minorHAnsi"/>
          <w:noProof/>
        </w:rPr>
      </w:pPr>
    </w:p>
    <w:p w14:paraId="248B3FED" w14:textId="77777777" w:rsidR="00ED692D" w:rsidRPr="000C14D3" w:rsidRDefault="00ED692D" w:rsidP="002222D5">
      <w:pPr>
        <w:spacing w:line="240" w:lineRule="auto"/>
        <w:jc w:val="center"/>
        <w:rPr>
          <w:rFonts w:asciiTheme="minorHAnsi" w:hAnsiTheme="minorHAnsi"/>
          <w:noProof/>
        </w:rPr>
      </w:pPr>
    </w:p>
    <w:p w14:paraId="26712B01" w14:textId="77777777" w:rsidR="00ED692D" w:rsidRPr="000C14D3" w:rsidRDefault="00ED692D" w:rsidP="002222D5">
      <w:pPr>
        <w:spacing w:line="240" w:lineRule="auto"/>
        <w:jc w:val="center"/>
        <w:rPr>
          <w:rFonts w:asciiTheme="minorHAnsi" w:hAnsiTheme="minorHAnsi"/>
          <w:noProof/>
        </w:rPr>
      </w:pPr>
    </w:p>
    <w:p w14:paraId="3111AC5B" w14:textId="3BC6DD80" w:rsidR="00ED692D" w:rsidRPr="000C14D3" w:rsidRDefault="00ED692D" w:rsidP="28B5C82C">
      <w:pPr>
        <w:spacing w:line="240" w:lineRule="auto"/>
        <w:jc w:val="center"/>
        <w:rPr>
          <w:rFonts w:asciiTheme="minorHAnsi" w:hAnsiTheme="minorHAnsi"/>
          <w:noProof/>
        </w:rPr>
      </w:pPr>
    </w:p>
    <w:p w14:paraId="48492A47" w14:textId="77777777" w:rsidR="00ED692D" w:rsidRPr="000C14D3" w:rsidRDefault="00ED692D" w:rsidP="002222D5">
      <w:pPr>
        <w:spacing w:line="240" w:lineRule="auto"/>
        <w:jc w:val="center"/>
        <w:rPr>
          <w:rFonts w:asciiTheme="minorHAnsi" w:eastAsia="Century Gothic" w:hAnsiTheme="minorHAnsi" w:cs="Century Gothic"/>
        </w:rPr>
      </w:pPr>
    </w:p>
    <w:p w14:paraId="42437F4B" w14:textId="77777777" w:rsidR="000A17DD" w:rsidRPr="000C14D3" w:rsidRDefault="000A17DD" w:rsidP="002222D5">
      <w:pPr>
        <w:spacing w:line="240" w:lineRule="auto"/>
        <w:jc w:val="center"/>
        <w:rPr>
          <w:rFonts w:asciiTheme="minorHAnsi" w:eastAsia="Century Gothic" w:hAnsiTheme="minorHAnsi" w:cs="Century Gothic"/>
        </w:rPr>
      </w:pPr>
    </w:p>
    <w:p w14:paraId="327733B8" w14:textId="77777777" w:rsidR="000A17DD" w:rsidRPr="000C14D3" w:rsidRDefault="000A17DD" w:rsidP="002222D5">
      <w:pPr>
        <w:spacing w:line="240" w:lineRule="auto"/>
        <w:jc w:val="center"/>
        <w:rPr>
          <w:rFonts w:asciiTheme="minorHAnsi" w:eastAsia="Century Gothic" w:hAnsiTheme="minorHAnsi" w:cs="Century Gothic"/>
        </w:rPr>
      </w:pPr>
    </w:p>
    <w:p w14:paraId="58C9FB8C" w14:textId="7214BF83" w:rsidR="00A24579" w:rsidRPr="000C14D3" w:rsidRDefault="00ED692D" w:rsidP="009A5B22">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Theme="minorHAnsi" w:eastAsia="Century Gothic" w:hAnsiTheme="minorHAnsi" w:cs="Century Gothic"/>
          <w:b/>
          <w:bCs/>
          <w:sz w:val="32"/>
          <w:szCs w:val="32"/>
        </w:rPr>
      </w:pPr>
      <w:r w:rsidRPr="000C14D3">
        <w:rPr>
          <w:rFonts w:asciiTheme="minorHAnsi" w:eastAsia="Century Gothic" w:hAnsiTheme="minorHAnsi" w:cs="Century Gothic"/>
          <w:b/>
          <w:bCs/>
          <w:sz w:val="32"/>
          <w:szCs w:val="32"/>
        </w:rPr>
        <w:t>Institut de France</w:t>
      </w:r>
    </w:p>
    <w:p w14:paraId="57C40EA3" w14:textId="77777777" w:rsidR="00A24579" w:rsidRPr="000C14D3" w:rsidRDefault="00A24579" w:rsidP="009A5B22">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Theme="minorHAnsi" w:eastAsia="Century Gothic" w:hAnsiTheme="minorHAnsi" w:cs="Century Gothic"/>
          <w:b/>
          <w:bCs/>
          <w:sz w:val="32"/>
          <w:szCs w:val="32"/>
        </w:rPr>
      </w:pPr>
    </w:p>
    <w:p w14:paraId="792ECBB8" w14:textId="3D0E8F10" w:rsidR="00E35DE0" w:rsidRPr="000C14D3" w:rsidRDefault="00A24579" w:rsidP="00ED692D">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Theme="minorHAnsi" w:eastAsia="Century Gothic" w:hAnsiTheme="minorHAnsi" w:cs="Century Gothic"/>
          <w:b/>
          <w:bCs/>
          <w:sz w:val="32"/>
          <w:szCs w:val="32"/>
        </w:rPr>
      </w:pPr>
      <w:r w:rsidRPr="28B5C82C">
        <w:rPr>
          <w:rFonts w:asciiTheme="minorHAnsi" w:eastAsia="Century Gothic" w:hAnsiTheme="minorHAnsi" w:cs="Century Gothic"/>
          <w:b/>
          <w:bCs/>
          <w:sz w:val="32"/>
          <w:szCs w:val="32"/>
        </w:rPr>
        <w:t xml:space="preserve">Concession de service pour </w:t>
      </w:r>
      <w:r w:rsidR="00ED692D" w:rsidRPr="28B5C82C">
        <w:rPr>
          <w:rFonts w:asciiTheme="minorHAnsi" w:eastAsia="Century Gothic" w:hAnsiTheme="minorHAnsi" w:cs="Century Gothic"/>
          <w:b/>
          <w:bCs/>
          <w:sz w:val="32"/>
          <w:szCs w:val="32"/>
        </w:rPr>
        <w:t>la gestion de l’Auditorium André et Liliane Bettencourt et de ses espaces associés</w:t>
      </w:r>
    </w:p>
    <w:p w14:paraId="61897C03" w14:textId="6C9B76BE" w:rsidR="67C67DAA" w:rsidRDefault="67C67DAA" w:rsidP="28B5C82C">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Cambria" w:eastAsia="Cambria" w:hAnsi="Cambria" w:cs="Cambria"/>
          <w:b/>
          <w:bCs/>
          <w:sz w:val="32"/>
          <w:szCs w:val="32"/>
        </w:rPr>
      </w:pPr>
      <w:r w:rsidRPr="28B5C82C">
        <w:rPr>
          <w:rFonts w:ascii="Cambria" w:eastAsia="Cambria" w:hAnsi="Cambria" w:cs="Cambria"/>
          <w:b/>
          <w:bCs/>
          <w:sz w:val="32"/>
          <w:szCs w:val="32"/>
        </w:rPr>
        <w:t>C24/6-027</w:t>
      </w:r>
    </w:p>
    <w:p w14:paraId="27FD5765" w14:textId="77777777" w:rsidR="00ED692D" w:rsidRPr="000C14D3" w:rsidRDefault="00ED692D" w:rsidP="00ED692D">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Theme="minorHAnsi" w:eastAsia="Century Gothic" w:hAnsiTheme="minorHAnsi" w:cs="Century Gothic"/>
        </w:rPr>
      </w:pPr>
    </w:p>
    <w:p w14:paraId="3BE0B606" w14:textId="77777777" w:rsidR="009661A5" w:rsidRPr="000C14D3" w:rsidRDefault="009661A5" w:rsidP="002222D5">
      <w:pPr>
        <w:spacing w:line="240" w:lineRule="auto"/>
        <w:rPr>
          <w:rFonts w:asciiTheme="minorHAnsi" w:eastAsia="Century Gothic" w:hAnsiTheme="minorHAnsi" w:cs="Century Gothic"/>
        </w:rPr>
      </w:pPr>
    </w:p>
    <w:p w14:paraId="052247BE" w14:textId="77777777" w:rsidR="00111626" w:rsidRPr="000C14D3" w:rsidRDefault="00111626" w:rsidP="002222D5">
      <w:pPr>
        <w:spacing w:line="240" w:lineRule="auto"/>
        <w:rPr>
          <w:rFonts w:asciiTheme="minorHAnsi" w:eastAsia="Century Gothic" w:hAnsiTheme="minorHAnsi" w:cs="Century Gothic"/>
          <w:b/>
          <w:bCs/>
          <w:u w:val="single"/>
        </w:rPr>
      </w:pPr>
    </w:p>
    <w:p w14:paraId="134A5BCA" w14:textId="0E843ADC" w:rsidR="000A17DD" w:rsidRPr="000C14D3" w:rsidRDefault="376420B0" w:rsidP="002222D5">
      <w:pPr>
        <w:spacing w:line="240" w:lineRule="auto"/>
        <w:jc w:val="center"/>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PROJET DE CONTRAT</w:t>
      </w:r>
    </w:p>
    <w:p w14:paraId="26B0174C" w14:textId="77777777" w:rsidR="000A17DD" w:rsidRPr="000C14D3" w:rsidRDefault="000A17DD" w:rsidP="002222D5">
      <w:pPr>
        <w:spacing w:line="240" w:lineRule="auto"/>
        <w:jc w:val="center"/>
        <w:rPr>
          <w:rFonts w:asciiTheme="minorHAnsi" w:eastAsia="Century Gothic" w:hAnsiTheme="minorHAnsi" w:cs="Century Gothic"/>
        </w:rPr>
      </w:pPr>
    </w:p>
    <w:p w14:paraId="4C7A79F4" w14:textId="7CDE4890" w:rsidR="000A17DD" w:rsidRPr="000C14D3" w:rsidRDefault="000A17DD" w:rsidP="002222D5">
      <w:pPr>
        <w:spacing w:line="240" w:lineRule="auto"/>
        <w:jc w:val="center"/>
        <w:rPr>
          <w:rFonts w:asciiTheme="minorHAnsi" w:eastAsia="Century Gothic" w:hAnsiTheme="minorHAnsi" w:cs="Century Gothic"/>
        </w:rPr>
      </w:pPr>
    </w:p>
    <w:p w14:paraId="7692A7D5" w14:textId="733D8964" w:rsidR="00F57446" w:rsidRPr="000C14D3" w:rsidRDefault="00F57446" w:rsidP="002222D5">
      <w:pPr>
        <w:spacing w:line="240" w:lineRule="auto"/>
        <w:rPr>
          <w:rFonts w:asciiTheme="minorHAnsi" w:eastAsia="Century Gothic" w:hAnsiTheme="minorHAnsi" w:cs="Century Gothic"/>
        </w:rPr>
      </w:pPr>
    </w:p>
    <w:p w14:paraId="1E8260CA" w14:textId="7550DA7D" w:rsidR="00864AF9" w:rsidRPr="000C14D3" w:rsidRDefault="00864AF9" w:rsidP="002222D5">
      <w:pPr>
        <w:spacing w:line="240" w:lineRule="auto"/>
        <w:ind w:right="-1"/>
        <w:rPr>
          <w:rFonts w:asciiTheme="minorHAnsi" w:eastAsia="Century Gothic" w:hAnsiTheme="minorHAnsi" w:cs="Century Gothic"/>
        </w:rPr>
      </w:pPr>
    </w:p>
    <w:p w14:paraId="39DAF10F" w14:textId="77777777" w:rsidR="00F57446" w:rsidRPr="000C14D3" w:rsidRDefault="00F57446" w:rsidP="002222D5">
      <w:pPr>
        <w:spacing w:line="240" w:lineRule="auto"/>
        <w:ind w:right="-1"/>
        <w:rPr>
          <w:rFonts w:asciiTheme="minorHAnsi" w:eastAsia="Century Gothic" w:hAnsiTheme="minorHAnsi" w:cs="Century Gothic"/>
        </w:rPr>
      </w:pPr>
    </w:p>
    <w:p w14:paraId="3693B94C" w14:textId="77777777" w:rsidR="00E4103F" w:rsidRPr="000C14D3" w:rsidRDefault="03C7A154" w:rsidP="00F02D1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23F31D82" w14:textId="77777777" w:rsidR="006A3D6E" w:rsidRPr="000C14D3" w:rsidRDefault="006A3D6E" w:rsidP="00F02D1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rPr>
      </w:pPr>
    </w:p>
    <w:p w14:paraId="4E2F605D" w14:textId="6E9A474B" w:rsidR="00E4103F" w:rsidRPr="000C14D3" w:rsidRDefault="7AA6A8E8" w:rsidP="00F02D1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0C14D3">
        <w:rPr>
          <w:rFonts w:asciiTheme="minorHAnsi" w:eastAsia="Century Gothic" w:hAnsiTheme="minorHAnsi" w:cs="Century Gothic"/>
        </w:rPr>
        <w:t>Les champs à compléter</w:t>
      </w:r>
      <w:r w:rsidR="7CD086E8" w:rsidRPr="000C14D3">
        <w:rPr>
          <w:rFonts w:asciiTheme="minorHAnsi" w:eastAsia="Century Gothic" w:hAnsiTheme="minorHAnsi" w:cs="Century Gothic"/>
        </w:rPr>
        <w:t xml:space="preserve"> impérativement</w:t>
      </w:r>
      <w:r w:rsidRPr="000C14D3">
        <w:rPr>
          <w:rFonts w:asciiTheme="minorHAnsi" w:eastAsia="Century Gothic" w:hAnsiTheme="minorHAnsi" w:cs="Century Gothic"/>
        </w:rPr>
        <w:t xml:space="preserve"> par les candidats </w:t>
      </w:r>
      <w:r w:rsidR="4EA1CECA" w:rsidRPr="000C14D3">
        <w:rPr>
          <w:rFonts w:asciiTheme="minorHAnsi" w:eastAsia="Century Gothic" w:hAnsiTheme="minorHAnsi" w:cs="Century Gothic"/>
        </w:rPr>
        <w:t xml:space="preserve">dans le cadre de la remise de leur offre </w:t>
      </w:r>
      <w:r w:rsidRPr="000C14D3">
        <w:rPr>
          <w:rFonts w:asciiTheme="minorHAnsi" w:eastAsia="Century Gothic" w:hAnsiTheme="minorHAnsi" w:cs="Century Gothic"/>
        </w:rPr>
        <w:t xml:space="preserve">sont identifiés </w:t>
      </w:r>
      <w:r w:rsidR="78AC90C3" w:rsidRPr="000C14D3">
        <w:rPr>
          <w:rFonts w:asciiTheme="minorHAnsi" w:eastAsia="Century Gothic" w:hAnsiTheme="minorHAnsi" w:cs="Century Gothic"/>
        </w:rPr>
        <w:t>comme suit «</w:t>
      </w:r>
      <w:r w:rsidR="78AC90C3" w:rsidRPr="00046CB4">
        <w:rPr>
          <w:rFonts w:asciiTheme="minorHAnsi" w:eastAsia="Century Gothic" w:hAnsiTheme="minorHAnsi" w:cs="Century Gothic"/>
          <w:color w:val="FF0000"/>
        </w:rPr>
        <w:t> </w:t>
      </w:r>
      <w:r w:rsidRPr="00046CB4">
        <w:rPr>
          <w:rFonts w:asciiTheme="minorHAnsi" w:eastAsia="Century Gothic" w:hAnsiTheme="minorHAnsi" w:cs="Century Gothic"/>
          <w:color w:val="FF0000"/>
        </w:rPr>
        <w:t>[</w:t>
      </w:r>
      <w:r w:rsidRPr="00046CB4">
        <w:rPr>
          <w:rFonts w:asciiTheme="minorHAnsi" w:eastAsia="Century Gothic" w:hAnsiTheme="minorHAnsi" w:cs="Century Gothic"/>
          <w:b/>
          <w:bCs/>
          <w:color w:val="FF0000"/>
        </w:rPr>
        <w:t>à compléter</w:t>
      </w:r>
      <w:r w:rsidR="2A5C0EE8" w:rsidRPr="00046CB4">
        <w:rPr>
          <w:rFonts w:asciiTheme="minorHAnsi" w:eastAsia="Century Gothic" w:hAnsiTheme="minorHAnsi" w:cs="Century Gothic"/>
          <w:b/>
          <w:bCs/>
          <w:color w:val="FF0000"/>
        </w:rPr>
        <w:t xml:space="preserve"> par le candidat</w:t>
      </w:r>
      <w:r w:rsidRPr="00046CB4">
        <w:rPr>
          <w:rFonts w:asciiTheme="minorHAnsi" w:eastAsia="Century Gothic" w:hAnsiTheme="minorHAnsi" w:cs="Century Gothic"/>
          <w:color w:val="FF0000"/>
          <w:sz w:val="20"/>
          <w:szCs w:val="20"/>
        </w:rPr>
        <w:t>]</w:t>
      </w:r>
      <w:r w:rsidR="78AC90C3" w:rsidRPr="00046CB4">
        <w:rPr>
          <w:rFonts w:asciiTheme="minorHAnsi" w:eastAsia="Century Gothic" w:hAnsiTheme="minorHAnsi" w:cs="Century Gothic"/>
          <w:color w:val="FF0000"/>
        </w:rPr>
        <w:t> </w:t>
      </w:r>
      <w:r w:rsidR="78AC90C3" w:rsidRPr="000C14D3">
        <w:rPr>
          <w:rFonts w:asciiTheme="minorHAnsi" w:eastAsia="Century Gothic" w:hAnsiTheme="minorHAnsi" w:cs="Century Gothic"/>
        </w:rPr>
        <w:t>»</w:t>
      </w:r>
      <w:r w:rsidRPr="000C14D3">
        <w:rPr>
          <w:rFonts w:asciiTheme="minorHAnsi" w:eastAsia="Century Gothic" w:hAnsiTheme="minorHAnsi" w:cs="Century Gothic"/>
        </w:rPr>
        <w:t>.</w:t>
      </w:r>
    </w:p>
    <w:p w14:paraId="2F93F500" w14:textId="77777777" w:rsidR="00B82B62" w:rsidRPr="000C14D3" w:rsidRDefault="00B82B62" w:rsidP="00F02D1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rPr>
      </w:pPr>
    </w:p>
    <w:p w14:paraId="738E2312" w14:textId="6E0CC55D" w:rsidR="64506BEF" w:rsidRPr="000C14D3" w:rsidRDefault="64506BEF" w:rsidP="00F02D1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color w:val="008080"/>
          <w:u w:val="single"/>
        </w:rPr>
      </w:pPr>
    </w:p>
    <w:p w14:paraId="49B98795" w14:textId="0B906396" w:rsidR="27CFA51A" w:rsidRPr="000C14D3" w:rsidRDefault="27CFA51A" w:rsidP="00F02D1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Les « </w:t>
      </w:r>
      <w:r w:rsidRPr="000C14D3">
        <w:rPr>
          <w:rFonts w:asciiTheme="minorHAnsi" w:eastAsia="Century Gothic" w:hAnsiTheme="minorHAnsi" w:cs="Century Gothic"/>
          <w:b/>
          <w:bCs/>
          <w:color w:val="FF0000"/>
        </w:rPr>
        <w:t>Notes à l’attention des candidats</w:t>
      </w:r>
      <w:r w:rsidRPr="000C14D3">
        <w:rPr>
          <w:rFonts w:asciiTheme="minorHAnsi" w:eastAsia="Century Gothic" w:hAnsiTheme="minorHAnsi" w:cs="Century Gothic"/>
        </w:rPr>
        <w:t xml:space="preserve"> » visent à guider les candidats dans le cadre de l’élaboration de leur offre.</w:t>
      </w:r>
      <w:r w:rsidR="00ED1F82">
        <w:rPr>
          <w:rFonts w:asciiTheme="minorHAnsi" w:eastAsia="Century Gothic" w:hAnsiTheme="minorHAnsi" w:cs="Century Gothic"/>
        </w:rPr>
        <w:t xml:space="preserve"> </w:t>
      </w:r>
      <w:r w:rsidR="008768AA">
        <w:rPr>
          <w:rFonts w:asciiTheme="minorHAnsi" w:eastAsia="Century Gothic" w:hAnsiTheme="minorHAnsi" w:cs="Century Gothic"/>
        </w:rPr>
        <w:t>Elles</w:t>
      </w:r>
      <w:r w:rsidR="00E75ED2">
        <w:rPr>
          <w:rFonts w:asciiTheme="minorHAnsi" w:eastAsia="Century Gothic" w:hAnsiTheme="minorHAnsi" w:cs="Century Gothic"/>
        </w:rPr>
        <w:t xml:space="preserve"> </w:t>
      </w:r>
      <w:r w:rsidR="00ED1F82">
        <w:rPr>
          <w:rFonts w:asciiTheme="minorHAnsi" w:eastAsia="Century Gothic" w:hAnsiTheme="minorHAnsi" w:cs="Century Gothic"/>
        </w:rPr>
        <w:t xml:space="preserve">seront supprimées lors de la mise au point. </w:t>
      </w:r>
    </w:p>
    <w:p w14:paraId="4F9A8AB6" w14:textId="77777777" w:rsidR="00724052" w:rsidRPr="000C14D3" w:rsidRDefault="00724052" w:rsidP="002222D5">
      <w:pPr>
        <w:spacing w:line="240" w:lineRule="auto"/>
        <w:ind w:right="-1"/>
        <w:rPr>
          <w:rFonts w:asciiTheme="minorHAnsi" w:eastAsia="Century Gothic" w:hAnsiTheme="minorHAnsi" w:cs="Century Gothic"/>
        </w:rPr>
      </w:pPr>
    </w:p>
    <w:p w14:paraId="68218B51" w14:textId="77777777" w:rsidR="00840C84" w:rsidRPr="000C14D3" w:rsidRDefault="00840C84" w:rsidP="002222D5">
      <w:pPr>
        <w:spacing w:line="240" w:lineRule="auto"/>
        <w:jc w:val="left"/>
        <w:rPr>
          <w:rFonts w:asciiTheme="minorHAnsi" w:eastAsia="Century Gothic" w:hAnsiTheme="minorHAnsi" w:cs="Century Gothic"/>
        </w:rPr>
      </w:pPr>
    </w:p>
    <w:p w14:paraId="696ADC9C" w14:textId="77777777" w:rsidR="006C19FC" w:rsidRPr="000C14D3" w:rsidRDefault="006C19FC" w:rsidP="002222D5">
      <w:pPr>
        <w:spacing w:line="240" w:lineRule="auto"/>
        <w:jc w:val="left"/>
        <w:rPr>
          <w:rFonts w:asciiTheme="minorHAnsi" w:eastAsia="Century Gothic" w:hAnsiTheme="minorHAnsi" w:cs="Century Gothic"/>
        </w:rPr>
      </w:pPr>
    </w:p>
    <w:p w14:paraId="439E4023" w14:textId="77777777" w:rsidR="006C19FC" w:rsidRPr="000C14D3" w:rsidRDefault="006C19FC" w:rsidP="002222D5">
      <w:pPr>
        <w:spacing w:line="240" w:lineRule="auto"/>
        <w:rPr>
          <w:rFonts w:asciiTheme="minorHAnsi" w:eastAsia="Century Gothic" w:hAnsiTheme="minorHAnsi" w:cs="Century Gothic"/>
        </w:rPr>
      </w:pPr>
    </w:p>
    <w:p w14:paraId="564DAD18" w14:textId="77777777" w:rsidR="006F5517" w:rsidRPr="000C14D3" w:rsidRDefault="00724052" w:rsidP="002222D5">
      <w:pPr>
        <w:spacing w:line="240" w:lineRule="auto"/>
        <w:ind w:right="-1"/>
        <w:rPr>
          <w:rFonts w:asciiTheme="minorHAnsi" w:eastAsia="Century Gothic" w:hAnsiTheme="minorHAnsi" w:cs="Century Gothic"/>
          <w:b/>
          <w:bCs/>
          <w:u w:val="single"/>
        </w:rPr>
      </w:pPr>
      <w:r w:rsidRPr="000C14D3">
        <w:rPr>
          <w:rFonts w:asciiTheme="minorHAnsi" w:hAnsiTheme="minorHAnsi"/>
          <w:b/>
          <w:bCs/>
          <w:u w:val="single"/>
        </w:rPr>
        <w:br w:type="column"/>
      </w:r>
    </w:p>
    <w:p w14:paraId="290F5509" w14:textId="22C40DAF" w:rsidR="006C19FC" w:rsidRPr="000C14D3" w:rsidRDefault="7495F21C" w:rsidP="002222D5">
      <w:pPr>
        <w:spacing w:line="240" w:lineRule="auto"/>
        <w:ind w:right="-1"/>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 xml:space="preserve">ENTRE LES SOUSSIGNES </w:t>
      </w:r>
    </w:p>
    <w:p w14:paraId="4C3DF756"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00467982"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2AB02CD8" w14:textId="77777777" w:rsidR="00125DEF" w:rsidRPr="000C14D3" w:rsidRDefault="0EF66256"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Désignation des Parties</w:t>
      </w:r>
    </w:p>
    <w:p w14:paraId="43B53249" w14:textId="77777777" w:rsidR="00125DEF" w:rsidRPr="000C14D3" w:rsidRDefault="00125DEF" w:rsidP="002222D5">
      <w:pPr>
        <w:spacing w:line="240" w:lineRule="auto"/>
        <w:rPr>
          <w:rFonts w:asciiTheme="minorHAnsi" w:eastAsia="Century Gothic" w:hAnsiTheme="minorHAnsi" w:cs="Century Gothic"/>
        </w:rPr>
      </w:pPr>
    </w:p>
    <w:p w14:paraId="1956FE40" w14:textId="77777777" w:rsidR="00125DEF" w:rsidRPr="000C14D3" w:rsidRDefault="00125DEF" w:rsidP="002222D5">
      <w:pPr>
        <w:spacing w:line="240" w:lineRule="auto"/>
        <w:rPr>
          <w:rFonts w:asciiTheme="minorHAnsi" w:eastAsia="Century Gothic" w:hAnsiTheme="minorHAnsi" w:cs="Century Gothic"/>
        </w:rPr>
      </w:pPr>
    </w:p>
    <w:p w14:paraId="3964AE06" w14:textId="77777777" w:rsidR="00125DEF" w:rsidRPr="000C14D3" w:rsidRDefault="00125DEF" w:rsidP="002222D5">
      <w:pPr>
        <w:spacing w:line="240" w:lineRule="auto"/>
        <w:rPr>
          <w:rFonts w:asciiTheme="minorHAnsi" w:eastAsia="Century Gothic" w:hAnsiTheme="minorHAnsi" w:cs="Century Gothic"/>
        </w:rPr>
      </w:pPr>
    </w:p>
    <w:p w14:paraId="6674EEAC" w14:textId="77777777" w:rsidR="00125DEF" w:rsidRPr="000C14D3" w:rsidRDefault="00125DEF" w:rsidP="002222D5">
      <w:pPr>
        <w:spacing w:line="240" w:lineRule="auto"/>
        <w:rPr>
          <w:rFonts w:asciiTheme="minorHAnsi" w:eastAsia="Century Gothic" w:hAnsiTheme="minorHAnsi" w:cs="Century Gothic"/>
        </w:rPr>
      </w:pPr>
    </w:p>
    <w:p w14:paraId="2EF53C2A" w14:textId="77777777" w:rsidR="00125DEF" w:rsidRPr="000C14D3" w:rsidRDefault="0EF66256"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Entre :</w:t>
      </w:r>
    </w:p>
    <w:p w14:paraId="3815370F" w14:textId="77777777" w:rsidR="00FF62C5" w:rsidRPr="000C14D3" w:rsidRDefault="00FF62C5" w:rsidP="002222D5">
      <w:pPr>
        <w:spacing w:line="240" w:lineRule="auto"/>
        <w:rPr>
          <w:rFonts w:asciiTheme="minorHAnsi" w:eastAsia="Century Gothic" w:hAnsiTheme="minorHAnsi" w:cs="Century Gothic"/>
        </w:rPr>
      </w:pPr>
    </w:p>
    <w:p w14:paraId="4256842F" w14:textId="77777777" w:rsidR="00955FD5" w:rsidRDefault="00ED692D" w:rsidP="00ED692D">
      <w:pPr>
        <w:rPr>
          <w:rFonts w:asciiTheme="minorHAnsi" w:hAnsiTheme="minorHAnsi" w:cs="Arial"/>
        </w:rPr>
      </w:pPr>
      <w:r w:rsidRPr="000C14D3">
        <w:rPr>
          <w:rFonts w:asciiTheme="minorHAnsi" w:hAnsiTheme="minorHAnsi" w:cs="Arial"/>
          <w:caps/>
        </w:rPr>
        <w:t>d</w:t>
      </w:r>
      <w:r w:rsidRPr="000C14D3">
        <w:rPr>
          <w:rFonts w:asciiTheme="minorHAnsi" w:hAnsiTheme="minorHAnsi" w:cs="Arial"/>
          <w:smallCaps/>
        </w:rPr>
        <w:t>’</w:t>
      </w:r>
      <w:r w:rsidRPr="000C14D3">
        <w:rPr>
          <w:rFonts w:asciiTheme="minorHAnsi" w:hAnsiTheme="minorHAnsi" w:cs="Arial"/>
        </w:rPr>
        <w:t>une part</w:t>
      </w:r>
      <w:r w:rsidRPr="000C14D3">
        <w:rPr>
          <w:rFonts w:asciiTheme="minorHAnsi" w:hAnsiTheme="minorHAnsi" w:cs="Arial"/>
          <w:b/>
          <w:bCs/>
          <w:smallCaps/>
        </w:rPr>
        <w:t>, l’institut de France</w:t>
      </w:r>
      <w:r w:rsidRPr="000C14D3">
        <w:rPr>
          <w:rFonts w:asciiTheme="minorHAnsi" w:hAnsiTheme="minorHAnsi" w:cs="Arial"/>
        </w:rPr>
        <w:t>, représenté par le Chancelier de l’Institut, Monsieur Xavier DARCOS, dont le siège est situé 23 quai de Conti, 75006 PARIS</w:t>
      </w:r>
    </w:p>
    <w:p w14:paraId="75763C84" w14:textId="77777777" w:rsidR="00955FD5" w:rsidRDefault="00955FD5" w:rsidP="00ED692D">
      <w:pPr>
        <w:rPr>
          <w:rFonts w:asciiTheme="minorHAnsi" w:hAnsiTheme="minorHAnsi" w:cs="Arial"/>
        </w:rPr>
      </w:pPr>
    </w:p>
    <w:p w14:paraId="72C5BE11" w14:textId="07DD2F32" w:rsidR="00ED692D" w:rsidRPr="000C14D3" w:rsidRDefault="00ED692D" w:rsidP="00ED692D">
      <w:pPr>
        <w:rPr>
          <w:rFonts w:asciiTheme="minorHAnsi" w:hAnsiTheme="minorHAnsi" w:cs="Arial"/>
          <w:sz w:val="24"/>
          <w:szCs w:val="24"/>
        </w:rPr>
      </w:pPr>
      <w:r w:rsidRPr="000C14D3">
        <w:rPr>
          <w:rFonts w:asciiTheme="minorHAnsi" w:hAnsiTheme="minorHAnsi" w:cs="Arial"/>
        </w:rPr>
        <w:t xml:space="preserve"> ci-après dénommé « </w:t>
      </w:r>
      <w:r w:rsidRPr="004F4097">
        <w:rPr>
          <w:rFonts w:asciiTheme="minorHAnsi" w:hAnsiTheme="minorHAnsi" w:cs="Arial"/>
          <w:b/>
          <w:bCs/>
        </w:rPr>
        <w:t>l’Institut</w:t>
      </w:r>
      <w:r w:rsidRPr="000C14D3">
        <w:rPr>
          <w:rFonts w:asciiTheme="minorHAnsi" w:hAnsiTheme="minorHAnsi" w:cs="Arial"/>
        </w:rPr>
        <w:t> » ou « </w:t>
      </w:r>
      <w:r w:rsidRPr="004F4097">
        <w:rPr>
          <w:rFonts w:asciiTheme="minorHAnsi" w:hAnsiTheme="minorHAnsi" w:cs="Arial"/>
          <w:b/>
          <w:bCs/>
        </w:rPr>
        <w:t>le</w:t>
      </w:r>
      <w:r w:rsidRPr="000C14D3">
        <w:rPr>
          <w:rFonts w:asciiTheme="minorHAnsi" w:hAnsiTheme="minorHAnsi" w:cs="Arial"/>
        </w:rPr>
        <w:t xml:space="preserve"> </w:t>
      </w:r>
      <w:r w:rsidRPr="004F4097">
        <w:rPr>
          <w:rFonts w:asciiTheme="minorHAnsi" w:hAnsiTheme="minorHAnsi" w:cs="Arial"/>
          <w:b/>
          <w:bCs/>
        </w:rPr>
        <w:t>Concédant</w:t>
      </w:r>
      <w:r w:rsidRPr="000C14D3">
        <w:rPr>
          <w:rFonts w:asciiTheme="minorHAnsi" w:hAnsiTheme="minorHAnsi" w:cs="Arial"/>
        </w:rPr>
        <w:t> »</w:t>
      </w:r>
      <w:r w:rsidR="00E5410C" w:rsidRPr="000C14D3">
        <w:rPr>
          <w:rFonts w:asciiTheme="minorHAnsi" w:hAnsiTheme="minorHAnsi" w:cs="Arial"/>
        </w:rPr>
        <w:t xml:space="preserve"> </w:t>
      </w:r>
      <w:r w:rsidRPr="000C14D3">
        <w:rPr>
          <w:rFonts w:asciiTheme="minorHAnsi" w:hAnsiTheme="minorHAnsi" w:cs="Arial"/>
        </w:rPr>
        <w:t>;</w:t>
      </w:r>
    </w:p>
    <w:p w14:paraId="60252580" w14:textId="77777777" w:rsidR="00FF62C5" w:rsidRPr="000C14D3" w:rsidRDefault="00FF62C5" w:rsidP="002222D5">
      <w:pPr>
        <w:spacing w:line="240" w:lineRule="auto"/>
        <w:rPr>
          <w:rFonts w:asciiTheme="minorHAnsi" w:eastAsia="Century Gothic" w:hAnsiTheme="minorHAnsi" w:cs="Century Gothic"/>
        </w:rPr>
      </w:pPr>
    </w:p>
    <w:p w14:paraId="75923DD3" w14:textId="77777777" w:rsidR="00125DEF" w:rsidRPr="000C14D3" w:rsidRDefault="00125DEF" w:rsidP="002222D5">
      <w:pPr>
        <w:spacing w:line="240" w:lineRule="auto"/>
        <w:rPr>
          <w:rFonts w:asciiTheme="minorHAnsi" w:eastAsia="Century Gothic" w:hAnsiTheme="minorHAnsi" w:cs="Century Gothic"/>
        </w:rPr>
      </w:pPr>
    </w:p>
    <w:p w14:paraId="618FC6E0" w14:textId="77777777" w:rsidR="006C19FC" w:rsidRPr="000C14D3" w:rsidRDefault="006C19FC" w:rsidP="002222D5">
      <w:pPr>
        <w:spacing w:line="240" w:lineRule="auto"/>
        <w:rPr>
          <w:rFonts w:asciiTheme="minorHAnsi" w:eastAsia="Century Gothic" w:hAnsiTheme="minorHAnsi" w:cs="Century Gothic"/>
        </w:rPr>
      </w:pPr>
    </w:p>
    <w:p w14:paraId="63CD6F77" w14:textId="77777777" w:rsidR="006C19FC" w:rsidRPr="000C14D3" w:rsidRDefault="1D82D436" w:rsidP="002222D5">
      <w:pPr>
        <w:spacing w:line="240" w:lineRule="auto"/>
        <w:rPr>
          <w:rFonts w:asciiTheme="minorHAnsi" w:eastAsia="Century Gothic" w:hAnsiTheme="minorHAnsi" w:cs="Century Gothic"/>
        </w:rPr>
      </w:pPr>
      <w:bookmarkStart w:id="0" w:name="_Toc523333641"/>
      <w:bookmarkStart w:id="1" w:name="_Toc523494551"/>
      <w:bookmarkStart w:id="2" w:name="_Toc526866479"/>
      <w:bookmarkStart w:id="3" w:name="_Toc526867231"/>
      <w:r w:rsidRPr="000C14D3">
        <w:rPr>
          <w:rFonts w:asciiTheme="minorHAnsi" w:eastAsia="Century Gothic" w:hAnsiTheme="minorHAnsi" w:cs="Century Gothic"/>
        </w:rPr>
        <w:t xml:space="preserve">d’une part, </w:t>
      </w:r>
      <w:bookmarkEnd w:id="0"/>
      <w:bookmarkEnd w:id="1"/>
      <w:bookmarkEnd w:id="2"/>
      <w:bookmarkEnd w:id="3"/>
    </w:p>
    <w:p w14:paraId="5B3A1E3E"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54D92231"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29019023" w14:textId="77777777" w:rsidR="006C19FC" w:rsidRPr="000C14D3" w:rsidRDefault="7495F21C" w:rsidP="002222D5">
      <w:pPr>
        <w:pStyle w:val="ALINEAAA"/>
        <w:spacing w:line="240" w:lineRule="auto"/>
        <w:ind w:left="0" w:right="57"/>
        <w:rPr>
          <w:rFonts w:asciiTheme="minorHAnsi" w:eastAsia="Century Gothic" w:hAnsiTheme="minorHAnsi" w:cs="Century Gothic"/>
          <w:sz w:val="22"/>
          <w:szCs w:val="22"/>
        </w:rPr>
      </w:pPr>
      <w:r w:rsidRPr="000C14D3">
        <w:rPr>
          <w:rFonts w:asciiTheme="minorHAnsi" w:eastAsia="Century Gothic" w:hAnsiTheme="minorHAnsi" w:cs="Century Gothic"/>
          <w:b/>
          <w:bCs/>
          <w:sz w:val="22"/>
          <w:szCs w:val="22"/>
        </w:rPr>
        <w:t>ET</w:t>
      </w:r>
      <w:r w:rsidRPr="000C14D3">
        <w:rPr>
          <w:rFonts w:asciiTheme="minorHAnsi" w:eastAsia="Century Gothic" w:hAnsiTheme="minorHAnsi" w:cs="Century Gothic"/>
          <w:sz w:val="22"/>
          <w:szCs w:val="22"/>
        </w:rPr>
        <w:t xml:space="preserve"> </w:t>
      </w:r>
    </w:p>
    <w:p w14:paraId="3C035C7E" w14:textId="07AFA98D" w:rsidR="006C19FC" w:rsidRPr="000C14D3" w:rsidRDefault="006C19FC" w:rsidP="002222D5">
      <w:pPr>
        <w:pStyle w:val="ALINEAAA"/>
        <w:spacing w:line="240" w:lineRule="auto"/>
        <w:ind w:left="0" w:right="57"/>
        <w:rPr>
          <w:rFonts w:asciiTheme="minorHAnsi" w:eastAsia="Century Gothic" w:hAnsiTheme="minorHAnsi" w:cs="Century Gothic"/>
          <w:b/>
          <w:bCs/>
          <w:sz w:val="22"/>
          <w:szCs w:val="22"/>
        </w:rPr>
      </w:pPr>
    </w:p>
    <w:p w14:paraId="7908447D" w14:textId="77777777" w:rsidR="00BD02A8" w:rsidRPr="000C14D3" w:rsidRDefault="00BD02A8" w:rsidP="002222D5">
      <w:pPr>
        <w:pStyle w:val="ALINEAAA"/>
        <w:spacing w:line="240" w:lineRule="auto"/>
        <w:ind w:left="0" w:right="57"/>
        <w:rPr>
          <w:rFonts w:asciiTheme="minorHAnsi" w:eastAsia="Century Gothic" w:hAnsiTheme="minorHAnsi" w:cs="Century Gothic"/>
          <w:b/>
          <w:bCs/>
          <w:sz w:val="22"/>
          <w:szCs w:val="22"/>
        </w:rPr>
      </w:pPr>
    </w:p>
    <w:p w14:paraId="68001614" w14:textId="0C7E5A28" w:rsidR="006C19FC" w:rsidRPr="000C14D3" w:rsidRDefault="36E1E02D" w:rsidP="002222D5">
      <w:pPr>
        <w:pStyle w:val="ALINEAAA"/>
        <w:spacing w:line="240" w:lineRule="auto"/>
        <w:ind w:left="0" w:right="57"/>
        <w:rPr>
          <w:rFonts w:asciiTheme="minorHAnsi" w:eastAsia="Century Gothic" w:hAnsiTheme="minorHAnsi" w:cs="Century Gothic"/>
          <w:b/>
          <w:bCs/>
          <w:color w:val="FF0000"/>
          <w:sz w:val="22"/>
          <w:szCs w:val="22"/>
        </w:rPr>
      </w:pPr>
      <w:r w:rsidRPr="000C14D3">
        <w:rPr>
          <w:rFonts w:asciiTheme="minorHAnsi" w:eastAsia="Century Gothic" w:hAnsiTheme="minorHAnsi" w:cs="Century Gothic"/>
          <w:sz w:val="22"/>
          <w:szCs w:val="22"/>
        </w:rPr>
        <w:t>[</w:t>
      </w:r>
      <w:r w:rsidR="78AC90C3" w:rsidRPr="000C14D3">
        <w:rPr>
          <w:rFonts w:asciiTheme="minorHAnsi" w:eastAsia="Century Gothic" w:hAnsiTheme="minorHAnsi" w:cs="Century Gothic"/>
          <w:b/>
          <w:bCs/>
          <w:color w:val="FF0000"/>
          <w:sz w:val="22"/>
          <w:szCs w:val="22"/>
        </w:rPr>
        <w:t>à compléter par le candidat</w:t>
      </w:r>
      <w:r w:rsidR="78AC90C3" w:rsidRPr="000C14D3">
        <w:rPr>
          <w:rFonts w:asciiTheme="minorHAnsi" w:eastAsia="Century Gothic" w:hAnsiTheme="minorHAnsi" w:cs="Century Gothic"/>
          <w:sz w:val="22"/>
          <w:szCs w:val="22"/>
        </w:rPr>
        <w:t>]</w:t>
      </w:r>
    </w:p>
    <w:p w14:paraId="56E26769" w14:textId="77777777" w:rsidR="00FF62C5" w:rsidRPr="000C14D3" w:rsidRDefault="00FF62C5" w:rsidP="002222D5">
      <w:pPr>
        <w:pStyle w:val="ALINEAAA"/>
        <w:spacing w:line="240" w:lineRule="auto"/>
        <w:ind w:left="0" w:right="57"/>
        <w:rPr>
          <w:rFonts w:asciiTheme="minorHAnsi" w:eastAsia="Century Gothic" w:hAnsiTheme="minorHAnsi" w:cs="Century Gothic"/>
          <w:sz w:val="22"/>
          <w:szCs w:val="22"/>
        </w:rPr>
      </w:pPr>
    </w:p>
    <w:p w14:paraId="7BC65A37" w14:textId="01D2B29D" w:rsidR="006C19FC" w:rsidRPr="000C14D3" w:rsidRDefault="7495F21C" w:rsidP="002222D5">
      <w:pPr>
        <w:pStyle w:val="ALINEAAA"/>
        <w:spacing w:line="240" w:lineRule="auto"/>
        <w:ind w:left="0" w:right="57"/>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ci-après dénommé</w:t>
      </w:r>
      <w:r w:rsidR="79D01088" w:rsidRPr="000C14D3">
        <w:rPr>
          <w:rFonts w:asciiTheme="minorHAnsi" w:eastAsia="Century Gothic" w:hAnsiTheme="minorHAnsi" w:cs="Century Gothic"/>
          <w:sz w:val="22"/>
          <w:szCs w:val="22"/>
        </w:rPr>
        <w:t>(</w:t>
      </w:r>
      <w:r w:rsidRPr="000C14D3">
        <w:rPr>
          <w:rFonts w:asciiTheme="minorHAnsi" w:eastAsia="Century Gothic" w:hAnsiTheme="minorHAnsi" w:cs="Century Gothic"/>
          <w:sz w:val="22"/>
          <w:szCs w:val="22"/>
        </w:rPr>
        <w:t>e</w:t>
      </w:r>
      <w:r w:rsidR="79D01088" w:rsidRPr="000C14D3">
        <w:rPr>
          <w:rFonts w:asciiTheme="minorHAnsi" w:eastAsia="Century Gothic" w:hAnsiTheme="minorHAnsi" w:cs="Century Gothic"/>
          <w:sz w:val="22"/>
          <w:szCs w:val="22"/>
        </w:rPr>
        <w:t>)</w:t>
      </w:r>
      <w:r w:rsidRPr="000C14D3">
        <w:rPr>
          <w:rFonts w:asciiTheme="minorHAnsi" w:eastAsia="Century Gothic" w:hAnsiTheme="minorHAnsi" w:cs="Century Gothic"/>
          <w:sz w:val="22"/>
          <w:szCs w:val="22"/>
        </w:rPr>
        <w:t xml:space="preserve"> </w:t>
      </w:r>
      <w:r w:rsidR="3243C46F" w:rsidRPr="000C14D3">
        <w:rPr>
          <w:rFonts w:asciiTheme="minorHAnsi" w:eastAsia="Century Gothic" w:hAnsiTheme="minorHAnsi" w:cs="Century Gothic"/>
          <w:sz w:val="22"/>
          <w:szCs w:val="22"/>
        </w:rPr>
        <w:t>« </w:t>
      </w:r>
      <w:r w:rsidR="7D9C659B" w:rsidRPr="000C14D3">
        <w:rPr>
          <w:rFonts w:asciiTheme="minorHAnsi" w:eastAsia="Century Gothic" w:hAnsiTheme="minorHAnsi" w:cs="Century Gothic"/>
          <w:b/>
          <w:bCs/>
          <w:sz w:val="22"/>
          <w:szCs w:val="22"/>
        </w:rPr>
        <w:t>l</w:t>
      </w:r>
      <w:r w:rsidRPr="000C14D3">
        <w:rPr>
          <w:rFonts w:asciiTheme="minorHAnsi" w:eastAsia="Century Gothic" w:hAnsiTheme="minorHAnsi" w:cs="Century Gothic"/>
          <w:b/>
          <w:bCs/>
          <w:sz w:val="22"/>
          <w:szCs w:val="22"/>
        </w:rPr>
        <w:t xml:space="preserve">e </w:t>
      </w:r>
      <w:r w:rsidR="52AFDB64" w:rsidRPr="000C14D3">
        <w:rPr>
          <w:rFonts w:asciiTheme="minorHAnsi" w:eastAsia="Century Gothic" w:hAnsiTheme="minorHAnsi" w:cs="Century Gothic"/>
          <w:b/>
          <w:bCs/>
          <w:sz w:val="22"/>
          <w:szCs w:val="22"/>
        </w:rPr>
        <w:t>Concessionnaire</w:t>
      </w:r>
      <w:r w:rsidR="62E0FC04" w:rsidRPr="000C14D3">
        <w:rPr>
          <w:rFonts w:asciiTheme="minorHAnsi" w:eastAsia="Century Gothic" w:hAnsiTheme="minorHAnsi" w:cs="Century Gothic"/>
          <w:b/>
          <w:bCs/>
          <w:sz w:val="22"/>
          <w:szCs w:val="22"/>
        </w:rPr>
        <w:t xml:space="preserve"> </w:t>
      </w:r>
      <w:r w:rsidR="3243C46F" w:rsidRPr="000C14D3">
        <w:rPr>
          <w:rFonts w:asciiTheme="minorHAnsi" w:eastAsia="Century Gothic" w:hAnsiTheme="minorHAnsi" w:cs="Century Gothic"/>
          <w:sz w:val="22"/>
          <w:szCs w:val="22"/>
        </w:rPr>
        <w:t>»</w:t>
      </w:r>
    </w:p>
    <w:p w14:paraId="037FF4AF"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5EDA850F"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002F8617" w14:textId="77777777" w:rsidR="006C19FC" w:rsidRPr="000C14D3" w:rsidRDefault="7495F21C" w:rsidP="002222D5">
      <w:pPr>
        <w:pStyle w:val="ALINEAAA"/>
        <w:spacing w:line="240" w:lineRule="auto"/>
        <w:ind w:left="0" w:right="57"/>
        <w:jc w:val="left"/>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d'autre part,</w:t>
      </w:r>
    </w:p>
    <w:p w14:paraId="3A37DA93"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564DE02D" w14:textId="77777777" w:rsidR="006C19FC" w:rsidRPr="000C14D3" w:rsidRDefault="006C19FC" w:rsidP="002222D5">
      <w:pPr>
        <w:pStyle w:val="ALINEAAA"/>
        <w:spacing w:line="240" w:lineRule="auto"/>
        <w:ind w:left="0" w:right="57"/>
        <w:rPr>
          <w:rFonts w:asciiTheme="minorHAnsi" w:eastAsia="Century Gothic" w:hAnsiTheme="minorHAnsi" w:cs="Century Gothic"/>
          <w:sz w:val="22"/>
          <w:szCs w:val="22"/>
        </w:rPr>
      </w:pPr>
    </w:p>
    <w:p w14:paraId="049E14D0" w14:textId="0F0F50EF" w:rsidR="006C19FC" w:rsidRPr="000C14D3" w:rsidRDefault="7495F21C"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Ci-après dénommé</w:t>
      </w:r>
      <w:r w:rsidR="0820CAE9" w:rsidRPr="000C14D3">
        <w:rPr>
          <w:rFonts w:asciiTheme="minorHAnsi" w:eastAsia="Century Gothic" w:hAnsiTheme="minorHAnsi" w:cs="Century Gothic"/>
        </w:rPr>
        <w:t>(e)</w:t>
      </w:r>
      <w:r w:rsidR="26846F4A" w:rsidRPr="000C14D3">
        <w:rPr>
          <w:rFonts w:asciiTheme="minorHAnsi" w:eastAsia="Century Gothic" w:hAnsiTheme="minorHAnsi" w:cs="Century Gothic"/>
        </w:rPr>
        <w:t>s</w:t>
      </w:r>
      <w:r w:rsidRPr="000C14D3">
        <w:rPr>
          <w:rFonts w:asciiTheme="minorHAnsi" w:eastAsia="Century Gothic" w:hAnsiTheme="minorHAnsi" w:cs="Century Gothic"/>
        </w:rPr>
        <w:t xml:space="preserve"> ensemble </w:t>
      </w:r>
      <w:r w:rsidR="79D01088" w:rsidRPr="000C14D3">
        <w:rPr>
          <w:rFonts w:asciiTheme="minorHAnsi" w:eastAsia="Century Gothic" w:hAnsiTheme="minorHAnsi" w:cs="Century Gothic"/>
        </w:rPr>
        <w:t>« </w:t>
      </w:r>
      <w:r w:rsidRPr="000C14D3">
        <w:rPr>
          <w:rFonts w:asciiTheme="minorHAnsi" w:eastAsia="Century Gothic" w:hAnsiTheme="minorHAnsi" w:cs="Century Gothic"/>
          <w:b/>
          <w:bCs/>
        </w:rPr>
        <w:t>les Parties</w:t>
      </w:r>
      <w:r w:rsidR="79D01088" w:rsidRPr="000C14D3">
        <w:rPr>
          <w:rFonts w:asciiTheme="minorHAnsi" w:eastAsia="Century Gothic" w:hAnsiTheme="minorHAnsi" w:cs="Century Gothic"/>
        </w:rPr>
        <w:t> »</w:t>
      </w:r>
    </w:p>
    <w:p w14:paraId="3F9129B5" w14:textId="77777777" w:rsidR="006C19FC" w:rsidRPr="000C14D3" w:rsidRDefault="006C19FC" w:rsidP="002222D5">
      <w:pPr>
        <w:spacing w:line="240" w:lineRule="auto"/>
        <w:ind w:right="-1"/>
        <w:rPr>
          <w:rFonts w:asciiTheme="minorHAnsi" w:eastAsia="Century Gothic" w:hAnsiTheme="minorHAnsi" w:cs="Century Gothic"/>
        </w:rPr>
      </w:pPr>
    </w:p>
    <w:p w14:paraId="3EF9DCCC" w14:textId="77777777" w:rsidR="006C19FC" w:rsidRPr="000C14D3" w:rsidRDefault="006C19FC" w:rsidP="002222D5">
      <w:pPr>
        <w:spacing w:line="240" w:lineRule="auto"/>
        <w:ind w:right="-1"/>
        <w:rPr>
          <w:rFonts w:asciiTheme="minorHAnsi" w:eastAsia="Century Gothic" w:hAnsiTheme="minorHAnsi" w:cs="Century Gothic"/>
          <w:b/>
          <w:bCs/>
        </w:rPr>
      </w:pPr>
      <w:r w:rsidRPr="000C14D3">
        <w:rPr>
          <w:rFonts w:asciiTheme="minorHAnsi" w:eastAsia="Century Gothic" w:hAnsiTheme="minorHAnsi" w:cs="Century Gothic"/>
          <w:b/>
          <w:bCs/>
        </w:rPr>
        <w:br w:type="page"/>
      </w:r>
    </w:p>
    <w:p w14:paraId="129841FF" w14:textId="77777777" w:rsidR="005A3BC1" w:rsidRPr="0080572B" w:rsidRDefault="7495F21C" w:rsidP="002222D5">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Theme="minorHAnsi" w:eastAsia="Century Gothic" w:hAnsiTheme="minorHAnsi" w:cs="Century Gothic"/>
          <w:b/>
          <w:bCs/>
          <w:u w:val="single"/>
        </w:rPr>
      </w:pPr>
      <w:bookmarkStart w:id="4" w:name="_Hlk158901790"/>
      <w:bookmarkStart w:id="5" w:name="_Hlk141824193"/>
      <w:r w:rsidRPr="0080572B">
        <w:rPr>
          <w:rFonts w:asciiTheme="minorHAnsi" w:eastAsia="Century Gothic" w:hAnsiTheme="minorHAnsi" w:cs="Century Gothic"/>
          <w:b/>
          <w:bCs/>
        </w:rPr>
        <w:lastRenderedPageBreak/>
        <w:t>SOMMAIRE</w:t>
      </w:r>
    </w:p>
    <w:bookmarkEnd w:id="4"/>
    <w:p w14:paraId="1D77D885" w14:textId="2F72035A" w:rsidR="0011242E" w:rsidRDefault="009747AE">
      <w:pPr>
        <w:pStyle w:val="TM1"/>
        <w:rPr>
          <w:rFonts w:asciiTheme="minorHAnsi" w:eastAsiaTheme="minorEastAsia" w:hAnsiTheme="minorHAnsi" w:cstheme="minorBidi"/>
          <w:b w:val="0"/>
          <w:bCs w:val="0"/>
          <w:i w:val="0"/>
          <w:iCs w:val="0"/>
          <w:noProof/>
          <w:kern w:val="2"/>
          <w:sz w:val="22"/>
          <w:szCs w:val="22"/>
          <w14:ligatures w14:val="standardContextual"/>
        </w:rPr>
      </w:pPr>
      <w:r w:rsidRPr="0080572B">
        <w:rPr>
          <w:rFonts w:asciiTheme="minorHAnsi" w:hAnsiTheme="minorHAnsi"/>
          <w:sz w:val="22"/>
          <w:szCs w:val="22"/>
        </w:rPr>
        <w:fldChar w:fldCharType="begin"/>
      </w:r>
      <w:r w:rsidRPr="0080572B">
        <w:rPr>
          <w:rFonts w:asciiTheme="minorHAnsi" w:hAnsiTheme="minorHAnsi"/>
          <w:sz w:val="22"/>
          <w:szCs w:val="22"/>
        </w:rPr>
        <w:instrText xml:space="preserve"> TOC \o "1-4" \h \z </w:instrText>
      </w:r>
      <w:r w:rsidRPr="0080572B">
        <w:rPr>
          <w:rFonts w:asciiTheme="minorHAnsi" w:hAnsiTheme="minorHAnsi"/>
          <w:sz w:val="22"/>
          <w:szCs w:val="22"/>
        </w:rPr>
        <w:fldChar w:fldCharType="separate"/>
      </w:r>
      <w:hyperlink w:anchor="_Toc161242785" w:history="1">
        <w:r w:rsidR="0011242E" w:rsidRPr="003C7A22">
          <w:rPr>
            <w:rStyle w:val="Lienhypertexte"/>
            <w:rFonts w:eastAsia="Century Gothic" w:cs="Century Gothic"/>
            <w:noProof/>
          </w:rPr>
          <w:t>EXPOSÉ PRÉALABLE</w:t>
        </w:r>
        <w:r w:rsidR="0011242E">
          <w:rPr>
            <w:noProof/>
            <w:webHidden/>
          </w:rPr>
          <w:tab/>
        </w:r>
        <w:r w:rsidR="0011242E">
          <w:rPr>
            <w:noProof/>
            <w:webHidden/>
          </w:rPr>
          <w:fldChar w:fldCharType="begin"/>
        </w:r>
        <w:r w:rsidR="0011242E">
          <w:rPr>
            <w:noProof/>
            <w:webHidden/>
          </w:rPr>
          <w:instrText xml:space="preserve"> PAGEREF _Toc161242785 \h </w:instrText>
        </w:r>
        <w:r w:rsidR="0011242E">
          <w:rPr>
            <w:noProof/>
            <w:webHidden/>
          </w:rPr>
        </w:r>
        <w:r w:rsidR="0011242E">
          <w:rPr>
            <w:noProof/>
            <w:webHidden/>
          </w:rPr>
          <w:fldChar w:fldCharType="separate"/>
        </w:r>
        <w:r w:rsidR="008B3B84">
          <w:rPr>
            <w:noProof/>
            <w:webHidden/>
          </w:rPr>
          <w:t>7</w:t>
        </w:r>
        <w:r w:rsidR="0011242E">
          <w:rPr>
            <w:noProof/>
            <w:webHidden/>
          </w:rPr>
          <w:fldChar w:fldCharType="end"/>
        </w:r>
      </w:hyperlink>
    </w:p>
    <w:p w14:paraId="19BA21D0" w14:textId="05DBB653"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786" w:history="1">
        <w:r w:rsidR="0011242E" w:rsidRPr="003C7A22">
          <w:rPr>
            <w:rStyle w:val="Lienhypertexte"/>
            <w:rFonts w:eastAsia="Century Gothic"/>
            <w:noProof/>
          </w:rPr>
          <w:t>CHAPITRE I</w:t>
        </w:r>
        <w:r w:rsidR="0011242E" w:rsidRPr="003C7A22">
          <w:rPr>
            <w:rStyle w:val="Lienhypertexte"/>
            <w:rFonts w:eastAsia="Century Gothic" w:cs="Century Gothic"/>
            <w:noProof/>
          </w:rPr>
          <w:t xml:space="preserve"> : CLAUSES GENERALES</w:t>
        </w:r>
        <w:r w:rsidR="0011242E">
          <w:rPr>
            <w:noProof/>
            <w:webHidden/>
          </w:rPr>
          <w:tab/>
        </w:r>
        <w:r w:rsidR="0011242E">
          <w:rPr>
            <w:noProof/>
            <w:webHidden/>
          </w:rPr>
          <w:fldChar w:fldCharType="begin"/>
        </w:r>
        <w:r w:rsidR="0011242E">
          <w:rPr>
            <w:noProof/>
            <w:webHidden/>
          </w:rPr>
          <w:instrText xml:space="preserve"> PAGEREF _Toc161242786 \h </w:instrText>
        </w:r>
        <w:r w:rsidR="0011242E">
          <w:rPr>
            <w:noProof/>
            <w:webHidden/>
          </w:rPr>
        </w:r>
        <w:r w:rsidR="0011242E">
          <w:rPr>
            <w:noProof/>
            <w:webHidden/>
          </w:rPr>
          <w:fldChar w:fldCharType="separate"/>
        </w:r>
        <w:r w:rsidR="008B3B84">
          <w:rPr>
            <w:noProof/>
            <w:webHidden/>
          </w:rPr>
          <w:t>8</w:t>
        </w:r>
        <w:r w:rsidR="0011242E">
          <w:rPr>
            <w:noProof/>
            <w:webHidden/>
          </w:rPr>
          <w:fldChar w:fldCharType="end"/>
        </w:r>
      </w:hyperlink>
    </w:p>
    <w:p w14:paraId="14AFE495" w14:textId="488F0131" w:rsidR="0011242E" w:rsidRDefault="00000000">
      <w:pPr>
        <w:pStyle w:val="TM2"/>
        <w:rPr>
          <w:rFonts w:asciiTheme="minorHAnsi" w:eastAsiaTheme="minorEastAsia" w:hAnsiTheme="minorHAnsi" w:cstheme="minorBidi"/>
          <w:b w:val="0"/>
          <w:bCs w:val="0"/>
          <w:noProof/>
          <w:kern w:val="2"/>
          <w14:ligatures w14:val="standardContextual"/>
        </w:rPr>
      </w:pPr>
      <w:hyperlink w:anchor="_Toc161242787" w:history="1">
        <w:r w:rsidR="0011242E" w:rsidRPr="003C7A22">
          <w:rPr>
            <w:rStyle w:val="Lienhypertexte"/>
            <w:rFonts w:eastAsia="Century Gothic"/>
            <w:noProof/>
          </w:rPr>
          <w:t>ARTICLE 1</w:t>
        </w:r>
        <w:r w:rsidR="0011242E" w:rsidRPr="003C7A22">
          <w:rPr>
            <w:rStyle w:val="Lienhypertexte"/>
            <w:rFonts w:eastAsia="Century Gothic" w:cs="Century Gothic"/>
            <w:noProof/>
          </w:rPr>
          <w:t xml:space="preserve"> : OBJET DU CONTRAT</w:t>
        </w:r>
        <w:r w:rsidR="0011242E">
          <w:rPr>
            <w:noProof/>
            <w:webHidden/>
          </w:rPr>
          <w:tab/>
        </w:r>
        <w:r w:rsidR="0011242E">
          <w:rPr>
            <w:noProof/>
            <w:webHidden/>
          </w:rPr>
          <w:fldChar w:fldCharType="begin"/>
        </w:r>
        <w:r w:rsidR="0011242E">
          <w:rPr>
            <w:noProof/>
            <w:webHidden/>
          </w:rPr>
          <w:instrText xml:space="preserve"> PAGEREF _Toc161242787 \h </w:instrText>
        </w:r>
        <w:r w:rsidR="0011242E">
          <w:rPr>
            <w:noProof/>
            <w:webHidden/>
          </w:rPr>
        </w:r>
        <w:r w:rsidR="0011242E">
          <w:rPr>
            <w:noProof/>
            <w:webHidden/>
          </w:rPr>
          <w:fldChar w:fldCharType="separate"/>
        </w:r>
        <w:r w:rsidR="008B3B84">
          <w:rPr>
            <w:noProof/>
            <w:webHidden/>
          </w:rPr>
          <w:t>8</w:t>
        </w:r>
        <w:r w:rsidR="0011242E">
          <w:rPr>
            <w:noProof/>
            <w:webHidden/>
          </w:rPr>
          <w:fldChar w:fldCharType="end"/>
        </w:r>
      </w:hyperlink>
    </w:p>
    <w:p w14:paraId="3AE0EE90" w14:textId="3DFF21A5" w:rsidR="0011242E" w:rsidRDefault="00000000">
      <w:pPr>
        <w:pStyle w:val="TM2"/>
        <w:rPr>
          <w:rFonts w:asciiTheme="minorHAnsi" w:eastAsiaTheme="minorEastAsia" w:hAnsiTheme="minorHAnsi" w:cstheme="minorBidi"/>
          <w:b w:val="0"/>
          <w:bCs w:val="0"/>
          <w:noProof/>
          <w:kern w:val="2"/>
          <w14:ligatures w14:val="standardContextual"/>
        </w:rPr>
      </w:pPr>
      <w:hyperlink w:anchor="_Toc161242788" w:history="1">
        <w:r w:rsidR="0011242E" w:rsidRPr="003C7A22">
          <w:rPr>
            <w:rStyle w:val="Lienhypertexte"/>
            <w:rFonts w:eastAsia="Century Gothic"/>
            <w:noProof/>
          </w:rPr>
          <w:t>ARTICLE 2</w:t>
        </w:r>
        <w:r w:rsidR="0011242E" w:rsidRPr="003C7A22">
          <w:rPr>
            <w:rStyle w:val="Lienhypertexte"/>
            <w:rFonts w:eastAsia="Century Gothic" w:cs="Century Gothic"/>
            <w:noProof/>
          </w:rPr>
          <w:t xml:space="preserve"> : PERIMETRE DE LA CONCESSION</w:t>
        </w:r>
        <w:r w:rsidR="0011242E">
          <w:rPr>
            <w:noProof/>
            <w:webHidden/>
          </w:rPr>
          <w:tab/>
        </w:r>
        <w:r w:rsidR="0011242E">
          <w:rPr>
            <w:noProof/>
            <w:webHidden/>
          </w:rPr>
          <w:fldChar w:fldCharType="begin"/>
        </w:r>
        <w:r w:rsidR="0011242E">
          <w:rPr>
            <w:noProof/>
            <w:webHidden/>
          </w:rPr>
          <w:instrText xml:space="preserve"> PAGEREF _Toc161242788 \h </w:instrText>
        </w:r>
        <w:r w:rsidR="0011242E">
          <w:rPr>
            <w:noProof/>
            <w:webHidden/>
          </w:rPr>
        </w:r>
        <w:r w:rsidR="0011242E">
          <w:rPr>
            <w:noProof/>
            <w:webHidden/>
          </w:rPr>
          <w:fldChar w:fldCharType="separate"/>
        </w:r>
        <w:r w:rsidR="008B3B84">
          <w:rPr>
            <w:noProof/>
            <w:webHidden/>
          </w:rPr>
          <w:t>8</w:t>
        </w:r>
        <w:r w:rsidR="0011242E">
          <w:rPr>
            <w:noProof/>
            <w:webHidden/>
          </w:rPr>
          <w:fldChar w:fldCharType="end"/>
        </w:r>
      </w:hyperlink>
    </w:p>
    <w:p w14:paraId="622CDA42" w14:textId="31B32CF4" w:rsidR="0011242E" w:rsidRDefault="00000000">
      <w:pPr>
        <w:pStyle w:val="TM2"/>
        <w:rPr>
          <w:rFonts w:asciiTheme="minorHAnsi" w:eastAsiaTheme="minorEastAsia" w:hAnsiTheme="minorHAnsi" w:cstheme="minorBidi"/>
          <w:b w:val="0"/>
          <w:bCs w:val="0"/>
          <w:noProof/>
          <w:kern w:val="2"/>
          <w14:ligatures w14:val="standardContextual"/>
        </w:rPr>
      </w:pPr>
      <w:hyperlink w:anchor="_Toc161242789" w:history="1">
        <w:r w:rsidR="0011242E" w:rsidRPr="003C7A22">
          <w:rPr>
            <w:rStyle w:val="Lienhypertexte"/>
            <w:rFonts w:eastAsia="Century Gothic"/>
            <w:noProof/>
          </w:rPr>
          <w:t>ARTICLE 3</w:t>
        </w:r>
        <w:r w:rsidR="0011242E" w:rsidRPr="003C7A22">
          <w:rPr>
            <w:rStyle w:val="Lienhypertexte"/>
            <w:rFonts w:eastAsia="Century Gothic" w:cs="Century Gothic"/>
            <w:noProof/>
          </w:rPr>
          <w:t xml:space="preserve"> : DOCUMENTS CONTRACTUELS</w:t>
        </w:r>
        <w:r w:rsidR="0011242E">
          <w:rPr>
            <w:noProof/>
            <w:webHidden/>
          </w:rPr>
          <w:tab/>
        </w:r>
        <w:r w:rsidR="0011242E">
          <w:rPr>
            <w:noProof/>
            <w:webHidden/>
          </w:rPr>
          <w:fldChar w:fldCharType="begin"/>
        </w:r>
        <w:r w:rsidR="0011242E">
          <w:rPr>
            <w:noProof/>
            <w:webHidden/>
          </w:rPr>
          <w:instrText xml:space="preserve"> PAGEREF _Toc161242789 \h </w:instrText>
        </w:r>
        <w:r w:rsidR="0011242E">
          <w:rPr>
            <w:noProof/>
            <w:webHidden/>
          </w:rPr>
        </w:r>
        <w:r w:rsidR="0011242E">
          <w:rPr>
            <w:noProof/>
            <w:webHidden/>
          </w:rPr>
          <w:fldChar w:fldCharType="separate"/>
        </w:r>
        <w:r w:rsidR="008B3B84">
          <w:rPr>
            <w:noProof/>
            <w:webHidden/>
          </w:rPr>
          <w:t>9</w:t>
        </w:r>
        <w:r w:rsidR="0011242E">
          <w:rPr>
            <w:noProof/>
            <w:webHidden/>
          </w:rPr>
          <w:fldChar w:fldCharType="end"/>
        </w:r>
      </w:hyperlink>
    </w:p>
    <w:p w14:paraId="6DBE0EE9" w14:textId="6FDEF20C" w:rsidR="0011242E" w:rsidRDefault="00000000">
      <w:pPr>
        <w:pStyle w:val="TM2"/>
        <w:rPr>
          <w:rFonts w:asciiTheme="minorHAnsi" w:eastAsiaTheme="minorEastAsia" w:hAnsiTheme="minorHAnsi" w:cstheme="minorBidi"/>
          <w:b w:val="0"/>
          <w:bCs w:val="0"/>
          <w:noProof/>
          <w:kern w:val="2"/>
          <w14:ligatures w14:val="standardContextual"/>
        </w:rPr>
      </w:pPr>
      <w:hyperlink w:anchor="_Toc161242790" w:history="1">
        <w:r w:rsidR="0011242E" w:rsidRPr="003C7A22">
          <w:rPr>
            <w:rStyle w:val="Lienhypertexte"/>
            <w:rFonts w:eastAsia="Century Gothic"/>
            <w:noProof/>
          </w:rPr>
          <w:t>ARTICLE 4</w:t>
        </w:r>
        <w:r w:rsidR="0011242E" w:rsidRPr="003C7A22">
          <w:rPr>
            <w:rStyle w:val="Lienhypertexte"/>
            <w:rFonts w:eastAsia="Century Gothic" w:cs="Century Gothic"/>
            <w:noProof/>
          </w:rPr>
          <w:t xml:space="preserve"> : PRISE D’EFFET ET DURÉE DU CONTRAT</w:t>
        </w:r>
        <w:r w:rsidR="0011242E">
          <w:rPr>
            <w:noProof/>
            <w:webHidden/>
          </w:rPr>
          <w:tab/>
        </w:r>
        <w:r w:rsidR="0011242E">
          <w:rPr>
            <w:noProof/>
            <w:webHidden/>
          </w:rPr>
          <w:fldChar w:fldCharType="begin"/>
        </w:r>
        <w:r w:rsidR="0011242E">
          <w:rPr>
            <w:noProof/>
            <w:webHidden/>
          </w:rPr>
          <w:instrText xml:space="preserve"> PAGEREF _Toc161242790 \h </w:instrText>
        </w:r>
        <w:r w:rsidR="0011242E">
          <w:rPr>
            <w:noProof/>
            <w:webHidden/>
          </w:rPr>
        </w:r>
        <w:r w:rsidR="0011242E">
          <w:rPr>
            <w:noProof/>
            <w:webHidden/>
          </w:rPr>
          <w:fldChar w:fldCharType="separate"/>
        </w:r>
        <w:r w:rsidR="008B3B84">
          <w:rPr>
            <w:noProof/>
            <w:webHidden/>
          </w:rPr>
          <w:t>9</w:t>
        </w:r>
        <w:r w:rsidR="0011242E">
          <w:rPr>
            <w:noProof/>
            <w:webHidden/>
          </w:rPr>
          <w:fldChar w:fldCharType="end"/>
        </w:r>
      </w:hyperlink>
    </w:p>
    <w:p w14:paraId="2F4EE0EE" w14:textId="1C69DC1E" w:rsidR="0011242E" w:rsidRDefault="00000000">
      <w:pPr>
        <w:pStyle w:val="TM2"/>
        <w:rPr>
          <w:rFonts w:asciiTheme="minorHAnsi" w:eastAsiaTheme="minorEastAsia" w:hAnsiTheme="minorHAnsi" w:cstheme="minorBidi"/>
          <w:b w:val="0"/>
          <w:bCs w:val="0"/>
          <w:noProof/>
          <w:kern w:val="2"/>
          <w14:ligatures w14:val="standardContextual"/>
        </w:rPr>
      </w:pPr>
      <w:hyperlink w:anchor="_Toc161242791" w:history="1">
        <w:r w:rsidR="0011242E" w:rsidRPr="003C7A22">
          <w:rPr>
            <w:rStyle w:val="Lienhypertexte"/>
            <w:rFonts w:eastAsia="Century Gothic"/>
            <w:noProof/>
          </w:rPr>
          <w:t>ARTICLE 5</w:t>
        </w:r>
        <w:r w:rsidR="0011242E" w:rsidRPr="003C7A22">
          <w:rPr>
            <w:rStyle w:val="Lienhypertexte"/>
            <w:rFonts w:eastAsia="Century Gothic" w:cs="Century Gothic"/>
            <w:noProof/>
          </w:rPr>
          <w:t xml:space="preserve"> : GRANDS PRINCIPES DU CONTRAT</w:t>
        </w:r>
        <w:r w:rsidR="0011242E">
          <w:rPr>
            <w:noProof/>
            <w:webHidden/>
          </w:rPr>
          <w:tab/>
        </w:r>
        <w:r w:rsidR="0011242E">
          <w:rPr>
            <w:noProof/>
            <w:webHidden/>
          </w:rPr>
          <w:fldChar w:fldCharType="begin"/>
        </w:r>
        <w:r w:rsidR="0011242E">
          <w:rPr>
            <w:noProof/>
            <w:webHidden/>
          </w:rPr>
          <w:instrText xml:space="preserve"> PAGEREF _Toc161242791 \h </w:instrText>
        </w:r>
        <w:r w:rsidR="0011242E">
          <w:rPr>
            <w:noProof/>
            <w:webHidden/>
          </w:rPr>
        </w:r>
        <w:r w:rsidR="0011242E">
          <w:rPr>
            <w:noProof/>
            <w:webHidden/>
          </w:rPr>
          <w:fldChar w:fldCharType="separate"/>
        </w:r>
        <w:r w:rsidR="008B3B84">
          <w:rPr>
            <w:noProof/>
            <w:webHidden/>
          </w:rPr>
          <w:t>9</w:t>
        </w:r>
        <w:r w:rsidR="0011242E">
          <w:rPr>
            <w:noProof/>
            <w:webHidden/>
          </w:rPr>
          <w:fldChar w:fldCharType="end"/>
        </w:r>
      </w:hyperlink>
    </w:p>
    <w:p w14:paraId="0017CDAD" w14:textId="192D709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2" w:history="1">
        <w:r w:rsidR="0011242E" w:rsidRPr="003C7A22">
          <w:rPr>
            <w:rStyle w:val="Lienhypertexte"/>
            <w:rFonts w:eastAsia="Century Gothic"/>
            <w:bCs/>
            <w:noProof/>
            <w:lang w:val="x-none"/>
          </w:rPr>
          <w:t>5.1.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Missions du Concessionnaire</w:t>
        </w:r>
        <w:r w:rsidR="0011242E">
          <w:rPr>
            <w:noProof/>
            <w:webHidden/>
          </w:rPr>
          <w:tab/>
        </w:r>
        <w:r w:rsidR="0011242E">
          <w:rPr>
            <w:noProof/>
            <w:webHidden/>
          </w:rPr>
          <w:fldChar w:fldCharType="begin"/>
        </w:r>
        <w:r w:rsidR="0011242E">
          <w:rPr>
            <w:noProof/>
            <w:webHidden/>
          </w:rPr>
          <w:instrText xml:space="preserve"> PAGEREF _Toc161242792 \h </w:instrText>
        </w:r>
        <w:r w:rsidR="0011242E">
          <w:rPr>
            <w:noProof/>
            <w:webHidden/>
          </w:rPr>
        </w:r>
        <w:r w:rsidR="0011242E">
          <w:rPr>
            <w:noProof/>
            <w:webHidden/>
          </w:rPr>
          <w:fldChar w:fldCharType="separate"/>
        </w:r>
        <w:r w:rsidR="008B3B84">
          <w:rPr>
            <w:noProof/>
            <w:webHidden/>
          </w:rPr>
          <w:t>9</w:t>
        </w:r>
        <w:r w:rsidR="0011242E">
          <w:rPr>
            <w:noProof/>
            <w:webHidden/>
          </w:rPr>
          <w:fldChar w:fldCharType="end"/>
        </w:r>
      </w:hyperlink>
    </w:p>
    <w:p w14:paraId="2C3A16B4" w14:textId="19E2F31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3" w:history="1">
        <w:r w:rsidR="0011242E" w:rsidRPr="003C7A22">
          <w:rPr>
            <w:rStyle w:val="Lienhypertexte"/>
            <w:rFonts w:eastAsia="Century Gothic" w:cs="Century Gothic"/>
            <w:bCs/>
            <w:noProof/>
            <w:lang w:val="x-none"/>
          </w:rPr>
          <w:t>5.2.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Mise à disposition des biens et occupation des biens</w:t>
        </w:r>
        <w:r w:rsidR="0011242E">
          <w:rPr>
            <w:noProof/>
            <w:webHidden/>
          </w:rPr>
          <w:tab/>
        </w:r>
        <w:r w:rsidR="0011242E">
          <w:rPr>
            <w:noProof/>
            <w:webHidden/>
          </w:rPr>
          <w:fldChar w:fldCharType="begin"/>
        </w:r>
        <w:r w:rsidR="0011242E">
          <w:rPr>
            <w:noProof/>
            <w:webHidden/>
          </w:rPr>
          <w:instrText xml:space="preserve"> PAGEREF _Toc161242793 \h </w:instrText>
        </w:r>
        <w:r w:rsidR="0011242E">
          <w:rPr>
            <w:noProof/>
            <w:webHidden/>
          </w:rPr>
        </w:r>
        <w:r w:rsidR="0011242E">
          <w:rPr>
            <w:noProof/>
            <w:webHidden/>
          </w:rPr>
          <w:fldChar w:fldCharType="separate"/>
        </w:r>
        <w:r w:rsidR="008B3B84">
          <w:rPr>
            <w:noProof/>
            <w:webHidden/>
          </w:rPr>
          <w:t>9</w:t>
        </w:r>
        <w:r w:rsidR="0011242E">
          <w:rPr>
            <w:noProof/>
            <w:webHidden/>
          </w:rPr>
          <w:fldChar w:fldCharType="end"/>
        </w:r>
      </w:hyperlink>
    </w:p>
    <w:p w14:paraId="4B85BB5A" w14:textId="0661938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4" w:history="1">
        <w:r w:rsidR="0011242E" w:rsidRPr="003C7A22">
          <w:rPr>
            <w:rStyle w:val="Lienhypertexte"/>
            <w:rFonts w:eastAsia="Century Gothic" w:cs="Century Gothic"/>
            <w:bCs/>
            <w:noProof/>
            <w:lang w:val="x-none"/>
          </w:rPr>
          <w:t>5.3.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Responsabilité du Concessionnaire</w:t>
        </w:r>
        <w:r w:rsidR="0011242E">
          <w:rPr>
            <w:noProof/>
            <w:webHidden/>
          </w:rPr>
          <w:tab/>
        </w:r>
        <w:r w:rsidR="0011242E">
          <w:rPr>
            <w:noProof/>
            <w:webHidden/>
          </w:rPr>
          <w:fldChar w:fldCharType="begin"/>
        </w:r>
        <w:r w:rsidR="0011242E">
          <w:rPr>
            <w:noProof/>
            <w:webHidden/>
          </w:rPr>
          <w:instrText xml:space="preserve"> PAGEREF _Toc161242794 \h </w:instrText>
        </w:r>
        <w:r w:rsidR="0011242E">
          <w:rPr>
            <w:noProof/>
            <w:webHidden/>
          </w:rPr>
        </w:r>
        <w:r w:rsidR="0011242E">
          <w:rPr>
            <w:noProof/>
            <w:webHidden/>
          </w:rPr>
          <w:fldChar w:fldCharType="separate"/>
        </w:r>
        <w:r w:rsidR="008B3B84">
          <w:rPr>
            <w:noProof/>
            <w:webHidden/>
          </w:rPr>
          <w:t>10</w:t>
        </w:r>
        <w:r w:rsidR="0011242E">
          <w:rPr>
            <w:noProof/>
            <w:webHidden/>
          </w:rPr>
          <w:fldChar w:fldCharType="end"/>
        </w:r>
      </w:hyperlink>
    </w:p>
    <w:p w14:paraId="64714981" w14:textId="341B9E90"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5" w:history="1">
        <w:r w:rsidR="0011242E" w:rsidRPr="003C7A22">
          <w:rPr>
            <w:rStyle w:val="Lienhypertexte"/>
            <w:rFonts w:eastAsia="Century Gothic" w:cs="Century Gothic"/>
            <w:bCs/>
            <w:noProof/>
            <w:lang w:val="x-none"/>
          </w:rPr>
          <w:t>5.4.</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Gestion personnelle</w:t>
        </w:r>
        <w:r w:rsidR="0011242E">
          <w:rPr>
            <w:noProof/>
            <w:webHidden/>
          </w:rPr>
          <w:tab/>
        </w:r>
        <w:r w:rsidR="0011242E">
          <w:rPr>
            <w:noProof/>
            <w:webHidden/>
          </w:rPr>
          <w:fldChar w:fldCharType="begin"/>
        </w:r>
        <w:r w:rsidR="0011242E">
          <w:rPr>
            <w:noProof/>
            <w:webHidden/>
          </w:rPr>
          <w:instrText xml:space="preserve"> PAGEREF _Toc161242795 \h </w:instrText>
        </w:r>
        <w:r w:rsidR="0011242E">
          <w:rPr>
            <w:noProof/>
            <w:webHidden/>
          </w:rPr>
        </w:r>
        <w:r w:rsidR="0011242E">
          <w:rPr>
            <w:noProof/>
            <w:webHidden/>
          </w:rPr>
          <w:fldChar w:fldCharType="separate"/>
        </w:r>
        <w:r w:rsidR="008B3B84">
          <w:rPr>
            <w:noProof/>
            <w:webHidden/>
          </w:rPr>
          <w:t>10</w:t>
        </w:r>
        <w:r w:rsidR="0011242E">
          <w:rPr>
            <w:noProof/>
            <w:webHidden/>
          </w:rPr>
          <w:fldChar w:fldCharType="end"/>
        </w:r>
      </w:hyperlink>
    </w:p>
    <w:p w14:paraId="691DC396" w14:textId="424EED10"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6" w:history="1">
        <w:r w:rsidR="0011242E" w:rsidRPr="003C7A22">
          <w:rPr>
            <w:rStyle w:val="Lienhypertexte"/>
            <w:rFonts w:eastAsia="Century Gothic" w:cs="Century Gothic"/>
            <w:bCs/>
            <w:noProof/>
            <w:lang w:val="x-none"/>
          </w:rPr>
          <w:t>5.5.</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Contrôle exercé par le Concédant</w:t>
        </w:r>
        <w:r w:rsidR="0011242E">
          <w:rPr>
            <w:noProof/>
            <w:webHidden/>
          </w:rPr>
          <w:tab/>
        </w:r>
        <w:r w:rsidR="0011242E">
          <w:rPr>
            <w:noProof/>
            <w:webHidden/>
          </w:rPr>
          <w:fldChar w:fldCharType="begin"/>
        </w:r>
        <w:r w:rsidR="0011242E">
          <w:rPr>
            <w:noProof/>
            <w:webHidden/>
          </w:rPr>
          <w:instrText xml:space="preserve"> PAGEREF _Toc161242796 \h </w:instrText>
        </w:r>
        <w:r w:rsidR="0011242E">
          <w:rPr>
            <w:noProof/>
            <w:webHidden/>
          </w:rPr>
        </w:r>
        <w:r w:rsidR="0011242E">
          <w:rPr>
            <w:noProof/>
            <w:webHidden/>
          </w:rPr>
          <w:fldChar w:fldCharType="separate"/>
        </w:r>
        <w:r w:rsidR="008B3B84">
          <w:rPr>
            <w:noProof/>
            <w:webHidden/>
          </w:rPr>
          <w:t>10</w:t>
        </w:r>
        <w:r w:rsidR="0011242E">
          <w:rPr>
            <w:noProof/>
            <w:webHidden/>
          </w:rPr>
          <w:fldChar w:fldCharType="end"/>
        </w:r>
      </w:hyperlink>
    </w:p>
    <w:p w14:paraId="35E536A5" w14:textId="5CF4B994"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7" w:history="1">
        <w:r w:rsidR="0011242E" w:rsidRPr="003C7A22">
          <w:rPr>
            <w:rStyle w:val="Lienhypertexte"/>
            <w:rFonts w:eastAsia="Century Gothic" w:cs="Century Gothic"/>
            <w:bCs/>
            <w:noProof/>
            <w:lang w:val="x-none"/>
          </w:rPr>
          <w:t>5.6.</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Absence de droit à la propriété commerciale – Fonds de commerce</w:t>
        </w:r>
        <w:r w:rsidR="0011242E">
          <w:rPr>
            <w:noProof/>
            <w:webHidden/>
          </w:rPr>
          <w:tab/>
        </w:r>
        <w:r w:rsidR="0011242E">
          <w:rPr>
            <w:noProof/>
            <w:webHidden/>
          </w:rPr>
          <w:fldChar w:fldCharType="begin"/>
        </w:r>
        <w:r w:rsidR="0011242E">
          <w:rPr>
            <w:noProof/>
            <w:webHidden/>
          </w:rPr>
          <w:instrText xml:space="preserve"> PAGEREF _Toc161242797 \h </w:instrText>
        </w:r>
        <w:r w:rsidR="0011242E">
          <w:rPr>
            <w:noProof/>
            <w:webHidden/>
          </w:rPr>
        </w:r>
        <w:r w:rsidR="0011242E">
          <w:rPr>
            <w:noProof/>
            <w:webHidden/>
          </w:rPr>
          <w:fldChar w:fldCharType="separate"/>
        </w:r>
        <w:r w:rsidR="008B3B84">
          <w:rPr>
            <w:noProof/>
            <w:webHidden/>
          </w:rPr>
          <w:t>10</w:t>
        </w:r>
        <w:r w:rsidR="0011242E">
          <w:rPr>
            <w:noProof/>
            <w:webHidden/>
          </w:rPr>
          <w:fldChar w:fldCharType="end"/>
        </w:r>
      </w:hyperlink>
    </w:p>
    <w:p w14:paraId="356E3A06" w14:textId="5A1A928C"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8" w:history="1">
        <w:r w:rsidR="0011242E" w:rsidRPr="003C7A22">
          <w:rPr>
            <w:rStyle w:val="Lienhypertexte"/>
            <w:rFonts w:eastAsia="Century Gothic" w:cs="Century Gothic"/>
            <w:bCs/>
            <w:noProof/>
            <w:lang w:val="x-none"/>
          </w:rPr>
          <w:t>5.7.</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Redevance</w:t>
        </w:r>
        <w:r w:rsidR="0011242E">
          <w:rPr>
            <w:noProof/>
            <w:webHidden/>
          </w:rPr>
          <w:tab/>
        </w:r>
        <w:r w:rsidR="0011242E">
          <w:rPr>
            <w:noProof/>
            <w:webHidden/>
          </w:rPr>
          <w:fldChar w:fldCharType="begin"/>
        </w:r>
        <w:r w:rsidR="0011242E">
          <w:rPr>
            <w:noProof/>
            <w:webHidden/>
          </w:rPr>
          <w:instrText xml:space="preserve"> PAGEREF _Toc161242798 \h </w:instrText>
        </w:r>
        <w:r w:rsidR="0011242E">
          <w:rPr>
            <w:noProof/>
            <w:webHidden/>
          </w:rPr>
        </w:r>
        <w:r w:rsidR="0011242E">
          <w:rPr>
            <w:noProof/>
            <w:webHidden/>
          </w:rPr>
          <w:fldChar w:fldCharType="separate"/>
        </w:r>
        <w:r w:rsidR="008B3B84">
          <w:rPr>
            <w:noProof/>
            <w:webHidden/>
          </w:rPr>
          <w:t>10</w:t>
        </w:r>
        <w:r w:rsidR="0011242E">
          <w:rPr>
            <w:noProof/>
            <w:webHidden/>
          </w:rPr>
          <w:fldChar w:fldCharType="end"/>
        </w:r>
      </w:hyperlink>
    </w:p>
    <w:p w14:paraId="60B4C91A" w14:textId="494DAB25"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799" w:history="1">
        <w:r w:rsidR="0011242E" w:rsidRPr="003C7A22">
          <w:rPr>
            <w:rStyle w:val="Lienhypertexte"/>
            <w:rFonts w:eastAsia="Century Gothic" w:cs="Century Gothic"/>
            <w:bCs/>
            <w:noProof/>
            <w:lang w:val="x-none"/>
          </w:rPr>
          <w:t>5.8.</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Communications entre les parties</w:t>
        </w:r>
        <w:r w:rsidR="0011242E">
          <w:rPr>
            <w:noProof/>
            <w:webHidden/>
          </w:rPr>
          <w:tab/>
        </w:r>
        <w:r w:rsidR="0011242E">
          <w:rPr>
            <w:noProof/>
            <w:webHidden/>
          </w:rPr>
          <w:fldChar w:fldCharType="begin"/>
        </w:r>
        <w:r w:rsidR="0011242E">
          <w:rPr>
            <w:noProof/>
            <w:webHidden/>
          </w:rPr>
          <w:instrText xml:space="preserve"> PAGEREF _Toc161242799 \h </w:instrText>
        </w:r>
        <w:r w:rsidR="0011242E">
          <w:rPr>
            <w:noProof/>
            <w:webHidden/>
          </w:rPr>
        </w:r>
        <w:r w:rsidR="0011242E">
          <w:rPr>
            <w:noProof/>
            <w:webHidden/>
          </w:rPr>
          <w:fldChar w:fldCharType="separate"/>
        </w:r>
        <w:r w:rsidR="008B3B84">
          <w:rPr>
            <w:noProof/>
            <w:webHidden/>
          </w:rPr>
          <w:t>11</w:t>
        </w:r>
        <w:r w:rsidR="0011242E">
          <w:rPr>
            <w:noProof/>
            <w:webHidden/>
          </w:rPr>
          <w:fldChar w:fldCharType="end"/>
        </w:r>
      </w:hyperlink>
    </w:p>
    <w:p w14:paraId="1293CAE2" w14:textId="24B6DE9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01" w:history="1">
        <w:r w:rsidR="0011242E" w:rsidRPr="003C7A22">
          <w:rPr>
            <w:rStyle w:val="Lienhypertexte"/>
            <w:rFonts w:eastAsia="Century Gothic"/>
            <w:noProof/>
          </w:rPr>
          <w:t>ARTICLE 6</w:t>
        </w:r>
        <w:r w:rsidR="0011242E" w:rsidRPr="003C7A22">
          <w:rPr>
            <w:rStyle w:val="Lienhypertexte"/>
            <w:rFonts w:eastAsia="Century Gothic" w:cs="Century Gothic"/>
            <w:noProof/>
          </w:rPr>
          <w:t xml:space="preserve"> : SOCIETE DEDIEE</w:t>
        </w:r>
        <w:r w:rsidR="0011242E">
          <w:rPr>
            <w:noProof/>
            <w:webHidden/>
          </w:rPr>
          <w:tab/>
        </w:r>
        <w:r w:rsidR="0011242E">
          <w:rPr>
            <w:noProof/>
            <w:webHidden/>
          </w:rPr>
          <w:fldChar w:fldCharType="begin"/>
        </w:r>
        <w:r w:rsidR="0011242E">
          <w:rPr>
            <w:noProof/>
            <w:webHidden/>
          </w:rPr>
          <w:instrText xml:space="preserve"> PAGEREF _Toc161242801 \h </w:instrText>
        </w:r>
        <w:r w:rsidR="0011242E">
          <w:rPr>
            <w:noProof/>
            <w:webHidden/>
          </w:rPr>
        </w:r>
        <w:r w:rsidR="0011242E">
          <w:rPr>
            <w:noProof/>
            <w:webHidden/>
          </w:rPr>
          <w:fldChar w:fldCharType="separate"/>
        </w:r>
        <w:r w:rsidR="008B3B84">
          <w:rPr>
            <w:noProof/>
            <w:webHidden/>
          </w:rPr>
          <w:t>11</w:t>
        </w:r>
        <w:r w:rsidR="0011242E">
          <w:rPr>
            <w:noProof/>
            <w:webHidden/>
          </w:rPr>
          <w:fldChar w:fldCharType="end"/>
        </w:r>
      </w:hyperlink>
    </w:p>
    <w:p w14:paraId="4ADAEACF" w14:textId="173B59E5"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02" w:history="1">
        <w:r w:rsidR="0011242E" w:rsidRPr="003C7A22">
          <w:rPr>
            <w:rStyle w:val="Lienhypertexte"/>
            <w:rFonts w:eastAsia="Century Gothic"/>
            <w:noProof/>
          </w:rPr>
          <w:t>ARTICLE 7</w:t>
        </w:r>
        <w:r w:rsidR="0011242E" w:rsidRPr="003C7A22">
          <w:rPr>
            <w:rStyle w:val="Lienhypertexte"/>
            <w:rFonts w:eastAsia="Century Gothic" w:cs="Century Gothic"/>
            <w:noProof/>
          </w:rPr>
          <w:t xml:space="preserve"> : CONTRATS CONCLUS AVEC DES TIERS</w:t>
        </w:r>
        <w:r w:rsidR="0011242E">
          <w:rPr>
            <w:noProof/>
            <w:webHidden/>
          </w:rPr>
          <w:tab/>
        </w:r>
        <w:r w:rsidR="0011242E">
          <w:rPr>
            <w:noProof/>
            <w:webHidden/>
          </w:rPr>
          <w:fldChar w:fldCharType="begin"/>
        </w:r>
        <w:r w:rsidR="0011242E">
          <w:rPr>
            <w:noProof/>
            <w:webHidden/>
          </w:rPr>
          <w:instrText xml:space="preserve"> PAGEREF _Toc161242802 \h </w:instrText>
        </w:r>
        <w:r w:rsidR="0011242E">
          <w:rPr>
            <w:noProof/>
            <w:webHidden/>
          </w:rPr>
        </w:r>
        <w:r w:rsidR="0011242E">
          <w:rPr>
            <w:noProof/>
            <w:webHidden/>
          </w:rPr>
          <w:fldChar w:fldCharType="separate"/>
        </w:r>
        <w:r w:rsidR="008B3B84">
          <w:rPr>
            <w:noProof/>
            <w:webHidden/>
          </w:rPr>
          <w:t>12</w:t>
        </w:r>
        <w:r w:rsidR="0011242E">
          <w:rPr>
            <w:noProof/>
            <w:webHidden/>
          </w:rPr>
          <w:fldChar w:fldCharType="end"/>
        </w:r>
      </w:hyperlink>
    </w:p>
    <w:p w14:paraId="4B6EF591" w14:textId="6BB0805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03" w:history="1">
        <w:r w:rsidR="0011242E" w:rsidRPr="003C7A22">
          <w:rPr>
            <w:rStyle w:val="Lienhypertexte"/>
            <w:rFonts w:eastAsia="Century Gothic"/>
            <w:bCs/>
            <w:noProof/>
            <w:lang w:val="x-none"/>
          </w:rPr>
          <w:t>7.1.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Stipulations communes</w:t>
        </w:r>
        <w:r w:rsidR="0011242E">
          <w:rPr>
            <w:noProof/>
            <w:webHidden/>
          </w:rPr>
          <w:tab/>
        </w:r>
        <w:r w:rsidR="0011242E">
          <w:rPr>
            <w:noProof/>
            <w:webHidden/>
          </w:rPr>
          <w:fldChar w:fldCharType="begin"/>
        </w:r>
        <w:r w:rsidR="0011242E">
          <w:rPr>
            <w:noProof/>
            <w:webHidden/>
          </w:rPr>
          <w:instrText xml:space="preserve"> PAGEREF _Toc161242803 \h </w:instrText>
        </w:r>
        <w:r w:rsidR="0011242E">
          <w:rPr>
            <w:noProof/>
            <w:webHidden/>
          </w:rPr>
        </w:r>
        <w:r w:rsidR="0011242E">
          <w:rPr>
            <w:noProof/>
            <w:webHidden/>
          </w:rPr>
          <w:fldChar w:fldCharType="separate"/>
        </w:r>
        <w:r w:rsidR="008B3B84">
          <w:rPr>
            <w:noProof/>
            <w:webHidden/>
          </w:rPr>
          <w:t>12</w:t>
        </w:r>
        <w:r w:rsidR="0011242E">
          <w:rPr>
            <w:noProof/>
            <w:webHidden/>
          </w:rPr>
          <w:fldChar w:fldCharType="end"/>
        </w:r>
      </w:hyperlink>
    </w:p>
    <w:p w14:paraId="7ACFAADE" w14:textId="13D93E2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04" w:history="1">
        <w:r w:rsidR="0011242E" w:rsidRPr="003C7A22">
          <w:rPr>
            <w:rStyle w:val="Lienhypertexte"/>
            <w:rFonts w:eastAsia="Century Gothic" w:cs="Century Gothic"/>
            <w:bCs/>
            <w:noProof/>
            <w:lang w:val="x-none"/>
          </w:rPr>
          <w:t>7.2.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Stipulations spécifiques à certains types de contrats</w:t>
        </w:r>
        <w:r w:rsidR="0011242E">
          <w:rPr>
            <w:noProof/>
            <w:webHidden/>
          </w:rPr>
          <w:tab/>
        </w:r>
        <w:r w:rsidR="0011242E">
          <w:rPr>
            <w:noProof/>
            <w:webHidden/>
          </w:rPr>
          <w:fldChar w:fldCharType="begin"/>
        </w:r>
        <w:r w:rsidR="0011242E">
          <w:rPr>
            <w:noProof/>
            <w:webHidden/>
          </w:rPr>
          <w:instrText xml:space="preserve"> PAGEREF _Toc161242804 \h </w:instrText>
        </w:r>
        <w:r w:rsidR="0011242E">
          <w:rPr>
            <w:noProof/>
            <w:webHidden/>
          </w:rPr>
        </w:r>
        <w:r w:rsidR="0011242E">
          <w:rPr>
            <w:noProof/>
            <w:webHidden/>
          </w:rPr>
          <w:fldChar w:fldCharType="separate"/>
        </w:r>
        <w:r w:rsidR="008B3B84">
          <w:rPr>
            <w:noProof/>
            <w:webHidden/>
          </w:rPr>
          <w:t>12</w:t>
        </w:r>
        <w:r w:rsidR="0011242E">
          <w:rPr>
            <w:noProof/>
            <w:webHidden/>
          </w:rPr>
          <w:fldChar w:fldCharType="end"/>
        </w:r>
      </w:hyperlink>
    </w:p>
    <w:p w14:paraId="0BDAF5C5" w14:textId="72E8E765"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05" w:history="1">
        <w:r w:rsidR="0011242E" w:rsidRPr="003C7A22">
          <w:rPr>
            <w:rStyle w:val="Lienhypertexte"/>
            <w:rFonts w:eastAsia="Century Gothic" w:cs="Century Gothic"/>
            <w:bCs/>
            <w:noProof/>
            <w:lang w:val="x-none"/>
          </w:rPr>
          <w:t>7.3.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Transmission des contrats</w:t>
        </w:r>
        <w:r w:rsidR="0011242E">
          <w:rPr>
            <w:noProof/>
            <w:webHidden/>
          </w:rPr>
          <w:tab/>
        </w:r>
        <w:r w:rsidR="0011242E">
          <w:rPr>
            <w:noProof/>
            <w:webHidden/>
          </w:rPr>
          <w:fldChar w:fldCharType="begin"/>
        </w:r>
        <w:r w:rsidR="0011242E">
          <w:rPr>
            <w:noProof/>
            <w:webHidden/>
          </w:rPr>
          <w:instrText xml:space="preserve"> PAGEREF _Toc161242805 \h </w:instrText>
        </w:r>
        <w:r w:rsidR="0011242E">
          <w:rPr>
            <w:noProof/>
            <w:webHidden/>
          </w:rPr>
        </w:r>
        <w:r w:rsidR="0011242E">
          <w:rPr>
            <w:noProof/>
            <w:webHidden/>
          </w:rPr>
          <w:fldChar w:fldCharType="separate"/>
        </w:r>
        <w:r w:rsidR="008B3B84">
          <w:rPr>
            <w:noProof/>
            <w:webHidden/>
          </w:rPr>
          <w:t>13</w:t>
        </w:r>
        <w:r w:rsidR="0011242E">
          <w:rPr>
            <w:noProof/>
            <w:webHidden/>
          </w:rPr>
          <w:fldChar w:fldCharType="end"/>
        </w:r>
      </w:hyperlink>
    </w:p>
    <w:p w14:paraId="6A13486D" w14:textId="23243B3D"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06" w:history="1">
        <w:r w:rsidR="0011242E" w:rsidRPr="003C7A22">
          <w:rPr>
            <w:rStyle w:val="Lienhypertexte"/>
            <w:rFonts w:eastAsia="Century Gothic"/>
            <w:noProof/>
          </w:rPr>
          <w:t>ARTICLE 8</w:t>
        </w:r>
        <w:r w:rsidR="0011242E" w:rsidRPr="003C7A22">
          <w:rPr>
            <w:rStyle w:val="Lienhypertexte"/>
            <w:rFonts w:eastAsia="Century Gothic" w:cs="Century Gothic"/>
            <w:noProof/>
          </w:rPr>
          <w:t xml:space="preserve"> : CESSION DU CONTRAT</w:t>
        </w:r>
        <w:r w:rsidR="0011242E">
          <w:rPr>
            <w:noProof/>
            <w:webHidden/>
          </w:rPr>
          <w:tab/>
        </w:r>
        <w:r w:rsidR="0011242E">
          <w:rPr>
            <w:noProof/>
            <w:webHidden/>
          </w:rPr>
          <w:fldChar w:fldCharType="begin"/>
        </w:r>
        <w:r w:rsidR="0011242E">
          <w:rPr>
            <w:noProof/>
            <w:webHidden/>
          </w:rPr>
          <w:instrText xml:space="preserve"> PAGEREF _Toc161242806 \h </w:instrText>
        </w:r>
        <w:r w:rsidR="0011242E">
          <w:rPr>
            <w:noProof/>
            <w:webHidden/>
          </w:rPr>
        </w:r>
        <w:r w:rsidR="0011242E">
          <w:rPr>
            <w:noProof/>
            <w:webHidden/>
          </w:rPr>
          <w:fldChar w:fldCharType="separate"/>
        </w:r>
        <w:r w:rsidR="008B3B84">
          <w:rPr>
            <w:noProof/>
            <w:webHidden/>
          </w:rPr>
          <w:t>13</w:t>
        </w:r>
        <w:r w:rsidR="0011242E">
          <w:rPr>
            <w:noProof/>
            <w:webHidden/>
          </w:rPr>
          <w:fldChar w:fldCharType="end"/>
        </w:r>
      </w:hyperlink>
    </w:p>
    <w:p w14:paraId="00CE70D7" w14:textId="0CF6E1C5"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807" w:history="1">
        <w:r w:rsidR="0011242E" w:rsidRPr="003C7A22">
          <w:rPr>
            <w:rStyle w:val="Lienhypertexte"/>
            <w:rFonts w:eastAsia="Century Gothic"/>
            <w:noProof/>
          </w:rPr>
          <w:t>CHAPITRE II</w:t>
        </w:r>
        <w:r w:rsidR="0011242E" w:rsidRPr="003C7A22">
          <w:rPr>
            <w:rStyle w:val="Lienhypertexte"/>
            <w:rFonts w:eastAsia="Century Gothic" w:cs="Century Gothic"/>
            <w:noProof/>
          </w:rPr>
          <w:t xml:space="preserve"> : CONDITIONS D’EXPLOITATION DU SERVICE</w:t>
        </w:r>
        <w:r w:rsidR="0011242E">
          <w:rPr>
            <w:noProof/>
            <w:webHidden/>
          </w:rPr>
          <w:tab/>
        </w:r>
        <w:r w:rsidR="0011242E">
          <w:rPr>
            <w:noProof/>
            <w:webHidden/>
          </w:rPr>
          <w:fldChar w:fldCharType="begin"/>
        </w:r>
        <w:r w:rsidR="0011242E">
          <w:rPr>
            <w:noProof/>
            <w:webHidden/>
          </w:rPr>
          <w:instrText xml:space="preserve"> PAGEREF _Toc161242807 \h </w:instrText>
        </w:r>
        <w:r w:rsidR="0011242E">
          <w:rPr>
            <w:noProof/>
            <w:webHidden/>
          </w:rPr>
        </w:r>
        <w:r w:rsidR="0011242E">
          <w:rPr>
            <w:noProof/>
            <w:webHidden/>
          </w:rPr>
          <w:fldChar w:fldCharType="separate"/>
        </w:r>
        <w:r w:rsidR="008B3B84">
          <w:rPr>
            <w:noProof/>
            <w:webHidden/>
          </w:rPr>
          <w:t>14</w:t>
        </w:r>
        <w:r w:rsidR="0011242E">
          <w:rPr>
            <w:noProof/>
            <w:webHidden/>
          </w:rPr>
          <w:fldChar w:fldCharType="end"/>
        </w:r>
      </w:hyperlink>
    </w:p>
    <w:p w14:paraId="0ACBA985" w14:textId="0D5EE63A"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08" w:history="1">
        <w:r w:rsidR="0011242E" w:rsidRPr="003C7A22">
          <w:rPr>
            <w:rStyle w:val="Lienhypertexte"/>
            <w:rFonts w:eastAsia="Century Gothic"/>
            <w:noProof/>
          </w:rPr>
          <w:t>ARTICLE 9</w:t>
        </w:r>
        <w:r w:rsidR="0011242E" w:rsidRPr="003C7A22">
          <w:rPr>
            <w:rStyle w:val="Lienhypertexte"/>
            <w:rFonts w:eastAsia="Century Gothic" w:cs="Century Gothic"/>
            <w:noProof/>
          </w:rPr>
          <w:t xml:space="preserve"> : RÉGLES D’EXPLOITATION GÉNÉRALES</w:t>
        </w:r>
        <w:r w:rsidR="0011242E">
          <w:rPr>
            <w:noProof/>
            <w:webHidden/>
          </w:rPr>
          <w:tab/>
        </w:r>
        <w:r w:rsidR="0011242E">
          <w:rPr>
            <w:noProof/>
            <w:webHidden/>
          </w:rPr>
          <w:fldChar w:fldCharType="begin"/>
        </w:r>
        <w:r w:rsidR="0011242E">
          <w:rPr>
            <w:noProof/>
            <w:webHidden/>
          </w:rPr>
          <w:instrText xml:space="preserve"> PAGEREF _Toc161242808 \h </w:instrText>
        </w:r>
        <w:r w:rsidR="0011242E">
          <w:rPr>
            <w:noProof/>
            <w:webHidden/>
          </w:rPr>
        </w:r>
        <w:r w:rsidR="0011242E">
          <w:rPr>
            <w:noProof/>
            <w:webHidden/>
          </w:rPr>
          <w:fldChar w:fldCharType="separate"/>
        </w:r>
        <w:r w:rsidR="008B3B84">
          <w:rPr>
            <w:noProof/>
            <w:webHidden/>
          </w:rPr>
          <w:t>14</w:t>
        </w:r>
        <w:r w:rsidR="0011242E">
          <w:rPr>
            <w:noProof/>
            <w:webHidden/>
          </w:rPr>
          <w:fldChar w:fldCharType="end"/>
        </w:r>
      </w:hyperlink>
    </w:p>
    <w:p w14:paraId="42331CBF" w14:textId="4694479A"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09" w:history="1">
        <w:r w:rsidR="0011242E" w:rsidRPr="003C7A22">
          <w:rPr>
            <w:rStyle w:val="Lienhypertexte"/>
            <w:rFonts w:eastAsia="Century Gothic" w:cs="Century Gothic"/>
            <w:bCs/>
            <w:noProof/>
            <w:lang w:val="x-none"/>
          </w:rPr>
          <w:t>9.1.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Respect des lois, règlements et conventions en vigueur</w:t>
        </w:r>
        <w:r w:rsidR="0011242E">
          <w:rPr>
            <w:noProof/>
            <w:webHidden/>
          </w:rPr>
          <w:tab/>
        </w:r>
        <w:r w:rsidR="0011242E">
          <w:rPr>
            <w:noProof/>
            <w:webHidden/>
          </w:rPr>
          <w:fldChar w:fldCharType="begin"/>
        </w:r>
        <w:r w:rsidR="0011242E">
          <w:rPr>
            <w:noProof/>
            <w:webHidden/>
          </w:rPr>
          <w:instrText xml:space="preserve"> PAGEREF _Toc161242809 \h </w:instrText>
        </w:r>
        <w:r w:rsidR="0011242E">
          <w:rPr>
            <w:noProof/>
            <w:webHidden/>
          </w:rPr>
        </w:r>
        <w:r w:rsidR="0011242E">
          <w:rPr>
            <w:noProof/>
            <w:webHidden/>
          </w:rPr>
          <w:fldChar w:fldCharType="separate"/>
        </w:r>
        <w:r w:rsidR="008B3B84">
          <w:rPr>
            <w:noProof/>
            <w:webHidden/>
          </w:rPr>
          <w:t>14</w:t>
        </w:r>
        <w:r w:rsidR="0011242E">
          <w:rPr>
            <w:noProof/>
            <w:webHidden/>
          </w:rPr>
          <w:fldChar w:fldCharType="end"/>
        </w:r>
      </w:hyperlink>
    </w:p>
    <w:p w14:paraId="3DE2B107" w14:textId="2933FD92"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10" w:history="1">
        <w:r w:rsidR="0011242E" w:rsidRPr="003C7A22">
          <w:rPr>
            <w:rStyle w:val="Lienhypertexte"/>
            <w:rFonts w:eastAsia="Century Gothic" w:cs="Century Gothic"/>
            <w:bCs/>
            <w:noProof/>
            <w:lang w:val="x-none"/>
          </w:rPr>
          <w:t>9.2.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Règles d’éthique</w:t>
        </w:r>
        <w:r w:rsidR="0011242E">
          <w:rPr>
            <w:noProof/>
            <w:webHidden/>
          </w:rPr>
          <w:tab/>
        </w:r>
        <w:r w:rsidR="0011242E">
          <w:rPr>
            <w:noProof/>
            <w:webHidden/>
          </w:rPr>
          <w:fldChar w:fldCharType="begin"/>
        </w:r>
        <w:r w:rsidR="0011242E">
          <w:rPr>
            <w:noProof/>
            <w:webHidden/>
          </w:rPr>
          <w:instrText xml:space="preserve"> PAGEREF _Toc161242810 \h </w:instrText>
        </w:r>
        <w:r w:rsidR="0011242E">
          <w:rPr>
            <w:noProof/>
            <w:webHidden/>
          </w:rPr>
        </w:r>
        <w:r w:rsidR="0011242E">
          <w:rPr>
            <w:noProof/>
            <w:webHidden/>
          </w:rPr>
          <w:fldChar w:fldCharType="separate"/>
        </w:r>
        <w:r w:rsidR="008B3B84">
          <w:rPr>
            <w:noProof/>
            <w:webHidden/>
          </w:rPr>
          <w:t>14</w:t>
        </w:r>
        <w:r w:rsidR="0011242E">
          <w:rPr>
            <w:noProof/>
            <w:webHidden/>
          </w:rPr>
          <w:fldChar w:fldCharType="end"/>
        </w:r>
      </w:hyperlink>
    </w:p>
    <w:p w14:paraId="3CAE2F69" w14:textId="1B92D0F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11" w:history="1">
        <w:r w:rsidR="0011242E" w:rsidRPr="003C7A22">
          <w:rPr>
            <w:rStyle w:val="Lienhypertexte"/>
            <w:rFonts w:eastAsia="Century Gothic" w:cs="Century Gothic"/>
            <w:bCs/>
            <w:noProof/>
            <w:lang w:val="x-none"/>
          </w:rPr>
          <w:t>9.3.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Hygiène et sécurité</w:t>
        </w:r>
        <w:r w:rsidR="0011242E">
          <w:rPr>
            <w:noProof/>
            <w:webHidden/>
          </w:rPr>
          <w:tab/>
        </w:r>
        <w:r w:rsidR="0011242E">
          <w:rPr>
            <w:noProof/>
            <w:webHidden/>
          </w:rPr>
          <w:fldChar w:fldCharType="begin"/>
        </w:r>
        <w:r w:rsidR="0011242E">
          <w:rPr>
            <w:noProof/>
            <w:webHidden/>
          </w:rPr>
          <w:instrText xml:space="preserve"> PAGEREF _Toc161242811 \h </w:instrText>
        </w:r>
        <w:r w:rsidR="0011242E">
          <w:rPr>
            <w:noProof/>
            <w:webHidden/>
          </w:rPr>
        </w:r>
        <w:r w:rsidR="0011242E">
          <w:rPr>
            <w:noProof/>
            <w:webHidden/>
          </w:rPr>
          <w:fldChar w:fldCharType="separate"/>
        </w:r>
        <w:r w:rsidR="008B3B84">
          <w:rPr>
            <w:noProof/>
            <w:webHidden/>
          </w:rPr>
          <w:t>15</w:t>
        </w:r>
        <w:r w:rsidR="0011242E">
          <w:rPr>
            <w:noProof/>
            <w:webHidden/>
          </w:rPr>
          <w:fldChar w:fldCharType="end"/>
        </w:r>
      </w:hyperlink>
    </w:p>
    <w:p w14:paraId="015DAF22" w14:textId="1B621D0B"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12" w:history="1">
        <w:r w:rsidR="0011242E" w:rsidRPr="003C7A22">
          <w:rPr>
            <w:rStyle w:val="Lienhypertexte"/>
            <w:rFonts w:eastAsia="Century Gothic" w:cs="Century Gothic"/>
            <w:bCs/>
            <w:noProof/>
            <w:lang w:val="x-none"/>
          </w:rPr>
          <w:t>9.4.</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Règlement intérieur</w:t>
        </w:r>
        <w:r w:rsidR="0011242E">
          <w:rPr>
            <w:noProof/>
            <w:webHidden/>
          </w:rPr>
          <w:tab/>
        </w:r>
        <w:r w:rsidR="0011242E">
          <w:rPr>
            <w:noProof/>
            <w:webHidden/>
          </w:rPr>
          <w:fldChar w:fldCharType="begin"/>
        </w:r>
        <w:r w:rsidR="0011242E">
          <w:rPr>
            <w:noProof/>
            <w:webHidden/>
          </w:rPr>
          <w:instrText xml:space="preserve"> PAGEREF _Toc161242812 \h </w:instrText>
        </w:r>
        <w:r w:rsidR="0011242E">
          <w:rPr>
            <w:noProof/>
            <w:webHidden/>
          </w:rPr>
        </w:r>
        <w:r w:rsidR="0011242E">
          <w:rPr>
            <w:noProof/>
            <w:webHidden/>
          </w:rPr>
          <w:fldChar w:fldCharType="separate"/>
        </w:r>
        <w:r w:rsidR="008B3B84">
          <w:rPr>
            <w:noProof/>
            <w:webHidden/>
          </w:rPr>
          <w:t>15</w:t>
        </w:r>
        <w:r w:rsidR="0011242E">
          <w:rPr>
            <w:noProof/>
            <w:webHidden/>
          </w:rPr>
          <w:fldChar w:fldCharType="end"/>
        </w:r>
      </w:hyperlink>
    </w:p>
    <w:p w14:paraId="0214529E" w14:textId="25307448"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13" w:history="1">
        <w:r w:rsidR="0011242E" w:rsidRPr="003C7A22">
          <w:rPr>
            <w:rStyle w:val="Lienhypertexte"/>
            <w:rFonts w:eastAsia="Century Gothic"/>
            <w:noProof/>
          </w:rPr>
          <w:t>ARTICLE 10</w:t>
        </w:r>
        <w:r w:rsidR="0011242E" w:rsidRPr="003C7A22">
          <w:rPr>
            <w:rStyle w:val="Lienhypertexte"/>
            <w:rFonts w:eastAsia="Century Gothic" w:cs="Century Gothic"/>
            <w:noProof/>
          </w:rPr>
          <w:t xml:space="preserve"> : PROGRAMMATION ET CALENDRIER D’OCCUPATION</w:t>
        </w:r>
        <w:r w:rsidR="0011242E">
          <w:rPr>
            <w:noProof/>
            <w:webHidden/>
          </w:rPr>
          <w:tab/>
        </w:r>
        <w:r w:rsidR="0011242E">
          <w:rPr>
            <w:noProof/>
            <w:webHidden/>
          </w:rPr>
          <w:fldChar w:fldCharType="begin"/>
        </w:r>
        <w:r w:rsidR="0011242E">
          <w:rPr>
            <w:noProof/>
            <w:webHidden/>
          </w:rPr>
          <w:instrText xml:space="preserve"> PAGEREF _Toc161242813 \h </w:instrText>
        </w:r>
        <w:r w:rsidR="0011242E">
          <w:rPr>
            <w:noProof/>
            <w:webHidden/>
          </w:rPr>
        </w:r>
        <w:r w:rsidR="0011242E">
          <w:rPr>
            <w:noProof/>
            <w:webHidden/>
          </w:rPr>
          <w:fldChar w:fldCharType="separate"/>
        </w:r>
        <w:r w:rsidR="008B3B84">
          <w:rPr>
            <w:noProof/>
            <w:webHidden/>
          </w:rPr>
          <w:t>16</w:t>
        </w:r>
        <w:r w:rsidR="0011242E">
          <w:rPr>
            <w:noProof/>
            <w:webHidden/>
          </w:rPr>
          <w:fldChar w:fldCharType="end"/>
        </w:r>
      </w:hyperlink>
    </w:p>
    <w:p w14:paraId="60B231C4" w14:textId="794897B4"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14" w:history="1">
        <w:r w:rsidR="0011242E" w:rsidRPr="003C7A22">
          <w:rPr>
            <w:rStyle w:val="Lienhypertexte"/>
            <w:rFonts w:eastAsia="Century Gothic" w:cs="Century Gothic"/>
            <w:bCs/>
            <w:noProof/>
            <w:lang w:val="x-none"/>
          </w:rPr>
          <w:t>10.1.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Principes liés à l’élaboration du calendrier d’occupation des espaces</w:t>
        </w:r>
        <w:r w:rsidR="0011242E">
          <w:rPr>
            <w:noProof/>
            <w:webHidden/>
          </w:rPr>
          <w:tab/>
        </w:r>
        <w:r w:rsidR="0011242E">
          <w:rPr>
            <w:noProof/>
            <w:webHidden/>
          </w:rPr>
          <w:fldChar w:fldCharType="begin"/>
        </w:r>
        <w:r w:rsidR="0011242E">
          <w:rPr>
            <w:noProof/>
            <w:webHidden/>
          </w:rPr>
          <w:instrText xml:space="preserve"> PAGEREF _Toc161242814 \h </w:instrText>
        </w:r>
        <w:r w:rsidR="0011242E">
          <w:rPr>
            <w:noProof/>
            <w:webHidden/>
          </w:rPr>
        </w:r>
        <w:r w:rsidR="0011242E">
          <w:rPr>
            <w:noProof/>
            <w:webHidden/>
          </w:rPr>
          <w:fldChar w:fldCharType="separate"/>
        </w:r>
        <w:r w:rsidR="008B3B84">
          <w:rPr>
            <w:noProof/>
            <w:webHidden/>
          </w:rPr>
          <w:t>16</w:t>
        </w:r>
        <w:r w:rsidR="0011242E">
          <w:rPr>
            <w:noProof/>
            <w:webHidden/>
          </w:rPr>
          <w:fldChar w:fldCharType="end"/>
        </w:r>
      </w:hyperlink>
    </w:p>
    <w:p w14:paraId="2F2C24A6" w14:textId="6007B4C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15" w:history="1">
        <w:r w:rsidR="0011242E" w:rsidRPr="003C7A22">
          <w:rPr>
            <w:rStyle w:val="Lienhypertexte"/>
            <w:rFonts w:eastAsia="Century Gothic" w:cs="Century Gothic"/>
            <w:bCs/>
            <w:noProof/>
            <w:lang w:val="x-none"/>
          </w:rPr>
          <w:t>10.2.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Programmation interne</w:t>
        </w:r>
        <w:r w:rsidR="0011242E">
          <w:rPr>
            <w:noProof/>
            <w:webHidden/>
          </w:rPr>
          <w:tab/>
        </w:r>
        <w:r w:rsidR="0011242E">
          <w:rPr>
            <w:noProof/>
            <w:webHidden/>
          </w:rPr>
          <w:fldChar w:fldCharType="begin"/>
        </w:r>
        <w:r w:rsidR="0011242E">
          <w:rPr>
            <w:noProof/>
            <w:webHidden/>
          </w:rPr>
          <w:instrText xml:space="preserve"> PAGEREF _Toc161242815 \h </w:instrText>
        </w:r>
        <w:r w:rsidR="0011242E">
          <w:rPr>
            <w:noProof/>
            <w:webHidden/>
          </w:rPr>
        </w:r>
        <w:r w:rsidR="0011242E">
          <w:rPr>
            <w:noProof/>
            <w:webHidden/>
          </w:rPr>
          <w:fldChar w:fldCharType="separate"/>
        </w:r>
        <w:r w:rsidR="008B3B84">
          <w:rPr>
            <w:noProof/>
            <w:webHidden/>
          </w:rPr>
          <w:t>17</w:t>
        </w:r>
        <w:r w:rsidR="0011242E">
          <w:rPr>
            <w:noProof/>
            <w:webHidden/>
          </w:rPr>
          <w:fldChar w:fldCharType="end"/>
        </w:r>
      </w:hyperlink>
    </w:p>
    <w:p w14:paraId="4B86C9DF" w14:textId="19AFC706"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16" w:history="1">
        <w:r w:rsidR="0011242E" w:rsidRPr="003C7A22">
          <w:rPr>
            <w:rStyle w:val="Lienhypertexte"/>
            <w:rFonts w:eastAsia="Century Gothic" w:cs="Century Gothic"/>
            <w:i/>
            <w:iCs/>
            <w:noProof/>
          </w:rPr>
          <w:t>10.2.1 Principes relatifs à la Programmation interne</w:t>
        </w:r>
        <w:r w:rsidR="0011242E">
          <w:rPr>
            <w:noProof/>
            <w:webHidden/>
          </w:rPr>
          <w:tab/>
        </w:r>
        <w:r w:rsidR="0011242E">
          <w:rPr>
            <w:noProof/>
            <w:webHidden/>
          </w:rPr>
          <w:fldChar w:fldCharType="begin"/>
        </w:r>
        <w:r w:rsidR="0011242E">
          <w:rPr>
            <w:noProof/>
            <w:webHidden/>
          </w:rPr>
          <w:instrText xml:space="preserve"> PAGEREF _Toc161242816 \h </w:instrText>
        </w:r>
        <w:r w:rsidR="0011242E">
          <w:rPr>
            <w:noProof/>
            <w:webHidden/>
          </w:rPr>
        </w:r>
        <w:r w:rsidR="0011242E">
          <w:rPr>
            <w:noProof/>
            <w:webHidden/>
          </w:rPr>
          <w:fldChar w:fldCharType="separate"/>
        </w:r>
        <w:r w:rsidR="008B3B84">
          <w:rPr>
            <w:noProof/>
            <w:webHidden/>
          </w:rPr>
          <w:t>17</w:t>
        </w:r>
        <w:r w:rsidR="0011242E">
          <w:rPr>
            <w:noProof/>
            <w:webHidden/>
          </w:rPr>
          <w:fldChar w:fldCharType="end"/>
        </w:r>
      </w:hyperlink>
    </w:p>
    <w:p w14:paraId="0CFB5A7D" w14:textId="602D7682"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17" w:history="1">
        <w:r w:rsidR="0011242E" w:rsidRPr="003C7A22">
          <w:rPr>
            <w:rStyle w:val="Lienhypertexte"/>
            <w:rFonts w:eastAsia="Century Gothic" w:cs="Century Gothic"/>
            <w:i/>
            <w:iCs/>
            <w:noProof/>
          </w:rPr>
          <w:t>10.2.2 Nombre d’événements relevant de la Programmation interne</w:t>
        </w:r>
        <w:r w:rsidR="0011242E">
          <w:rPr>
            <w:noProof/>
            <w:webHidden/>
          </w:rPr>
          <w:tab/>
        </w:r>
        <w:r w:rsidR="0011242E">
          <w:rPr>
            <w:noProof/>
            <w:webHidden/>
          </w:rPr>
          <w:fldChar w:fldCharType="begin"/>
        </w:r>
        <w:r w:rsidR="0011242E">
          <w:rPr>
            <w:noProof/>
            <w:webHidden/>
          </w:rPr>
          <w:instrText xml:space="preserve"> PAGEREF _Toc161242817 \h </w:instrText>
        </w:r>
        <w:r w:rsidR="0011242E">
          <w:rPr>
            <w:noProof/>
            <w:webHidden/>
          </w:rPr>
        </w:r>
        <w:r w:rsidR="0011242E">
          <w:rPr>
            <w:noProof/>
            <w:webHidden/>
          </w:rPr>
          <w:fldChar w:fldCharType="separate"/>
        </w:r>
        <w:r w:rsidR="008B3B84">
          <w:rPr>
            <w:noProof/>
            <w:webHidden/>
          </w:rPr>
          <w:t>18</w:t>
        </w:r>
        <w:r w:rsidR="0011242E">
          <w:rPr>
            <w:noProof/>
            <w:webHidden/>
          </w:rPr>
          <w:fldChar w:fldCharType="end"/>
        </w:r>
      </w:hyperlink>
    </w:p>
    <w:p w14:paraId="21CB2529" w14:textId="63833F15"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18" w:history="1">
        <w:r w:rsidR="0011242E" w:rsidRPr="003C7A22">
          <w:rPr>
            <w:rStyle w:val="Lienhypertexte"/>
            <w:rFonts w:eastAsia="Century Gothic" w:cs="Century Gothic"/>
            <w:i/>
            <w:iCs/>
            <w:noProof/>
          </w:rPr>
          <w:t>10.2.3 Réservation de la salle Hugot</w:t>
        </w:r>
        <w:r w:rsidR="0011242E">
          <w:rPr>
            <w:noProof/>
            <w:webHidden/>
          </w:rPr>
          <w:tab/>
        </w:r>
        <w:r w:rsidR="0011242E">
          <w:rPr>
            <w:noProof/>
            <w:webHidden/>
          </w:rPr>
          <w:fldChar w:fldCharType="begin"/>
        </w:r>
        <w:r w:rsidR="0011242E">
          <w:rPr>
            <w:noProof/>
            <w:webHidden/>
          </w:rPr>
          <w:instrText xml:space="preserve"> PAGEREF _Toc161242818 \h </w:instrText>
        </w:r>
        <w:r w:rsidR="0011242E">
          <w:rPr>
            <w:noProof/>
            <w:webHidden/>
          </w:rPr>
        </w:r>
        <w:r w:rsidR="0011242E">
          <w:rPr>
            <w:noProof/>
            <w:webHidden/>
          </w:rPr>
          <w:fldChar w:fldCharType="separate"/>
        </w:r>
        <w:r w:rsidR="008B3B84">
          <w:rPr>
            <w:noProof/>
            <w:webHidden/>
          </w:rPr>
          <w:t>19</w:t>
        </w:r>
        <w:r w:rsidR="0011242E">
          <w:rPr>
            <w:noProof/>
            <w:webHidden/>
          </w:rPr>
          <w:fldChar w:fldCharType="end"/>
        </w:r>
      </w:hyperlink>
    </w:p>
    <w:p w14:paraId="095D4EC5" w14:textId="5BE9FE2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19" w:history="1">
        <w:r w:rsidR="0011242E" w:rsidRPr="003C7A22">
          <w:rPr>
            <w:rStyle w:val="Lienhypertexte"/>
            <w:rFonts w:eastAsia="Century Gothic" w:cs="Century Gothic"/>
            <w:bCs/>
            <w:noProof/>
            <w:lang w:val="x-none"/>
          </w:rPr>
          <w:t>10.3.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Programmation externe</w:t>
        </w:r>
        <w:r w:rsidR="0011242E">
          <w:rPr>
            <w:noProof/>
            <w:webHidden/>
          </w:rPr>
          <w:tab/>
        </w:r>
        <w:r w:rsidR="0011242E">
          <w:rPr>
            <w:noProof/>
            <w:webHidden/>
          </w:rPr>
          <w:fldChar w:fldCharType="begin"/>
        </w:r>
        <w:r w:rsidR="0011242E">
          <w:rPr>
            <w:noProof/>
            <w:webHidden/>
          </w:rPr>
          <w:instrText xml:space="preserve"> PAGEREF _Toc161242819 \h </w:instrText>
        </w:r>
        <w:r w:rsidR="0011242E">
          <w:rPr>
            <w:noProof/>
            <w:webHidden/>
          </w:rPr>
        </w:r>
        <w:r w:rsidR="0011242E">
          <w:rPr>
            <w:noProof/>
            <w:webHidden/>
          </w:rPr>
          <w:fldChar w:fldCharType="separate"/>
        </w:r>
        <w:r w:rsidR="008B3B84">
          <w:rPr>
            <w:noProof/>
            <w:webHidden/>
          </w:rPr>
          <w:t>19</w:t>
        </w:r>
        <w:r w:rsidR="0011242E">
          <w:rPr>
            <w:noProof/>
            <w:webHidden/>
          </w:rPr>
          <w:fldChar w:fldCharType="end"/>
        </w:r>
      </w:hyperlink>
    </w:p>
    <w:p w14:paraId="5BA389DF" w14:textId="1246086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0" w:history="1">
        <w:r w:rsidR="0011242E" w:rsidRPr="003C7A22">
          <w:rPr>
            <w:rStyle w:val="Lienhypertexte"/>
            <w:rFonts w:eastAsia="Century Gothic" w:cs="Century Gothic"/>
            <w:bCs/>
            <w:noProof/>
            <w:lang w:val="x-none"/>
          </w:rPr>
          <w:t>10.4.</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Exception relative à la Fondation Bettencourt-Schueller</w:t>
        </w:r>
        <w:r w:rsidR="0011242E">
          <w:rPr>
            <w:noProof/>
            <w:webHidden/>
          </w:rPr>
          <w:tab/>
        </w:r>
        <w:r w:rsidR="0011242E">
          <w:rPr>
            <w:noProof/>
            <w:webHidden/>
          </w:rPr>
          <w:fldChar w:fldCharType="begin"/>
        </w:r>
        <w:r w:rsidR="0011242E">
          <w:rPr>
            <w:noProof/>
            <w:webHidden/>
          </w:rPr>
          <w:instrText xml:space="preserve"> PAGEREF _Toc161242820 \h </w:instrText>
        </w:r>
        <w:r w:rsidR="0011242E">
          <w:rPr>
            <w:noProof/>
            <w:webHidden/>
          </w:rPr>
        </w:r>
        <w:r w:rsidR="0011242E">
          <w:rPr>
            <w:noProof/>
            <w:webHidden/>
          </w:rPr>
          <w:fldChar w:fldCharType="separate"/>
        </w:r>
        <w:r w:rsidR="008B3B84">
          <w:rPr>
            <w:noProof/>
            <w:webHidden/>
          </w:rPr>
          <w:t>20</w:t>
        </w:r>
        <w:r w:rsidR="0011242E">
          <w:rPr>
            <w:noProof/>
            <w:webHidden/>
          </w:rPr>
          <w:fldChar w:fldCharType="end"/>
        </w:r>
      </w:hyperlink>
    </w:p>
    <w:p w14:paraId="2BED1398" w14:textId="4B5FDA59"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21" w:history="1">
        <w:r w:rsidR="0011242E" w:rsidRPr="003C7A22">
          <w:rPr>
            <w:rStyle w:val="Lienhypertexte"/>
            <w:rFonts w:eastAsia="Century Gothic"/>
            <w:noProof/>
          </w:rPr>
          <w:t>ARTICLE 11 : QUALITE DU SERVICE</w:t>
        </w:r>
        <w:r w:rsidR="0011242E">
          <w:rPr>
            <w:noProof/>
            <w:webHidden/>
          </w:rPr>
          <w:tab/>
        </w:r>
        <w:r w:rsidR="0011242E">
          <w:rPr>
            <w:noProof/>
            <w:webHidden/>
          </w:rPr>
          <w:fldChar w:fldCharType="begin"/>
        </w:r>
        <w:r w:rsidR="0011242E">
          <w:rPr>
            <w:noProof/>
            <w:webHidden/>
          </w:rPr>
          <w:instrText xml:space="preserve"> PAGEREF _Toc161242821 \h </w:instrText>
        </w:r>
        <w:r w:rsidR="0011242E">
          <w:rPr>
            <w:noProof/>
            <w:webHidden/>
          </w:rPr>
        </w:r>
        <w:r w:rsidR="0011242E">
          <w:rPr>
            <w:noProof/>
            <w:webHidden/>
          </w:rPr>
          <w:fldChar w:fldCharType="separate"/>
        </w:r>
        <w:r w:rsidR="008B3B84">
          <w:rPr>
            <w:noProof/>
            <w:webHidden/>
          </w:rPr>
          <w:t>20</w:t>
        </w:r>
        <w:r w:rsidR="0011242E">
          <w:rPr>
            <w:noProof/>
            <w:webHidden/>
          </w:rPr>
          <w:fldChar w:fldCharType="end"/>
        </w:r>
      </w:hyperlink>
    </w:p>
    <w:p w14:paraId="4115710E" w14:textId="6D4196CB"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2" w:history="1">
        <w:r w:rsidR="0011242E" w:rsidRPr="003C7A22">
          <w:rPr>
            <w:rStyle w:val="Lienhypertexte"/>
            <w:rFonts w:eastAsia="Century Gothic" w:cs="Century Gothic"/>
            <w:bCs/>
            <w:noProof/>
            <w:lang w:val="x-none"/>
          </w:rPr>
          <w:t>11.1.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Obligations générales</w:t>
        </w:r>
        <w:r w:rsidR="0011242E">
          <w:rPr>
            <w:noProof/>
            <w:webHidden/>
          </w:rPr>
          <w:tab/>
        </w:r>
        <w:r w:rsidR="0011242E">
          <w:rPr>
            <w:noProof/>
            <w:webHidden/>
          </w:rPr>
          <w:fldChar w:fldCharType="begin"/>
        </w:r>
        <w:r w:rsidR="0011242E">
          <w:rPr>
            <w:noProof/>
            <w:webHidden/>
          </w:rPr>
          <w:instrText xml:space="preserve"> PAGEREF _Toc161242822 \h </w:instrText>
        </w:r>
        <w:r w:rsidR="0011242E">
          <w:rPr>
            <w:noProof/>
            <w:webHidden/>
          </w:rPr>
        </w:r>
        <w:r w:rsidR="0011242E">
          <w:rPr>
            <w:noProof/>
            <w:webHidden/>
          </w:rPr>
          <w:fldChar w:fldCharType="separate"/>
        </w:r>
        <w:r w:rsidR="008B3B84">
          <w:rPr>
            <w:noProof/>
            <w:webHidden/>
          </w:rPr>
          <w:t>20</w:t>
        </w:r>
        <w:r w:rsidR="0011242E">
          <w:rPr>
            <w:noProof/>
            <w:webHidden/>
          </w:rPr>
          <w:fldChar w:fldCharType="end"/>
        </w:r>
      </w:hyperlink>
    </w:p>
    <w:p w14:paraId="6E9F00D2" w14:textId="096F288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3" w:history="1">
        <w:r w:rsidR="0011242E" w:rsidRPr="003C7A22">
          <w:rPr>
            <w:rStyle w:val="Lienhypertexte"/>
            <w:rFonts w:eastAsia="Century Gothic" w:cs="Century Gothic"/>
            <w:bCs/>
            <w:noProof/>
            <w:lang w:val="x-none"/>
          </w:rPr>
          <w:t>11.2.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Obligations générales relatives aux prestations audiovisuelles</w:t>
        </w:r>
        <w:r w:rsidR="0011242E">
          <w:rPr>
            <w:noProof/>
            <w:webHidden/>
          </w:rPr>
          <w:tab/>
        </w:r>
        <w:r w:rsidR="0011242E">
          <w:rPr>
            <w:noProof/>
            <w:webHidden/>
          </w:rPr>
          <w:fldChar w:fldCharType="begin"/>
        </w:r>
        <w:r w:rsidR="0011242E">
          <w:rPr>
            <w:noProof/>
            <w:webHidden/>
          </w:rPr>
          <w:instrText xml:space="preserve"> PAGEREF _Toc161242823 \h </w:instrText>
        </w:r>
        <w:r w:rsidR="0011242E">
          <w:rPr>
            <w:noProof/>
            <w:webHidden/>
          </w:rPr>
        </w:r>
        <w:r w:rsidR="0011242E">
          <w:rPr>
            <w:noProof/>
            <w:webHidden/>
          </w:rPr>
          <w:fldChar w:fldCharType="separate"/>
        </w:r>
        <w:r w:rsidR="008B3B84">
          <w:rPr>
            <w:noProof/>
            <w:webHidden/>
          </w:rPr>
          <w:t>21</w:t>
        </w:r>
        <w:r w:rsidR="0011242E">
          <w:rPr>
            <w:noProof/>
            <w:webHidden/>
          </w:rPr>
          <w:fldChar w:fldCharType="end"/>
        </w:r>
      </w:hyperlink>
    </w:p>
    <w:p w14:paraId="64EF7737" w14:textId="2C86E37A"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4" w:history="1">
        <w:r w:rsidR="0011242E" w:rsidRPr="003C7A22">
          <w:rPr>
            <w:rStyle w:val="Lienhypertexte"/>
            <w:rFonts w:eastAsia="Century Gothic" w:cs="Century Gothic"/>
            <w:bCs/>
            <w:noProof/>
            <w:lang w:val="x-none"/>
          </w:rPr>
          <w:t>11.3.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Obligations relatives à la gestion de la vidéothèque</w:t>
        </w:r>
        <w:r w:rsidR="0011242E">
          <w:rPr>
            <w:noProof/>
            <w:webHidden/>
          </w:rPr>
          <w:tab/>
        </w:r>
        <w:r w:rsidR="0011242E">
          <w:rPr>
            <w:noProof/>
            <w:webHidden/>
          </w:rPr>
          <w:fldChar w:fldCharType="begin"/>
        </w:r>
        <w:r w:rsidR="0011242E">
          <w:rPr>
            <w:noProof/>
            <w:webHidden/>
          </w:rPr>
          <w:instrText xml:space="preserve"> PAGEREF _Toc161242824 \h </w:instrText>
        </w:r>
        <w:r w:rsidR="0011242E">
          <w:rPr>
            <w:noProof/>
            <w:webHidden/>
          </w:rPr>
        </w:r>
        <w:r w:rsidR="0011242E">
          <w:rPr>
            <w:noProof/>
            <w:webHidden/>
          </w:rPr>
          <w:fldChar w:fldCharType="separate"/>
        </w:r>
        <w:r w:rsidR="008B3B84">
          <w:rPr>
            <w:noProof/>
            <w:webHidden/>
          </w:rPr>
          <w:t>21</w:t>
        </w:r>
        <w:r w:rsidR="0011242E">
          <w:rPr>
            <w:noProof/>
            <w:webHidden/>
          </w:rPr>
          <w:fldChar w:fldCharType="end"/>
        </w:r>
      </w:hyperlink>
    </w:p>
    <w:p w14:paraId="51BD6DCB" w14:textId="7CBCADC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25" w:history="1">
        <w:r w:rsidR="0011242E" w:rsidRPr="003C7A22">
          <w:rPr>
            <w:rStyle w:val="Lienhypertexte"/>
            <w:rFonts w:eastAsia="Century Gothic"/>
            <w:noProof/>
          </w:rPr>
          <w:t>ARTICLE 12</w:t>
        </w:r>
        <w:r w:rsidR="0011242E" w:rsidRPr="003C7A22">
          <w:rPr>
            <w:rStyle w:val="Lienhypertexte"/>
            <w:rFonts w:eastAsia="Century Gothic" w:cs="Century Gothic"/>
            <w:noProof/>
          </w:rPr>
          <w:t xml:space="preserve"> GESTION DES LOCAUX</w:t>
        </w:r>
        <w:r w:rsidR="0011242E">
          <w:rPr>
            <w:noProof/>
            <w:webHidden/>
          </w:rPr>
          <w:tab/>
        </w:r>
        <w:r w:rsidR="0011242E">
          <w:rPr>
            <w:noProof/>
            <w:webHidden/>
          </w:rPr>
          <w:fldChar w:fldCharType="begin"/>
        </w:r>
        <w:r w:rsidR="0011242E">
          <w:rPr>
            <w:noProof/>
            <w:webHidden/>
          </w:rPr>
          <w:instrText xml:space="preserve"> PAGEREF _Toc161242825 \h </w:instrText>
        </w:r>
        <w:r w:rsidR="0011242E">
          <w:rPr>
            <w:noProof/>
            <w:webHidden/>
          </w:rPr>
        </w:r>
        <w:r w:rsidR="0011242E">
          <w:rPr>
            <w:noProof/>
            <w:webHidden/>
          </w:rPr>
          <w:fldChar w:fldCharType="separate"/>
        </w:r>
        <w:r w:rsidR="008B3B84">
          <w:rPr>
            <w:noProof/>
            <w:webHidden/>
          </w:rPr>
          <w:t>22</w:t>
        </w:r>
        <w:r w:rsidR="0011242E">
          <w:rPr>
            <w:noProof/>
            <w:webHidden/>
          </w:rPr>
          <w:fldChar w:fldCharType="end"/>
        </w:r>
      </w:hyperlink>
    </w:p>
    <w:p w14:paraId="6B29E567" w14:textId="0BA6EDF5"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6" w:history="1">
        <w:r w:rsidR="0011242E" w:rsidRPr="003C7A22">
          <w:rPr>
            <w:rStyle w:val="Lienhypertexte"/>
            <w:rFonts w:eastAsia="Century Gothic" w:cs="Century Gothic"/>
            <w:bCs/>
            <w:noProof/>
            <w:lang w:val="x-none"/>
          </w:rPr>
          <w:t>12.1.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Exploitation des locaux</w:t>
        </w:r>
        <w:r w:rsidR="0011242E">
          <w:rPr>
            <w:noProof/>
            <w:webHidden/>
          </w:rPr>
          <w:tab/>
        </w:r>
        <w:r w:rsidR="0011242E">
          <w:rPr>
            <w:noProof/>
            <w:webHidden/>
          </w:rPr>
          <w:fldChar w:fldCharType="begin"/>
        </w:r>
        <w:r w:rsidR="0011242E">
          <w:rPr>
            <w:noProof/>
            <w:webHidden/>
          </w:rPr>
          <w:instrText xml:space="preserve"> PAGEREF _Toc161242826 \h </w:instrText>
        </w:r>
        <w:r w:rsidR="0011242E">
          <w:rPr>
            <w:noProof/>
            <w:webHidden/>
          </w:rPr>
        </w:r>
        <w:r w:rsidR="0011242E">
          <w:rPr>
            <w:noProof/>
            <w:webHidden/>
          </w:rPr>
          <w:fldChar w:fldCharType="separate"/>
        </w:r>
        <w:r w:rsidR="008B3B84">
          <w:rPr>
            <w:noProof/>
            <w:webHidden/>
          </w:rPr>
          <w:t>22</w:t>
        </w:r>
        <w:r w:rsidR="0011242E">
          <w:rPr>
            <w:noProof/>
            <w:webHidden/>
          </w:rPr>
          <w:fldChar w:fldCharType="end"/>
        </w:r>
      </w:hyperlink>
    </w:p>
    <w:p w14:paraId="41528665" w14:textId="08F74A6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7" w:history="1">
        <w:r w:rsidR="0011242E" w:rsidRPr="003C7A22">
          <w:rPr>
            <w:rStyle w:val="Lienhypertexte"/>
            <w:rFonts w:eastAsia="Century Gothic" w:cs="Century Gothic"/>
            <w:bCs/>
            <w:noProof/>
            <w:lang w:val="x-none"/>
          </w:rPr>
          <w:t>12.2.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Accès à l’Auditorium</w:t>
        </w:r>
        <w:r w:rsidR="0011242E">
          <w:rPr>
            <w:noProof/>
            <w:webHidden/>
          </w:rPr>
          <w:tab/>
        </w:r>
        <w:r w:rsidR="0011242E">
          <w:rPr>
            <w:noProof/>
            <w:webHidden/>
          </w:rPr>
          <w:fldChar w:fldCharType="begin"/>
        </w:r>
        <w:r w:rsidR="0011242E">
          <w:rPr>
            <w:noProof/>
            <w:webHidden/>
          </w:rPr>
          <w:instrText xml:space="preserve"> PAGEREF _Toc161242827 \h </w:instrText>
        </w:r>
        <w:r w:rsidR="0011242E">
          <w:rPr>
            <w:noProof/>
            <w:webHidden/>
          </w:rPr>
        </w:r>
        <w:r w:rsidR="0011242E">
          <w:rPr>
            <w:noProof/>
            <w:webHidden/>
          </w:rPr>
          <w:fldChar w:fldCharType="separate"/>
        </w:r>
        <w:r w:rsidR="008B3B84">
          <w:rPr>
            <w:noProof/>
            <w:webHidden/>
          </w:rPr>
          <w:t>22</w:t>
        </w:r>
        <w:r w:rsidR="0011242E">
          <w:rPr>
            <w:noProof/>
            <w:webHidden/>
          </w:rPr>
          <w:fldChar w:fldCharType="end"/>
        </w:r>
      </w:hyperlink>
    </w:p>
    <w:p w14:paraId="15FAB2C7" w14:textId="1727394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8" w:history="1">
        <w:r w:rsidR="0011242E" w:rsidRPr="003C7A22">
          <w:rPr>
            <w:rStyle w:val="Lienhypertexte"/>
            <w:rFonts w:eastAsia="Century Gothic" w:cs="Century Gothic"/>
            <w:noProof/>
          </w:rPr>
          <w:t>12.3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Sous-concessions et sous-occupations</w:t>
        </w:r>
        <w:r w:rsidR="0011242E">
          <w:rPr>
            <w:noProof/>
            <w:webHidden/>
          </w:rPr>
          <w:tab/>
        </w:r>
        <w:r w:rsidR="0011242E">
          <w:rPr>
            <w:noProof/>
            <w:webHidden/>
          </w:rPr>
          <w:fldChar w:fldCharType="begin"/>
        </w:r>
        <w:r w:rsidR="0011242E">
          <w:rPr>
            <w:noProof/>
            <w:webHidden/>
          </w:rPr>
          <w:instrText xml:space="preserve"> PAGEREF _Toc161242828 \h </w:instrText>
        </w:r>
        <w:r w:rsidR="0011242E">
          <w:rPr>
            <w:noProof/>
            <w:webHidden/>
          </w:rPr>
        </w:r>
        <w:r w:rsidR="0011242E">
          <w:rPr>
            <w:noProof/>
            <w:webHidden/>
          </w:rPr>
          <w:fldChar w:fldCharType="separate"/>
        </w:r>
        <w:r w:rsidR="008B3B84">
          <w:rPr>
            <w:noProof/>
            <w:webHidden/>
          </w:rPr>
          <w:t>23</w:t>
        </w:r>
        <w:r w:rsidR="0011242E">
          <w:rPr>
            <w:noProof/>
            <w:webHidden/>
          </w:rPr>
          <w:fldChar w:fldCharType="end"/>
        </w:r>
      </w:hyperlink>
    </w:p>
    <w:p w14:paraId="4DA926DA" w14:textId="1BB72486"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29" w:history="1">
        <w:r w:rsidR="0011242E" w:rsidRPr="003C7A22">
          <w:rPr>
            <w:rStyle w:val="Lienhypertexte"/>
            <w:rFonts w:eastAsia="Century Gothic" w:cs="Century Gothic"/>
            <w:noProof/>
          </w:rPr>
          <w:t xml:space="preserve">12.4 </w:t>
        </w:r>
        <w:r w:rsidR="00083D8C">
          <w:rPr>
            <w:rStyle w:val="Lienhypertexte"/>
            <w:rFonts w:eastAsia="Century Gothic" w:cs="Century Gothic"/>
            <w:noProof/>
          </w:rPr>
          <w:t xml:space="preserve">      </w:t>
        </w:r>
        <w:r w:rsidR="0011242E" w:rsidRPr="003C7A22">
          <w:rPr>
            <w:rStyle w:val="Lienhypertexte"/>
            <w:rFonts w:eastAsia="Century Gothic" w:cs="Century Gothic"/>
            <w:noProof/>
          </w:rPr>
          <w:t>Locations publicitaires</w:t>
        </w:r>
        <w:r w:rsidR="0011242E">
          <w:rPr>
            <w:noProof/>
            <w:webHidden/>
          </w:rPr>
          <w:tab/>
        </w:r>
        <w:r w:rsidR="0011242E">
          <w:rPr>
            <w:noProof/>
            <w:webHidden/>
          </w:rPr>
          <w:fldChar w:fldCharType="begin"/>
        </w:r>
        <w:r w:rsidR="0011242E">
          <w:rPr>
            <w:noProof/>
            <w:webHidden/>
          </w:rPr>
          <w:instrText xml:space="preserve"> PAGEREF _Toc161242829 \h </w:instrText>
        </w:r>
        <w:r w:rsidR="0011242E">
          <w:rPr>
            <w:noProof/>
            <w:webHidden/>
          </w:rPr>
        </w:r>
        <w:r w:rsidR="0011242E">
          <w:rPr>
            <w:noProof/>
            <w:webHidden/>
          </w:rPr>
          <w:fldChar w:fldCharType="separate"/>
        </w:r>
        <w:r w:rsidR="008B3B84">
          <w:rPr>
            <w:noProof/>
            <w:webHidden/>
          </w:rPr>
          <w:t>23</w:t>
        </w:r>
        <w:r w:rsidR="0011242E">
          <w:rPr>
            <w:noProof/>
            <w:webHidden/>
          </w:rPr>
          <w:fldChar w:fldCharType="end"/>
        </w:r>
      </w:hyperlink>
    </w:p>
    <w:p w14:paraId="6D4459A0" w14:textId="286C77CF"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30" w:history="1">
        <w:r w:rsidR="0011242E" w:rsidRPr="003C7A22">
          <w:rPr>
            <w:rStyle w:val="Lienhypertexte"/>
            <w:rFonts w:eastAsia="Century Gothic" w:cs="Century Gothic"/>
            <w:noProof/>
          </w:rPr>
          <w:t xml:space="preserve">12.5 </w:t>
        </w:r>
        <w:r w:rsidR="00083D8C">
          <w:rPr>
            <w:rStyle w:val="Lienhypertexte"/>
            <w:rFonts w:eastAsia="Century Gothic" w:cs="Century Gothic"/>
            <w:noProof/>
          </w:rPr>
          <w:t xml:space="preserve">      </w:t>
        </w:r>
        <w:r w:rsidR="0011242E" w:rsidRPr="003C7A22">
          <w:rPr>
            <w:rStyle w:val="Lienhypertexte"/>
            <w:rFonts w:eastAsia="Century Gothic" w:cs="Century Gothic"/>
            <w:noProof/>
          </w:rPr>
          <w:t>Réalisation de travaux par l’Institut pendant la durée de la Concession</w:t>
        </w:r>
        <w:r w:rsidR="0011242E">
          <w:rPr>
            <w:noProof/>
            <w:webHidden/>
          </w:rPr>
          <w:tab/>
        </w:r>
        <w:r w:rsidR="0011242E">
          <w:rPr>
            <w:noProof/>
            <w:webHidden/>
          </w:rPr>
          <w:fldChar w:fldCharType="begin"/>
        </w:r>
        <w:r w:rsidR="0011242E">
          <w:rPr>
            <w:noProof/>
            <w:webHidden/>
          </w:rPr>
          <w:instrText xml:space="preserve"> PAGEREF _Toc161242830 \h </w:instrText>
        </w:r>
        <w:r w:rsidR="0011242E">
          <w:rPr>
            <w:noProof/>
            <w:webHidden/>
          </w:rPr>
        </w:r>
        <w:r w:rsidR="0011242E">
          <w:rPr>
            <w:noProof/>
            <w:webHidden/>
          </w:rPr>
          <w:fldChar w:fldCharType="separate"/>
        </w:r>
        <w:r w:rsidR="008B3B84">
          <w:rPr>
            <w:noProof/>
            <w:webHidden/>
          </w:rPr>
          <w:t>24</w:t>
        </w:r>
        <w:r w:rsidR="0011242E">
          <w:rPr>
            <w:noProof/>
            <w:webHidden/>
          </w:rPr>
          <w:fldChar w:fldCharType="end"/>
        </w:r>
      </w:hyperlink>
    </w:p>
    <w:p w14:paraId="722F468F" w14:textId="134B6F4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31" w:history="1">
        <w:r w:rsidR="0011242E" w:rsidRPr="003C7A22">
          <w:rPr>
            <w:rStyle w:val="Lienhypertexte"/>
            <w:rFonts w:eastAsia="Century Gothic" w:cs="Century Gothic"/>
            <w:noProof/>
          </w:rPr>
          <w:t xml:space="preserve">12.6 </w:t>
        </w:r>
        <w:r w:rsidR="00083D8C">
          <w:rPr>
            <w:rStyle w:val="Lienhypertexte"/>
            <w:rFonts w:eastAsia="Century Gothic" w:cs="Century Gothic"/>
            <w:noProof/>
          </w:rPr>
          <w:t xml:space="preserve">      </w:t>
        </w:r>
        <w:r w:rsidR="0011242E" w:rsidRPr="003C7A22">
          <w:rPr>
            <w:rStyle w:val="Lienhypertexte"/>
            <w:rFonts w:eastAsia="Century Gothic" w:cs="Century Gothic"/>
            <w:noProof/>
          </w:rPr>
          <w:t>Mise en place d’un réseau informatique et téléphonique</w:t>
        </w:r>
        <w:r w:rsidR="0011242E">
          <w:rPr>
            <w:noProof/>
            <w:webHidden/>
          </w:rPr>
          <w:tab/>
        </w:r>
        <w:r w:rsidR="0011242E">
          <w:rPr>
            <w:noProof/>
            <w:webHidden/>
          </w:rPr>
          <w:fldChar w:fldCharType="begin"/>
        </w:r>
        <w:r w:rsidR="0011242E">
          <w:rPr>
            <w:noProof/>
            <w:webHidden/>
          </w:rPr>
          <w:instrText xml:space="preserve"> PAGEREF _Toc161242831 \h </w:instrText>
        </w:r>
        <w:r w:rsidR="0011242E">
          <w:rPr>
            <w:noProof/>
            <w:webHidden/>
          </w:rPr>
        </w:r>
        <w:r w:rsidR="0011242E">
          <w:rPr>
            <w:noProof/>
            <w:webHidden/>
          </w:rPr>
          <w:fldChar w:fldCharType="separate"/>
        </w:r>
        <w:r w:rsidR="008B3B84">
          <w:rPr>
            <w:noProof/>
            <w:webHidden/>
          </w:rPr>
          <w:t>24</w:t>
        </w:r>
        <w:r w:rsidR="0011242E">
          <w:rPr>
            <w:noProof/>
            <w:webHidden/>
          </w:rPr>
          <w:fldChar w:fldCharType="end"/>
        </w:r>
      </w:hyperlink>
    </w:p>
    <w:p w14:paraId="1AB2CA79" w14:textId="149A08DC"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32" w:history="1">
        <w:r w:rsidR="0011242E" w:rsidRPr="003C7A22">
          <w:rPr>
            <w:rStyle w:val="Lienhypertexte"/>
            <w:rFonts w:eastAsia="Century Gothic"/>
            <w:noProof/>
          </w:rPr>
          <w:t>ARTICLE 13</w:t>
        </w:r>
        <w:r w:rsidR="0011242E" w:rsidRPr="003C7A22">
          <w:rPr>
            <w:rStyle w:val="Lienhypertexte"/>
            <w:rFonts w:eastAsia="Century Gothic" w:cs="Century Gothic"/>
            <w:noProof/>
          </w:rPr>
          <w:t xml:space="preserve"> : CO-ACTIVITE</w:t>
        </w:r>
        <w:r w:rsidR="0011242E">
          <w:rPr>
            <w:noProof/>
            <w:webHidden/>
          </w:rPr>
          <w:tab/>
        </w:r>
        <w:r w:rsidR="0011242E">
          <w:rPr>
            <w:noProof/>
            <w:webHidden/>
          </w:rPr>
          <w:fldChar w:fldCharType="begin"/>
        </w:r>
        <w:r w:rsidR="0011242E">
          <w:rPr>
            <w:noProof/>
            <w:webHidden/>
          </w:rPr>
          <w:instrText xml:space="preserve"> PAGEREF _Toc161242832 \h </w:instrText>
        </w:r>
        <w:r w:rsidR="0011242E">
          <w:rPr>
            <w:noProof/>
            <w:webHidden/>
          </w:rPr>
        </w:r>
        <w:r w:rsidR="0011242E">
          <w:rPr>
            <w:noProof/>
            <w:webHidden/>
          </w:rPr>
          <w:fldChar w:fldCharType="separate"/>
        </w:r>
        <w:r w:rsidR="008B3B84">
          <w:rPr>
            <w:noProof/>
            <w:webHidden/>
          </w:rPr>
          <w:t>24</w:t>
        </w:r>
        <w:r w:rsidR="0011242E">
          <w:rPr>
            <w:noProof/>
            <w:webHidden/>
          </w:rPr>
          <w:fldChar w:fldCharType="end"/>
        </w:r>
      </w:hyperlink>
    </w:p>
    <w:p w14:paraId="580E346F" w14:textId="1E078C1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33" w:history="1">
        <w:r w:rsidR="0011242E" w:rsidRPr="003C7A22">
          <w:rPr>
            <w:rStyle w:val="Lienhypertexte"/>
            <w:rFonts w:eastAsia="Century Gothic"/>
            <w:noProof/>
          </w:rPr>
          <w:t>ARTICLE 14</w:t>
        </w:r>
        <w:r w:rsidR="0011242E" w:rsidRPr="003C7A22">
          <w:rPr>
            <w:rStyle w:val="Lienhypertexte"/>
            <w:rFonts w:eastAsia="Century Gothic" w:cs="Century Gothic"/>
            <w:noProof/>
          </w:rPr>
          <w:t xml:space="preserve"> : PERSONNEL</w:t>
        </w:r>
        <w:r w:rsidR="0011242E">
          <w:rPr>
            <w:noProof/>
            <w:webHidden/>
          </w:rPr>
          <w:tab/>
        </w:r>
        <w:r w:rsidR="0011242E">
          <w:rPr>
            <w:noProof/>
            <w:webHidden/>
          </w:rPr>
          <w:fldChar w:fldCharType="begin"/>
        </w:r>
        <w:r w:rsidR="0011242E">
          <w:rPr>
            <w:noProof/>
            <w:webHidden/>
          </w:rPr>
          <w:instrText xml:space="preserve"> PAGEREF _Toc161242833 \h </w:instrText>
        </w:r>
        <w:r w:rsidR="0011242E">
          <w:rPr>
            <w:noProof/>
            <w:webHidden/>
          </w:rPr>
        </w:r>
        <w:r w:rsidR="0011242E">
          <w:rPr>
            <w:noProof/>
            <w:webHidden/>
          </w:rPr>
          <w:fldChar w:fldCharType="separate"/>
        </w:r>
        <w:r w:rsidR="008B3B84">
          <w:rPr>
            <w:noProof/>
            <w:webHidden/>
          </w:rPr>
          <w:t>25</w:t>
        </w:r>
        <w:r w:rsidR="0011242E">
          <w:rPr>
            <w:noProof/>
            <w:webHidden/>
          </w:rPr>
          <w:fldChar w:fldCharType="end"/>
        </w:r>
      </w:hyperlink>
    </w:p>
    <w:p w14:paraId="33FE742C" w14:textId="5C307C1C"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34" w:history="1">
        <w:r w:rsidR="0011242E" w:rsidRPr="003C7A22">
          <w:rPr>
            <w:rStyle w:val="Lienhypertexte"/>
            <w:rFonts w:eastAsia="Century Gothic"/>
            <w:bCs/>
            <w:noProof/>
            <w:lang w:val="x-none"/>
          </w:rPr>
          <w:t>14.1.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Reprise du personnel</w:t>
        </w:r>
        <w:r w:rsidR="0011242E">
          <w:rPr>
            <w:noProof/>
            <w:webHidden/>
          </w:rPr>
          <w:tab/>
        </w:r>
        <w:r w:rsidR="0011242E">
          <w:rPr>
            <w:noProof/>
            <w:webHidden/>
          </w:rPr>
          <w:fldChar w:fldCharType="begin"/>
        </w:r>
        <w:r w:rsidR="0011242E">
          <w:rPr>
            <w:noProof/>
            <w:webHidden/>
          </w:rPr>
          <w:instrText xml:space="preserve"> PAGEREF _Toc161242834 \h </w:instrText>
        </w:r>
        <w:r w:rsidR="0011242E">
          <w:rPr>
            <w:noProof/>
            <w:webHidden/>
          </w:rPr>
        </w:r>
        <w:r w:rsidR="0011242E">
          <w:rPr>
            <w:noProof/>
            <w:webHidden/>
          </w:rPr>
          <w:fldChar w:fldCharType="separate"/>
        </w:r>
        <w:r w:rsidR="008B3B84">
          <w:rPr>
            <w:noProof/>
            <w:webHidden/>
          </w:rPr>
          <w:t>25</w:t>
        </w:r>
        <w:r w:rsidR="0011242E">
          <w:rPr>
            <w:noProof/>
            <w:webHidden/>
          </w:rPr>
          <w:fldChar w:fldCharType="end"/>
        </w:r>
      </w:hyperlink>
    </w:p>
    <w:p w14:paraId="43BB7A66" w14:textId="2E050A5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35" w:history="1">
        <w:r w:rsidR="0011242E" w:rsidRPr="003C7A22">
          <w:rPr>
            <w:rStyle w:val="Lienhypertexte"/>
            <w:rFonts w:eastAsia="Century Gothic" w:cs="Century Gothic"/>
            <w:bCs/>
            <w:noProof/>
            <w:lang w:val="x-none"/>
          </w:rPr>
          <w:t>14.2.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Mise en place et gestion du personnel</w:t>
        </w:r>
        <w:r w:rsidR="0011242E">
          <w:rPr>
            <w:noProof/>
            <w:webHidden/>
          </w:rPr>
          <w:tab/>
        </w:r>
        <w:r w:rsidR="0011242E">
          <w:rPr>
            <w:noProof/>
            <w:webHidden/>
          </w:rPr>
          <w:fldChar w:fldCharType="begin"/>
        </w:r>
        <w:r w:rsidR="0011242E">
          <w:rPr>
            <w:noProof/>
            <w:webHidden/>
          </w:rPr>
          <w:instrText xml:space="preserve"> PAGEREF _Toc161242835 \h </w:instrText>
        </w:r>
        <w:r w:rsidR="0011242E">
          <w:rPr>
            <w:noProof/>
            <w:webHidden/>
          </w:rPr>
        </w:r>
        <w:r w:rsidR="0011242E">
          <w:rPr>
            <w:noProof/>
            <w:webHidden/>
          </w:rPr>
          <w:fldChar w:fldCharType="separate"/>
        </w:r>
        <w:r w:rsidR="008B3B84">
          <w:rPr>
            <w:noProof/>
            <w:webHidden/>
          </w:rPr>
          <w:t>25</w:t>
        </w:r>
        <w:r w:rsidR="0011242E">
          <w:rPr>
            <w:noProof/>
            <w:webHidden/>
          </w:rPr>
          <w:fldChar w:fldCharType="end"/>
        </w:r>
      </w:hyperlink>
    </w:p>
    <w:p w14:paraId="0A5380A9" w14:textId="05193ABE"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36" w:history="1">
        <w:r w:rsidR="0011242E" w:rsidRPr="003C7A22">
          <w:rPr>
            <w:rStyle w:val="Lienhypertexte"/>
            <w:rFonts w:eastAsia="Century Gothic" w:cs="Century Gothic"/>
            <w:bCs/>
            <w:noProof/>
            <w:lang w:val="x-none"/>
          </w:rPr>
          <w:t>14.3.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Informations sur le personnel</w:t>
        </w:r>
        <w:r w:rsidR="0011242E">
          <w:rPr>
            <w:noProof/>
            <w:webHidden/>
          </w:rPr>
          <w:tab/>
        </w:r>
        <w:r w:rsidR="0011242E">
          <w:rPr>
            <w:noProof/>
            <w:webHidden/>
          </w:rPr>
          <w:fldChar w:fldCharType="begin"/>
        </w:r>
        <w:r w:rsidR="0011242E">
          <w:rPr>
            <w:noProof/>
            <w:webHidden/>
          </w:rPr>
          <w:instrText xml:space="preserve"> PAGEREF _Toc161242836 \h </w:instrText>
        </w:r>
        <w:r w:rsidR="0011242E">
          <w:rPr>
            <w:noProof/>
            <w:webHidden/>
          </w:rPr>
        </w:r>
        <w:r w:rsidR="0011242E">
          <w:rPr>
            <w:noProof/>
            <w:webHidden/>
          </w:rPr>
          <w:fldChar w:fldCharType="separate"/>
        </w:r>
        <w:r w:rsidR="008B3B84">
          <w:rPr>
            <w:noProof/>
            <w:webHidden/>
          </w:rPr>
          <w:t>26</w:t>
        </w:r>
        <w:r w:rsidR="0011242E">
          <w:rPr>
            <w:noProof/>
            <w:webHidden/>
          </w:rPr>
          <w:fldChar w:fldCharType="end"/>
        </w:r>
      </w:hyperlink>
    </w:p>
    <w:p w14:paraId="407B928F" w14:textId="7B46514A"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37" w:history="1">
        <w:r w:rsidR="0011242E" w:rsidRPr="003C7A22">
          <w:rPr>
            <w:rStyle w:val="Lienhypertexte"/>
            <w:rFonts w:eastAsia="Century Gothic"/>
            <w:noProof/>
          </w:rPr>
          <w:t>ARTICLE 15</w:t>
        </w:r>
        <w:r w:rsidR="0011242E" w:rsidRPr="003C7A22">
          <w:rPr>
            <w:rStyle w:val="Lienhypertexte"/>
            <w:rFonts w:eastAsia="Century Gothic" w:cs="Century Gothic"/>
            <w:noProof/>
          </w:rPr>
          <w:t xml:space="preserve"> : FOURNITURE D’ENERGIE, FLUIDES, DECHETS ET AUTRES FRAIS GENERAUX</w:t>
        </w:r>
        <w:r w:rsidR="0011242E">
          <w:rPr>
            <w:noProof/>
            <w:webHidden/>
          </w:rPr>
          <w:tab/>
        </w:r>
        <w:r w:rsidR="0011242E">
          <w:rPr>
            <w:noProof/>
            <w:webHidden/>
          </w:rPr>
          <w:fldChar w:fldCharType="begin"/>
        </w:r>
        <w:r w:rsidR="0011242E">
          <w:rPr>
            <w:noProof/>
            <w:webHidden/>
          </w:rPr>
          <w:instrText xml:space="preserve"> PAGEREF _Toc161242837 \h </w:instrText>
        </w:r>
        <w:r w:rsidR="0011242E">
          <w:rPr>
            <w:noProof/>
            <w:webHidden/>
          </w:rPr>
        </w:r>
        <w:r w:rsidR="0011242E">
          <w:rPr>
            <w:noProof/>
            <w:webHidden/>
          </w:rPr>
          <w:fldChar w:fldCharType="separate"/>
        </w:r>
        <w:r w:rsidR="008B3B84">
          <w:rPr>
            <w:noProof/>
            <w:webHidden/>
          </w:rPr>
          <w:t>27</w:t>
        </w:r>
        <w:r w:rsidR="0011242E">
          <w:rPr>
            <w:noProof/>
            <w:webHidden/>
          </w:rPr>
          <w:fldChar w:fldCharType="end"/>
        </w:r>
      </w:hyperlink>
    </w:p>
    <w:p w14:paraId="5FB25682" w14:textId="2A8A82BD"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38" w:history="1">
        <w:r w:rsidR="0011242E" w:rsidRPr="003C7A22">
          <w:rPr>
            <w:rStyle w:val="Lienhypertexte"/>
            <w:rFonts w:eastAsia="Century Gothic"/>
            <w:noProof/>
          </w:rPr>
          <w:t>ARTICLE 16</w:t>
        </w:r>
        <w:r w:rsidR="0011242E" w:rsidRPr="003C7A22">
          <w:rPr>
            <w:rStyle w:val="Lienhypertexte"/>
            <w:rFonts w:eastAsia="Century Gothic" w:cs="Century Gothic"/>
            <w:noProof/>
          </w:rPr>
          <w:t xml:space="preserve"> COMMUNICATION ET NOMS DE DOMAINE</w:t>
        </w:r>
        <w:r w:rsidR="0011242E">
          <w:rPr>
            <w:noProof/>
            <w:webHidden/>
          </w:rPr>
          <w:tab/>
        </w:r>
        <w:r w:rsidR="0011242E">
          <w:rPr>
            <w:noProof/>
            <w:webHidden/>
          </w:rPr>
          <w:fldChar w:fldCharType="begin"/>
        </w:r>
        <w:r w:rsidR="0011242E">
          <w:rPr>
            <w:noProof/>
            <w:webHidden/>
          </w:rPr>
          <w:instrText xml:space="preserve"> PAGEREF _Toc161242838 \h </w:instrText>
        </w:r>
        <w:r w:rsidR="0011242E">
          <w:rPr>
            <w:noProof/>
            <w:webHidden/>
          </w:rPr>
        </w:r>
        <w:r w:rsidR="0011242E">
          <w:rPr>
            <w:noProof/>
            <w:webHidden/>
          </w:rPr>
          <w:fldChar w:fldCharType="separate"/>
        </w:r>
        <w:r w:rsidR="008B3B84">
          <w:rPr>
            <w:noProof/>
            <w:webHidden/>
          </w:rPr>
          <w:t>28</w:t>
        </w:r>
        <w:r w:rsidR="0011242E">
          <w:rPr>
            <w:noProof/>
            <w:webHidden/>
          </w:rPr>
          <w:fldChar w:fldCharType="end"/>
        </w:r>
      </w:hyperlink>
    </w:p>
    <w:p w14:paraId="57AD9BE8" w14:textId="3AAAC171"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39" w:history="1">
        <w:r w:rsidR="0011242E" w:rsidRPr="003C7A22">
          <w:rPr>
            <w:rStyle w:val="Lienhypertexte"/>
            <w:rFonts w:eastAsia="Century Gothic" w:cs="Century Gothic"/>
            <w:bCs/>
            <w:noProof/>
            <w:lang w:val="x-none"/>
          </w:rPr>
          <w:t>16.1.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Principes généraux</w:t>
        </w:r>
        <w:r w:rsidR="0011242E">
          <w:rPr>
            <w:noProof/>
            <w:webHidden/>
          </w:rPr>
          <w:tab/>
        </w:r>
        <w:r w:rsidR="0011242E">
          <w:rPr>
            <w:noProof/>
            <w:webHidden/>
          </w:rPr>
          <w:fldChar w:fldCharType="begin"/>
        </w:r>
        <w:r w:rsidR="0011242E">
          <w:rPr>
            <w:noProof/>
            <w:webHidden/>
          </w:rPr>
          <w:instrText xml:space="preserve"> PAGEREF _Toc161242839 \h </w:instrText>
        </w:r>
        <w:r w:rsidR="0011242E">
          <w:rPr>
            <w:noProof/>
            <w:webHidden/>
          </w:rPr>
        </w:r>
        <w:r w:rsidR="0011242E">
          <w:rPr>
            <w:noProof/>
            <w:webHidden/>
          </w:rPr>
          <w:fldChar w:fldCharType="separate"/>
        </w:r>
        <w:r w:rsidR="008B3B84">
          <w:rPr>
            <w:noProof/>
            <w:webHidden/>
          </w:rPr>
          <w:t>28</w:t>
        </w:r>
        <w:r w:rsidR="0011242E">
          <w:rPr>
            <w:noProof/>
            <w:webHidden/>
          </w:rPr>
          <w:fldChar w:fldCharType="end"/>
        </w:r>
      </w:hyperlink>
    </w:p>
    <w:p w14:paraId="3A42F596" w14:textId="00368DE4"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40" w:history="1">
        <w:r w:rsidR="0011242E" w:rsidRPr="003C7A22">
          <w:rPr>
            <w:rStyle w:val="Lienhypertexte"/>
            <w:rFonts w:eastAsia="Century Gothic" w:cs="Century Gothic"/>
            <w:bCs/>
            <w:noProof/>
            <w:lang w:val="x-none"/>
          </w:rPr>
          <w:t>16.2.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Actions de communications</w:t>
        </w:r>
        <w:r w:rsidR="0011242E">
          <w:rPr>
            <w:noProof/>
            <w:webHidden/>
          </w:rPr>
          <w:tab/>
        </w:r>
        <w:r w:rsidR="0011242E">
          <w:rPr>
            <w:noProof/>
            <w:webHidden/>
          </w:rPr>
          <w:fldChar w:fldCharType="begin"/>
        </w:r>
        <w:r w:rsidR="0011242E">
          <w:rPr>
            <w:noProof/>
            <w:webHidden/>
          </w:rPr>
          <w:instrText xml:space="preserve"> PAGEREF _Toc161242840 \h </w:instrText>
        </w:r>
        <w:r w:rsidR="0011242E">
          <w:rPr>
            <w:noProof/>
            <w:webHidden/>
          </w:rPr>
        </w:r>
        <w:r w:rsidR="0011242E">
          <w:rPr>
            <w:noProof/>
            <w:webHidden/>
          </w:rPr>
          <w:fldChar w:fldCharType="separate"/>
        </w:r>
        <w:r w:rsidR="008B3B84">
          <w:rPr>
            <w:noProof/>
            <w:webHidden/>
          </w:rPr>
          <w:t>28</w:t>
        </w:r>
        <w:r w:rsidR="0011242E">
          <w:rPr>
            <w:noProof/>
            <w:webHidden/>
          </w:rPr>
          <w:fldChar w:fldCharType="end"/>
        </w:r>
      </w:hyperlink>
    </w:p>
    <w:p w14:paraId="35D46152" w14:textId="15C9E87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41" w:history="1">
        <w:r w:rsidR="0011242E" w:rsidRPr="003C7A22">
          <w:rPr>
            <w:rStyle w:val="Lienhypertexte"/>
            <w:rFonts w:eastAsia="Century Gothic"/>
            <w:noProof/>
          </w:rPr>
          <w:t>ARTICLE 17</w:t>
        </w:r>
        <w:r w:rsidR="0011242E" w:rsidRPr="003C7A22">
          <w:rPr>
            <w:rStyle w:val="Lienhypertexte"/>
            <w:rFonts w:eastAsia="Century Gothic" w:cs="Century Gothic"/>
            <w:noProof/>
          </w:rPr>
          <w:t xml:space="preserve"> : PRINCIPALES OBLIGATIONS DE L’INSTITUT</w:t>
        </w:r>
        <w:r w:rsidR="0011242E">
          <w:rPr>
            <w:noProof/>
            <w:webHidden/>
          </w:rPr>
          <w:tab/>
        </w:r>
        <w:r w:rsidR="0011242E">
          <w:rPr>
            <w:noProof/>
            <w:webHidden/>
          </w:rPr>
          <w:fldChar w:fldCharType="begin"/>
        </w:r>
        <w:r w:rsidR="0011242E">
          <w:rPr>
            <w:noProof/>
            <w:webHidden/>
          </w:rPr>
          <w:instrText xml:space="preserve"> PAGEREF _Toc161242841 \h </w:instrText>
        </w:r>
        <w:r w:rsidR="0011242E">
          <w:rPr>
            <w:noProof/>
            <w:webHidden/>
          </w:rPr>
        </w:r>
        <w:r w:rsidR="0011242E">
          <w:rPr>
            <w:noProof/>
            <w:webHidden/>
          </w:rPr>
          <w:fldChar w:fldCharType="separate"/>
        </w:r>
        <w:r w:rsidR="008B3B84">
          <w:rPr>
            <w:noProof/>
            <w:webHidden/>
          </w:rPr>
          <w:t>29</w:t>
        </w:r>
        <w:r w:rsidR="0011242E">
          <w:rPr>
            <w:noProof/>
            <w:webHidden/>
          </w:rPr>
          <w:fldChar w:fldCharType="end"/>
        </w:r>
      </w:hyperlink>
    </w:p>
    <w:p w14:paraId="2FA65ADC" w14:textId="2BE05789"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842" w:history="1">
        <w:r w:rsidR="0011242E" w:rsidRPr="003C7A22">
          <w:rPr>
            <w:rStyle w:val="Lienhypertexte"/>
            <w:rFonts w:eastAsia="Century Gothic"/>
            <w:noProof/>
          </w:rPr>
          <w:t>CHAPITRE III</w:t>
        </w:r>
        <w:r w:rsidR="0011242E" w:rsidRPr="003C7A22">
          <w:rPr>
            <w:rStyle w:val="Lienhypertexte"/>
            <w:rFonts w:eastAsia="Century Gothic" w:cs="Century Gothic"/>
            <w:noProof/>
          </w:rPr>
          <w:t xml:space="preserve"> : RÉGIME DES BIENS AFFECTÉS AU SERVICE</w:t>
        </w:r>
        <w:r w:rsidR="0011242E">
          <w:rPr>
            <w:noProof/>
            <w:webHidden/>
          </w:rPr>
          <w:tab/>
        </w:r>
        <w:r w:rsidR="0011242E">
          <w:rPr>
            <w:noProof/>
            <w:webHidden/>
          </w:rPr>
          <w:fldChar w:fldCharType="begin"/>
        </w:r>
        <w:r w:rsidR="0011242E">
          <w:rPr>
            <w:noProof/>
            <w:webHidden/>
          </w:rPr>
          <w:instrText xml:space="preserve"> PAGEREF _Toc161242842 \h </w:instrText>
        </w:r>
        <w:r w:rsidR="0011242E">
          <w:rPr>
            <w:noProof/>
            <w:webHidden/>
          </w:rPr>
        </w:r>
        <w:r w:rsidR="0011242E">
          <w:rPr>
            <w:noProof/>
            <w:webHidden/>
          </w:rPr>
          <w:fldChar w:fldCharType="separate"/>
        </w:r>
        <w:r w:rsidR="008B3B84">
          <w:rPr>
            <w:noProof/>
            <w:webHidden/>
          </w:rPr>
          <w:t>31</w:t>
        </w:r>
        <w:r w:rsidR="0011242E">
          <w:rPr>
            <w:noProof/>
            <w:webHidden/>
          </w:rPr>
          <w:fldChar w:fldCharType="end"/>
        </w:r>
      </w:hyperlink>
    </w:p>
    <w:p w14:paraId="1BF87C1F" w14:textId="63AB6524"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43" w:history="1">
        <w:r w:rsidR="0011242E" w:rsidRPr="003C7A22">
          <w:rPr>
            <w:rStyle w:val="Lienhypertexte"/>
            <w:rFonts w:eastAsia="Century Gothic"/>
            <w:noProof/>
          </w:rPr>
          <w:t>ARTICLE 18</w:t>
        </w:r>
        <w:r w:rsidR="0011242E" w:rsidRPr="003C7A22">
          <w:rPr>
            <w:rStyle w:val="Lienhypertexte"/>
            <w:rFonts w:eastAsia="Century Gothic" w:cs="Century Gothic"/>
            <w:noProof/>
          </w:rPr>
          <w:t xml:space="preserve"> : BIENS AFFECTÉS A LA CONCESSION</w:t>
        </w:r>
        <w:r w:rsidR="0011242E">
          <w:rPr>
            <w:noProof/>
            <w:webHidden/>
          </w:rPr>
          <w:tab/>
        </w:r>
        <w:r w:rsidR="0011242E">
          <w:rPr>
            <w:noProof/>
            <w:webHidden/>
          </w:rPr>
          <w:fldChar w:fldCharType="begin"/>
        </w:r>
        <w:r w:rsidR="0011242E">
          <w:rPr>
            <w:noProof/>
            <w:webHidden/>
          </w:rPr>
          <w:instrText xml:space="preserve"> PAGEREF _Toc161242843 \h </w:instrText>
        </w:r>
        <w:r w:rsidR="0011242E">
          <w:rPr>
            <w:noProof/>
            <w:webHidden/>
          </w:rPr>
        </w:r>
        <w:r w:rsidR="0011242E">
          <w:rPr>
            <w:noProof/>
            <w:webHidden/>
          </w:rPr>
          <w:fldChar w:fldCharType="separate"/>
        </w:r>
        <w:r w:rsidR="008B3B84">
          <w:rPr>
            <w:noProof/>
            <w:webHidden/>
          </w:rPr>
          <w:t>31</w:t>
        </w:r>
        <w:r w:rsidR="0011242E">
          <w:rPr>
            <w:noProof/>
            <w:webHidden/>
          </w:rPr>
          <w:fldChar w:fldCharType="end"/>
        </w:r>
      </w:hyperlink>
    </w:p>
    <w:p w14:paraId="26BE6EB4" w14:textId="4D640DD1"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44" w:history="1">
        <w:r w:rsidR="0011242E" w:rsidRPr="003C7A22">
          <w:rPr>
            <w:rStyle w:val="Lienhypertexte"/>
            <w:rFonts w:eastAsia="Century Gothic"/>
            <w:noProof/>
          </w:rPr>
          <w:t>ARTICLE 19</w:t>
        </w:r>
        <w:r w:rsidR="0011242E" w:rsidRPr="003C7A22">
          <w:rPr>
            <w:rStyle w:val="Lienhypertexte"/>
            <w:rFonts w:eastAsia="Century Gothic" w:cs="Century Gothic"/>
            <w:noProof/>
          </w:rPr>
          <w:t xml:space="preserve"> : ETAT DES LIEUX VALANT PROCES-VERBAL CONTRADICTOIRE</w:t>
        </w:r>
        <w:r w:rsidR="0011242E">
          <w:rPr>
            <w:noProof/>
            <w:webHidden/>
          </w:rPr>
          <w:tab/>
        </w:r>
        <w:r w:rsidR="0011242E">
          <w:rPr>
            <w:noProof/>
            <w:webHidden/>
          </w:rPr>
          <w:fldChar w:fldCharType="begin"/>
        </w:r>
        <w:r w:rsidR="0011242E">
          <w:rPr>
            <w:noProof/>
            <w:webHidden/>
          </w:rPr>
          <w:instrText xml:space="preserve"> PAGEREF _Toc161242844 \h </w:instrText>
        </w:r>
        <w:r w:rsidR="0011242E">
          <w:rPr>
            <w:noProof/>
            <w:webHidden/>
          </w:rPr>
        </w:r>
        <w:r w:rsidR="0011242E">
          <w:rPr>
            <w:noProof/>
            <w:webHidden/>
          </w:rPr>
          <w:fldChar w:fldCharType="separate"/>
        </w:r>
        <w:r w:rsidR="008B3B84">
          <w:rPr>
            <w:noProof/>
            <w:webHidden/>
          </w:rPr>
          <w:t>31</w:t>
        </w:r>
        <w:r w:rsidR="0011242E">
          <w:rPr>
            <w:noProof/>
            <w:webHidden/>
          </w:rPr>
          <w:fldChar w:fldCharType="end"/>
        </w:r>
      </w:hyperlink>
    </w:p>
    <w:p w14:paraId="72A9C721" w14:textId="5DBBF97E"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45" w:history="1">
        <w:r w:rsidR="0011242E" w:rsidRPr="003C7A22">
          <w:rPr>
            <w:rStyle w:val="Lienhypertexte"/>
            <w:rFonts w:eastAsia="Century Gothic"/>
            <w:noProof/>
          </w:rPr>
          <w:t>ARTICLE 20</w:t>
        </w:r>
        <w:r w:rsidR="0011242E" w:rsidRPr="003C7A22">
          <w:rPr>
            <w:rStyle w:val="Lienhypertexte"/>
            <w:rFonts w:eastAsia="Century Gothic" w:cs="Century Gothic"/>
            <w:noProof/>
          </w:rPr>
          <w:t xml:space="preserve"> : INVENTAIRE DES BIENS PENDANT L’EXECUTION</w:t>
        </w:r>
        <w:r w:rsidR="0011242E">
          <w:rPr>
            <w:noProof/>
            <w:webHidden/>
          </w:rPr>
          <w:tab/>
        </w:r>
        <w:r w:rsidR="0011242E">
          <w:rPr>
            <w:noProof/>
            <w:webHidden/>
          </w:rPr>
          <w:fldChar w:fldCharType="begin"/>
        </w:r>
        <w:r w:rsidR="0011242E">
          <w:rPr>
            <w:noProof/>
            <w:webHidden/>
          </w:rPr>
          <w:instrText xml:space="preserve"> PAGEREF _Toc161242845 \h </w:instrText>
        </w:r>
        <w:r w:rsidR="0011242E">
          <w:rPr>
            <w:noProof/>
            <w:webHidden/>
          </w:rPr>
        </w:r>
        <w:r w:rsidR="0011242E">
          <w:rPr>
            <w:noProof/>
            <w:webHidden/>
          </w:rPr>
          <w:fldChar w:fldCharType="separate"/>
        </w:r>
        <w:r w:rsidR="008B3B84">
          <w:rPr>
            <w:noProof/>
            <w:webHidden/>
          </w:rPr>
          <w:t>31</w:t>
        </w:r>
        <w:r w:rsidR="0011242E">
          <w:rPr>
            <w:noProof/>
            <w:webHidden/>
          </w:rPr>
          <w:fldChar w:fldCharType="end"/>
        </w:r>
      </w:hyperlink>
    </w:p>
    <w:p w14:paraId="764931B9" w14:textId="54EC6545"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46" w:history="1">
        <w:r w:rsidR="0011242E" w:rsidRPr="003C7A22">
          <w:rPr>
            <w:rStyle w:val="Lienhypertexte"/>
            <w:rFonts w:eastAsia="Century Gothic"/>
            <w:bCs/>
            <w:noProof/>
            <w:lang w:val="x-none"/>
          </w:rPr>
          <w:t>20.1.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Réalisation de l’inventaire</w:t>
        </w:r>
        <w:r w:rsidR="0011242E">
          <w:rPr>
            <w:noProof/>
            <w:webHidden/>
          </w:rPr>
          <w:tab/>
        </w:r>
        <w:r w:rsidR="0011242E">
          <w:rPr>
            <w:noProof/>
            <w:webHidden/>
          </w:rPr>
          <w:fldChar w:fldCharType="begin"/>
        </w:r>
        <w:r w:rsidR="0011242E">
          <w:rPr>
            <w:noProof/>
            <w:webHidden/>
          </w:rPr>
          <w:instrText xml:space="preserve"> PAGEREF _Toc161242846 \h </w:instrText>
        </w:r>
        <w:r w:rsidR="0011242E">
          <w:rPr>
            <w:noProof/>
            <w:webHidden/>
          </w:rPr>
        </w:r>
        <w:r w:rsidR="0011242E">
          <w:rPr>
            <w:noProof/>
            <w:webHidden/>
          </w:rPr>
          <w:fldChar w:fldCharType="separate"/>
        </w:r>
        <w:r w:rsidR="008B3B84">
          <w:rPr>
            <w:noProof/>
            <w:webHidden/>
          </w:rPr>
          <w:t>31</w:t>
        </w:r>
        <w:r w:rsidR="0011242E">
          <w:rPr>
            <w:noProof/>
            <w:webHidden/>
          </w:rPr>
          <w:fldChar w:fldCharType="end"/>
        </w:r>
      </w:hyperlink>
    </w:p>
    <w:p w14:paraId="71058668" w14:textId="7618AE39"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47" w:history="1">
        <w:r w:rsidR="0011242E" w:rsidRPr="003C7A22">
          <w:rPr>
            <w:rStyle w:val="Lienhypertexte"/>
            <w:rFonts w:eastAsia="Century Gothic" w:cs="Century Gothic"/>
            <w:bCs/>
            <w:noProof/>
            <w:lang w:val="x-none"/>
          </w:rPr>
          <w:t>20.2.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Mise à jour et transmission de l’inventaire</w:t>
        </w:r>
        <w:r w:rsidR="0011242E">
          <w:rPr>
            <w:noProof/>
            <w:webHidden/>
          </w:rPr>
          <w:tab/>
        </w:r>
        <w:r w:rsidR="0011242E">
          <w:rPr>
            <w:noProof/>
            <w:webHidden/>
          </w:rPr>
          <w:fldChar w:fldCharType="begin"/>
        </w:r>
        <w:r w:rsidR="0011242E">
          <w:rPr>
            <w:noProof/>
            <w:webHidden/>
          </w:rPr>
          <w:instrText xml:space="preserve"> PAGEREF _Toc161242847 \h </w:instrText>
        </w:r>
        <w:r w:rsidR="0011242E">
          <w:rPr>
            <w:noProof/>
            <w:webHidden/>
          </w:rPr>
        </w:r>
        <w:r w:rsidR="0011242E">
          <w:rPr>
            <w:noProof/>
            <w:webHidden/>
          </w:rPr>
          <w:fldChar w:fldCharType="separate"/>
        </w:r>
        <w:r w:rsidR="008B3B84">
          <w:rPr>
            <w:noProof/>
            <w:webHidden/>
          </w:rPr>
          <w:t>32</w:t>
        </w:r>
        <w:r w:rsidR="0011242E">
          <w:rPr>
            <w:noProof/>
            <w:webHidden/>
          </w:rPr>
          <w:fldChar w:fldCharType="end"/>
        </w:r>
      </w:hyperlink>
    </w:p>
    <w:p w14:paraId="7C023BE3" w14:textId="6558DECA"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48" w:history="1">
        <w:r w:rsidR="0011242E" w:rsidRPr="003C7A22">
          <w:rPr>
            <w:rStyle w:val="Lienhypertexte"/>
            <w:rFonts w:eastAsia="Century Gothic"/>
            <w:noProof/>
          </w:rPr>
          <w:t>ARTICLE 21</w:t>
        </w:r>
        <w:r w:rsidR="0011242E" w:rsidRPr="003C7A22">
          <w:rPr>
            <w:rStyle w:val="Lienhypertexte"/>
            <w:rFonts w:eastAsia="Century Gothic" w:cs="Century Gothic"/>
            <w:noProof/>
          </w:rPr>
          <w:t xml:space="preserve"> : ENTRETIEN, MAINTENANCE, GROS ENTRETIEN – RENOUVELLEMENT (GER), MISE AUX NORMES</w:t>
        </w:r>
        <w:r w:rsidR="0011242E">
          <w:rPr>
            <w:noProof/>
            <w:webHidden/>
          </w:rPr>
          <w:tab/>
        </w:r>
        <w:r w:rsidR="0011242E">
          <w:rPr>
            <w:noProof/>
            <w:webHidden/>
          </w:rPr>
          <w:fldChar w:fldCharType="begin"/>
        </w:r>
        <w:r w:rsidR="0011242E">
          <w:rPr>
            <w:noProof/>
            <w:webHidden/>
          </w:rPr>
          <w:instrText xml:space="preserve"> PAGEREF _Toc161242848 \h </w:instrText>
        </w:r>
        <w:r w:rsidR="0011242E">
          <w:rPr>
            <w:noProof/>
            <w:webHidden/>
          </w:rPr>
        </w:r>
        <w:r w:rsidR="0011242E">
          <w:rPr>
            <w:noProof/>
            <w:webHidden/>
          </w:rPr>
          <w:fldChar w:fldCharType="separate"/>
        </w:r>
        <w:r w:rsidR="008B3B84">
          <w:rPr>
            <w:noProof/>
            <w:webHidden/>
          </w:rPr>
          <w:t>32</w:t>
        </w:r>
        <w:r w:rsidR="0011242E">
          <w:rPr>
            <w:noProof/>
            <w:webHidden/>
          </w:rPr>
          <w:fldChar w:fldCharType="end"/>
        </w:r>
      </w:hyperlink>
    </w:p>
    <w:p w14:paraId="7CC07A42" w14:textId="354D1C1B"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49" w:history="1">
        <w:r w:rsidR="0011242E" w:rsidRPr="003C7A22">
          <w:rPr>
            <w:rStyle w:val="Lienhypertexte"/>
            <w:rFonts w:eastAsia="Century Gothic" w:cs="Century Gothic"/>
            <w:bCs/>
            <w:noProof/>
            <w:lang w:val="x-none"/>
          </w:rPr>
          <w:t>21.1.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Définitions</w:t>
        </w:r>
        <w:r w:rsidR="0011242E">
          <w:rPr>
            <w:noProof/>
            <w:webHidden/>
          </w:rPr>
          <w:tab/>
        </w:r>
        <w:r w:rsidR="0011242E">
          <w:rPr>
            <w:noProof/>
            <w:webHidden/>
          </w:rPr>
          <w:fldChar w:fldCharType="begin"/>
        </w:r>
        <w:r w:rsidR="0011242E">
          <w:rPr>
            <w:noProof/>
            <w:webHidden/>
          </w:rPr>
          <w:instrText xml:space="preserve"> PAGEREF _Toc161242849 \h </w:instrText>
        </w:r>
        <w:r w:rsidR="0011242E">
          <w:rPr>
            <w:noProof/>
            <w:webHidden/>
          </w:rPr>
        </w:r>
        <w:r w:rsidR="0011242E">
          <w:rPr>
            <w:noProof/>
            <w:webHidden/>
          </w:rPr>
          <w:fldChar w:fldCharType="separate"/>
        </w:r>
        <w:r w:rsidR="008B3B84">
          <w:rPr>
            <w:noProof/>
            <w:webHidden/>
          </w:rPr>
          <w:t>32</w:t>
        </w:r>
        <w:r w:rsidR="0011242E">
          <w:rPr>
            <w:noProof/>
            <w:webHidden/>
          </w:rPr>
          <w:fldChar w:fldCharType="end"/>
        </w:r>
      </w:hyperlink>
    </w:p>
    <w:p w14:paraId="7F1F2D7C" w14:textId="1DD6FAF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50" w:history="1">
        <w:r w:rsidR="0011242E" w:rsidRPr="003C7A22">
          <w:rPr>
            <w:rStyle w:val="Lienhypertexte"/>
            <w:rFonts w:eastAsia="Century Gothic" w:cs="Century Gothic"/>
            <w:bCs/>
            <w:noProof/>
            <w:lang w:val="x-none"/>
          </w:rPr>
          <w:t>21.2.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Obligations générales du Concessionnaire</w:t>
        </w:r>
        <w:r w:rsidR="0011242E">
          <w:rPr>
            <w:noProof/>
            <w:webHidden/>
          </w:rPr>
          <w:tab/>
        </w:r>
        <w:r w:rsidR="0011242E">
          <w:rPr>
            <w:noProof/>
            <w:webHidden/>
          </w:rPr>
          <w:fldChar w:fldCharType="begin"/>
        </w:r>
        <w:r w:rsidR="0011242E">
          <w:rPr>
            <w:noProof/>
            <w:webHidden/>
          </w:rPr>
          <w:instrText xml:space="preserve"> PAGEREF _Toc161242850 \h </w:instrText>
        </w:r>
        <w:r w:rsidR="0011242E">
          <w:rPr>
            <w:noProof/>
            <w:webHidden/>
          </w:rPr>
        </w:r>
        <w:r w:rsidR="0011242E">
          <w:rPr>
            <w:noProof/>
            <w:webHidden/>
          </w:rPr>
          <w:fldChar w:fldCharType="separate"/>
        </w:r>
        <w:r w:rsidR="008B3B84">
          <w:rPr>
            <w:noProof/>
            <w:webHidden/>
          </w:rPr>
          <w:t>34</w:t>
        </w:r>
        <w:r w:rsidR="0011242E">
          <w:rPr>
            <w:noProof/>
            <w:webHidden/>
          </w:rPr>
          <w:fldChar w:fldCharType="end"/>
        </w:r>
      </w:hyperlink>
    </w:p>
    <w:p w14:paraId="6A20E375" w14:textId="1132FA22"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52" w:history="1">
        <w:r w:rsidR="0011242E" w:rsidRPr="003C7A22">
          <w:rPr>
            <w:rStyle w:val="Lienhypertexte"/>
            <w:rFonts w:eastAsia="Century Gothic" w:cs="Century Gothic"/>
            <w:bCs/>
            <w:noProof/>
            <w:lang w:val="x-none"/>
          </w:rPr>
          <w:t>21.3.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Entretien-maintenance</w:t>
        </w:r>
        <w:r w:rsidR="0011242E">
          <w:rPr>
            <w:noProof/>
            <w:webHidden/>
          </w:rPr>
          <w:tab/>
        </w:r>
        <w:r w:rsidR="0011242E">
          <w:rPr>
            <w:noProof/>
            <w:webHidden/>
          </w:rPr>
          <w:fldChar w:fldCharType="begin"/>
        </w:r>
        <w:r w:rsidR="0011242E">
          <w:rPr>
            <w:noProof/>
            <w:webHidden/>
          </w:rPr>
          <w:instrText xml:space="preserve"> PAGEREF _Toc161242852 \h </w:instrText>
        </w:r>
        <w:r w:rsidR="0011242E">
          <w:rPr>
            <w:noProof/>
            <w:webHidden/>
          </w:rPr>
        </w:r>
        <w:r w:rsidR="0011242E">
          <w:rPr>
            <w:noProof/>
            <w:webHidden/>
          </w:rPr>
          <w:fldChar w:fldCharType="separate"/>
        </w:r>
        <w:r w:rsidR="008B3B84">
          <w:rPr>
            <w:noProof/>
            <w:webHidden/>
          </w:rPr>
          <w:t>34</w:t>
        </w:r>
        <w:r w:rsidR="0011242E">
          <w:rPr>
            <w:noProof/>
            <w:webHidden/>
          </w:rPr>
          <w:fldChar w:fldCharType="end"/>
        </w:r>
      </w:hyperlink>
    </w:p>
    <w:p w14:paraId="73BC2CBC" w14:textId="3D244DC9" w:rsidR="0011242E" w:rsidRDefault="00000000" w:rsidP="009744B7">
      <w:pPr>
        <w:pStyle w:val="TM3"/>
        <w:rPr>
          <w:rFonts w:asciiTheme="minorHAnsi" w:eastAsiaTheme="minorEastAsia" w:hAnsiTheme="minorHAnsi" w:cstheme="minorBidi"/>
          <w:noProof/>
          <w:kern w:val="2"/>
          <w:sz w:val="22"/>
          <w:szCs w:val="22"/>
          <w14:ligatures w14:val="standardContextual"/>
        </w:rPr>
      </w:pPr>
      <w:hyperlink w:anchor="_Toc161242853" w:history="1">
        <w:r w:rsidR="0011242E" w:rsidRPr="003C7A22">
          <w:rPr>
            <w:rStyle w:val="Lienhypertexte"/>
            <w:rFonts w:eastAsia="Century Gothic" w:cs="Century Gothic"/>
            <w:bCs/>
            <w:noProof/>
            <w:lang w:val="x-none"/>
          </w:rPr>
          <w:t>21.4.</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Gros entretien – Renouvellement – Mise aux normes</w:t>
        </w:r>
        <w:r w:rsidR="0011242E">
          <w:rPr>
            <w:noProof/>
            <w:webHidden/>
          </w:rPr>
          <w:tab/>
        </w:r>
        <w:r w:rsidR="0011242E">
          <w:rPr>
            <w:noProof/>
            <w:webHidden/>
          </w:rPr>
          <w:fldChar w:fldCharType="begin"/>
        </w:r>
        <w:r w:rsidR="0011242E">
          <w:rPr>
            <w:noProof/>
            <w:webHidden/>
          </w:rPr>
          <w:instrText xml:space="preserve"> PAGEREF _Toc161242853 \h </w:instrText>
        </w:r>
        <w:r w:rsidR="0011242E">
          <w:rPr>
            <w:noProof/>
            <w:webHidden/>
          </w:rPr>
        </w:r>
        <w:r w:rsidR="0011242E">
          <w:rPr>
            <w:noProof/>
            <w:webHidden/>
          </w:rPr>
          <w:fldChar w:fldCharType="separate"/>
        </w:r>
        <w:r w:rsidR="008B3B84">
          <w:rPr>
            <w:noProof/>
            <w:webHidden/>
          </w:rPr>
          <w:t>35</w:t>
        </w:r>
        <w:r w:rsidR="0011242E">
          <w:rPr>
            <w:noProof/>
            <w:webHidden/>
          </w:rPr>
          <w:fldChar w:fldCharType="end"/>
        </w:r>
      </w:hyperlink>
    </w:p>
    <w:p w14:paraId="150D2F8C" w14:textId="1A38AA8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55" w:history="1">
        <w:r w:rsidR="0011242E" w:rsidRPr="003C7A22">
          <w:rPr>
            <w:rStyle w:val="Lienhypertexte"/>
            <w:rFonts w:eastAsia="Century Gothic" w:cs="Century Gothic"/>
            <w:bCs/>
            <w:noProof/>
            <w:lang w:val="x-none"/>
          </w:rPr>
          <w:t>21.5.</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Conditions de réalisation des opérations</w:t>
        </w:r>
        <w:r w:rsidR="0011242E">
          <w:rPr>
            <w:noProof/>
            <w:webHidden/>
          </w:rPr>
          <w:tab/>
        </w:r>
        <w:r w:rsidR="0011242E">
          <w:rPr>
            <w:noProof/>
            <w:webHidden/>
          </w:rPr>
          <w:fldChar w:fldCharType="begin"/>
        </w:r>
        <w:r w:rsidR="0011242E">
          <w:rPr>
            <w:noProof/>
            <w:webHidden/>
          </w:rPr>
          <w:instrText xml:space="preserve"> PAGEREF _Toc161242855 \h </w:instrText>
        </w:r>
        <w:r w:rsidR="0011242E">
          <w:rPr>
            <w:noProof/>
            <w:webHidden/>
          </w:rPr>
        </w:r>
        <w:r w:rsidR="0011242E">
          <w:rPr>
            <w:noProof/>
            <w:webHidden/>
          </w:rPr>
          <w:fldChar w:fldCharType="separate"/>
        </w:r>
        <w:r w:rsidR="008B3B84">
          <w:rPr>
            <w:noProof/>
            <w:webHidden/>
          </w:rPr>
          <w:t>35</w:t>
        </w:r>
        <w:r w:rsidR="0011242E">
          <w:rPr>
            <w:noProof/>
            <w:webHidden/>
          </w:rPr>
          <w:fldChar w:fldCharType="end"/>
        </w:r>
      </w:hyperlink>
    </w:p>
    <w:p w14:paraId="35E5BC17" w14:textId="077995A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56" w:history="1">
        <w:r w:rsidR="0011242E" w:rsidRPr="003C7A22">
          <w:rPr>
            <w:rStyle w:val="Lienhypertexte"/>
            <w:rFonts w:eastAsia="Century Gothic" w:cs="Century Gothic"/>
            <w:bCs/>
            <w:noProof/>
            <w:lang w:val="x-none"/>
          </w:rPr>
          <w:t>21.6.</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Exécution d’office des travaux d’entretien-maintenance et de gros entretien - renouvellement à la charge du Concessionnaire</w:t>
        </w:r>
        <w:r w:rsidR="0011242E">
          <w:rPr>
            <w:noProof/>
            <w:webHidden/>
          </w:rPr>
          <w:tab/>
        </w:r>
        <w:r w:rsidR="0011242E">
          <w:rPr>
            <w:noProof/>
            <w:webHidden/>
          </w:rPr>
          <w:fldChar w:fldCharType="begin"/>
        </w:r>
        <w:r w:rsidR="0011242E">
          <w:rPr>
            <w:noProof/>
            <w:webHidden/>
          </w:rPr>
          <w:instrText xml:space="preserve"> PAGEREF _Toc161242856 \h </w:instrText>
        </w:r>
        <w:r w:rsidR="0011242E">
          <w:rPr>
            <w:noProof/>
            <w:webHidden/>
          </w:rPr>
        </w:r>
        <w:r w:rsidR="0011242E">
          <w:rPr>
            <w:noProof/>
            <w:webHidden/>
          </w:rPr>
          <w:fldChar w:fldCharType="separate"/>
        </w:r>
        <w:r w:rsidR="008B3B84">
          <w:rPr>
            <w:noProof/>
            <w:webHidden/>
          </w:rPr>
          <w:t>36</w:t>
        </w:r>
        <w:r w:rsidR="0011242E">
          <w:rPr>
            <w:noProof/>
            <w:webHidden/>
          </w:rPr>
          <w:fldChar w:fldCharType="end"/>
        </w:r>
      </w:hyperlink>
    </w:p>
    <w:p w14:paraId="496D9AF7" w14:textId="7F052E15"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857" w:history="1">
        <w:r w:rsidR="0011242E" w:rsidRPr="003C7A22">
          <w:rPr>
            <w:rStyle w:val="Lienhypertexte"/>
            <w:rFonts w:eastAsia="Century Gothic"/>
            <w:noProof/>
          </w:rPr>
          <w:t>CHAPITRE IV</w:t>
        </w:r>
        <w:r w:rsidR="0011242E" w:rsidRPr="003C7A22">
          <w:rPr>
            <w:rStyle w:val="Lienhypertexte"/>
            <w:rFonts w:eastAsia="Century Gothic" w:cs="Century Gothic"/>
            <w:noProof/>
          </w:rPr>
          <w:t xml:space="preserve"> : CLAUSES FINANCIÈRES</w:t>
        </w:r>
        <w:r w:rsidR="0011242E">
          <w:rPr>
            <w:noProof/>
            <w:webHidden/>
          </w:rPr>
          <w:tab/>
        </w:r>
        <w:r w:rsidR="0011242E">
          <w:rPr>
            <w:noProof/>
            <w:webHidden/>
          </w:rPr>
          <w:fldChar w:fldCharType="begin"/>
        </w:r>
        <w:r w:rsidR="0011242E">
          <w:rPr>
            <w:noProof/>
            <w:webHidden/>
          </w:rPr>
          <w:instrText xml:space="preserve"> PAGEREF _Toc161242857 \h </w:instrText>
        </w:r>
        <w:r w:rsidR="0011242E">
          <w:rPr>
            <w:noProof/>
            <w:webHidden/>
          </w:rPr>
        </w:r>
        <w:r w:rsidR="0011242E">
          <w:rPr>
            <w:noProof/>
            <w:webHidden/>
          </w:rPr>
          <w:fldChar w:fldCharType="separate"/>
        </w:r>
        <w:r w:rsidR="008B3B84">
          <w:rPr>
            <w:noProof/>
            <w:webHidden/>
          </w:rPr>
          <w:t>37</w:t>
        </w:r>
        <w:r w:rsidR="0011242E">
          <w:rPr>
            <w:noProof/>
            <w:webHidden/>
          </w:rPr>
          <w:fldChar w:fldCharType="end"/>
        </w:r>
      </w:hyperlink>
    </w:p>
    <w:p w14:paraId="0CDEE30E" w14:textId="33A0E25F"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58" w:history="1">
        <w:r w:rsidR="0011242E" w:rsidRPr="003C7A22">
          <w:rPr>
            <w:rStyle w:val="Lienhypertexte"/>
            <w:rFonts w:eastAsia="Century Gothic"/>
            <w:noProof/>
          </w:rPr>
          <w:t>ARTICLE 22</w:t>
        </w:r>
        <w:r w:rsidR="0011242E" w:rsidRPr="003C7A22">
          <w:rPr>
            <w:rStyle w:val="Lienhypertexte"/>
            <w:rFonts w:eastAsia="Century Gothic" w:cs="Century Gothic"/>
            <w:noProof/>
          </w:rPr>
          <w:t xml:space="preserve"> : PRINCIPES GÉNÉRAUX</w:t>
        </w:r>
        <w:r w:rsidR="0011242E">
          <w:rPr>
            <w:noProof/>
            <w:webHidden/>
          </w:rPr>
          <w:tab/>
        </w:r>
        <w:r w:rsidR="0011242E">
          <w:rPr>
            <w:noProof/>
            <w:webHidden/>
          </w:rPr>
          <w:fldChar w:fldCharType="begin"/>
        </w:r>
        <w:r w:rsidR="0011242E">
          <w:rPr>
            <w:noProof/>
            <w:webHidden/>
          </w:rPr>
          <w:instrText xml:space="preserve"> PAGEREF _Toc161242858 \h </w:instrText>
        </w:r>
        <w:r w:rsidR="0011242E">
          <w:rPr>
            <w:noProof/>
            <w:webHidden/>
          </w:rPr>
        </w:r>
        <w:r w:rsidR="0011242E">
          <w:rPr>
            <w:noProof/>
            <w:webHidden/>
          </w:rPr>
          <w:fldChar w:fldCharType="separate"/>
        </w:r>
        <w:r w:rsidR="008B3B84">
          <w:rPr>
            <w:noProof/>
            <w:webHidden/>
          </w:rPr>
          <w:t>37</w:t>
        </w:r>
        <w:r w:rsidR="0011242E">
          <w:rPr>
            <w:noProof/>
            <w:webHidden/>
          </w:rPr>
          <w:fldChar w:fldCharType="end"/>
        </w:r>
      </w:hyperlink>
    </w:p>
    <w:p w14:paraId="5DB94416" w14:textId="655875C6"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59" w:history="1">
        <w:r w:rsidR="0011242E" w:rsidRPr="003C7A22">
          <w:rPr>
            <w:rStyle w:val="Lienhypertexte"/>
            <w:rFonts w:eastAsia="Century Gothic"/>
            <w:noProof/>
          </w:rPr>
          <w:t>ARTICLE 23</w:t>
        </w:r>
        <w:r w:rsidR="0011242E" w:rsidRPr="003C7A22">
          <w:rPr>
            <w:rStyle w:val="Lienhypertexte"/>
            <w:rFonts w:eastAsia="Century Gothic" w:cs="Century Gothic"/>
            <w:noProof/>
          </w:rPr>
          <w:t xml:space="preserve"> : TARIFICATION</w:t>
        </w:r>
        <w:r w:rsidR="0011242E">
          <w:rPr>
            <w:noProof/>
            <w:webHidden/>
          </w:rPr>
          <w:tab/>
        </w:r>
        <w:r w:rsidR="0011242E">
          <w:rPr>
            <w:noProof/>
            <w:webHidden/>
          </w:rPr>
          <w:fldChar w:fldCharType="begin"/>
        </w:r>
        <w:r w:rsidR="0011242E">
          <w:rPr>
            <w:noProof/>
            <w:webHidden/>
          </w:rPr>
          <w:instrText xml:space="preserve"> PAGEREF _Toc161242859 \h </w:instrText>
        </w:r>
        <w:r w:rsidR="0011242E">
          <w:rPr>
            <w:noProof/>
            <w:webHidden/>
          </w:rPr>
        </w:r>
        <w:r w:rsidR="0011242E">
          <w:rPr>
            <w:noProof/>
            <w:webHidden/>
          </w:rPr>
          <w:fldChar w:fldCharType="separate"/>
        </w:r>
        <w:r w:rsidR="008B3B84">
          <w:rPr>
            <w:noProof/>
            <w:webHidden/>
          </w:rPr>
          <w:t>37</w:t>
        </w:r>
        <w:r w:rsidR="0011242E">
          <w:rPr>
            <w:noProof/>
            <w:webHidden/>
          </w:rPr>
          <w:fldChar w:fldCharType="end"/>
        </w:r>
      </w:hyperlink>
    </w:p>
    <w:p w14:paraId="2775DC15" w14:textId="77AAC8A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60" w:history="1">
        <w:r w:rsidR="0011242E" w:rsidRPr="003C7A22">
          <w:rPr>
            <w:rStyle w:val="Lienhypertexte"/>
            <w:rFonts w:eastAsia="Century Gothic" w:cs="Century Gothic"/>
            <w:bCs/>
            <w:noProof/>
            <w:lang w:val="x-none"/>
          </w:rPr>
          <w:t>23.1.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Tarification interne</w:t>
        </w:r>
        <w:r w:rsidR="0011242E">
          <w:rPr>
            <w:noProof/>
            <w:webHidden/>
          </w:rPr>
          <w:tab/>
        </w:r>
        <w:r w:rsidR="0011242E">
          <w:rPr>
            <w:noProof/>
            <w:webHidden/>
          </w:rPr>
          <w:fldChar w:fldCharType="begin"/>
        </w:r>
        <w:r w:rsidR="0011242E">
          <w:rPr>
            <w:noProof/>
            <w:webHidden/>
          </w:rPr>
          <w:instrText xml:space="preserve"> PAGEREF _Toc161242860 \h </w:instrText>
        </w:r>
        <w:r w:rsidR="0011242E">
          <w:rPr>
            <w:noProof/>
            <w:webHidden/>
          </w:rPr>
        </w:r>
        <w:r w:rsidR="0011242E">
          <w:rPr>
            <w:noProof/>
            <w:webHidden/>
          </w:rPr>
          <w:fldChar w:fldCharType="separate"/>
        </w:r>
        <w:r w:rsidR="008B3B84">
          <w:rPr>
            <w:noProof/>
            <w:webHidden/>
          </w:rPr>
          <w:t>37</w:t>
        </w:r>
        <w:r w:rsidR="0011242E">
          <w:rPr>
            <w:noProof/>
            <w:webHidden/>
          </w:rPr>
          <w:fldChar w:fldCharType="end"/>
        </w:r>
      </w:hyperlink>
    </w:p>
    <w:p w14:paraId="6F88CE2B" w14:textId="610E826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61" w:history="1">
        <w:r w:rsidR="0011242E" w:rsidRPr="003C7A22">
          <w:rPr>
            <w:rStyle w:val="Lienhypertexte"/>
            <w:rFonts w:eastAsia="Century Gothic" w:cs="Century Gothic"/>
            <w:bCs/>
            <w:noProof/>
            <w:lang w:val="x-none"/>
          </w:rPr>
          <w:t>23.2.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Tarification externe</w:t>
        </w:r>
        <w:r w:rsidR="0011242E">
          <w:rPr>
            <w:noProof/>
            <w:webHidden/>
          </w:rPr>
          <w:tab/>
        </w:r>
        <w:r w:rsidR="0011242E">
          <w:rPr>
            <w:noProof/>
            <w:webHidden/>
          </w:rPr>
          <w:fldChar w:fldCharType="begin"/>
        </w:r>
        <w:r w:rsidR="0011242E">
          <w:rPr>
            <w:noProof/>
            <w:webHidden/>
          </w:rPr>
          <w:instrText xml:space="preserve"> PAGEREF _Toc161242861 \h </w:instrText>
        </w:r>
        <w:r w:rsidR="0011242E">
          <w:rPr>
            <w:noProof/>
            <w:webHidden/>
          </w:rPr>
        </w:r>
        <w:r w:rsidR="0011242E">
          <w:rPr>
            <w:noProof/>
            <w:webHidden/>
          </w:rPr>
          <w:fldChar w:fldCharType="separate"/>
        </w:r>
        <w:r w:rsidR="008B3B84">
          <w:rPr>
            <w:noProof/>
            <w:webHidden/>
          </w:rPr>
          <w:t>37</w:t>
        </w:r>
        <w:r w:rsidR="0011242E">
          <w:rPr>
            <w:noProof/>
            <w:webHidden/>
          </w:rPr>
          <w:fldChar w:fldCharType="end"/>
        </w:r>
      </w:hyperlink>
    </w:p>
    <w:p w14:paraId="6E5A3ED4" w14:textId="19675B5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62" w:history="1">
        <w:r w:rsidR="0011242E" w:rsidRPr="003C7A22">
          <w:rPr>
            <w:rStyle w:val="Lienhypertexte"/>
            <w:rFonts w:eastAsia="Century Gothic" w:cs="Century Gothic"/>
            <w:bCs/>
            <w:noProof/>
            <w:lang w:val="x-none"/>
          </w:rPr>
          <w:t>23.3.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Tarification applicable à la Fondation Bettencourt-Schueller</w:t>
        </w:r>
        <w:r w:rsidR="0011242E">
          <w:rPr>
            <w:noProof/>
            <w:webHidden/>
          </w:rPr>
          <w:tab/>
        </w:r>
        <w:r w:rsidR="0011242E">
          <w:rPr>
            <w:noProof/>
            <w:webHidden/>
          </w:rPr>
          <w:fldChar w:fldCharType="begin"/>
        </w:r>
        <w:r w:rsidR="0011242E">
          <w:rPr>
            <w:noProof/>
            <w:webHidden/>
          </w:rPr>
          <w:instrText xml:space="preserve"> PAGEREF _Toc161242862 \h </w:instrText>
        </w:r>
        <w:r w:rsidR="0011242E">
          <w:rPr>
            <w:noProof/>
            <w:webHidden/>
          </w:rPr>
        </w:r>
        <w:r w:rsidR="0011242E">
          <w:rPr>
            <w:noProof/>
            <w:webHidden/>
          </w:rPr>
          <w:fldChar w:fldCharType="separate"/>
        </w:r>
        <w:r w:rsidR="008B3B84">
          <w:rPr>
            <w:noProof/>
            <w:webHidden/>
          </w:rPr>
          <w:t>38</w:t>
        </w:r>
        <w:r w:rsidR="0011242E">
          <w:rPr>
            <w:noProof/>
            <w:webHidden/>
          </w:rPr>
          <w:fldChar w:fldCharType="end"/>
        </w:r>
      </w:hyperlink>
    </w:p>
    <w:p w14:paraId="17294AEC" w14:textId="0CA4CD84"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63" w:history="1">
        <w:r w:rsidR="0011242E" w:rsidRPr="003C7A22">
          <w:rPr>
            <w:rStyle w:val="Lienhypertexte"/>
            <w:rFonts w:eastAsia="Century Gothic"/>
            <w:noProof/>
          </w:rPr>
          <w:t>ARTICLE 24</w:t>
        </w:r>
        <w:r w:rsidR="0011242E" w:rsidRPr="003C7A22">
          <w:rPr>
            <w:rStyle w:val="Lienhypertexte"/>
            <w:rFonts w:eastAsia="Century Gothic" w:cs="Century Gothic"/>
            <w:noProof/>
          </w:rPr>
          <w:t xml:space="preserve"> : REDEVANCE ANNUELLE</w:t>
        </w:r>
        <w:r w:rsidR="0011242E">
          <w:rPr>
            <w:noProof/>
            <w:webHidden/>
          </w:rPr>
          <w:tab/>
        </w:r>
        <w:r w:rsidR="0011242E">
          <w:rPr>
            <w:noProof/>
            <w:webHidden/>
          </w:rPr>
          <w:fldChar w:fldCharType="begin"/>
        </w:r>
        <w:r w:rsidR="0011242E">
          <w:rPr>
            <w:noProof/>
            <w:webHidden/>
          </w:rPr>
          <w:instrText xml:space="preserve"> PAGEREF _Toc161242863 \h </w:instrText>
        </w:r>
        <w:r w:rsidR="0011242E">
          <w:rPr>
            <w:noProof/>
            <w:webHidden/>
          </w:rPr>
        </w:r>
        <w:r w:rsidR="0011242E">
          <w:rPr>
            <w:noProof/>
            <w:webHidden/>
          </w:rPr>
          <w:fldChar w:fldCharType="separate"/>
        </w:r>
        <w:r w:rsidR="008B3B84">
          <w:rPr>
            <w:noProof/>
            <w:webHidden/>
          </w:rPr>
          <w:t>38</w:t>
        </w:r>
        <w:r w:rsidR="0011242E">
          <w:rPr>
            <w:noProof/>
            <w:webHidden/>
          </w:rPr>
          <w:fldChar w:fldCharType="end"/>
        </w:r>
      </w:hyperlink>
    </w:p>
    <w:p w14:paraId="262BF59C" w14:textId="552BE326"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64" w:history="1">
        <w:r w:rsidR="0011242E" w:rsidRPr="003C7A22">
          <w:rPr>
            <w:rStyle w:val="Lienhypertexte"/>
            <w:rFonts w:eastAsia="Century Gothic" w:cs="Century Gothic"/>
            <w:bCs/>
            <w:noProof/>
            <w:lang w:val="x-none"/>
          </w:rPr>
          <w:t>24.1.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Détermination de la redevance annuelle</w:t>
        </w:r>
        <w:r w:rsidR="0011242E">
          <w:rPr>
            <w:noProof/>
            <w:webHidden/>
          </w:rPr>
          <w:tab/>
        </w:r>
        <w:r w:rsidR="0011242E">
          <w:rPr>
            <w:noProof/>
            <w:webHidden/>
          </w:rPr>
          <w:fldChar w:fldCharType="begin"/>
        </w:r>
        <w:r w:rsidR="0011242E">
          <w:rPr>
            <w:noProof/>
            <w:webHidden/>
          </w:rPr>
          <w:instrText xml:space="preserve"> PAGEREF _Toc161242864 \h </w:instrText>
        </w:r>
        <w:r w:rsidR="0011242E">
          <w:rPr>
            <w:noProof/>
            <w:webHidden/>
          </w:rPr>
        </w:r>
        <w:r w:rsidR="0011242E">
          <w:rPr>
            <w:noProof/>
            <w:webHidden/>
          </w:rPr>
          <w:fldChar w:fldCharType="separate"/>
        </w:r>
        <w:r w:rsidR="008B3B84">
          <w:rPr>
            <w:noProof/>
            <w:webHidden/>
          </w:rPr>
          <w:t>38</w:t>
        </w:r>
        <w:r w:rsidR="0011242E">
          <w:rPr>
            <w:noProof/>
            <w:webHidden/>
          </w:rPr>
          <w:fldChar w:fldCharType="end"/>
        </w:r>
      </w:hyperlink>
    </w:p>
    <w:p w14:paraId="7F7A2C26" w14:textId="54510875"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65" w:history="1">
        <w:r w:rsidR="0011242E" w:rsidRPr="003C7A22">
          <w:rPr>
            <w:rStyle w:val="Lienhypertexte"/>
            <w:rFonts w:eastAsia="Century Gothic" w:cs="Century Gothic"/>
            <w:i/>
            <w:iCs/>
            <w:noProof/>
          </w:rPr>
          <w:t>24.1.1.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i/>
            <w:iCs/>
            <w:noProof/>
          </w:rPr>
          <w:t>Part fixe</w:t>
        </w:r>
        <w:r w:rsidR="0011242E">
          <w:rPr>
            <w:noProof/>
            <w:webHidden/>
          </w:rPr>
          <w:tab/>
        </w:r>
        <w:r w:rsidR="0011242E">
          <w:rPr>
            <w:noProof/>
            <w:webHidden/>
          </w:rPr>
          <w:fldChar w:fldCharType="begin"/>
        </w:r>
        <w:r w:rsidR="0011242E">
          <w:rPr>
            <w:noProof/>
            <w:webHidden/>
          </w:rPr>
          <w:instrText xml:space="preserve"> PAGEREF _Toc161242865 \h </w:instrText>
        </w:r>
        <w:r w:rsidR="0011242E">
          <w:rPr>
            <w:noProof/>
            <w:webHidden/>
          </w:rPr>
        </w:r>
        <w:r w:rsidR="0011242E">
          <w:rPr>
            <w:noProof/>
            <w:webHidden/>
          </w:rPr>
          <w:fldChar w:fldCharType="separate"/>
        </w:r>
        <w:r w:rsidR="008B3B84">
          <w:rPr>
            <w:noProof/>
            <w:webHidden/>
          </w:rPr>
          <w:t>38</w:t>
        </w:r>
        <w:r w:rsidR="0011242E">
          <w:rPr>
            <w:noProof/>
            <w:webHidden/>
          </w:rPr>
          <w:fldChar w:fldCharType="end"/>
        </w:r>
      </w:hyperlink>
    </w:p>
    <w:p w14:paraId="0CFC9CC7" w14:textId="783C4C5C"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66" w:history="1">
        <w:r w:rsidR="0011242E" w:rsidRPr="003C7A22">
          <w:rPr>
            <w:rStyle w:val="Lienhypertexte"/>
            <w:rFonts w:eastAsia="Century Gothic" w:cs="Century Gothic"/>
            <w:i/>
            <w:iCs/>
            <w:noProof/>
          </w:rPr>
          <w:t>24.1.2.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i/>
            <w:iCs/>
            <w:noProof/>
          </w:rPr>
          <w:t>Part variable</w:t>
        </w:r>
        <w:r w:rsidR="0011242E">
          <w:rPr>
            <w:noProof/>
            <w:webHidden/>
          </w:rPr>
          <w:tab/>
        </w:r>
        <w:r w:rsidR="0011242E">
          <w:rPr>
            <w:noProof/>
            <w:webHidden/>
          </w:rPr>
          <w:fldChar w:fldCharType="begin"/>
        </w:r>
        <w:r w:rsidR="0011242E">
          <w:rPr>
            <w:noProof/>
            <w:webHidden/>
          </w:rPr>
          <w:instrText xml:space="preserve"> PAGEREF _Toc161242866 \h </w:instrText>
        </w:r>
        <w:r w:rsidR="0011242E">
          <w:rPr>
            <w:noProof/>
            <w:webHidden/>
          </w:rPr>
        </w:r>
        <w:r w:rsidR="0011242E">
          <w:rPr>
            <w:noProof/>
            <w:webHidden/>
          </w:rPr>
          <w:fldChar w:fldCharType="separate"/>
        </w:r>
        <w:r w:rsidR="008B3B84">
          <w:rPr>
            <w:noProof/>
            <w:webHidden/>
          </w:rPr>
          <w:t>38</w:t>
        </w:r>
        <w:r w:rsidR="0011242E">
          <w:rPr>
            <w:noProof/>
            <w:webHidden/>
          </w:rPr>
          <w:fldChar w:fldCharType="end"/>
        </w:r>
      </w:hyperlink>
    </w:p>
    <w:p w14:paraId="52173238" w14:textId="0B29D3E5"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67" w:history="1">
        <w:r w:rsidR="0011242E" w:rsidRPr="003C7A22">
          <w:rPr>
            <w:rStyle w:val="Lienhypertexte"/>
            <w:rFonts w:eastAsia="Century Gothic" w:cs="Century Gothic"/>
            <w:bCs/>
            <w:noProof/>
            <w:lang w:val="x-none"/>
          </w:rPr>
          <w:t>24.2.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Paiement de la redevance annuelle</w:t>
        </w:r>
        <w:r w:rsidR="0011242E">
          <w:rPr>
            <w:noProof/>
            <w:webHidden/>
          </w:rPr>
          <w:tab/>
        </w:r>
        <w:r w:rsidR="0011242E">
          <w:rPr>
            <w:noProof/>
            <w:webHidden/>
          </w:rPr>
          <w:fldChar w:fldCharType="begin"/>
        </w:r>
        <w:r w:rsidR="0011242E">
          <w:rPr>
            <w:noProof/>
            <w:webHidden/>
          </w:rPr>
          <w:instrText xml:space="preserve"> PAGEREF _Toc161242867 \h </w:instrText>
        </w:r>
        <w:r w:rsidR="0011242E">
          <w:rPr>
            <w:noProof/>
            <w:webHidden/>
          </w:rPr>
        </w:r>
        <w:r w:rsidR="0011242E">
          <w:rPr>
            <w:noProof/>
            <w:webHidden/>
          </w:rPr>
          <w:fldChar w:fldCharType="separate"/>
        </w:r>
        <w:r w:rsidR="008B3B84">
          <w:rPr>
            <w:noProof/>
            <w:webHidden/>
          </w:rPr>
          <w:t>39</w:t>
        </w:r>
        <w:r w:rsidR="0011242E">
          <w:rPr>
            <w:noProof/>
            <w:webHidden/>
          </w:rPr>
          <w:fldChar w:fldCharType="end"/>
        </w:r>
      </w:hyperlink>
    </w:p>
    <w:p w14:paraId="5EEE6376" w14:textId="091CDD87"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68" w:history="1">
        <w:r w:rsidR="0011242E" w:rsidRPr="003C7A22">
          <w:rPr>
            <w:rStyle w:val="Lienhypertexte"/>
            <w:rFonts w:eastAsia="Century Gothic"/>
            <w:noProof/>
          </w:rPr>
          <w:t>ARTICLE 25</w:t>
        </w:r>
        <w:r w:rsidR="0011242E" w:rsidRPr="003C7A22">
          <w:rPr>
            <w:rStyle w:val="Lienhypertexte"/>
            <w:rFonts w:eastAsia="Century Gothic" w:cs="Century Gothic"/>
            <w:noProof/>
          </w:rPr>
          <w:t xml:space="preserve"> : INDEXATION DE LA REDEVANCE</w:t>
        </w:r>
        <w:r w:rsidR="0011242E">
          <w:rPr>
            <w:noProof/>
            <w:webHidden/>
          </w:rPr>
          <w:tab/>
        </w:r>
        <w:r w:rsidR="0011242E">
          <w:rPr>
            <w:noProof/>
            <w:webHidden/>
          </w:rPr>
          <w:fldChar w:fldCharType="begin"/>
        </w:r>
        <w:r w:rsidR="0011242E">
          <w:rPr>
            <w:noProof/>
            <w:webHidden/>
          </w:rPr>
          <w:instrText xml:space="preserve"> PAGEREF _Toc161242868 \h </w:instrText>
        </w:r>
        <w:r w:rsidR="0011242E">
          <w:rPr>
            <w:noProof/>
            <w:webHidden/>
          </w:rPr>
        </w:r>
        <w:r w:rsidR="0011242E">
          <w:rPr>
            <w:noProof/>
            <w:webHidden/>
          </w:rPr>
          <w:fldChar w:fldCharType="separate"/>
        </w:r>
        <w:r w:rsidR="008B3B84">
          <w:rPr>
            <w:noProof/>
            <w:webHidden/>
          </w:rPr>
          <w:t>39</w:t>
        </w:r>
        <w:r w:rsidR="0011242E">
          <w:rPr>
            <w:noProof/>
            <w:webHidden/>
          </w:rPr>
          <w:fldChar w:fldCharType="end"/>
        </w:r>
      </w:hyperlink>
    </w:p>
    <w:p w14:paraId="7A6A8CE4" w14:textId="3323DC27"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70" w:history="1">
        <w:r w:rsidR="0011242E" w:rsidRPr="003C7A22">
          <w:rPr>
            <w:rStyle w:val="Lienhypertexte"/>
            <w:rFonts w:eastAsia="Century Gothic"/>
            <w:noProof/>
          </w:rPr>
          <w:t>ARTICLE 26</w:t>
        </w:r>
        <w:r w:rsidR="0011242E" w:rsidRPr="003C7A22">
          <w:rPr>
            <w:rStyle w:val="Lienhypertexte"/>
            <w:rFonts w:eastAsia="Century Gothic" w:cs="Century Gothic"/>
            <w:noProof/>
          </w:rPr>
          <w:t xml:space="preserve"> : FINANCEMENT DE LA CONCESSION</w:t>
        </w:r>
        <w:r w:rsidR="0011242E">
          <w:rPr>
            <w:noProof/>
            <w:webHidden/>
          </w:rPr>
          <w:tab/>
        </w:r>
        <w:r w:rsidR="0011242E">
          <w:rPr>
            <w:noProof/>
            <w:webHidden/>
          </w:rPr>
          <w:fldChar w:fldCharType="begin"/>
        </w:r>
        <w:r w:rsidR="0011242E">
          <w:rPr>
            <w:noProof/>
            <w:webHidden/>
          </w:rPr>
          <w:instrText xml:space="preserve"> PAGEREF _Toc161242870 \h </w:instrText>
        </w:r>
        <w:r w:rsidR="0011242E">
          <w:rPr>
            <w:noProof/>
            <w:webHidden/>
          </w:rPr>
        </w:r>
        <w:r w:rsidR="0011242E">
          <w:rPr>
            <w:noProof/>
            <w:webHidden/>
          </w:rPr>
          <w:fldChar w:fldCharType="separate"/>
        </w:r>
        <w:r w:rsidR="008B3B84">
          <w:rPr>
            <w:noProof/>
            <w:webHidden/>
          </w:rPr>
          <w:t>39</w:t>
        </w:r>
        <w:r w:rsidR="0011242E">
          <w:rPr>
            <w:noProof/>
            <w:webHidden/>
          </w:rPr>
          <w:fldChar w:fldCharType="end"/>
        </w:r>
      </w:hyperlink>
    </w:p>
    <w:p w14:paraId="64ABFDAA" w14:textId="7B95675F"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71" w:history="1">
        <w:r w:rsidR="0011242E" w:rsidRPr="003C7A22">
          <w:rPr>
            <w:rStyle w:val="Lienhypertexte"/>
            <w:rFonts w:eastAsia="Century Gothic" w:cs="Century Gothic"/>
            <w:bCs/>
            <w:noProof/>
            <w:lang w:val="x-none"/>
          </w:rPr>
          <w:t>26.1.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Impôts et taxes</w:t>
        </w:r>
        <w:r w:rsidR="0011242E">
          <w:rPr>
            <w:noProof/>
            <w:webHidden/>
          </w:rPr>
          <w:tab/>
        </w:r>
        <w:r w:rsidR="0011242E">
          <w:rPr>
            <w:noProof/>
            <w:webHidden/>
          </w:rPr>
          <w:fldChar w:fldCharType="begin"/>
        </w:r>
        <w:r w:rsidR="0011242E">
          <w:rPr>
            <w:noProof/>
            <w:webHidden/>
          </w:rPr>
          <w:instrText xml:space="preserve"> PAGEREF _Toc161242871 \h </w:instrText>
        </w:r>
        <w:r w:rsidR="0011242E">
          <w:rPr>
            <w:noProof/>
            <w:webHidden/>
          </w:rPr>
        </w:r>
        <w:r w:rsidR="0011242E">
          <w:rPr>
            <w:noProof/>
            <w:webHidden/>
          </w:rPr>
          <w:fldChar w:fldCharType="separate"/>
        </w:r>
        <w:r w:rsidR="008B3B84">
          <w:rPr>
            <w:noProof/>
            <w:webHidden/>
          </w:rPr>
          <w:t>39</w:t>
        </w:r>
        <w:r w:rsidR="0011242E">
          <w:rPr>
            <w:noProof/>
            <w:webHidden/>
          </w:rPr>
          <w:fldChar w:fldCharType="end"/>
        </w:r>
      </w:hyperlink>
    </w:p>
    <w:p w14:paraId="352F3FE5" w14:textId="2A31C40E"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72" w:history="1">
        <w:r w:rsidR="0011242E" w:rsidRPr="003C7A22">
          <w:rPr>
            <w:rStyle w:val="Lienhypertexte"/>
            <w:rFonts w:eastAsia="Century Gothic" w:cs="Century Gothic"/>
            <w:bCs/>
            <w:noProof/>
            <w:lang w:val="x-none"/>
          </w:rPr>
          <w:t>26.2.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Comptabilité du Concessionnaire</w:t>
        </w:r>
        <w:r w:rsidR="0011242E">
          <w:rPr>
            <w:noProof/>
            <w:webHidden/>
          </w:rPr>
          <w:tab/>
        </w:r>
        <w:r w:rsidR="0011242E">
          <w:rPr>
            <w:noProof/>
            <w:webHidden/>
          </w:rPr>
          <w:fldChar w:fldCharType="begin"/>
        </w:r>
        <w:r w:rsidR="0011242E">
          <w:rPr>
            <w:noProof/>
            <w:webHidden/>
          </w:rPr>
          <w:instrText xml:space="preserve"> PAGEREF _Toc161242872 \h </w:instrText>
        </w:r>
        <w:r w:rsidR="0011242E">
          <w:rPr>
            <w:noProof/>
            <w:webHidden/>
          </w:rPr>
        </w:r>
        <w:r w:rsidR="0011242E">
          <w:rPr>
            <w:noProof/>
            <w:webHidden/>
          </w:rPr>
          <w:fldChar w:fldCharType="separate"/>
        </w:r>
        <w:r w:rsidR="008B3B84">
          <w:rPr>
            <w:noProof/>
            <w:webHidden/>
          </w:rPr>
          <w:t>40</w:t>
        </w:r>
        <w:r w:rsidR="0011242E">
          <w:rPr>
            <w:noProof/>
            <w:webHidden/>
          </w:rPr>
          <w:fldChar w:fldCharType="end"/>
        </w:r>
      </w:hyperlink>
    </w:p>
    <w:p w14:paraId="70B30590" w14:textId="40881855"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73" w:history="1">
        <w:r w:rsidR="0011242E" w:rsidRPr="003C7A22">
          <w:rPr>
            <w:rStyle w:val="Lienhypertexte"/>
            <w:rFonts w:eastAsia="Century Gothic"/>
            <w:noProof/>
          </w:rPr>
          <w:t>ARTICLE 27</w:t>
        </w:r>
        <w:r w:rsidR="0011242E" w:rsidRPr="003C7A22">
          <w:rPr>
            <w:rStyle w:val="Lienhypertexte"/>
            <w:rFonts w:eastAsia="Century Gothic" w:cs="Century Gothic"/>
            <w:noProof/>
          </w:rPr>
          <w:t xml:space="preserve"> : CLAUSE DE REVISION</w:t>
        </w:r>
        <w:r w:rsidR="0011242E">
          <w:rPr>
            <w:noProof/>
            <w:webHidden/>
          </w:rPr>
          <w:tab/>
        </w:r>
        <w:r w:rsidR="0011242E">
          <w:rPr>
            <w:noProof/>
            <w:webHidden/>
          </w:rPr>
          <w:fldChar w:fldCharType="begin"/>
        </w:r>
        <w:r w:rsidR="0011242E">
          <w:rPr>
            <w:noProof/>
            <w:webHidden/>
          </w:rPr>
          <w:instrText xml:space="preserve"> PAGEREF _Toc161242873 \h </w:instrText>
        </w:r>
        <w:r w:rsidR="0011242E">
          <w:rPr>
            <w:noProof/>
            <w:webHidden/>
          </w:rPr>
        </w:r>
        <w:r w:rsidR="0011242E">
          <w:rPr>
            <w:noProof/>
            <w:webHidden/>
          </w:rPr>
          <w:fldChar w:fldCharType="separate"/>
        </w:r>
        <w:r w:rsidR="008B3B84">
          <w:rPr>
            <w:noProof/>
            <w:webHidden/>
          </w:rPr>
          <w:t>40</w:t>
        </w:r>
        <w:r w:rsidR="0011242E">
          <w:rPr>
            <w:noProof/>
            <w:webHidden/>
          </w:rPr>
          <w:fldChar w:fldCharType="end"/>
        </w:r>
      </w:hyperlink>
    </w:p>
    <w:p w14:paraId="688E3AB6" w14:textId="4CAF55FD" w:rsidR="0011242E" w:rsidRDefault="00000000" w:rsidP="00737DD2">
      <w:pPr>
        <w:pStyle w:val="TM2"/>
        <w:rPr>
          <w:rFonts w:asciiTheme="minorHAnsi" w:eastAsiaTheme="minorEastAsia" w:hAnsiTheme="minorHAnsi" w:cstheme="minorBidi"/>
          <w:b w:val="0"/>
          <w:bCs w:val="0"/>
          <w:noProof/>
          <w:kern w:val="2"/>
          <w14:ligatures w14:val="standardContextual"/>
        </w:rPr>
      </w:pPr>
      <w:hyperlink w:anchor="_Toc161242874" w:history="1">
        <w:r w:rsidR="0011242E" w:rsidRPr="003C7A22">
          <w:rPr>
            <w:rStyle w:val="Lienhypertexte"/>
            <w:rFonts w:eastAsia="Century Gothic"/>
            <w:noProof/>
          </w:rPr>
          <w:t>ARTICLE 28</w:t>
        </w:r>
        <w:r w:rsidR="0011242E" w:rsidRPr="003C7A22">
          <w:rPr>
            <w:rStyle w:val="Lienhypertexte"/>
            <w:rFonts w:eastAsia="Century Gothic" w:cs="Century Gothic"/>
            <w:noProof/>
          </w:rPr>
          <w:t xml:space="preserve"> : PRESENTATION DES FACTURES EN CAS DE REFACTURATION DE LA PART DU CONCESSIONNAIRE</w:t>
        </w:r>
        <w:r w:rsidR="0011242E">
          <w:rPr>
            <w:noProof/>
            <w:webHidden/>
          </w:rPr>
          <w:tab/>
        </w:r>
        <w:r w:rsidR="0011242E">
          <w:rPr>
            <w:noProof/>
            <w:webHidden/>
          </w:rPr>
          <w:fldChar w:fldCharType="begin"/>
        </w:r>
        <w:r w:rsidR="0011242E">
          <w:rPr>
            <w:noProof/>
            <w:webHidden/>
          </w:rPr>
          <w:instrText xml:space="preserve"> PAGEREF _Toc161242874 \h </w:instrText>
        </w:r>
        <w:r w:rsidR="0011242E">
          <w:rPr>
            <w:noProof/>
            <w:webHidden/>
          </w:rPr>
        </w:r>
        <w:r w:rsidR="0011242E">
          <w:rPr>
            <w:noProof/>
            <w:webHidden/>
          </w:rPr>
          <w:fldChar w:fldCharType="separate"/>
        </w:r>
        <w:r w:rsidR="008B3B84">
          <w:rPr>
            <w:noProof/>
            <w:webHidden/>
          </w:rPr>
          <w:t>40</w:t>
        </w:r>
        <w:r w:rsidR="0011242E">
          <w:rPr>
            <w:noProof/>
            <w:webHidden/>
          </w:rPr>
          <w:fldChar w:fldCharType="end"/>
        </w:r>
      </w:hyperlink>
    </w:p>
    <w:p w14:paraId="336F546D" w14:textId="19477C4B"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877" w:history="1">
        <w:r w:rsidR="0011242E" w:rsidRPr="003C7A22">
          <w:rPr>
            <w:rStyle w:val="Lienhypertexte"/>
            <w:rFonts w:eastAsia="Century Gothic"/>
            <w:noProof/>
            <w:highlight w:val="lightGray"/>
          </w:rPr>
          <w:t>CHAPITRE V</w:t>
        </w:r>
        <w:r w:rsidR="0011242E" w:rsidRPr="003C7A22">
          <w:rPr>
            <w:rStyle w:val="Lienhypertexte"/>
            <w:rFonts w:eastAsia="Century Gothic" w:cs="Century Gothic"/>
            <w:noProof/>
            <w:highlight w:val="lightGray"/>
          </w:rPr>
          <w:t xml:space="preserve"> : CONTRÔLE EXERCÉ PAR LE CONCÉDANT</w:t>
        </w:r>
        <w:r w:rsidR="0011242E">
          <w:rPr>
            <w:noProof/>
            <w:webHidden/>
          </w:rPr>
          <w:tab/>
        </w:r>
        <w:r w:rsidR="0011242E">
          <w:rPr>
            <w:noProof/>
            <w:webHidden/>
          </w:rPr>
          <w:fldChar w:fldCharType="begin"/>
        </w:r>
        <w:r w:rsidR="0011242E">
          <w:rPr>
            <w:noProof/>
            <w:webHidden/>
          </w:rPr>
          <w:instrText xml:space="preserve"> PAGEREF _Toc161242877 \h </w:instrText>
        </w:r>
        <w:r w:rsidR="0011242E">
          <w:rPr>
            <w:noProof/>
            <w:webHidden/>
          </w:rPr>
        </w:r>
        <w:r w:rsidR="0011242E">
          <w:rPr>
            <w:noProof/>
            <w:webHidden/>
          </w:rPr>
          <w:fldChar w:fldCharType="separate"/>
        </w:r>
        <w:r w:rsidR="008B3B84">
          <w:rPr>
            <w:noProof/>
            <w:webHidden/>
          </w:rPr>
          <w:t>42</w:t>
        </w:r>
        <w:r w:rsidR="0011242E">
          <w:rPr>
            <w:noProof/>
            <w:webHidden/>
          </w:rPr>
          <w:fldChar w:fldCharType="end"/>
        </w:r>
      </w:hyperlink>
    </w:p>
    <w:p w14:paraId="51069A2F" w14:textId="2693FAF2"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78" w:history="1">
        <w:r w:rsidR="0011242E" w:rsidRPr="003C7A22">
          <w:rPr>
            <w:rStyle w:val="Lienhypertexte"/>
            <w:rFonts w:eastAsia="Century Gothic"/>
            <w:noProof/>
          </w:rPr>
          <w:t>ARTICLE 29</w:t>
        </w:r>
        <w:r w:rsidR="0011242E" w:rsidRPr="003C7A22">
          <w:rPr>
            <w:rStyle w:val="Lienhypertexte"/>
            <w:rFonts w:eastAsia="Century Gothic" w:cs="Century Gothic"/>
            <w:noProof/>
          </w:rPr>
          <w:t xml:space="preserve"> CONTRÔLE EXERCÉ PAR LE CONCEDANT</w:t>
        </w:r>
        <w:r w:rsidR="0011242E">
          <w:rPr>
            <w:noProof/>
            <w:webHidden/>
          </w:rPr>
          <w:tab/>
        </w:r>
        <w:r w:rsidR="0011242E">
          <w:rPr>
            <w:noProof/>
            <w:webHidden/>
          </w:rPr>
          <w:fldChar w:fldCharType="begin"/>
        </w:r>
        <w:r w:rsidR="0011242E">
          <w:rPr>
            <w:noProof/>
            <w:webHidden/>
          </w:rPr>
          <w:instrText xml:space="preserve"> PAGEREF _Toc161242878 \h </w:instrText>
        </w:r>
        <w:r w:rsidR="0011242E">
          <w:rPr>
            <w:noProof/>
            <w:webHidden/>
          </w:rPr>
        </w:r>
        <w:r w:rsidR="0011242E">
          <w:rPr>
            <w:noProof/>
            <w:webHidden/>
          </w:rPr>
          <w:fldChar w:fldCharType="separate"/>
        </w:r>
        <w:r w:rsidR="008B3B84">
          <w:rPr>
            <w:noProof/>
            <w:webHidden/>
          </w:rPr>
          <w:t>42</w:t>
        </w:r>
        <w:r w:rsidR="0011242E">
          <w:rPr>
            <w:noProof/>
            <w:webHidden/>
          </w:rPr>
          <w:fldChar w:fldCharType="end"/>
        </w:r>
      </w:hyperlink>
    </w:p>
    <w:p w14:paraId="0555ECF2" w14:textId="54D45F0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79" w:history="1">
        <w:r w:rsidR="0011242E" w:rsidRPr="003C7A22">
          <w:rPr>
            <w:rStyle w:val="Lienhypertexte"/>
            <w:rFonts w:eastAsia="Century Gothic" w:cs="Century Gothic"/>
            <w:bCs/>
            <w:noProof/>
            <w:lang w:val="x-none"/>
          </w:rPr>
          <w:t>29.1.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Principes généraux</w:t>
        </w:r>
        <w:r w:rsidR="0011242E">
          <w:rPr>
            <w:noProof/>
            <w:webHidden/>
          </w:rPr>
          <w:tab/>
        </w:r>
        <w:r w:rsidR="0011242E">
          <w:rPr>
            <w:noProof/>
            <w:webHidden/>
          </w:rPr>
          <w:fldChar w:fldCharType="begin"/>
        </w:r>
        <w:r w:rsidR="0011242E">
          <w:rPr>
            <w:noProof/>
            <w:webHidden/>
          </w:rPr>
          <w:instrText xml:space="preserve"> PAGEREF _Toc161242879 \h </w:instrText>
        </w:r>
        <w:r w:rsidR="0011242E">
          <w:rPr>
            <w:noProof/>
            <w:webHidden/>
          </w:rPr>
        </w:r>
        <w:r w:rsidR="0011242E">
          <w:rPr>
            <w:noProof/>
            <w:webHidden/>
          </w:rPr>
          <w:fldChar w:fldCharType="separate"/>
        </w:r>
        <w:r w:rsidR="008B3B84">
          <w:rPr>
            <w:noProof/>
            <w:webHidden/>
          </w:rPr>
          <w:t>42</w:t>
        </w:r>
        <w:r w:rsidR="0011242E">
          <w:rPr>
            <w:noProof/>
            <w:webHidden/>
          </w:rPr>
          <w:fldChar w:fldCharType="end"/>
        </w:r>
      </w:hyperlink>
    </w:p>
    <w:p w14:paraId="4C6FBAA8" w14:textId="2D0F3C11"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80" w:history="1">
        <w:r w:rsidR="0011242E" w:rsidRPr="003C7A22">
          <w:rPr>
            <w:rStyle w:val="Lienhypertexte"/>
            <w:rFonts w:eastAsia="Century Gothic" w:cs="Century Gothic"/>
            <w:bCs/>
            <w:noProof/>
            <w:lang w:val="x-none"/>
          </w:rPr>
          <w:t>29.2.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Modalité d’exercice du suivi par l’Institut</w:t>
        </w:r>
        <w:r w:rsidR="0011242E">
          <w:rPr>
            <w:noProof/>
            <w:webHidden/>
          </w:rPr>
          <w:tab/>
        </w:r>
        <w:r w:rsidR="0011242E">
          <w:rPr>
            <w:noProof/>
            <w:webHidden/>
          </w:rPr>
          <w:fldChar w:fldCharType="begin"/>
        </w:r>
        <w:r w:rsidR="0011242E">
          <w:rPr>
            <w:noProof/>
            <w:webHidden/>
          </w:rPr>
          <w:instrText xml:space="preserve"> PAGEREF _Toc161242880 \h </w:instrText>
        </w:r>
        <w:r w:rsidR="0011242E">
          <w:rPr>
            <w:noProof/>
            <w:webHidden/>
          </w:rPr>
        </w:r>
        <w:r w:rsidR="0011242E">
          <w:rPr>
            <w:noProof/>
            <w:webHidden/>
          </w:rPr>
          <w:fldChar w:fldCharType="separate"/>
        </w:r>
        <w:r w:rsidR="008B3B84">
          <w:rPr>
            <w:noProof/>
            <w:webHidden/>
          </w:rPr>
          <w:t>42</w:t>
        </w:r>
        <w:r w:rsidR="0011242E">
          <w:rPr>
            <w:noProof/>
            <w:webHidden/>
          </w:rPr>
          <w:fldChar w:fldCharType="end"/>
        </w:r>
      </w:hyperlink>
    </w:p>
    <w:p w14:paraId="7558A874" w14:textId="1B84A6B7"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81" w:history="1">
        <w:r w:rsidR="0011242E" w:rsidRPr="003C7A22">
          <w:rPr>
            <w:rStyle w:val="Lienhypertexte"/>
            <w:rFonts w:eastAsia="Century Gothic" w:cs="Century Gothic"/>
            <w:i/>
            <w:iCs/>
            <w:noProof/>
          </w:rPr>
          <w:t>29.2.1 Responsable du suivi</w:t>
        </w:r>
        <w:r w:rsidR="0011242E">
          <w:rPr>
            <w:noProof/>
            <w:webHidden/>
          </w:rPr>
          <w:tab/>
        </w:r>
        <w:r w:rsidR="0011242E">
          <w:rPr>
            <w:noProof/>
            <w:webHidden/>
          </w:rPr>
          <w:fldChar w:fldCharType="begin"/>
        </w:r>
        <w:r w:rsidR="0011242E">
          <w:rPr>
            <w:noProof/>
            <w:webHidden/>
          </w:rPr>
          <w:instrText xml:space="preserve"> PAGEREF _Toc161242881 \h </w:instrText>
        </w:r>
        <w:r w:rsidR="0011242E">
          <w:rPr>
            <w:noProof/>
            <w:webHidden/>
          </w:rPr>
        </w:r>
        <w:r w:rsidR="0011242E">
          <w:rPr>
            <w:noProof/>
            <w:webHidden/>
          </w:rPr>
          <w:fldChar w:fldCharType="separate"/>
        </w:r>
        <w:r w:rsidR="008B3B84">
          <w:rPr>
            <w:noProof/>
            <w:webHidden/>
          </w:rPr>
          <w:t>42</w:t>
        </w:r>
        <w:r w:rsidR="0011242E">
          <w:rPr>
            <w:noProof/>
            <w:webHidden/>
          </w:rPr>
          <w:fldChar w:fldCharType="end"/>
        </w:r>
      </w:hyperlink>
    </w:p>
    <w:p w14:paraId="654359C8" w14:textId="5482BA1A"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82" w:history="1">
        <w:r w:rsidR="0011242E" w:rsidRPr="003C7A22">
          <w:rPr>
            <w:rStyle w:val="Lienhypertexte"/>
            <w:rFonts w:eastAsia="Century Gothic" w:cs="Century Gothic"/>
            <w:i/>
            <w:iCs/>
            <w:noProof/>
          </w:rPr>
          <w:t>29.2.2 Comité de suivi</w:t>
        </w:r>
        <w:r w:rsidR="0011242E">
          <w:rPr>
            <w:noProof/>
            <w:webHidden/>
          </w:rPr>
          <w:tab/>
        </w:r>
        <w:r w:rsidR="0011242E">
          <w:rPr>
            <w:noProof/>
            <w:webHidden/>
          </w:rPr>
          <w:fldChar w:fldCharType="begin"/>
        </w:r>
        <w:r w:rsidR="0011242E">
          <w:rPr>
            <w:noProof/>
            <w:webHidden/>
          </w:rPr>
          <w:instrText xml:space="preserve"> PAGEREF _Toc161242882 \h </w:instrText>
        </w:r>
        <w:r w:rsidR="0011242E">
          <w:rPr>
            <w:noProof/>
            <w:webHidden/>
          </w:rPr>
        </w:r>
        <w:r w:rsidR="0011242E">
          <w:rPr>
            <w:noProof/>
            <w:webHidden/>
          </w:rPr>
          <w:fldChar w:fldCharType="separate"/>
        </w:r>
        <w:r w:rsidR="008B3B84">
          <w:rPr>
            <w:noProof/>
            <w:webHidden/>
          </w:rPr>
          <w:t>42</w:t>
        </w:r>
        <w:r w:rsidR="0011242E">
          <w:rPr>
            <w:noProof/>
            <w:webHidden/>
          </w:rPr>
          <w:fldChar w:fldCharType="end"/>
        </w:r>
      </w:hyperlink>
    </w:p>
    <w:p w14:paraId="63D8405F" w14:textId="1129A76F"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83" w:history="1">
        <w:r w:rsidR="0011242E" w:rsidRPr="003C7A22">
          <w:rPr>
            <w:rStyle w:val="Lienhypertexte"/>
            <w:rFonts w:eastAsia="Century Gothic" w:cs="Century Gothic"/>
            <w:i/>
            <w:iCs/>
            <w:noProof/>
          </w:rPr>
          <w:t>29.2.3 Droit d’accès au Périmètre</w:t>
        </w:r>
        <w:r w:rsidR="0011242E">
          <w:rPr>
            <w:noProof/>
            <w:webHidden/>
          </w:rPr>
          <w:tab/>
        </w:r>
        <w:r w:rsidR="0011242E">
          <w:rPr>
            <w:noProof/>
            <w:webHidden/>
          </w:rPr>
          <w:fldChar w:fldCharType="begin"/>
        </w:r>
        <w:r w:rsidR="0011242E">
          <w:rPr>
            <w:noProof/>
            <w:webHidden/>
          </w:rPr>
          <w:instrText xml:space="preserve"> PAGEREF _Toc161242883 \h </w:instrText>
        </w:r>
        <w:r w:rsidR="0011242E">
          <w:rPr>
            <w:noProof/>
            <w:webHidden/>
          </w:rPr>
        </w:r>
        <w:r w:rsidR="0011242E">
          <w:rPr>
            <w:noProof/>
            <w:webHidden/>
          </w:rPr>
          <w:fldChar w:fldCharType="separate"/>
        </w:r>
        <w:r w:rsidR="008B3B84">
          <w:rPr>
            <w:noProof/>
            <w:webHidden/>
          </w:rPr>
          <w:t>43</w:t>
        </w:r>
        <w:r w:rsidR="0011242E">
          <w:rPr>
            <w:noProof/>
            <w:webHidden/>
          </w:rPr>
          <w:fldChar w:fldCharType="end"/>
        </w:r>
      </w:hyperlink>
    </w:p>
    <w:p w14:paraId="7A2A59DF" w14:textId="258FA632"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84" w:history="1">
        <w:r w:rsidR="0011242E" w:rsidRPr="003C7A22">
          <w:rPr>
            <w:rStyle w:val="Lienhypertexte"/>
            <w:rFonts w:eastAsia="Century Gothic"/>
            <w:noProof/>
          </w:rPr>
          <w:t>ARTICLE 30</w:t>
        </w:r>
        <w:r w:rsidR="0011242E" w:rsidRPr="003C7A22">
          <w:rPr>
            <w:rStyle w:val="Lienhypertexte"/>
            <w:rFonts w:eastAsia="Century Gothic" w:cs="Century Gothic"/>
            <w:noProof/>
          </w:rPr>
          <w:t xml:space="preserve"> : RAPPORT ANNUEL</w:t>
        </w:r>
        <w:r w:rsidR="0011242E">
          <w:rPr>
            <w:noProof/>
            <w:webHidden/>
          </w:rPr>
          <w:tab/>
        </w:r>
        <w:r w:rsidR="0011242E">
          <w:rPr>
            <w:noProof/>
            <w:webHidden/>
          </w:rPr>
          <w:fldChar w:fldCharType="begin"/>
        </w:r>
        <w:r w:rsidR="0011242E">
          <w:rPr>
            <w:noProof/>
            <w:webHidden/>
          </w:rPr>
          <w:instrText xml:space="preserve"> PAGEREF _Toc161242884 \h </w:instrText>
        </w:r>
        <w:r w:rsidR="0011242E">
          <w:rPr>
            <w:noProof/>
            <w:webHidden/>
          </w:rPr>
        </w:r>
        <w:r w:rsidR="0011242E">
          <w:rPr>
            <w:noProof/>
            <w:webHidden/>
          </w:rPr>
          <w:fldChar w:fldCharType="separate"/>
        </w:r>
        <w:r w:rsidR="008B3B84">
          <w:rPr>
            <w:noProof/>
            <w:webHidden/>
          </w:rPr>
          <w:t>43</w:t>
        </w:r>
        <w:r w:rsidR="0011242E">
          <w:rPr>
            <w:noProof/>
            <w:webHidden/>
          </w:rPr>
          <w:fldChar w:fldCharType="end"/>
        </w:r>
      </w:hyperlink>
    </w:p>
    <w:p w14:paraId="45C6A64A" w14:textId="56D07FF9"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85" w:history="1">
        <w:r w:rsidR="0011242E" w:rsidRPr="003C7A22">
          <w:rPr>
            <w:rStyle w:val="Lienhypertexte"/>
            <w:rFonts w:eastAsia="Century Gothic"/>
            <w:bCs/>
            <w:noProof/>
            <w:lang w:val="x-none"/>
          </w:rPr>
          <w:t>30.1.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Règles générales</w:t>
        </w:r>
        <w:r w:rsidR="0011242E">
          <w:rPr>
            <w:noProof/>
            <w:webHidden/>
          </w:rPr>
          <w:tab/>
        </w:r>
        <w:r w:rsidR="0011242E">
          <w:rPr>
            <w:noProof/>
            <w:webHidden/>
          </w:rPr>
          <w:fldChar w:fldCharType="begin"/>
        </w:r>
        <w:r w:rsidR="0011242E">
          <w:rPr>
            <w:noProof/>
            <w:webHidden/>
          </w:rPr>
          <w:instrText xml:space="preserve"> PAGEREF _Toc161242885 \h </w:instrText>
        </w:r>
        <w:r w:rsidR="0011242E">
          <w:rPr>
            <w:noProof/>
            <w:webHidden/>
          </w:rPr>
        </w:r>
        <w:r w:rsidR="0011242E">
          <w:rPr>
            <w:noProof/>
            <w:webHidden/>
          </w:rPr>
          <w:fldChar w:fldCharType="separate"/>
        </w:r>
        <w:r w:rsidR="008B3B84">
          <w:rPr>
            <w:noProof/>
            <w:webHidden/>
          </w:rPr>
          <w:t>43</w:t>
        </w:r>
        <w:r w:rsidR="0011242E">
          <w:rPr>
            <w:noProof/>
            <w:webHidden/>
          </w:rPr>
          <w:fldChar w:fldCharType="end"/>
        </w:r>
      </w:hyperlink>
    </w:p>
    <w:p w14:paraId="70E63C79" w14:textId="47AAE6C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86" w:history="1">
        <w:r w:rsidR="0011242E" w:rsidRPr="003C7A22">
          <w:rPr>
            <w:rStyle w:val="Lienhypertexte"/>
            <w:rFonts w:eastAsia="Century Gothic" w:cs="Century Gothic"/>
            <w:bCs/>
            <w:noProof/>
            <w:lang w:val="x-none"/>
          </w:rPr>
          <w:t>30.2.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Période de référence</w:t>
        </w:r>
        <w:r w:rsidR="0011242E">
          <w:rPr>
            <w:noProof/>
            <w:webHidden/>
          </w:rPr>
          <w:tab/>
        </w:r>
        <w:r w:rsidR="0011242E">
          <w:rPr>
            <w:noProof/>
            <w:webHidden/>
          </w:rPr>
          <w:fldChar w:fldCharType="begin"/>
        </w:r>
        <w:r w:rsidR="0011242E">
          <w:rPr>
            <w:noProof/>
            <w:webHidden/>
          </w:rPr>
          <w:instrText xml:space="preserve"> PAGEREF _Toc161242886 \h </w:instrText>
        </w:r>
        <w:r w:rsidR="0011242E">
          <w:rPr>
            <w:noProof/>
            <w:webHidden/>
          </w:rPr>
        </w:r>
        <w:r w:rsidR="0011242E">
          <w:rPr>
            <w:noProof/>
            <w:webHidden/>
          </w:rPr>
          <w:fldChar w:fldCharType="separate"/>
        </w:r>
        <w:r w:rsidR="008B3B84">
          <w:rPr>
            <w:noProof/>
            <w:webHidden/>
          </w:rPr>
          <w:t>43</w:t>
        </w:r>
        <w:r w:rsidR="0011242E">
          <w:rPr>
            <w:noProof/>
            <w:webHidden/>
          </w:rPr>
          <w:fldChar w:fldCharType="end"/>
        </w:r>
      </w:hyperlink>
    </w:p>
    <w:p w14:paraId="4BAAD4C2" w14:textId="5E7249D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87" w:history="1">
        <w:r w:rsidR="0011242E" w:rsidRPr="003C7A22">
          <w:rPr>
            <w:rStyle w:val="Lienhypertexte"/>
            <w:rFonts w:eastAsia="Century Gothic" w:cs="Century Gothic"/>
            <w:bCs/>
            <w:noProof/>
            <w:lang w:val="x-none"/>
          </w:rPr>
          <w:t>30.3.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Contenu du rapport</w:t>
        </w:r>
        <w:r w:rsidR="0011242E">
          <w:rPr>
            <w:noProof/>
            <w:webHidden/>
          </w:rPr>
          <w:tab/>
        </w:r>
        <w:r w:rsidR="0011242E">
          <w:rPr>
            <w:noProof/>
            <w:webHidden/>
          </w:rPr>
          <w:fldChar w:fldCharType="begin"/>
        </w:r>
        <w:r w:rsidR="0011242E">
          <w:rPr>
            <w:noProof/>
            <w:webHidden/>
          </w:rPr>
          <w:instrText xml:space="preserve"> PAGEREF _Toc161242887 \h </w:instrText>
        </w:r>
        <w:r w:rsidR="0011242E">
          <w:rPr>
            <w:noProof/>
            <w:webHidden/>
          </w:rPr>
        </w:r>
        <w:r w:rsidR="0011242E">
          <w:rPr>
            <w:noProof/>
            <w:webHidden/>
          </w:rPr>
          <w:fldChar w:fldCharType="separate"/>
        </w:r>
        <w:r w:rsidR="008B3B84">
          <w:rPr>
            <w:noProof/>
            <w:webHidden/>
          </w:rPr>
          <w:t>44</w:t>
        </w:r>
        <w:r w:rsidR="0011242E">
          <w:rPr>
            <w:noProof/>
            <w:webHidden/>
          </w:rPr>
          <w:fldChar w:fldCharType="end"/>
        </w:r>
      </w:hyperlink>
    </w:p>
    <w:p w14:paraId="73B0F868" w14:textId="313C93F1"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88" w:history="1">
        <w:r w:rsidR="0011242E" w:rsidRPr="003C7A22">
          <w:rPr>
            <w:rStyle w:val="Lienhypertexte"/>
            <w:rFonts w:eastAsia="Century Gothic" w:cs="Century Gothic"/>
            <w:i/>
            <w:iCs/>
            <w:noProof/>
          </w:rPr>
          <w:t>30.3.1 Eléments techniques</w:t>
        </w:r>
        <w:r w:rsidR="0011242E">
          <w:rPr>
            <w:noProof/>
            <w:webHidden/>
          </w:rPr>
          <w:tab/>
        </w:r>
        <w:r w:rsidR="0011242E">
          <w:rPr>
            <w:noProof/>
            <w:webHidden/>
          </w:rPr>
          <w:fldChar w:fldCharType="begin"/>
        </w:r>
        <w:r w:rsidR="0011242E">
          <w:rPr>
            <w:noProof/>
            <w:webHidden/>
          </w:rPr>
          <w:instrText xml:space="preserve"> PAGEREF _Toc161242888 \h </w:instrText>
        </w:r>
        <w:r w:rsidR="0011242E">
          <w:rPr>
            <w:noProof/>
            <w:webHidden/>
          </w:rPr>
        </w:r>
        <w:r w:rsidR="0011242E">
          <w:rPr>
            <w:noProof/>
            <w:webHidden/>
          </w:rPr>
          <w:fldChar w:fldCharType="separate"/>
        </w:r>
        <w:r w:rsidR="008B3B84">
          <w:rPr>
            <w:noProof/>
            <w:webHidden/>
          </w:rPr>
          <w:t>44</w:t>
        </w:r>
        <w:r w:rsidR="0011242E">
          <w:rPr>
            <w:noProof/>
            <w:webHidden/>
          </w:rPr>
          <w:fldChar w:fldCharType="end"/>
        </w:r>
      </w:hyperlink>
    </w:p>
    <w:p w14:paraId="67369721" w14:textId="4D61229D" w:rsidR="0011242E" w:rsidRDefault="00000000">
      <w:pPr>
        <w:pStyle w:val="TM4"/>
        <w:rPr>
          <w:rFonts w:asciiTheme="minorHAnsi" w:eastAsiaTheme="minorEastAsia" w:hAnsiTheme="minorHAnsi" w:cstheme="minorBidi"/>
          <w:noProof/>
          <w:kern w:val="2"/>
          <w:sz w:val="22"/>
          <w:szCs w:val="22"/>
          <w14:ligatures w14:val="standardContextual"/>
        </w:rPr>
      </w:pPr>
      <w:hyperlink w:anchor="_Toc161242889" w:history="1">
        <w:r w:rsidR="00083D8C">
          <w:rPr>
            <w:rStyle w:val="Lienhypertexte"/>
            <w:rFonts w:eastAsia="Century Gothic" w:cs="Century Gothic"/>
            <w:i/>
            <w:iCs/>
            <w:noProof/>
          </w:rPr>
          <w:t>30</w:t>
        </w:r>
        <w:r w:rsidR="0011242E" w:rsidRPr="003C7A22">
          <w:rPr>
            <w:rStyle w:val="Lienhypertexte"/>
            <w:rFonts w:eastAsia="Century Gothic" w:cs="Century Gothic"/>
            <w:i/>
            <w:iCs/>
            <w:noProof/>
          </w:rPr>
          <w:t>.3.2 Eléments financiers</w:t>
        </w:r>
        <w:r w:rsidR="0011242E">
          <w:rPr>
            <w:noProof/>
            <w:webHidden/>
          </w:rPr>
          <w:tab/>
        </w:r>
        <w:r w:rsidR="0011242E">
          <w:rPr>
            <w:noProof/>
            <w:webHidden/>
          </w:rPr>
          <w:fldChar w:fldCharType="begin"/>
        </w:r>
        <w:r w:rsidR="0011242E">
          <w:rPr>
            <w:noProof/>
            <w:webHidden/>
          </w:rPr>
          <w:instrText xml:space="preserve"> PAGEREF _Toc161242889 \h </w:instrText>
        </w:r>
        <w:r w:rsidR="0011242E">
          <w:rPr>
            <w:noProof/>
            <w:webHidden/>
          </w:rPr>
        </w:r>
        <w:r w:rsidR="0011242E">
          <w:rPr>
            <w:noProof/>
            <w:webHidden/>
          </w:rPr>
          <w:fldChar w:fldCharType="separate"/>
        </w:r>
        <w:r w:rsidR="008B3B84">
          <w:rPr>
            <w:noProof/>
            <w:webHidden/>
          </w:rPr>
          <w:t>45</w:t>
        </w:r>
        <w:r w:rsidR="0011242E">
          <w:rPr>
            <w:noProof/>
            <w:webHidden/>
          </w:rPr>
          <w:fldChar w:fldCharType="end"/>
        </w:r>
      </w:hyperlink>
    </w:p>
    <w:p w14:paraId="3450B5D0" w14:textId="33C0AC8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90" w:history="1">
        <w:r w:rsidR="0011242E" w:rsidRPr="003C7A22">
          <w:rPr>
            <w:rStyle w:val="Lienhypertexte"/>
            <w:rFonts w:eastAsia="Century Gothic"/>
            <w:noProof/>
          </w:rPr>
          <w:t>ARTICLE 31</w:t>
        </w:r>
        <w:r w:rsidR="0011242E" w:rsidRPr="003C7A22">
          <w:rPr>
            <w:rStyle w:val="Lienhypertexte"/>
            <w:rFonts w:eastAsia="Century Gothic" w:cs="Century Gothic"/>
            <w:noProof/>
          </w:rPr>
          <w:t xml:space="preserve"> : VISITE ANNUELLE</w:t>
        </w:r>
        <w:r w:rsidR="0011242E">
          <w:rPr>
            <w:noProof/>
            <w:webHidden/>
          </w:rPr>
          <w:tab/>
        </w:r>
        <w:r w:rsidR="0011242E">
          <w:rPr>
            <w:noProof/>
            <w:webHidden/>
          </w:rPr>
          <w:fldChar w:fldCharType="begin"/>
        </w:r>
        <w:r w:rsidR="0011242E">
          <w:rPr>
            <w:noProof/>
            <w:webHidden/>
          </w:rPr>
          <w:instrText xml:space="preserve"> PAGEREF _Toc161242890 \h </w:instrText>
        </w:r>
        <w:r w:rsidR="0011242E">
          <w:rPr>
            <w:noProof/>
            <w:webHidden/>
          </w:rPr>
        </w:r>
        <w:r w:rsidR="0011242E">
          <w:rPr>
            <w:noProof/>
            <w:webHidden/>
          </w:rPr>
          <w:fldChar w:fldCharType="separate"/>
        </w:r>
        <w:r w:rsidR="008B3B84">
          <w:rPr>
            <w:noProof/>
            <w:webHidden/>
          </w:rPr>
          <w:t>46</w:t>
        </w:r>
        <w:r w:rsidR="0011242E">
          <w:rPr>
            <w:noProof/>
            <w:webHidden/>
          </w:rPr>
          <w:fldChar w:fldCharType="end"/>
        </w:r>
      </w:hyperlink>
    </w:p>
    <w:p w14:paraId="175BCAD3" w14:textId="7CD98F5B"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891" w:history="1">
        <w:r w:rsidR="0011242E" w:rsidRPr="003C7A22">
          <w:rPr>
            <w:rStyle w:val="Lienhypertexte"/>
            <w:rFonts w:eastAsia="Century Gothic"/>
            <w:noProof/>
          </w:rPr>
          <w:t>CHAPITRE VI</w:t>
        </w:r>
        <w:r w:rsidR="0011242E" w:rsidRPr="003C7A22">
          <w:rPr>
            <w:rStyle w:val="Lienhypertexte"/>
            <w:rFonts w:eastAsia="Century Gothic" w:cs="Century Gothic"/>
            <w:noProof/>
          </w:rPr>
          <w:t xml:space="preserve"> : PENALITES – MESURES COERCITIVES</w:t>
        </w:r>
        <w:r w:rsidR="0011242E">
          <w:rPr>
            <w:noProof/>
            <w:webHidden/>
          </w:rPr>
          <w:tab/>
        </w:r>
        <w:r w:rsidR="0011242E">
          <w:rPr>
            <w:noProof/>
            <w:webHidden/>
          </w:rPr>
          <w:fldChar w:fldCharType="begin"/>
        </w:r>
        <w:r w:rsidR="0011242E">
          <w:rPr>
            <w:noProof/>
            <w:webHidden/>
          </w:rPr>
          <w:instrText xml:space="preserve"> PAGEREF _Toc161242891 \h </w:instrText>
        </w:r>
        <w:r w:rsidR="0011242E">
          <w:rPr>
            <w:noProof/>
            <w:webHidden/>
          </w:rPr>
        </w:r>
        <w:r w:rsidR="0011242E">
          <w:rPr>
            <w:noProof/>
            <w:webHidden/>
          </w:rPr>
          <w:fldChar w:fldCharType="separate"/>
        </w:r>
        <w:r w:rsidR="008B3B84">
          <w:rPr>
            <w:noProof/>
            <w:webHidden/>
          </w:rPr>
          <w:t>46</w:t>
        </w:r>
        <w:r w:rsidR="0011242E">
          <w:rPr>
            <w:noProof/>
            <w:webHidden/>
          </w:rPr>
          <w:fldChar w:fldCharType="end"/>
        </w:r>
      </w:hyperlink>
    </w:p>
    <w:p w14:paraId="3780C776" w14:textId="3BE7C1D2"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92" w:history="1">
        <w:r w:rsidR="0011242E" w:rsidRPr="003C7A22">
          <w:rPr>
            <w:rStyle w:val="Lienhypertexte"/>
            <w:rFonts w:eastAsia="Century Gothic"/>
            <w:noProof/>
          </w:rPr>
          <w:t>ARTICLE 32</w:t>
        </w:r>
        <w:r w:rsidR="0011242E" w:rsidRPr="003C7A22">
          <w:rPr>
            <w:rStyle w:val="Lienhypertexte"/>
            <w:rFonts w:eastAsia="Century Gothic" w:cs="Century Gothic"/>
            <w:noProof/>
          </w:rPr>
          <w:t xml:space="preserve"> : PÉNALITÉS FINANCIÈRES</w:t>
        </w:r>
        <w:r w:rsidR="0011242E">
          <w:rPr>
            <w:noProof/>
            <w:webHidden/>
          </w:rPr>
          <w:tab/>
        </w:r>
        <w:r w:rsidR="0011242E">
          <w:rPr>
            <w:noProof/>
            <w:webHidden/>
          </w:rPr>
          <w:fldChar w:fldCharType="begin"/>
        </w:r>
        <w:r w:rsidR="0011242E">
          <w:rPr>
            <w:noProof/>
            <w:webHidden/>
          </w:rPr>
          <w:instrText xml:space="preserve"> PAGEREF _Toc161242892 \h </w:instrText>
        </w:r>
        <w:r w:rsidR="0011242E">
          <w:rPr>
            <w:noProof/>
            <w:webHidden/>
          </w:rPr>
        </w:r>
        <w:r w:rsidR="0011242E">
          <w:rPr>
            <w:noProof/>
            <w:webHidden/>
          </w:rPr>
          <w:fldChar w:fldCharType="separate"/>
        </w:r>
        <w:r w:rsidR="008B3B84">
          <w:rPr>
            <w:noProof/>
            <w:webHidden/>
          </w:rPr>
          <w:t>46</w:t>
        </w:r>
        <w:r w:rsidR="0011242E">
          <w:rPr>
            <w:noProof/>
            <w:webHidden/>
          </w:rPr>
          <w:fldChar w:fldCharType="end"/>
        </w:r>
      </w:hyperlink>
    </w:p>
    <w:p w14:paraId="6270C64B" w14:textId="2D4453C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93" w:history="1">
        <w:r w:rsidR="0011242E" w:rsidRPr="003C7A22">
          <w:rPr>
            <w:rStyle w:val="Lienhypertexte"/>
            <w:rFonts w:eastAsia="Century Gothic" w:cs="Century Gothic"/>
            <w:bCs/>
            <w:noProof/>
            <w:lang w:val="x-none"/>
          </w:rPr>
          <w:t>32.1.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Cas généraux</w:t>
        </w:r>
        <w:r w:rsidR="0011242E">
          <w:rPr>
            <w:noProof/>
            <w:webHidden/>
          </w:rPr>
          <w:tab/>
        </w:r>
        <w:r w:rsidR="0011242E">
          <w:rPr>
            <w:noProof/>
            <w:webHidden/>
          </w:rPr>
          <w:fldChar w:fldCharType="begin"/>
        </w:r>
        <w:r w:rsidR="0011242E">
          <w:rPr>
            <w:noProof/>
            <w:webHidden/>
          </w:rPr>
          <w:instrText xml:space="preserve"> PAGEREF _Toc161242893 \h </w:instrText>
        </w:r>
        <w:r w:rsidR="0011242E">
          <w:rPr>
            <w:noProof/>
            <w:webHidden/>
          </w:rPr>
        </w:r>
        <w:r w:rsidR="0011242E">
          <w:rPr>
            <w:noProof/>
            <w:webHidden/>
          </w:rPr>
          <w:fldChar w:fldCharType="separate"/>
        </w:r>
        <w:r w:rsidR="008B3B84">
          <w:rPr>
            <w:noProof/>
            <w:webHidden/>
          </w:rPr>
          <w:t>46</w:t>
        </w:r>
        <w:r w:rsidR="0011242E">
          <w:rPr>
            <w:noProof/>
            <w:webHidden/>
          </w:rPr>
          <w:fldChar w:fldCharType="end"/>
        </w:r>
      </w:hyperlink>
    </w:p>
    <w:p w14:paraId="1B740F94" w14:textId="1C30B1A0"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94" w:history="1">
        <w:r w:rsidR="0011242E" w:rsidRPr="003C7A22">
          <w:rPr>
            <w:rStyle w:val="Lienhypertexte"/>
            <w:rFonts w:eastAsia="Century Gothic" w:cs="Century Gothic"/>
            <w:bCs/>
            <w:noProof/>
            <w:lang w:val="x-none"/>
          </w:rPr>
          <w:t>32.2.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Pénalité pour non-respect des dispositions du code du travail</w:t>
        </w:r>
        <w:r w:rsidR="0011242E">
          <w:rPr>
            <w:noProof/>
            <w:webHidden/>
          </w:rPr>
          <w:tab/>
        </w:r>
        <w:r w:rsidR="0011242E">
          <w:rPr>
            <w:noProof/>
            <w:webHidden/>
          </w:rPr>
          <w:fldChar w:fldCharType="begin"/>
        </w:r>
        <w:r w:rsidR="0011242E">
          <w:rPr>
            <w:noProof/>
            <w:webHidden/>
          </w:rPr>
          <w:instrText xml:space="preserve"> PAGEREF _Toc161242894 \h </w:instrText>
        </w:r>
        <w:r w:rsidR="0011242E">
          <w:rPr>
            <w:noProof/>
            <w:webHidden/>
          </w:rPr>
        </w:r>
        <w:r w:rsidR="0011242E">
          <w:rPr>
            <w:noProof/>
            <w:webHidden/>
          </w:rPr>
          <w:fldChar w:fldCharType="separate"/>
        </w:r>
        <w:r w:rsidR="008B3B84">
          <w:rPr>
            <w:noProof/>
            <w:webHidden/>
          </w:rPr>
          <w:t>48</w:t>
        </w:r>
        <w:r w:rsidR="0011242E">
          <w:rPr>
            <w:noProof/>
            <w:webHidden/>
          </w:rPr>
          <w:fldChar w:fldCharType="end"/>
        </w:r>
      </w:hyperlink>
    </w:p>
    <w:p w14:paraId="4E865C8F" w14:textId="0EB3449C"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895" w:history="1">
        <w:r w:rsidR="0011242E" w:rsidRPr="003C7A22">
          <w:rPr>
            <w:rStyle w:val="Lienhypertexte"/>
            <w:rFonts w:eastAsia="Century Gothic" w:cs="Century Gothic"/>
            <w:bCs/>
            <w:noProof/>
            <w:lang w:val="x-none"/>
          </w:rPr>
          <w:t>32.3.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Paiement des pénalités</w:t>
        </w:r>
        <w:r w:rsidR="0011242E">
          <w:rPr>
            <w:noProof/>
            <w:webHidden/>
          </w:rPr>
          <w:tab/>
        </w:r>
        <w:r w:rsidR="0011242E">
          <w:rPr>
            <w:noProof/>
            <w:webHidden/>
          </w:rPr>
          <w:fldChar w:fldCharType="begin"/>
        </w:r>
        <w:r w:rsidR="0011242E">
          <w:rPr>
            <w:noProof/>
            <w:webHidden/>
          </w:rPr>
          <w:instrText xml:space="preserve"> PAGEREF _Toc161242895 \h </w:instrText>
        </w:r>
        <w:r w:rsidR="0011242E">
          <w:rPr>
            <w:noProof/>
            <w:webHidden/>
          </w:rPr>
        </w:r>
        <w:r w:rsidR="0011242E">
          <w:rPr>
            <w:noProof/>
            <w:webHidden/>
          </w:rPr>
          <w:fldChar w:fldCharType="separate"/>
        </w:r>
        <w:r w:rsidR="008B3B84">
          <w:rPr>
            <w:noProof/>
            <w:webHidden/>
          </w:rPr>
          <w:t>48</w:t>
        </w:r>
        <w:r w:rsidR="0011242E">
          <w:rPr>
            <w:noProof/>
            <w:webHidden/>
          </w:rPr>
          <w:fldChar w:fldCharType="end"/>
        </w:r>
      </w:hyperlink>
    </w:p>
    <w:p w14:paraId="1399B1D8" w14:textId="733C7E69"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96" w:history="1">
        <w:r w:rsidR="0011242E" w:rsidRPr="003C7A22">
          <w:rPr>
            <w:rStyle w:val="Lienhypertexte"/>
            <w:rFonts w:eastAsia="Century Gothic"/>
            <w:noProof/>
          </w:rPr>
          <w:t>ARTICLE 33</w:t>
        </w:r>
        <w:r w:rsidR="0011242E" w:rsidRPr="003C7A22">
          <w:rPr>
            <w:rStyle w:val="Lienhypertexte"/>
            <w:rFonts w:eastAsia="Century Gothic" w:cs="Century Gothic"/>
            <w:noProof/>
          </w:rPr>
          <w:t xml:space="preserve"> : MESURES D’URGENCE</w:t>
        </w:r>
        <w:r w:rsidR="0011242E">
          <w:rPr>
            <w:noProof/>
            <w:webHidden/>
          </w:rPr>
          <w:tab/>
        </w:r>
        <w:r w:rsidR="0011242E">
          <w:rPr>
            <w:noProof/>
            <w:webHidden/>
          </w:rPr>
          <w:fldChar w:fldCharType="begin"/>
        </w:r>
        <w:r w:rsidR="0011242E">
          <w:rPr>
            <w:noProof/>
            <w:webHidden/>
          </w:rPr>
          <w:instrText xml:space="preserve"> PAGEREF _Toc161242896 \h </w:instrText>
        </w:r>
        <w:r w:rsidR="0011242E">
          <w:rPr>
            <w:noProof/>
            <w:webHidden/>
          </w:rPr>
        </w:r>
        <w:r w:rsidR="0011242E">
          <w:rPr>
            <w:noProof/>
            <w:webHidden/>
          </w:rPr>
          <w:fldChar w:fldCharType="separate"/>
        </w:r>
        <w:r w:rsidR="008B3B84">
          <w:rPr>
            <w:noProof/>
            <w:webHidden/>
          </w:rPr>
          <w:t>48</w:t>
        </w:r>
        <w:r w:rsidR="0011242E">
          <w:rPr>
            <w:noProof/>
            <w:webHidden/>
          </w:rPr>
          <w:fldChar w:fldCharType="end"/>
        </w:r>
      </w:hyperlink>
    </w:p>
    <w:p w14:paraId="0A48616C" w14:textId="5EC378F8"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97" w:history="1">
        <w:r w:rsidR="0011242E" w:rsidRPr="003C7A22">
          <w:rPr>
            <w:rStyle w:val="Lienhypertexte"/>
            <w:noProof/>
          </w:rPr>
          <w:t>ARTICLE 34 POURSUITE DES ACTIVITES PAR L’INSTITUT ET MISE EN REGIE</w:t>
        </w:r>
        <w:r w:rsidR="0011242E">
          <w:rPr>
            <w:noProof/>
            <w:webHidden/>
          </w:rPr>
          <w:tab/>
        </w:r>
        <w:r w:rsidR="0011242E">
          <w:rPr>
            <w:noProof/>
            <w:webHidden/>
          </w:rPr>
          <w:fldChar w:fldCharType="begin"/>
        </w:r>
        <w:r w:rsidR="0011242E">
          <w:rPr>
            <w:noProof/>
            <w:webHidden/>
          </w:rPr>
          <w:instrText xml:space="preserve"> PAGEREF _Toc161242897 \h </w:instrText>
        </w:r>
        <w:r w:rsidR="0011242E">
          <w:rPr>
            <w:noProof/>
            <w:webHidden/>
          </w:rPr>
        </w:r>
        <w:r w:rsidR="0011242E">
          <w:rPr>
            <w:noProof/>
            <w:webHidden/>
          </w:rPr>
          <w:fldChar w:fldCharType="separate"/>
        </w:r>
        <w:r w:rsidR="008B3B84">
          <w:rPr>
            <w:noProof/>
            <w:webHidden/>
          </w:rPr>
          <w:t>49</w:t>
        </w:r>
        <w:r w:rsidR="0011242E">
          <w:rPr>
            <w:noProof/>
            <w:webHidden/>
          </w:rPr>
          <w:fldChar w:fldCharType="end"/>
        </w:r>
      </w:hyperlink>
    </w:p>
    <w:p w14:paraId="15CE1752" w14:textId="2C0C4163"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898" w:history="1">
        <w:r w:rsidR="0011242E" w:rsidRPr="003C7A22">
          <w:rPr>
            <w:rStyle w:val="Lienhypertexte"/>
            <w:rFonts w:eastAsia="Century Gothic"/>
            <w:noProof/>
            <w:highlight w:val="lightGray"/>
          </w:rPr>
          <w:t>CHAPITRE VII</w:t>
        </w:r>
        <w:r w:rsidR="0011242E" w:rsidRPr="003C7A22">
          <w:rPr>
            <w:rStyle w:val="Lienhypertexte"/>
            <w:rFonts w:eastAsia="Century Gothic" w:cs="Century Gothic"/>
            <w:noProof/>
            <w:highlight w:val="lightGray"/>
          </w:rPr>
          <w:t xml:space="preserve"> : RESPONSABILITES – ASSURANCES – GARANTIES</w:t>
        </w:r>
        <w:r w:rsidR="0011242E">
          <w:rPr>
            <w:noProof/>
            <w:webHidden/>
          </w:rPr>
          <w:tab/>
        </w:r>
        <w:r w:rsidR="0011242E">
          <w:rPr>
            <w:noProof/>
            <w:webHidden/>
          </w:rPr>
          <w:fldChar w:fldCharType="begin"/>
        </w:r>
        <w:r w:rsidR="0011242E">
          <w:rPr>
            <w:noProof/>
            <w:webHidden/>
          </w:rPr>
          <w:instrText xml:space="preserve"> PAGEREF _Toc161242898 \h </w:instrText>
        </w:r>
        <w:r w:rsidR="0011242E">
          <w:rPr>
            <w:noProof/>
            <w:webHidden/>
          </w:rPr>
        </w:r>
        <w:r w:rsidR="0011242E">
          <w:rPr>
            <w:noProof/>
            <w:webHidden/>
          </w:rPr>
          <w:fldChar w:fldCharType="separate"/>
        </w:r>
        <w:r w:rsidR="008B3B84">
          <w:rPr>
            <w:noProof/>
            <w:webHidden/>
          </w:rPr>
          <w:t>50</w:t>
        </w:r>
        <w:r w:rsidR="0011242E">
          <w:rPr>
            <w:noProof/>
            <w:webHidden/>
          </w:rPr>
          <w:fldChar w:fldCharType="end"/>
        </w:r>
      </w:hyperlink>
    </w:p>
    <w:p w14:paraId="1E616947" w14:textId="30F88AB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899" w:history="1">
        <w:r w:rsidR="0011242E" w:rsidRPr="003C7A22">
          <w:rPr>
            <w:rStyle w:val="Lienhypertexte"/>
            <w:rFonts w:eastAsia="Century Gothic"/>
            <w:noProof/>
          </w:rPr>
          <w:t>ARTICLE 35</w:t>
        </w:r>
        <w:r w:rsidR="0011242E" w:rsidRPr="003C7A22">
          <w:rPr>
            <w:rStyle w:val="Lienhypertexte"/>
            <w:rFonts w:eastAsia="Century Gothic" w:cs="Century Gothic"/>
            <w:noProof/>
          </w:rPr>
          <w:t xml:space="preserve"> : RESPONSABILITÉ DU CONCESSIONNAIRE</w:t>
        </w:r>
        <w:r w:rsidR="0011242E">
          <w:rPr>
            <w:noProof/>
            <w:webHidden/>
          </w:rPr>
          <w:tab/>
        </w:r>
        <w:r w:rsidR="0011242E">
          <w:rPr>
            <w:noProof/>
            <w:webHidden/>
          </w:rPr>
          <w:fldChar w:fldCharType="begin"/>
        </w:r>
        <w:r w:rsidR="0011242E">
          <w:rPr>
            <w:noProof/>
            <w:webHidden/>
          </w:rPr>
          <w:instrText xml:space="preserve"> PAGEREF _Toc161242899 \h </w:instrText>
        </w:r>
        <w:r w:rsidR="0011242E">
          <w:rPr>
            <w:noProof/>
            <w:webHidden/>
          </w:rPr>
        </w:r>
        <w:r w:rsidR="0011242E">
          <w:rPr>
            <w:noProof/>
            <w:webHidden/>
          </w:rPr>
          <w:fldChar w:fldCharType="separate"/>
        </w:r>
        <w:r w:rsidR="008B3B84">
          <w:rPr>
            <w:noProof/>
            <w:webHidden/>
          </w:rPr>
          <w:t>50</w:t>
        </w:r>
        <w:r w:rsidR="0011242E">
          <w:rPr>
            <w:noProof/>
            <w:webHidden/>
          </w:rPr>
          <w:fldChar w:fldCharType="end"/>
        </w:r>
      </w:hyperlink>
    </w:p>
    <w:p w14:paraId="1A107D05" w14:textId="402F0E76"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00" w:history="1">
        <w:r w:rsidR="0011242E" w:rsidRPr="003C7A22">
          <w:rPr>
            <w:rStyle w:val="Lienhypertexte"/>
            <w:rFonts w:eastAsia="Century Gothic"/>
            <w:noProof/>
          </w:rPr>
          <w:t>ARTICLE 36</w:t>
        </w:r>
        <w:r w:rsidR="0011242E" w:rsidRPr="003C7A22">
          <w:rPr>
            <w:rStyle w:val="Lienhypertexte"/>
            <w:rFonts w:eastAsia="Century Gothic" w:cs="Century Gothic"/>
            <w:noProof/>
          </w:rPr>
          <w:t xml:space="preserve"> : OBLIGATIONS D’ASSURANCES</w:t>
        </w:r>
        <w:r w:rsidR="0011242E">
          <w:rPr>
            <w:noProof/>
            <w:webHidden/>
          </w:rPr>
          <w:tab/>
        </w:r>
        <w:r w:rsidR="0011242E">
          <w:rPr>
            <w:noProof/>
            <w:webHidden/>
          </w:rPr>
          <w:fldChar w:fldCharType="begin"/>
        </w:r>
        <w:r w:rsidR="0011242E">
          <w:rPr>
            <w:noProof/>
            <w:webHidden/>
          </w:rPr>
          <w:instrText xml:space="preserve"> PAGEREF _Toc161242900 \h </w:instrText>
        </w:r>
        <w:r w:rsidR="0011242E">
          <w:rPr>
            <w:noProof/>
            <w:webHidden/>
          </w:rPr>
        </w:r>
        <w:r w:rsidR="0011242E">
          <w:rPr>
            <w:noProof/>
            <w:webHidden/>
          </w:rPr>
          <w:fldChar w:fldCharType="separate"/>
        </w:r>
        <w:r w:rsidR="008B3B84">
          <w:rPr>
            <w:noProof/>
            <w:webHidden/>
          </w:rPr>
          <w:t>50</w:t>
        </w:r>
        <w:r w:rsidR="0011242E">
          <w:rPr>
            <w:noProof/>
            <w:webHidden/>
          </w:rPr>
          <w:fldChar w:fldCharType="end"/>
        </w:r>
      </w:hyperlink>
    </w:p>
    <w:p w14:paraId="0598F373" w14:textId="13B70069"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01" w:history="1">
        <w:r w:rsidR="0011242E" w:rsidRPr="003C7A22">
          <w:rPr>
            <w:rStyle w:val="Lienhypertexte"/>
            <w:rFonts w:eastAsia="Century Gothic"/>
            <w:bCs/>
            <w:noProof/>
            <w:lang w:val="x-none"/>
          </w:rPr>
          <w:t>36.1.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Souscription des contrats d’assurances</w:t>
        </w:r>
        <w:r w:rsidR="0011242E">
          <w:rPr>
            <w:noProof/>
            <w:webHidden/>
          </w:rPr>
          <w:tab/>
        </w:r>
        <w:r w:rsidR="0011242E">
          <w:rPr>
            <w:noProof/>
            <w:webHidden/>
          </w:rPr>
          <w:fldChar w:fldCharType="begin"/>
        </w:r>
        <w:r w:rsidR="0011242E">
          <w:rPr>
            <w:noProof/>
            <w:webHidden/>
          </w:rPr>
          <w:instrText xml:space="preserve"> PAGEREF _Toc161242901 \h </w:instrText>
        </w:r>
        <w:r w:rsidR="0011242E">
          <w:rPr>
            <w:noProof/>
            <w:webHidden/>
          </w:rPr>
        </w:r>
        <w:r w:rsidR="0011242E">
          <w:rPr>
            <w:noProof/>
            <w:webHidden/>
          </w:rPr>
          <w:fldChar w:fldCharType="separate"/>
        </w:r>
        <w:r w:rsidR="008B3B84">
          <w:rPr>
            <w:noProof/>
            <w:webHidden/>
          </w:rPr>
          <w:t>50</w:t>
        </w:r>
        <w:r w:rsidR="0011242E">
          <w:rPr>
            <w:noProof/>
            <w:webHidden/>
          </w:rPr>
          <w:fldChar w:fldCharType="end"/>
        </w:r>
      </w:hyperlink>
    </w:p>
    <w:p w14:paraId="57C032F5" w14:textId="41DE813A"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02" w:history="1">
        <w:r w:rsidR="0011242E" w:rsidRPr="003C7A22">
          <w:rPr>
            <w:rStyle w:val="Lienhypertexte"/>
            <w:rFonts w:eastAsia="Century Gothic" w:cs="Century Gothic"/>
            <w:bCs/>
            <w:noProof/>
            <w:lang w:val="x-none"/>
          </w:rPr>
          <w:t>36.2.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Clause des contrats d’assurance</w:t>
        </w:r>
        <w:r w:rsidR="0011242E">
          <w:rPr>
            <w:noProof/>
            <w:webHidden/>
          </w:rPr>
          <w:tab/>
        </w:r>
        <w:r w:rsidR="0011242E">
          <w:rPr>
            <w:noProof/>
            <w:webHidden/>
          </w:rPr>
          <w:fldChar w:fldCharType="begin"/>
        </w:r>
        <w:r w:rsidR="0011242E">
          <w:rPr>
            <w:noProof/>
            <w:webHidden/>
          </w:rPr>
          <w:instrText xml:space="preserve"> PAGEREF _Toc161242902 \h </w:instrText>
        </w:r>
        <w:r w:rsidR="0011242E">
          <w:rPr>
            <w:noProof/>
            <w:webHidden/>
          </w:rPr>
        </w:r>
        <w:r w:rsidR="0011242E">
          <w:rPr>
            <w:noProof/>
            <w:webHidden/>
          </w:rPr>
          <w:fldChar w:fldCharType="separate"/>
        </w:r>
        <w:r w:rsidR="008B3B84">
          <w:rPr>
            <w:noProof/>
            <w:webHidden/>
          </w:rPr>
          <w:t>52</w:t>
        </w:r>
        <w:r w:rsidR="0011242E">
          <w:rPr>
            <w:noProof/>
            <w:webHidden/>
          </w:rPr>
          <w:fldChar w:fldCharType="end"/>
        </w:r>
      </w:hyperlink>
    </w:p>
    <w:p w14:paraId="036FB2FB" w14:textId="622413A8"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03" w:history="1">
        <w:r w:rsidR="0011242E" w:rsidRPr="003C7A22">
          <w:rPr>
            <w:rStyle w:val="Lienhypertexte"/>
            <w:rFonts w:eastAsia="Century Gothic" w:cs="Century Gothic"/>
            <w:bCs/>
            <w:noProof/>
            <w:lang w:val="x-none"/>
          </w:rPr>
          <w:t>36.3.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Justification des assurances</w:t>
        </w:r>
        <w:r w:rsidR="0011242E">
          <w:rPr>
            <w:noProof/>
            <w:webHidden/>
          </w:rPr>
          <w:tab/>
        </w:r>
        <w:r w:rsidR="0011242E">
          <w:rPr>
            <w:noProof/>
            <w:webHidden/>
          </w:rPr>
          <w:fldChar w:fldCharType="begin"/>
        </w:r>
        <w:r w:rsidR="0011242E">
          <w:rPr>
            <w:noProof/>
            <w:webHidden/>
          </w:rPr>
          <w:instrText xml:space="preserve"> PAGEREF _Toc161242903 \h </w:instrText>
        </w:r>
        <w:r w:rsidR="0011242E">
          <w:rPr>
            <w:noProof/>
            <w:webHidden/>
          </w:rPr>
        </w:r>
        <w:r w:rsidR="0011242E">
          <w:rPr>
            <w:noProof/>
            <w:webHidden/>
          </w:rPr>
          <w:fldChar w:fldCharType="separate"/>
        </w:r>
        <w:r w:rsidR="008B3B84">
          <w:rPr>
            <w:noProof/>
            <w:webHidden/>
          </w:rPr>
          <w:t>52</w:t>
        </w:r>
        <w:r w:rsidR="0011242E">
          <w:rPr>
            <w:noProof/>
            <w:webHidden/>
          </w:rPr>
          <w:fldChar w:fldCharType="end"/>
        </w:r>
      </w:hyperlink>
    </w:p>
    <w:p w14:paraId="6F31EFB8" w14:textId="7E07E9F8"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04" w:history="1">
        <w:r w:rsidR="0011242E" w:rsidRPr="003C7A22">
          <w:rPr>
            <w:rStyle w:val="Lienhypertexte"/>
            <w:rFonts w:eastAsia="Century Gothic"/>
            <w:noProof/>
          </w:rPr>
          <w:t>ARTICLE 37</w:t>
        </w:r>
        <w:r w:rsidR="0011242E" w:rsidRPr="003C7A22">
          <w:rPr>
            <w:rStyle w:val="Lienhypertexte"/>
            <w:rFonts w:eastAsia="Century Gothic" w:cs="Century Gothic"/>
            <w:noProof/>
          </w:rPr>
          <w:t xml:space="preserve"> : GARANTIES</w:t>
        </w:r>
        <w:r w:rsidR="0011242E">
          <w:rPr>
            <w:noProof/>
            <w:webHidden/>
          </w:rPr>
          <w:tab/>
        </w:r>
        <w:r w:rsidR="0011242E">
          <w:rPr>
            <w:noProof/>
            <w:webHidden/>
          </w:rPr>
          <w:fldChar w:fldCharType="begin"/>
        </w:r>
        <w:r w:rsidR="0011242E">
          <w:rPr>
            <w:noProof/>
            <w:webHidden/>
          </w:rPr>
          <w:instrText xml:space="preserve"> PAGEREF _Toc161242904 \h </w:instrText>
        </w:r>
        <w:r w:rsidR="0011242E">
          <w:rPr>
            <w:noProof/>
            <w:webHidden/>
          </w:rPr>
        </w:r>
        <w:r w:rsidR="0011242E">
          <w:rPr>
            <w:noProof/>
            <w:webHidden/>
          </w:rPr>
          <w:fldChar w:fldCharType="separate"/>
        </w:r>
        <w:r w:rsidR="008B3B84">
          <w:rPr>
            <w:noProof/>
            <w:webHidden/>
          </w:rPr>
          <w:t>52</w:t>
        </w:r>
        <w:r w:rsidR="0011242E">
          <w:rPr>
            <w:noProof/>
            <w:webHidden/>
          </w:rPr>
          <w:fldChar w:fldCharType="end"/>
        </w:r>
      </w:hyperlink>
    </w:p>
    <w:p w14:paraId="69C649F2" w14:textId="0EF0FD92"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05" w:history="1">
        <w:r w:rsidR="0011242E" w:rsidRPr="003C7A22">
          <w:rPr>
            <w:rStyle w:val="Lienhypertexte"/>
            <w:rFonts w:eastAsia="Century Gothic" w:cs="Century Gothic"/>
            <w:bCs/>
            <w:noProof/>
            <w:lang w:val="x-none"/>
          </w:rPr>
          <w:t>37.1.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Garantie bancaire relative à l’exploitation</w:t>
        </w:r>
        <w:r w:rsidR="0011242E">
          <w:rPr>
            <w:noProof/>
            <w:webHidden/>
          </w:rPr>
          <w:tab/>
        </w:r>
        <w:r w:rsidR="0011242E">
          <w:rPr>
            <w:noProof/>
            <w:webHidden/>
          </w:rPr>
          <w:fldChar w:fldCharType="begin"/>
        </w:r>
        <w:r w:rsidR="0011242E">
          <w:rPr>
            <w:noProof/>
            <w:webHidden/>
          </w:rPr>
          <w:instrText xml:space="preserve"> PAGEREF _Toc161242905 \h </w:instrText>
        </w:r>
        <w:r w:rsidR="0011242E">
          <w:rPr>
            <w:noProof/>
            <w:webHidden/>
          </w:rPr>
        </w:r>
        <w:r w:rsidR="0011242E">
          <w:rPr>
            <w:noProof/>
            <w:webHidden/>
          </w:rPr>
          <w:fldChar w:fldCharType="separate"/>
        </w:r>
        <w:r w:rsidR="008B3B84">
          <w:rPr>
            <w:noProof/>
            <w:webHidden/>
          </w:rPr>
          <w:t>52</w:t>
        </w:r>
        <w:r w:rsidR="0011242E">
          <w:rPr>
            <w:noProof/>
            <w:webHidden/>
          </w:rPr>
          <w:fldChar w:fldCharType="end"/>
        </w:r>
      </w:hyperlink>
    </w:p>
    <w:p w14:paraId="770FBC86" w14:textId="006EB0BA"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06" w:history="1">
        <w:r w:rsidR="0011242E" w:rsidRPr="003C7A22">
          <w:rPr>
            <w:rStyle w:val="Lienhypertexte"/>
            <w:rFonts w:eastAsia="Century Gothic" w:cs="Century Gothic"/>
            <w:bCs/>
            <w:noProof/>
            <w:lang w:val="x-none"/>
          </w:rPr>
          <w:t>37.2.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Garantie maison-mère relative à l’exécution du contrat</w:t>
        </w:r>
        <w:r w:rsidR="0011242E">
          <w:rPr>
            <w:noProof/>
            <w:webHidden/>
          </w:rPr>
          <w:tab/>
        </w:r>
        <w:r w:rsidR="0011242E">
          <w:rPr>
            <w:noProof/>
            <w:webHidden/>
          </w:rPr>
          <w:fldChar w:fldCharType="begin"/>
        </w:r>
        <w:r w:rsidR="0011242E">
          <w:rPr>
            <w:noProof/>
            <w:webHidden/>
          </w:rPr>
          <w:instrText xml:space="preserve"> PAGEREF _Toc161242906 \h </w:instrText>
        </w:r>
        <w:r w:rsidR="0011242E">
          <w:rPr>
            <w:noProof/>
            <w:webHidden/>
          </w:rPr>
        </w:r>
        <w:r w:rsidR="0011242E">
          <w:rPr>
            <w:noProof/>
            <w:webHidden/>
          </w:rPr>
          <w:fldChar w:fldCharType="separate"/>
        </w:r>
        <w:r w:rsidR="008B3B84">
          <w:rPr>
            <w:noProof/>
            <w:webHidden/>
          </w:rPr>
          <w:t>53</w:t>
        </w:r>
        <w:r w:rsidR="0011242E">
          <w:rPr>
            <w:noProof/>
            <w:webHidden/>
          </w:rPr>
          <w:fldChar w:fldCharType="end"/>
        </w:r>
      </w:hyperlink>
    </w:p>
    <w:p w14:paraId="31C06B4C" w14:textId="5BB8A914"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907" w:history="1">
        <w:r w:rsidR="0011242E" w:rsidRPr="003C7A22">
          <w:rPr>
            <w:rStyle w:val="Lienhypertexte"/>
            <w:rFonts w:eastAsia="Century Gothic"/>
            <w:noProof/>
          </w:rPr>
          <w:t>CHAPITRE VIII</w:t>
        </w:r>
        <w:r w:rsidR="0011242E" w:rsidRPr="003C7A22">
          <w:rPr>
            <w:rStyle w:val="Lienhypertexte"/>
            <w:rFonts w:eastAsia="Century Gothic" w:cs="Century Gothic"/>
            <w:noProof/>
          </w:rPr>
          <w:t xml:space="preserve"> : FIN DU CONTRAT</w:t>
        </w:r>
        <w:r w:rsidR="0011242E">
          <w:rPr>
            <w:noProof/>
            <w:webHidden/>
          </w:rPr>
          <w:tab/>
        </w:r>
        <w:r w:rsidR="0011242E">
          <w:rPr>
            <w:noProof/>
            <w:webHidden/>
          </w:rPr>
          <w:fldChar w:fldCharType="begin"/>
        </w:r>
        <w:r w:rsidR="0011242E">
          <w:rPr>
            <w:noProof/>
            <w:webHidden/>
          </w:rPr>
          <w:instrText xml:space="preserve"> PAGEREF _Toc161242907 \h </w:instrText>
        </w:r>
        <w:r w:rsidR="0011242E">
          <w:rPr>
            <w:noProof/>
            <w:webHidden/>
          </w:rPr>
        </w:r>
        <w:r w:rsidR="0011242E">
          <w:rPr>
            <w:noProof/>
            <w:webHidden/>
          </w:rPr>
          <w:fldChar w:fldCharType="separate"/>
        </w:r>
        <w:r w:rsidR="008B3B84">
          <w:rPr>
            <w:noProof/>
            <w:webHidden/>
          </w:rPr>
          <w:t>54</w:t>
        </w:r>
        <w:r w:rsidR="0011242E">
          <w:rPr>
            <w:noProof/>
            <w:webHidden/>
          </w:rPr>
          <w:fldChar w:fldCharType="end"/>
        </w:r>
      </w:hyperlink>
    </w:p>
    <w:p w14:paraId="3DE11DF3" w14:textId="396FD784"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08" w:history="1">
        <w:r w:rsidR="0011242E" w:rsidRPr="003C7A22">
          <w:rPr>
            <w:rStyle w:val="Lienhypertexte"/>
            <w:rFonts w:eastAsia="Century Gothic"/>
            <w:noProof/>
          </w:rPr>
          <w:t>ARTICLE 38</w:t>
        </w:r>
        <w:r w:rsidR="0011242E" w:rsidRPr="003C7A22">
          <w:rPr>
            <w:rStyle w:val="Lienhypertexte"/>
            <w:rFonts w:eastAsia="Century Gothic" w:cs="Century Gothic"/>
            <w:noProof/>
          </w:rPr>
          <w:t xml:space="preserve"> : HYPOTHESES DE FIN DU CONTRAT</w:t>
        </w:r>
        <w:r w:rsidR="0011242E">
          <w:rPr>
            <w:noProof/>
            <w:webHidden/>
          </w:rPr>
          <w:tab/>
        </w:r>
        <w:r w:rsidR="0011242E">
          <w:rPr>
            <w:noProof/>
            <w:webHidden/>
          </w:rPr>
          <w:fldChar w:fldCharType="begin"/>
        </w:r>
        <w:r w:rsidR="0011242E">
          <w:rPr>
            <w:noProof/>
            <w:webHidden/>
          </w:rPr>
          <w:instrText xml:space="preserve"> PAGEREF _Toc161242908 \h </w:instrText>
        </w:r>
        <w:r w:rsidR="0011242E">
          <w:rPr>
            <w:noProof/>
            <w:webHidden/>
          </w:rPr>
        </w:r>
        <w:r w:rsidR="0011242E">
          <w:rPr>
            <w:noProof/>
            <w:webHidden/>
          </w:rPr>
          <w:fldChar w:fldCharType="separate"/>
        </w:r>
        <w:r w:rsidR="008B3B84">
          <w:rPr>
            <w:noProof/>
            <w:webHidden/>
          </w:rPr>
          <w:t>54</w:t>
        </w:r>
        <w:r w:rsidR="0011242E">
          <w:rPr>
            <w:noProof/>
            <w:webHidden/>
          </w:rPr>
          <w:fldChar w:fldCharType="end"/>
        </w:r>
      </w:hyperlink>
    </w:p>
    <w:p w14:paraId="0046B6DE" w14:textId="631476CB"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09" w:history="1">
        <w:r w:rsidR="0011242E" w:rsidRPr="003C7A22">
          <w:rPr>
            <w:rStyle w:val="Lienhypertexte"/>
            <w:rFonts w:eastAsia="Century Gothic"/>
            <w:bCs/>
            <w:noProof/>
            <w:lang w:val="x-none"/>
          </w:rPr>
          <w:t>38.1.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Résiliation de plein droit</w:t>
        </w:r>
        <w:r w:rsidR="0011242E">
          <w:rPr>
            <w:noProof/>
            <w:webHidden/>
          </w:rPr>
          <w:tab/>
        </w:r>
        <w:r w:rsidR="0011242E">
          <w:rPr>
            <w:noProof/>
            <w:webHidden/>
          </w:rPr>
          <w:fldChar w:fldCharType="begin"/>
        </w:r>
        <w:r w:rsidR="0011242E">
          <w:rPr>
            <w:noProof/>
            <w:webHidden/>
          </w:rPr>
          <w:instrText xml:space="preserve"> PAGEREF _Toc161242909 \h </w:instrText>
        </w:r>
        <w:r w:rsidR="0011242E">
          <w:rPr>
            <w:noProof/>
            <w:webHidden/>
          </w:rPr>
        </w:r>
        <w:r w:rsidR="0011242E">
          <w:rPr>
            <w:noProof/>
            <w:webHidden/>
          </w:rPr>
          <w:fldChar w:fldCharType="separate"/>
        </w:r>
        <w:r w:rsidR="008B3B84">
          <w:rPr>
            <w:noProof/>
            <w:webHidden/>
          </w:rPr>
          <w:t>54</w:t>
        </w:r>
        <w:r w:rsidR="0011242E">
          <w:rPr>
            <w:noProof/>
            <w:webHidden/>
          </w:rPr>
          <w:fldChar w:fldCharType="end"/>
        </w:r>
      </w:hyperlink>
    </w:p>
    <w:p w14:paraId="33E20FFB" w14:textId="5944A0C3"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0" w:history="1">
        <w:r w:rsidR="0011242E" w:rsidRPr="003C7A22">
          <w:rPr>
            <w:rStyle w:val="Lienhypertexte"/>
            <w:rFonts w:eastAsia="Century Gothic"/>
            <w:bCs/>
            <w:noProof/>
            <w:lang w:val="x-none"/>
          </w:rPr>
          <w:t>38.2.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Résiliation pour faute du Concessionnaire - déchéance</w:t>
        </w:r>
        <w:r w:rsidR="0011242E">
          <w:rPr>
            <w:noProof/>
            <w:webHidden/>
          </w:rPr>
          <w:tab/>
        </w:r>
        <w:r w:rsidR="0011242E">
          <w:rPr>
            <w:noProof/>
            <w:webHidden/>
          </w:rPr>
          <w:fldChar w:fldCharType="begin"/>
        </w:r>
        <w:r w:rsidR="0011242E">
          <w:rPr>
            <w:noProof/>
            <w:webHidden/>
          </w:rPr>
          <w:instrText xml:space="preserve"> PAGEREF _Toc161242910 \h </w:instrText>
        </w:r>
        <w:r w:rsidR="0011242E">
          <w:rPr>
            <w:noProof/>
            <w:webHidden/>
          </w:rPr>
        </w:r>
        <w:r w:rsidR="0011242E">
          <w:rPr>
            <w:noProof/>
            <w:webHidden/>
          </w:rPr>
          <w:fldChar w:fldCharType="separate"/>
        </w:r>
        <w:r w:rsidR="008B3B84">
          <w:rPr>
            <w:noProof/>
            <w:webHidden/>
          </w:rPr>
          <w:t>54</w:t>
        </w:r>
        <w:r w:rsidR="0011242E">
          <w:rPr>
            <w:noProof/>
            <w:webHidden/>
          </w:rPr>
          <w:fldChar w:fldCharType="end"/>
        </w:r>
      </w:hyperlink>
    </w:p>
    <w:p w14:paraId="028BE5E8" w14:textId="5B7E7377"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1" w:history="1">
        <w:r w:rsidR="0011242E" w:rsidRPr="003C7A22">
          <w:rPr>
            <w:rStyle w:val="Lienhypertexte"/>
            <w:rFonts w:eastAsia="Century Gothic" w:cs="Century Gothic"/>
            <w:bCs/>
            <w:noProof/>
            <w:lang w:val="x-none"/>
          </w:rPr>
          <w:t>38.3.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Résiliation pour motif d’intérêt général</w:t>
        </w:r>
        <w:r w:rsidR="0011242E">
          <w:rPr>
            <w:noProof/>
            <w:webHidden/>
          </w:rPr>
          <w:tab/>
        </w:r>
        <w:r w:rsidR="0011242E">
          <w:rPr>
            <w:noProof/>
            <w:webHidden/>
          </w:rPr>
          <w:fldChar w:fldCharType="begin"/>
        </w:r>
        <w:r w:rsidR="0011242E">
          <w:rPr>
            <w:noProof/>
            <w:webHidden/>
          </w:rPr>
          <w:instrText xml:space="preserve"> PAGEREF _Toc161242911 \h </w:instrText>
        </w:r>
        <w:r w:rsidR="0011242E">
          <w:rPr>
            <w:noProof/>
            <w:webHidden/>
          </w:rPr>
        </w:r>
        <w:r w:rsidR="0011242E">
          <w:rPr>
            <w:noProof/>
            <w:webHidden/>
          </w:rPr>
          <w:fldChar w:fldCharType="separate"/>
        </w:r>
        <w:r w:rsidR="008B3B84">
          <w:rPr>
            <w:noProof/>
            <w:webHidden/>
          </w:rPr>
          <w:t>55</w:t>
        </w:r>
        <w:r w:rsidR="0011242E">
          <w:rPr>
            <w:noProof/>
            <w:webHidden/>
          </w:rPr>
          <w:fldChar w:fldCharType="end"/>
        </w:r>
      </w:hyperlink>
    </w:p>
    <w:p w14:paraId="4BFFAF5A" w14:textId="029A93F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2" w:history="1">
        <w:r w:rsidR="0011242E" w:rsidRPr="003C7A22">
          <w:rPr>
            <w:rStyle w:val="Lienhypertexte"/>
            <w:rFonts w:eastAsia="Century Gothic" w:cs="Century Gothic"/>
            <w:bCs/>
            <w:noProof/>
            <w:lang w:val="x-none"/>
          </w:rPr>
          <w:t>38.4.</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Résiliation pour force majeure</w:t>
        </w:r>
        <w:r w:rsidR="0011242E">
          <w:rPr>
            <w:noProof/>
            <w:webHidden/>
          </w:rPr>
          <w:tab/>
        </w:r>
        <w:r w:rsidR="0011242E">
          <w:rPr>
            <w:noProof/>
            <w:webHidden/>
          </w:rPr>
          <w:fldChar w:fldCharType="begin"/>
        </w:r>
        <w:r w:rsidR="0011242E">
          <w:rPr>
            <w:noProof/>
            <w:webHidden/>
          </w:rPr>
          <w:instrText xml:space="preserve"> PAGEREF _Toc161242912 \h </w:instrText>
        </w:r>
        <w:r w:rsidR="0011242E">
          <w:rPr>
            <w:noProof/>
            <w:webHidden/>
          </w:rPr>
        </w:r>
        <w:r w:rsidR="0011242E">
          <w:rPr>
            <w:noProof/>
            <w:webHidden/>
          </w:rPr>
          <w:fldChar w:fldCharType="separate"/>
        </w:r>
        <w:r w:rsidR="008B3B84">
          <w:rPr>
            <w:noProof/>
            <w:webHidden/>
          </w:rPr>
          <w:t>56</w:t>
        </w:r>
        <w:r w:rsidR="0011242E">
          <w:rPr>
            <w:noProof/>
            <w:webHidden/>
          </w:rPr>
          <w:fldChar w:fldCharType="end"/>
        </w:r>
      </w:hyperlink>
    </w:p>
    <w:p w14:paraId="2AF6E0C6" w14:textId="57AE1042"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3" w:history="1">
        <w:r w:rsidR="0011242E" w:rsidRPr="003C7A22">
          <w:rPr>
            <w:rStyle w:val="Lienhypertexte"/>
            <w:rFonts w:eastAsia="Century Gothic" w:cs="Century Gothic"/>
            <w:bCs/>
            <w:noProof/>
            <w:lang w:val="x-none"/>
          </w:rPr>
          <w:t>38.5.</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Annulation, résolution ou résiliation juridictionnelle</w:t>
        </w:r>
        <w:r w:rsidR="0011242E">
          <w:rPr>
            <w:noProof/>
            <w:webHidden/>
          </w:rPr>
          <w:tab/>
        </w:r>
        <w:r w:rsidR="0011242E">
          <w:rPr>
            <w:noProof/>
            <w:webHidden/>
          </w:rPr>
          <w:fldChar w:fldCharType="begin"/>
        </w:r>
        <w:r w:rsidR="0011242E">
          <w:rPr>
            <w:noProof/>
            <w:webHidden/>
          </w:rPr>
          <w:instrText xml:space="preserve"> PAGEREF _Toc161242913 \h </w:instrText>
        </w:r>
        <w:r w:rsidR="0011242E">
          <w:rPr>
            <w:noProof/>
            <w:webHidden/>
          </w:rPr>
        </w:r>
        <w:r w:rsidR="0011242E">
          <w:rPr>
            <w:noProof/>
            <w:webHidden/>
          </w:rPr>
          <w:fldChar w:fldCharType="separate"/>
        </w:r>
        <w:r w:rsidR="008B3B84">
          <w:rPr>
            <w:noProof/>
            <w:webHidden/>
          </w:rPr>
          <w:t>57</w:t>
        </w:r>
        <w:r w:rsidR="0011242E">
          <w:rPr>
            <w:noProof/>
            <w:webHidden/>
          </w:rPr>
          <w:fldChar w:fldCharType="end"/>
        </w:r>
      </w:hyperlink>
    </w:p>
    <w:p w14:paraId="5C19C493" w14:textId="1CC0938C"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14" w:history="1">
        <w:r w:rsidR="0011242E" w:rsidRPr="003C7A22">
          <w:rPr>
            <w:rStyle w:val="Lienhypertexte"/>
            <w:rFonts w:eastAsia="Century Gothic"/>
            <w:noProof/>
          </w:rPr>
          <w:t>ARTICLE 39</w:t>
        </w:r>
        <w:r w:rsidR="0011242E" w:rsidRPr="003C7A22">
          <w:rPr>
            <w:rStyle w:val="Lienhypertexte"/>
            <w:rFonts w:eastAsia="Century Gothic" w:cs="Century Gothic"/>
            <w:noProof/>
          </w:rPr>
          <w:t xml:space="preserve"> : REGIME DES BIENS</w:t>
        </w:r>
        <w:r w:rsidR="0011242E">
          <w:rPr>
            <w:noProof/>
            <w:webHidden/>
          </w:rPr>
          <w:tab/>
        </w:r>
        <w:r w:rsidR="0011242E">
          <w:rPr>
            <w:noProof/>
            <w:webHidden/>
          </w:rPr>
          <w:fldChar w:fldCharType="begin"/>
        </w:r>
        <w:r w:rsidR="0011242E">
          <w:rPr>
            <w:noProof/>
            <w:webHidden/>
          </w:rPr>
          <w:instrText xml:space="preserve"> PAGEREF _Toc161242914 \h </w:instrText>
        </w:r>
        <w:r w:rsidR="0011242E">
          <w:rPr>
            <w:noProof/>
            <w:webHidden/>
          </w:rPr>
        </w:r>
        <w:r w:rsidR="0011242E">
          <w:rPr>
            <w:noProof/>
            <w:webHidden/>
          </w:rPr>
          <w:fldChar w:fldCharType="separate"/>
        </w:r>
        <w:r w:rsidR="008B3B84">
          <w:rPr>
            <w:noProof/>
            <w:webHidden/>
          </w:rPr>
          <w:t>57</w:t>
        </w:r>
        <w:r w:rsidR="0011242E">
          <w:rPr>
            <w:noProof/>
            <w:webHidden/>
          </w:rPr>
          <w:fldChar w:fldCharType="end"/>
        </w:r>
      </w:hyperlink>
    </w:p>
    <w:p w14:paraId="63972187" w14:textId="659636E0"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5" w:history="1">
        <w:r w:rsidR="0011242E" w:rsidRPr="003C7A22">
          <w:rPr>
            <w:rStyle w:val="Lienhypertexte"/>
            <w:rFonts w:eastAsia="Century Gothic"/>
            <w:bCs/>
            <w:noProof/>
            <w:lang w:val="x-none"/>
          </w:rPr>
          <w:t>39.1.</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noProof/>
          </w:rPr>
          <w:t>Biens de retour</w:t>
        </w:r>
        <w:r w:rsidR="0011242E">
          <w:rPr>
            <w:noProof/>
            <w:webHidden/>
          </w:rPr>
          <w:tab/>
        </w:r>
        <w:r w:rsidR="0011242E">
          <w:rPr>
            <w:noProof/>
            <w:webHidden/>
          </w:rPr>
          <w:fldChar w:fldCharType="begin"/>
        </w:r>
        <w:r w:rsidR="0011242E">
          <w:rPr>
            <w:noProof/>
            <w:webHidden/>
          </w:rPr>
          <w:instrText xml:space="preserve"> PAGEREF _Toc161242915 \h </w:instrText>
        </w:r>
        <w:r w:rsidR="0011242E">
          <w:rPr>
            <w:noProof/>
            <w:webHidden/>
          </w:rPr>
        </w:r>
        <w:r w:rsidR="0011242E">
          <w:rPr>
            <w:noProof/>
            <w:webHidden/>
          </w:rPr>
          <w:fldChar w:fldCharType="separate"/>
        </w:r>
        <w:r w:rsidR="008B3B84">
          <w:rPr>
            <w:noProof/>
            <w:webHidden/>
          </w:rPr>
          <w:t>57</w:t>
        </w:r>
        <w:r w:rsidR="0011242E">
          <w:rPr>
            <w:noProof/>
            <w:webHidden/>
          </w:rPr>
          <w:fldChar w:fldCharType="end"/>
        </w:r>
      </w:hyperlink>
    </w:p>
    <w:p w14:paraId="37EE27FD" w14:textId="52D306F1"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6" w:history="1">
        <w:r w:rsidR="0011242E" w:rsidRPr="003C7A22">
          <w:rPr>
            <w:rStyle w:val="Lienhypertexte"/>
            <w:rFonts w:eastAsia="Century Gothic" w:cs="Century Gothic"/>
            <w:bCs/>
            <w:noProof/>
            <w:lang w:val="x-none"/>
          </w:rPr>
          <w:t>39.2.</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Biens de reprise</w:t>
        </w:r>
        <w:r w:rsidR="0011242E">
          <w:rPr>
            <w:noProof/>
            <w:webHidden/>
          </w:rPr>
          <w:tab/>
        </w:r>
        <w:r w:rsidR="0011242E">
          <w:rPr>
            <w:noProof/>
            <w:webHidden/>
          </w:rPr>
          <w:fldChar w:fldCharType="begin"/>
        </w:r>
        <w:r w:rsidR="0011242E">
          <w:rPr>
            <w:noProof/>
            <w:webHidden/>
          </w:rPr>
          <w:instrText xml:space="preserve"> PAGEREF _Toc161242916 \h </w:instrText>
        </w:r>
        <w:r w:rsidR="0011242E">
          <w:rPr>
            <w:noProof/>
            <w:webHidden/>
          </w:rPr>
        </w:r>
        <w:r w:rsidR="0011242E">
          <w:rPr>
            <w:noProof/>
            <w:webHidden/>
          </w:rPr>
          <w:fldChar w:fldCharType="separate"/>
        </w:r>
        <w:r w:rsidR="008B3B84">
          <w:rPr>
            <w:noProof/>
            <w:webHidden/>
          </w:rPr>
          <w:t>58</w:t>
        </w:r>
        <w:r w:rsidR="0011242E">
          <w:rPr>
            <w:noProof/>
            <w:webHidden/>
          </w:rPr>
          <w:fldChar w:fldCharType="end"/>
        </w:r>
      </w:hyperlink>
    </w:p>
    <w:p w14:paraId="4680D69F" w14:textId="1122972C"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17" w:history="1">
        <w:r w:rsidR="0011242E" w:rsidRPr="003C7A22">
          <w:rPr>
            <w:rStyle w:val="Lienhypertexte"/>
            <w:rFonts w:eastAsia="Century Gothic" w:cs="Century Gothic"/>
            <w:bCs/>
            <w:noProof/>
            <w:lang w:val="x-none"/>
          </w:rPr>
          <w:t>39.3.</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rFonts w:eastAsia="Century Gothic" w:cs="Century Gothic"/>
            <w:noProof/>
          </w:rPr>
          <w:t>Biens propres</w:t>
        </w:r>
        <w:r w:rsidR="0011242E">
          <w:rPr>
            <w:noProof/>
            <w:webHidden/>
          </w:rPr>
          <w:tab/>
        </w:r>
        <w:r w:rsidR="0011242E">
          <w:rPr>
            <w:noProof/>
            <w:webHidden/>
          </w:rPr>
          <w:fldChar w:fldCharType="begin"/>
        </w:r>
        <w:r w:rsidR="0011242E">
          <w:rPr>
            <w:noProof/>
            <w:webHidden/>
          </w:rPr>
          <w:instrText xml:space="preserve"> PAGEREF _Toc161242917 \h </w:instrText>
        </w:r>
        <w:r w:rsidR="0011242E">
          <w:rPr>
            <w:noProof/>
            <w:webHidden/>
          </w:rPr>
        </w:r>
        <w:r w:rsidR="0011242E">
          <w:rPr>
            <w:noProof/>
            <w:webHidden/>
          </w:rPr>
          <w:fldChar w:fldCharType="separate"/>
        </w:r>
        <w:r w:rsidR="008B3B84">
          <w:rPr>
            <w:noProof/>
            <w:webHidden/>
          </w:rPr>
          <w:t>58</w:t>
        </w:r>
        <w:r w:rsidR="0011242E">
          <w:rPr>
            <w:noProof/>
            <w:webHidden/>
          </w:rPr>
          <w:fldChar w:fldCharType="end"/>
        </w:r>
      </w:hyperlink>
    </w:p>
    <w:p w14:paraId="57B67710" w14:textId="74569501"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18" w:history="1">
        <w:r w:rsidR="0011242E" w:rsidRPr="003C7A22">
          <w:rPr>
            <w:rStyle w:val="Lienhypertexte"/>
            <w:rFonts w:eastAsia="Century Gothic"/>
            <w:noProof/>
          </w:rPr>
          <w:t>ARTICLE 40</w:t>
        </w:r>
        <w:r w:rsidR="0011242E" w:rsidRPr="003C7A22">
          <w:rPr>
            <w:rStyle w:val="Lienhypertexte"/>
            <w:rFonts w:eastAsia="Century Gothic" w:cs="Century Gothic"/>
            <w:noProof/>
          </w:rPr>
          <w:t xml:space="preserve"> : CONTINUITÉ DU SERVICE EN FIN DE CONTRAT</w:t>
        </w:r>
        <w:r w:rsidR="0011242E">
          <w:rPr>
            <w:noProof/>
            <w:webHidden/>
          </w:rPr>
          <w:tab/>
        </w:r>
        <w:r w:rsidR="0011242E">
          <w:rPr>
            <w:noProof/>
            <w:webHidden/>
          </w:rPr>
          <w:fldChar w:fldCharType="begin"/>
        </w:r>
        <w:r w:rsidR="0011242E">
          <w:rPr>
            <w:noProof/>
            <w:webHidden/>
          </w:rPr>
          <w:instrText xml:space="preserve"> PAGEREF _Toc161242918 \h </w:instrText>
        </w:r>
        <w:r w:rsidR="0011242E">
          <w:rPr>
            <w:noProof/>
            <w:webHidden/>
          </w:rPr>
        </w:r>
        <w:r w:rsidR="0011242E">
          <w:rPr>
            <w:noProof/>
            <w:webHidden/>
          </w:rPr>
          <w:fldChar w:fldCharType="separate"/>
        </w:r>
        <w:r w:rsidR="008B3B84">
          <w:rPr>
            <w:noProof/>
            <w:webHidden/>
          </w:rPr>
          <w:t>59</w:t>
        </w:r>
        <w:r w:rsidR="0011242E">
          <w:rPr>
            <w:noProof/>
            <w:webHidden/>
          </w:rPr>
          <w:fldChar w:fldCharType="end"/>
        </w:r>
      </w:hyperlink>
    </w:p>
    <w:p w14:paraId="0E0290D5" w14:textId="4DDA81D7"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19" w:history="1">
        <w:r w:rsidR="0011242E" w:rsidRPr="003C7A22">
          <w:rPr>
            <w:rStyle w:val="Lienhypertexte"/>
            <w:rFonts w:eastAsia="Century Gothic"/>
            <w:noProof/>
          </w:rPr>
          <w:t>ARTICLE 41</w:t>
        </w:r>
        <w:r w:rsidR="0011242E" w:rsidRPr="003C7A22">
          <w:rPr>
            <w:rStyle w:val="Lienhypertexte"/>
            <w:rFonts w:eastAsia="Century Gothic" w:cs="Century Gothic"/>
            <w:noProof/>
          </w:rPr>
          <w:t xml:space="preserve"> : REPRISE DU PERSONNEL EXPLOITANT</w:t>
        </w:r>
        <w:r w:rsidR="0011242E">
          <w:rPr>
            <w:noProof/>
            <w:webHidden/>
          </w:rPr>
          <w:tab/>
        </w:r>
        <w:r w:rsidR="0011242E">
          <w:rPr>
            <w:noProof/>
            <w:webHidden/>
          </w:rPr>
          <w:fldChar w:fldCharType="begin"/>
        </w:r>
        <w:r w:rsidR="0011242E">
          <w:rPr>
            <w:noProof/>
            <w:webHidden/>
          </w:rPr>
          <w:instrText xml:space="preserve"> PAGEREF _Toc161242919 \h </w:instrText>
        </w:r>
        <w:r w:rsidR="0011242E">
          <w:rPr>
            <w:noProof/>
            <w:webHidden/>
          </w:rPr>
        </w:r>
        <w:r w:rsidR="0011242E">
          <w:rPr>
            <w:noProof/>
            <w:webHidden/>
          </w:rPr>
          <w:fldChar w:fldCharType="separate"/>
        </w:r>
        <w:r w:rsidR="008B3B84">
          <w:rPr>
            <w:noProof/>
            <w:webHidden/>
          </w:rPr>
          <w:t>59</w:t>
        </w:r>
        <w:r w:rsidR="0011242E">
          <w:rPr>
            <w:noProof/>
            <w:webHidden/>
          </w:rPr>
          <w:fldChar w:fldCharType="end"/>
        </w:r>
      </w:hyperlink>
    </w:p>
    <w:p w14:paraId="137B0410" w14:textId="5E3590D0"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20" w:history="1">
        <w:r w:rsidR="0011242E" w:rsidRPr="003C7A22">
          <w:rPr>
            <w:rStyle w:val="Lienhypertexte"/>
            <w:rFonts w:eastAsia="Century Gothic"/>
            <w:noProof/>
          </w:rPr>
          <w:t>ARTICLE 42</w:t>
        </w:r>
        <w:r w:rsidR="0011242E" w:rsidRPr="003C7A22">
          <w:rPr>
            <w:rStyle w:val="Lienhypertexte"/>
            <w:rFonts w:eastAsia="Century Gothic" w:cs="Century Gothic"/>
            <w:noProof/>
          </w:rPr>
          <w:t xml:space="preserve"> : PRODUITS CONSTATES D’AVANCE</w:t>
        </w:r>
        <w:r w:rsidR="0011242E">
          <w:rPr>
            <w:noProof/>
            <w:webHidden/>
          </w:rPr>
          <w:tab/>
        </w:r>
        <w:r w:rsidR="0011242E">
          <w:rPr>
            <w:noProof/>
            <w:webHidden/>
          </w:rPr>
          <w:fldChar w:fldCharType="begin"/>
        </w:r>
        <w:r w:rsidR="0011242E">
          <w:rPr>
            <w:noProof/>
            <w:webHidden/>
          </w:rPr>
          <w:instrText xml:space="preserve"> PAGEREF _Toc161242920 \h </w:instrText>
        </w:r>
        <w:r w:rsidR="0011242E">
          <w:rPr>
            <w:noProof/>
            <w:webHidden/>
          </w:rPr>
        </w:r>
        <w:r w:rsidR="0011242E">
          <w:rPr>
            <w:noProof/>
            <w:webHidden/>
          </w:rPr>
          <w:fldChar w:fldCharType="separate"/>
        </w:r>
        <w:r w:rsidR="008B3B84">
          <w:rPr>
            <w:noProof/>
            <w:webHidden/>
          </w:rPr>
          <w:t>59</w:t>
        </w:r>
        <w:r w:rsidR="0011242E">
          <w:rPr>
            <w:noProof/>
            <w:webHidden/>
          </w:rPr>
          <w:fldChar w:fldCharType="end"/>
        </w:r>
      </w:hyperlink>
    </w:p>
    <w:p w14:paraId="715794A1" w14:textId="7A88D04C" w:rsidR="0011242E" w:rsidRDefault="00000000">
      <w:pPr>
        <w:pStyle w:val="TM1"/>
        <w:rPr>
          <w:rFonts w:asciiTheme="minorHAnsi" w:eastAsiaTheme="minorEastAsia" w:hAnsiTheme="minorHAnsi" w:cstheme="minorBidi"/>
          <w:b w:val="0"/>
          <w:bCs w:val="0"/>
          <w:i w:val="0"/>
          <w:iCs w:val="0"/>
          <w:noProof/>
          <w:kern w:val="2"/>
          <w:sz w:val="22"/>
          <w:szCs w:val="22"/>
          <w14:ligatures w14:val="standardContextual"/>
        </w:rPr>
      </w:pPr>
      <w:hyperlink w:anchor="_Toc161242921" w:history="1">
        <w:r w:rsidR="0011242E" w:rsidRPr="003C7A22">
          <w:rPr>
            <w:rStyle w:val="Lienhypertexte"/>
            <w:rFonts w:eastAsia="Century Gothic"/>
            <w:noProof/>
          </w:rPr>
          <w:t>CHAPITRE IX</w:t>
        </w:r>
        <w:r w:rsidR="0011242E" w:rsidRPr="003C7A22">
          <w:rPr>
            <w:rStyle w:val="Lienhypertexte"/>
            <w:rFonts w:eastAsia="Century Gothic" w:cs="Century Gothic"/>
            <w:noProof/>
          </w:rPr>
          <w:t xml:space="preserve"> : STIPULATIONS DIVERSES</w:t>
        </w:r>
        <w:r w:rsidR="0011242E">
          <w:rPr>
            <w:noProof/>
            <w:webHidden/>
          </w:rPr>
          <w:tab/>
        </w:r>
        <w:r w:rsidR="0011242E">
          <w:rPr>
            <w:noProof/>
            <w:webHidden/>
          </w:rPr>
          <w:fldChar w:fldCharType="begin"/>
        </w:r>
        <w:r w:rsidR="0011242E">
          <w:rPr>
            <w:noProof/>
            <w:webHidden/>
          </w:rPr>
          <w:instrText xml:space="preserve"> PAGEREF _Toc161242921 \h </w:instrText>
        </w:r>
        <w:r w:rsidR="0011242E">
          <w:rPr>
            <w:noProof/>
            <w:webHidden/>
          </w:rPr>
        </w:r>
        <w:r w:rsidR="0011242E">
          <w:rPr>
            <w:noProof/>
            <w:webHidden/>
          </w:rPr>
          <w:fldChar w:fldCharType="separate"/>
        </w:r>
        <w:r w:rsidR="008B3B84">
          <w:rPr>
            <w:noProof/>
            <w:webHidden/>
          </w:rPr>
          <w:t>60</w:t>
        </w:r>
        <w:r w:rsidR="0011242E">
          <w:rPr>
            <w:noProof/>
            <w:webHidden/>
          </w:rPr>
          <w:fldChar w:fldCharType="end"/>
        </w:r>
      </w:hyperlink>
    </w:p>
    <w:p w14:paraId="47EDD4E1" w14:textId="7695FCD3"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22" w:history="1">
        <w:r w:rsidR="0011242E" w:rsidRPr="003C7A22">
          <w:rPr>
            <w:rStyle w:val="Lienhypertexte"/>
            <w:rFonts w:eastAsia="Century Gothic"/>
            <w:noProof/>
          </w:rPr>
          <w:t>ARTICLE 43</w:t>
        </w:r>
        <w:r w:rsidR="0011242E" w:rsidRPr="003C7A22">
          <w:rPr>
            <w:rStyle w:val="Lienhypertexte"/>
            <w:rFonts w:eastAsia="Century Gothic" w:cs="Century Gothic"/>
            <w:noProof/>
          </w:rPr>
          <w:t xml:space="preserve"> : PROMOTION DE L’EGALITE FEMMES-HOMMES</w:t>
        </w:r>
        <w:r w:rsidR="0011242E">
          <w:rPr>
            <w:noProof/>
            <w:webHidden/>
          </w:rPr>
          <w:tab/>
        </w:r>
        <w:r w:rsidR="0011242E">
          <w:rPr>
            <w:noProof/>
            <w:webHidden/>
          </w:rPr>
          <w:fldChar w:fldCharType="begin"/>
        </w:r>
        <w:r w:rsidR="0011242E">
          <w:rPr>
            <w:noProof/>
            <w:webHidden/>
          </w:rPr>
          <w:instrText xml:space="preserve"> PAGEREF _Toc161242922 \h </w:instrText>
        </w:r>
        <w:r w:rsidR="0011242E">
          <w:rPr>
            <w:noProof/>
            <w:webHidden/>
          </w:rPr>
        </w:r>
        <w:r w:rsidR="0011242E">
          <w:rPr>
            <w:noProof/>
            <w:webHidden/>
          </w:rPr>
          <w:fldChar w:fldCharType="separate"/>
        </w:r>
        <w:r w:rsidR="008B3B84">
          <w:rPr>
            <w:noProof/>
            <w:webHidden/>
          </w:rPr>
          <w:t>60</w:t>
        </w:r>
        <w:r w:rsidR="0011242E">
          <w:rPr>
            <w:noProof/>
            <w:webHidden/>
          </w:rPr>
          <w:fldChar w:fldCharType="end"/>
        </w:r>
      </w:hyperlink>
    </w:p>
    <w:p w14:paraId="0A0CA744" w14:textId="72ABFC10"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23" w:history="1">
        <w:r w:rsidR="0011242E" w:rsidRPr="003C7A22">
          <w:rPr>
            <w:rStyle w:val="Lienhypertexte"/>
            <w:rFonts w:eastAsia="Century Gothic"/>
            <w:noProof/>
          </w:rPr>
          <w:t>ARTICLE 44</w:t>
        </w:r>
        <w:r w:rsidR="0011242E" w:rsidRPr="003C7A22">
          <w:rPr>
            <w:rStyle w:val="Lienhypertexte"/>
            <w:rFonts w:eastAsia="Century Gothic" w:cs="Century Gothic"/>
            <w:noProof/>
          </w:rPr>
          <w:t xml:space="preserve"> : REGLEMENT GENERAL SUR LA PROTECTION DES DONNEES</w:t>
        </w:r>
        <w:r w:rsidR="0011242E">
          <w:rPr>
            <w:noProof/>
            <w:webHidden/>
          </w:rPr>
          <w:tab/>
        </w:r>
        <w:r w:rsidR="0011242E">
          <w:rPr>
            <w:noProof/>
            <w:webHidden/>
          </w:rPr>
          <w:fldChar w:fldCharType="begin"/>
        </w:r>
        <w:r w:rsidR="0011242E">
          <w:rPr>
            <w:noProof/>
            <w:webHidden/>
          </w:rPr>
          <w:instrText xml:space="preserve"> PAGEREF _Toc161242923 \h </w:instrText>
        </w:r>
        <w:r w:rsidR="0011242E">
          <w:rPr>
            <w:noProof/>
            <w:webHidden/>
          </w:rPr>
        </w:r>
        <w:r w:rsidR="0011242E">
          <w:rPr>
            <w:noProof/>
            <w:webHidden/>
          </w:rPr>
          <w:fldChar w:fldCharType="separate"/>
        </w:r>
        <w:r w:rsidR="008B3B84">
          <w:rPr>
            <w:noProof/>
            <w:webHidden/>
          </w:rPr>
          <w:t>60</w:t>
        </w:r>
        <w:r w:rsidR="0011242E">
          <w:rPr>
            <w:noProof/>
            <w:webHidden/>
          </w:rPr>
          <w:fldChar w:fldCharType="end"/>
        </w:r>
      </w:hyperlink>
    </w:p>
    <w:p w14:paraId="227981EB" w14:textId="3F515007"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25" w:history="1">
        <w:r w:rsidR="0011242E" w:rsidRPr="003C7A22">
          <w:rPr>
            <w:rStyle w:val="Lienhypertexte"/>
            <w:rFonts w:eastAsia="Century Gothic"/>
            <w:noProof/>
          </w:rPr>
          <w:t>ARTICLE 45</w:t>
        </w:r>
        <w:r w:rsidR="0011242E" w:rsidRPr="003C7A22">
          <w:rPr>
            <w:rStyle w:val="Lienhypertexte"/>
            <w:rFonts w:eastAsia="Century Gothic" w:cs="Century Gothic"/>
            <w:noProof/>
          </w:rPr>
          <w:t xml:space="preserve"> : DONNEES D’EXPLOITATION – FICHIER DES ABONNES – PROPRIETE INTELLECTUELLE</w:t>
        </w:r>
        <w:r w:rsidR="0011242E">
          <w:rPr>
            <w:noProof/>
            <w:webHidden/>
          </w:rPr>
          <w:tab/>
        </w:r>
        <w:r w:rsidR="0011242E">
          <w:rPr>
            <w:noProof/>
            <w:webHidden/>
          </w:rPr>
          <w:fldChar w:fldCharType="begin"/>
        </w:r>
        <w:r w:rsidR="0011242E">
          <w:rPr>
            <w:noProof/>
            <w:webHidden/>
          </w:rPr>
          <w:instrText xml:space="preserve"> PAGEREF _Toc161242925 \h </w:instrText>
        </w:r>
        <w:r w:rsidR="0011242E">
          <w:rPr>
            <w:noProof/>
            <w:webHidden/>
          </w:rPr>
        </w:r>
        <w:r w:rsidR="0011242E">
          <w:rPr>
            <w:noProof/>
            <w:webHidden/>
          </w:rPr>
          <w:fldChar w:fldCharType="separate"/>
        </w:r>
        <w:r w:rsidR="008B3B84">
          <w:rPr>
            <w:noProof/>
            <w:webHidden/>
          </w:rPr>
          <w:t>61</w:t>
        </w:r>
        <w:r w:rsidR="0011242E">
          <w:rPr>
            <w:noProof/>
            <w:webHidden/>
          </w:rPr>
          <w:fldChar w:fldCharType="end"/>
        </w:r>
      </w:hyperlink>
    </w:p>
    <w:p w14:paraId="2A79E046" w14:textId="6D7907AD" w:rsidR="0011242E" w:rsidRDefault="00000000">
      <w:pPr>
        <w:pStyle w:val="TM3"/>
        <w:rPr>
          <w:rFonts w:asciiTheme="minorHAnsi" w:eastAsiaTheme="minorEastAsia" w:hAnsiTheme="minorHAnsi" w:cstheme="minorBidi"/>
          <w:noProof/>
          <w:kern w:val="2"/>
          <w:sz w:val="22"/>
          <w:szCs w:val="22"/>
          <w14:ligatures w14:val="standardContextual"/>
        </w:rPr>
      </w:pPr>
      <w:hyperlink w:anchor="_Toc161242926" w:history="1">
        <w:r w:rsidR="0011242E" w:rsidRPr="003C7A22">
          <w:rPr>
            <w:rStyle w:val="Lienhypertexte"/>
            <w:noProof/>
          </w:rPr>
          <w:t>4</w:t>
        </w:r>
        <w:r w:rsidR="005D6EF8">
          <w:rPr>
            <w:rStyle w:val="Lienhypertexte"/>
            <w:noProof/>
          </w:rPr>
          <w:t>5</w:t>
        </w:r>
        <w:r w:rsidR="0011242E" w:rsidRPr="003C7A22">
          <w:rPr>
            <w:rStyle w:val="Lienhypertexte"/>
            <w:noProof/>
          </w:rPr>
          <w:t>.</w:t>
        </w:r>
        <w:r w:rsidR="005D6EF8">
          <w:rPr>
            <w:rStyle w:val="Lienhypertexte"/>
            <w:noProof/>
          </w:rPr>
          <w:t>1</w:t>
        </w:r>
        <w:r w:rsidR="0011242E" w:rsidRPr="003C7A22">
          <w:rPr>
            <w:rStyle w:val="Lienhypertexte"/>
            <w:noProof/>
          </w:rPr>
          <w:t>. Fichier clients</w:t>
        </w:r>
        <w:r w:rsidR="0011242E">
          <w:rPr>
            <w:noProof/>
            <w:webHidden/>
          </w:rPr>
          <w:tab/>
        </w:r>
        <w:r w:rsidR="0011242E">
          <w:rPr>
            <w:noProof/>
            <w:webHidden/>
          </w:rPr>
          <w:fldChar w:fldCharType="begin"/>
        </w:r>
        <w:r w:rsidR="0011242E">
          <w:rPr>
            <w:noProof/>
            <w:webHidden/>
          </w:rPr>
          <w:instrText xml:space="preserve"> PAGEREF _Toc161242926 \h </w:instrText>
        </w:r>
        <w:r w:rsidR="0011242E">
          <w:rPr>
            <w:noProof/>
            <w:webHidden/>
          </w:rPr>
        </w:r>
        <w:r w:rsidR="0011242E">
          <w:rPr>
            <w:noProof/>
            <w:webHidden/>
          </w:rPr>
          <w:fldChar w:fldCharType="separate"/>
        </w:r>
        <w:r w:rsidR="008B3B84">
          <w:rPr>
            <w:noProof/>
            <w:webHidden/>
          </w:rPr>
          <w:t>61</w:t>
        </w:r>
        <w:r w:rsidR="0011242E">
          <w:rPr>
            <w:noProof/>
            <w:webHidden/>
          </w:rPr>
          <w:fldChar w:fldCharType="end"/>
        </w:r>
      </w:hyperlink>
    </w:p>
    <w:p w14:paraId="209DB759" w14:textId="46673E56" w:rsidR="0011242E" w:rsidRDefault="00000000">
      <w:pPr>
        <w:pStyle w:val="TM3"/>
        <w:rPr>
          <w:noProof/>
        </w:rPr>
      </w:pPr>
      <w:hyperlink w:anchor="_Toc161242927" w:history="1">
        <w:r w:rsidR="0011242E" w:rsidRPr="003C7A22">
          <w:rPr>
            <w:rStyle w:val="Lienhypertexte"/>
            <w:bCs/>
            <w:noProof/>
            <w:lang w:val="x-none"/>
          </w:rPr>
          <w:t>45.</w:t>
        </w:r>
        <w:r w:rsidR="005D6EF8">
          <w:rPr>
            <w:rStyle w:val="Lienhypertexte"/>
            <w:bCs/>
            <w:noProof/>
          </w:rPr>
          <w:t>2</w:t>
        </w:r>
        <w:r w:rsidR="0011242E" w:rsidRPr="003C7A22">
          <w:rPr>
            <w:rStyle w:val="Lienhypertexte"/>
            <w:bCs/>
            <w:noProof/>
            <w:lang w:val="x-none"/>
          </w:rPr>
          <w:t>.</w:t>
        </w:r>
        <w:r w:rsidR="0011242E">
          <w:rPr>
            <w:rFonts w:asciiTheme="minorHAnsi" w:eastAsiaTheme="minorEastAsia" w:hAnsiTheme="minorHAnsi" w:cstheme="minorBidi"/>
            <w:noProof/>
            <w:kern w:val="2"/>
            <w:sz w:val="22"/>
            <w:szCs w:val="22"/>
            <w14:ligatures w14:val="standardContextual"/>
          </w:rPr>
          <w:tab/>
        </w:r>
        <w:r w:rsidR="0011242E" w:rsidRPr="003C7A22">
          <w:rPr>
            <w:rStyle w:val="Lienhypertexte"/>
            <w:noProof/>
          </w:rPr>
          <w:t>Données d’exploitation</w:t>
        </w:r>
        <w:r w:rsidR="0011242E">
          <w:rPr>
            <w:noProof/>
            <w:webHidden/>
          </w:rPr>
          <w:tab/>
        </w:r>
        <w:r w:rsidR="0011242E">
          <w:rPr>
            <w:noProof/>
            <w:webHidden/>
          </w:rPr>
          <w:fldChar w:fldCharType="begin"/>
        </w:r>
        <w:r w:rsidR="0011242E">
          <w:rPr>
            <w:noProof/>
            <w:webHidden/>
          </w:rPr>
          <w:instrText xml:space="preserve"> PAGEREF _Toc161242927 \h </w:instrText>
        </w:r>
        <w:r w:rsidR="0011242E">
          <w:rPr>
            <w:noProof/>
            <w:webHidden/>
          </w:rPr>
        </w:r>
        <w:r w:rsidR="0011242E">
          <w:rPr>
            <w:noProof/>
            <w:webHidden/>
          </w:rPr>
          <w:fldChar w:fldCharType="separate"/>
        </w:r>
        <w:r w:rsidR="008B3B84">
          <w:rPr>
            <w:noProof/>
            <w:webHidden/>
          </w:rPr>
          <w:t>61</w:t>
        </w:r>
        <w:r w:rsidR="0011242E">
          <w:rPr>
            <w:noProof/>
            <w:webHidden/>
          </w:rPr>
          <w:fldChar w:fldCharType="end"/>
        </w:r>
      </w:hyperlink>
    </w:p>
    <w:p w14:paraId="057DCA80" w14:textId="050008D1" w:rsidR="00D57E81" w:rsidRDefault="00000000" w:rsidP="00D57E81">
      <w:pPr>
        <w:pStyle w:val="TM3"/>
        <w:rPr>
          <w:rFonts w:asciiTheme="minorHAnsi" w:eastAsiaTheme="minorEastAsia" w:hAnsiTheme="minorHAnsi" w:cstheme="minorBidi"/>
          <w:noProof/>
          <w:kern w:val="2"/>
          <w:sz w:val="22"/>
          <w:szCs w:val="22"/>
          <w14:ligatures w14:val="standardContextual"/>
        </w:rPr>
      </w:pPr>
      <w:hyperlink w:anchor="_Toc161242927" w:history="1">
        <w:r w:rsidR="00D57E81" w:rsidRPr="003C7A22">
          <w:rPr>
            <w:rStyle w:val="Lienhypertexte"/>
            <w:bCs/>
            <w:noProof/>
            <w:lang w:val="x-none"/>
          </w:rPr>
          <w:t>45.</w:t>
        </w:r>
        <w:r w:rsidR="00D57E81">
          <w:rPr>
            <w:rStyle w:val="Lienhypertexte"/>
            <w:bCs/>
            <w:noProof/>
          </w:rPr>
          <w:t>3</w:t>
        </w:r>
        <w:r w:rsidR="00D57E81" w:rsidRPr="003C7A22">
          <w:rPr>
            <w:rStyle w:val="Lienhypertexte"/>
            <w:bCs/>
            <w:noProof/>
            <w:lang w:val="x-none"/>
          </w:rPr>
          <w:t>.</w:t>
        </w:r>
        <w:r w:rsidR="00D57E81">
          <w:rPr>
            <w:rFonts w:asciiTheme="minorHAnsi" w:eastAsiaTheme="minorEastAsia" w:hAnsiTheme="minorHAnsi" w:cstheme="minorBidi"/>
            <w:noProof/>
            <w:kern w:val="2"/>
            <w:sz w:val="22"/>
            <w:szCs w:val="22"/>
            <w14:ligatures w14:val="standardContextual"/>
          </w:rPr>
          <w:tab/>
        </w:r>
        <w:r w:rsidR="00D57E81">
          <w:rPr>
            <w:rStyle w:val="Lienhypertexte"/>
            <w:noProof/>
          </w:rPr>
          <w:t>Propriété Intellectuelle</w:t>
        </w:r>
        <w:r w:rsidR="00D57E81">
          <w:rPr>
            <w:noProof/>
            <w:webHidden/>
          </w:rPr>
          <w:tab/>
        </w:r>
        <w:r w:rsidR="00D57E81">
          <w:rPr>
            <w:noProof/>
            <w:webHidden/>
          </w:rPr>
          <w:fldChar w:fldCharType="begin"/>
        </w:r>
        <w:r w:rsidR="00D57E81">
          <w:rPr>
            <w:noProof/>
            <w:webHidden/>
          </w:rPr>
          <w:instrText xml:space="preserve"> PAGEREF _Toc161242927 \h </w:instrText>
        </w:r>
        <w:r w:rsidR="00D57E81">
          <w:rPr>
            <w:noProof/>
            <w:webHidden/>
          </w:rPr>
        </w:r>
        <w:r w:rsidR="00D57E81">
          <w:rPr>
            <w:noProof/>
            <w:webHidden/>
          </w:rPr>
          <w:fldChar w:fldCharType="separate"/>
        </w:r>
        <w:r w:rsidR="008B3B84">
          <w:rPr>
            <w:noProof/>
            <w:webHidden/>
          </w:rPr>
          <w:t>61</w:t>
        </w:r>
        <w:r w:rsidR="00D57E81">
          <w:rPr>
            <w:noProof/>
            <w:webHidden/>
          </w:rPr>
          <w:fldChar w:fldCharType="end"/>
        </w:r>
      </w:hyperlink>
    </w:p>
    <w:p w14:paraId="3AAC77D4" w14:textId="77777777" w:rsidR="00D57E81" w:rsidRPr="00D57E81" w:rsidRDefault="00D57E81" w:rsidP="00D57E81">
      <w:pPr>
        <w:rPr>
          <w:rFonts w:eastAsiaTheme="minorEastAsia"/>
        </w:rPr>
      </w:pPr>
    </w:p>
    <w:p w14:paraId="5D8F839C" w14:textId="6DD4D06F"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28" w:history="1">
        <w:r w:rsidR="0011242E" w:rsidRPr="003C7A22">
          <w:rPr>
            <w:rStyle w:val="Lienhypertexte"/>
            <w:rFonts w:eastAsia="Century Gothic"/>
            <w:noProof/>
          </w:rPr>
          <w:t>ARTICLE 46</w:t>
        </w:r>
        <w:r w:rsidR="0011242E" w:rsidRPr="003C7A22">
          <w:rPr>
            <w:rStyle w:val="Lienhypertexte"/>
            <w:rFonts w:eastAsia="Century Gothic" w:cs="Century Gothic"/>
            <w:noProof/>
          </w:rPr>
          <w:t xml:space="preserve"> : DELIVRANCE PERIODIQUE DES ATTESTATIONS SOCIALES ET FISCALES</w:t>
        </w:r>
        <w:r w:rsidR="0011242E">
          <w:rPr>
            <w:noProof/>
            <w:webHidden/>
          </w:rPr>
          <w:tab/>
        </w:r>
        <w:r w:rsidR="0011242E">
          <w:rPr>
            <w:noProof/>
            <w:webHidden/>
          </w:rPr>
          <w:fldChar w:fldCharType="begin"/>
        </w:r>
        <w:r w:rsidR="0011242E">
          <w:rPr>
            <w:noProof/>
            <w:webHidden/>
          </w:rPr>
          <w:instrText xml:space="preserve"> PAGEREF _Toc161242928 \h </w:instrText>
        </w:r>
        <w:r w:rsidR="0011242E">
          <w:rPr>
            <w:noProof/>
            <w:webHidden/>
          </w:rPr>
        </w:r>
        <w:r w:rsidR="0011242E">
          <w:rPr>
            <w:noProof/>
            <w:webHidden/>
          </w:rPr>
          <w:fldChar w:fldCharType="separate"/>
        </w:r>
        <w:r w:rsidR="008B3B84">
          <w:rPr>
            <w:noProof/>
            <w:webHidden/>
          </w:rPr>
          <w:t>62</w:t>
        </w:r>
        <w:r w:rsidR="0011242E">
          <w:rPr>
            <w:noProof/>
            <w:webHidden/>
          </w:rPr>
          <w:fldChar w:fldCharType="end"/>
        </w:r>
      </w:hyperlink>
    </w:p>
    <w:p w14:paraId="65B8CCF0" w14:textId="638FC2B0"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29" w:history="1">
        <w:r w:rsidR="0011242E" w:rsidRPr="003C7A22">
          <w:rPr>
            <w:rStyle w:val="Lienhypertexte"/>
            <w:rFonts w:eastAsia="Century Gothic"/>
            <w:noProof/>
          </w:rPr>
          <w:t>ARTICLE 47</w:t>
        </w:r>
        <w:r w:rsidR="0011242E" w:rsidRPr="003C7A22">
          <w:rPr>
            <w:rStyle w:val="Lienhypertexte"/>
            <w:rFonts w:eastAsia="Century Gothic" w:cs="Century Gothic"/>
            <w:noProof/>
          </w:rPr>
          <w:t xml:space="preserve"> : OBLIGATIONS DE PUBLICATION DU CONCEDANT ET OBLIGATION D’INFORMATION DU CONCESSIONNAIRE</w:t>
        </w:r>
        <w:r w:rsidR="0011242E">
          <w:rPr>
            <w:noProof/>
            <w:webHidden/>
          </w:rPr>
          <w:tab/>
        </w:r>
        <w:r w:rsidR="0011242E">
          <w:rPr>
            <w:noProof/>
            <w:webHidden/>
          </w:rPr>
          <w:fldChar w:fldCharType="begin"/>
        </w:r>
        <w:r w:rsidR="0011242E">
          <w:rPr>
            <w:noProof/>
            <w:webHidden/>
          </w:rPr>
          <w:instrText xml:space="preserve"> PAGEREF _Toc161242929 \h </w:instrText>
        </w:r>
        <w:r w:rsidR="0011242E">
          <w:rPr>
            <w:noProof/>
            <w:webHidden/>
          </w:rPr>
        </w:r>
        <w:r w:rsidR="0011242E">
          <w:rPr>
            <w:noProof/>
            <w:webHidden/>
          </w:rPr>
          <w:fldChar w:fldCharType="separate"/>
        </w:r>
        <w:r w:rsidR="008B3B84">
          <w:rPr>
            <w:noProof/>
            <w:webHidden/>
          </w:rPr>
          <w:t>62</w:t>
        </w:r>
        <w:r w:rsidR="0011242E">
          <w:rPr>
            <w:noProof/>
            <w:webHidden/>
          </w:rPr>
          <w:fldChar w:fldCharType="end"/>
        </w:r>
      </w:hyperlink>
    </w:p>
    <w:p w14:paraId="7D9B0826" w14:textId="57474779"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30" w:history="1">
        <w:r w:rsidR="0011242E" w:rsidRPr="003C7A22">
          <w:rPr>
            <w:rStyle w:val="Lienhypertexte"/>
            <w:rFonts w:eastAsia="Century Gothic"/>
            <w:noProof/>
          </w:rPr>
          <w:t>ARTICLE 48</w:t>
        </w:r>
        <w:r w:rsidR="0011242E" w:rsidRPr="003C7A22">
          <w:rPr>
            <w:rStyle w:val="Lienhypertexte"/>
            <w:rFonts w:eastAsia="Century Gothic" w:cs="Century Gothic"/>
            <w:noProof/>
          </w:rPr>
          <w:t xml:space="preserve"> : REPRÉSENTANT DU CONCESSIONNAIRE</w:t>
        </w:r>
        <w:r w:rsidR="0011242E">
          <w:rPr>
            <w:noProof/>
            <w:webHidden/>
          </w:rPr>
          <w:tab/>
        </w:r>
        <w:r w:rsidR="0011242E">
          <w:rPr>
            <w:noProof/>
            <w:webHidden/>
          </w:rPr>
          <w:fldChar w:fldCharType="begin"/>
        </w:r>
        <w:r w:rsidR="0011242E">
          <w:rPr>
            <w:noProof/>
            <w:webHidden/>
          </w:rPr>
          <w:instrText xml:space="preserve"> PAGEREF _Toc161242930 \h </w:instrText>
        </w:r>
        <w:r w:rsidR="0011242E">
          <w:rPr>
            <w:noProof/>
            <w:webHidden/>
          </w:rPr>
        </w:r>
        <w:r w:rsidR="0011242E">
          <w:rPr>
            <w:noProof/>
            <w:webHidden/>
          </w:rPr>
          <w:fldChar w:fldCharType="separate"/>
        </w:r>
        <w:r w:rsidR="008B3B84">
          <w:rPr>
            <w:noProof/>
            <w:webHidden/>
          </w:rPr>
          <w:t>63</w:t>
        </w:r>
        <w:r w:rsidR="0011242E">
          <w:rPr>
            <w:noProof/>
            <w:webHidden/>
          </w:rPr>
          <w:fldChar w:fldCharType="end"/>
        </w:r>
      </w:hyperlink>
    </w:p>
    <w:p w14:paraId="3F948866" w14:textId="2E91ABF7"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31" w:history="1">
        <w:r w:rsidR="0011242E" w:rsidRPr="003C7A22">
          <w:rPr>
            <w:rStyle w:val="Lienhypertexte"/>
            <w:rFonts w:eastAsia="Century Gothic"/>
            <w:noProof/>
          </w:rPr>
          <w:t>ARTICLE 49</w:t>
        </w:r>
        <w:r w:rsidR="0011242E" w:rsidRPr="003C7A22">
          <w:rPr>
            <w:rStyle w:val="Lienhypertexte"/>
            <w:rFonts w:eastAsia="Century Gothic" w:cs="Century Gothic"/>
            <w:noProof/>
          </w:rPr>
          <w:t xml:space="preserve"> : DOMICILIATION DES PARTIES</w:t>
        </w:r>
        <w:r w:rsidR="0011242E">
          <w:rPr>
            <w:noProof/>
            <w:webHidden/>
          </w:rPr>
          <w:tab/>
        </w:r>
        <w:r w:rsidR="0011242E">
          <w:rPr>
            <w:noProof/>
            <w:webHidden/>
          </w:rPr>
          <w:fldChar w:fldCharType="begin"/>
        </w:r>
        <w:r w:rsidR="0011242E">
          <w:rPr>
            <w:noProof/>
            <w:webHidden/>
          </w:rPr>
          <w:instrText xml:space="preserve"> PAGEREF _Toc161242931 \h </w:instrText>
        </w:r>
        <w:r w:rsidR="0011242E">
          <w:rPr>
            <w:noProof/>
            <w:webHidden/>
          </w:rPr>
        </w:r>
        <w:r w:rsidR="0011242E">
          <w:rPr>
            <w:noProof/>
            <w:webHidden/>
          </w:rPr>
          <w:fldChar w:fldCharType="separate"/>
        </w:r>
        <w:r w:rsidR="008B3B84">
          <w:rPr>
            <w:noProof/>
            <w:webHidden/>
          </w:rPr>
          <w:t>63</w:t>
        </w:r>
        <w:r w:rsidR="0011242E">
          <w:rPr>
            <w:noProof/>
            <w:webHidden/>
          </w:rPr>
          <w:fldChar w:fldCharType="end"/>
        </w:r>
      </w:hyperlink>
    </w:p>
    <w:p w14:paraId="40418ECA" w14:textId="0ECF96B6"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32" w:history="1">
        <w:r w:rsidR="0011242E" w:rsidRPr="003C7A22">
          <w:rPr>
            <w:rStyle w:val="Lienhypertexte"/>
            <w:rFonts w:eastAsia="Century Gothic"/>
            <w:noProof/>
          </w:rPr>
          <w:t>ARTICLE 50</w:t>
        </w:r>
        <w:r w:rsidR="0011242E" w:rsidRPr="003C7A22">
          <w:rPr>
            <w:rStyle w:val="Lienhypertexte"/>
            <w:rFonts w:eastAsia="Century Gothic" w:cs="Century Gothic"/>
            <w:noProof/>
          </w:rPr>
          <w:t xml:space="preserve"> : REGLEMENT DES DIFFERENDS</w:t>
        </w:r>
        <w:r w:rsidR="0011242E">
          <w:rPr>
            <w:noProof/>
            <w:webHidden/>
          </w:rPr>
          <w:tab/>
        </w:r>
        <w:r w:rsidR="0011242E">
          <w:rPr>
            <w:noProof/>
            <w:webHidden/>
          </w:rPr>
          <w:fldChar w:fldCharType="begin"/>
        </w:r>
        <w:r w:rsidR="0011242E">
          <w:rPr>
            <w:noProof/>
            <w:webHidden/>
          </w:rPr>
          <w:instrText xml:space="preserve"> PAGEREF _Toc161242932 \h </w:instrText>
        </w:r>
        <w:r w:rsidR="0011242E">
          <w:rPr>
            <w:noProof/>
            <w:webHidden/>
          </w:rPr>
        </w:r>
        <w:r w:rsidR="0011242E">
          <w:rPr>
            <w:noProof/>
            <w:webHidden/>
          </w:rPr>
          <w:fldChar w:fldCharType="separate"/>
        </w:r>
        <w:r w:rsidR="008B3B84">
          <w:rPr>
            <w:noProof/>
            <w:webHidden/>
          </w:rPr>
          <w:t>63</w:t>
        </w:r>
        <w:r w:rsidR="0011242E">
          <w:rPr>
            <w:noProof/>
            <w:webHidden/>
          </w:rPr>
          <w:fldChar w:fldCharType="end"/>
        </w:r>
      </w:hyperlink>
    </w:p>
    <w:p w14:paraId="2E0FBE24" w14:textId="373C92A8"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33" w:history="1">
        <w:r w:rsidR="0011242E" w:rsidRPr="003C7A22">
          <w:rPr>
            <w:rStyle w:val="Lienhypertexte"/>
            <w:rFonts w:eastAsia="Century Gothic"/>
            <w:noProof/>
          </w:rPr>
          <w:t>ARTICLE 51</w:t>
        </w:r>
        <w:r w:rsidR="0011242E" w:rsidRPr="003C7A22">
          <w:rPr>
            <w:rStyle w:val="Lienhypertexte"/>
            <w:rFonts w:eastAsia="Century Gothic" w:cs="Century Gothic"/>
            <w:noProof/>
          </w:rPr>
          <w:t xml:space="preserve"> : INDEPENDANCE DES CLAUSES</w:t>
        </w:r>
        <w:r w:rsidR="0011242E">
          <w:rPr>
            <w:noProof/>
            <w:webHidden/>
          </w:rPr>
          <w:tab/>
        </w:r>
        <w:r w:rsidR="0011242E">
          <w:rPr>
            <w:noProof/>
            <w:webHidden/>
          </w:rPr>
          <w:fldChar w:fldCharType="begin"/>
        </w:r>
        <w:r w:rsidR="0011242E">
          <w:rPr>
            <w:noProof/>
            <w:webHidden/>
          </w:rPr>
          <w:instrText xml:space="preserve"> PAGEREF _Toc161242933 \h </w:instrText>
        </w:r>
        <w:r w:rsidR="0011242E">
          <w:rPr>
            <w:noProof/>
            <w:webHidden/>
          </w:rPr>
        </w:r>
        <w:r w:rsidR="0011242E">
          <w:rPr>
            <w:noProof/>
            <w:webHidden/>
          </w:rPr>
          <w:fldChar w:fldCharType="separate"/>
        </w:r>
        <w:r w:rsidR="008B3B84">
          <w:rPr>
            <w:noProof/>
            <w:webHidden/>
          </w:rPr>
          <w:t>63</w:t>
        </w:r>
        <w:r w:rsidR="0011242E">
          <w:rPr>
            <w:noProof/>
            <w:webHidden/>
          </w:rPr>
          <w:fldChar w:fldCharType="end"/>
        </w:r>
      </w:hyperlink>
    </w:p>
    <w:p w14:paraId="2CFE2DFE" w14:textId="1DABD5AF" w:rsidR="0011242E" w:rsidRDefault="00000000">
      <w:pPr>
        <w:pStyle w:val="TM2"/>
        <w:rPr>
          <w:rFonts w:asciiTheme="minorHAnsi" w:eastAsiaTheme="minorEastAsia" w:hAnsiTheme="minorHAnsi" w:cstheme="minorBidi"/>
          <w:b w:val="0"/>
          <w:bCs w:val="0"/>
          <w:noProof/>
          <w:kern w:val="2"/>
          <w14:ligatures w14:val="standardContextual"/>
        </w:rPr>
      </w:pPr>
      <w:hyperlink w:anchor="_Toc161242934" w:history="1">
        <w:r w:rsidR="0011242E" w:rsidRPr="003C7A22">
          <w:rPr>
            <w:rStyle w:val="Lienhypertexte"/>
            <w:rFonts w:eastAsia="Century Gothic"/>
            <w:noProof/>
          </w:rPr>
          <w:t>ARTICLE 52</w:t>
        </w:r>
        <w:r w:rsidR="0011242E" w:rsidRPr="003C7A22">
          <w:rPr>
            <w:rStyle w:val="Lienhypertexte"/>
            <w:rFonts w:eastAsia="Century Gothic" w:cs="Century Gothic"/>
            <w:noProof/>
          </w:rPr>
          <w:t xml:space="preserve"> : LISTE DES ANNEXES</w:t>
        </w:r>
        <w:r w:rsidR="0011242E">
          <w:rPr>
            <w:noProof/>
            <w:webHidden/>
          </w:rPr>
          <w:tab/>
        </w:r>
        <w:r w:rsidR="0011242E">
          <w:rPr>
            <w:noProof/>
            <w:webHidden/>
          </w:rPr>
          <w:fldChar w:fldCharType="begin"/>
        </w:r>
        <w:r w:rsidR="0011242E">
          <w:rPr>
            <w:noProof/>
            <w:webHidden/>
          </w:rPr>
          <w:instrText xml:space="preserve"> PAGEREF _Toc161242934 \h </w:instrText>
        </w:r>
        <w:r w:rsidR="0011242E">
          <w:rPr>
            <w:noProof/>
            <w:webHidden/>
          </w:rPr>
        </w:r>
        <w:r w:rsidR="0011242E">
          <w:rPr>
            <w:noProof/>
            <w:webHidden/>
          </w:rPr>
          <w:fldChar w:fldCharType="separate"/>
        </w:r>
        <w:r w:rsidR="008B3B84">
          <w:rPr>
            <w:noProof/>
            <w:webHidden/>
          </w:rPr>
          <w:t>63</w:t>
        </w:r>
        <w:r w:rsidR="0011242E">
          <w:rPr>
            <w:noProof/>
            <w:webHidden/>
          </w:rPr>
          <w:fldChar w:fldCharType="end"/>
        </w:r>
      </w:hyperlink>
    </w:p>
    <w:p w14:paraId="540000FE" w14:textId="2E37249E" w:rsidR="006C19FC" w:rsidRPr="000C14D3" w:rsidRDefault="009747AE" w:rsidP="002222D5">
      <w:pPr>
        <w:pStyle w:val="Lgende"/>
        <w:spacing w:line="240" w:lineRule="auto"/>
        <w:rPr>
          <w:rFonts w:asciiTheme="minorHAnsi" w:eastAsia="Century Gothic" w:hAnsiTheme="minorHAnsi" w:cs="Century Gothic"/>
          <w:sz w:val="22"/>
          <w:szCs w:val="22"/>
        </w:rPr>
      </w:pPr>
      <w:r w:rsidRPr="0080572B">
        <w:rPr>
          <w:rFonts w:asciiTheme="minorHAnsi" w:hAnsiTheme="minorHAnsi"/>
          <w:i/>
          <w:iCs/>
          <w:sz w:val="22"/>
          <w:szCs w:val="22"/>
        </w:rPr>
        <w:fldChar w:fldCharType="end"/>
      </w:r>
    </w:p>
    <w:p w14:paraId="1F32FC06" w14:textId="77777777" w:rsidR="006C19FC" w:rsidRPr="000C14D3" w:rsidRDefault="006C19FC" w:rsidP="002222D5">
      <w:pPr>
        <w:pStyle w:val="Lgende"/>
        <w:spacing w:line="240" w:lineRule="auto"/>
        <w:rPr>
          <w:rFonts w:asciiTheme="minorHAnsi" w:eastAsia="Century Gothic" w:hAnsiTheme="minorHAnsi" w:cs="Century Gothic"/>
          <w:sz w:val="22"/>
          <w:szCs w:val="22"/>
        </w:rPr>
      </w:pPr>
    </w:p>
    <w:p w14:paraId="01FB2D4D" w14:textId="77777777" w:rsidR="006C19FC" w:rsidRPr="000C14D3" w:rsidRDefault="006C19FC" w:rsidP="002222D5">
      <w:pPr>
        <w:pStyle w:val="Lgende"/>
        <w:spacing w:line="240" w:lineRule="auto"/>
        <w:rPr>
          <w:rFonts w:asciiTheme="minorHAnsi" w:eastAsia="Century Gothic" w:hAnsiTheme="minorHAnsi" w:cs="Century Gothic"/>
          <w:sz w:val="22"/>
          <w:szCs w:val="22"/>
        </w:rPr>
      </w:pPr>
    </w:p>
    <w:bookmarkEnd w:id="5"/>
    <w:p w14:paraId="1C05A284" w14:textId="77777777" w:rsidR="006C19FC" w:rsidRPr="000C14D3" w:rsidRDefault="006C19FC" w:rsidP="002222D5">
      <w:pPr>
        <w:pStyle w:val="Lgende"/>
        <w:spacing w:line="240" w:lineRule="auto"/>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br w:type="page"/>
      </w:r>
    </w:p>
    <w:p w14:paraId="1F3856A2" w14:textId="77777777" w:rsidR="006C19FC" w:rsidRPr="000C14D3" w:rsidRDefault="44215D9F" w:rsidP="00F02D15">
      <w:pPr>
        <w:pStyle w:val="Titre1"/>
        <w:numPr>
          <w:ilvl w:val="0"/>
          <w:numId w:val="0"/>
        </w:numPr>
        <w:shd w:val="clear" w:color="auto" w:fill="D9D9D9" w:themeFill="background1" w:themeFillShade="D9"/>
        <w:rPr>
          <w:rFonts w:asciiTheme="minorHAnsi" w:eastAsia="Century Gothic" w:hAnsiTheme="minorHAnsi" w:cs="Century Gothic"/>
          <w:sz w:val="22"/>
          <w:szCs w:val="22"/>
        </w:rPr>
      </w:pPr>
      <w:bookmarkStart w:id="6" w:name="_Toc141921426"/>
      <w:bookmarkStart w:id="7" w:name="_Toc161242785"/>
      <w:r w:rsidRPr="000C14D3">
        <w:rPr>
          <w:rFonts w:asciiTheme="minorHAnsi" w:eastAsia="Century Gothic" w:hAnsiTheme="minorHAnsi" w:cs="Century Gothic"/>
          <w:sz w:val="22"/>
          <w:szCs w:val="22"/>
        </w:rPr>
        <w:lastRenderedPageBreak/>
        <w:t>EXPOSÉ</w:t>
      </w:r>
      <w:r w:rsidR="7495F21C" w:rsidRPr="000C14D3">
        <w:rPr>
          <w:rFonts w:asciiTheme="minorHAnsi" w:eastAsia="Century Gothic" w:hAnsiTheme="minorHAnsi" w:cs="Century Gothic"/>
          <w:sz w:val="22"/>
          <w:szCs w:val="22"/>
        </w:rPr>
        <w:t xml:space="preserve"> PR</w:t>
      </w:r>
      <w:r w:rsidRPr="000C14D3">
        <w:rPr>
          <w:rFonts w:asciiTheme="minorHAnsi" w:eastAsia="Century Gothic" w:hAnsiTheme="minorHAnsi" w:cs="Century Gothic"/>
          <w:sz w:val="22"/>
          <w:szCs w:val="22"/>
        </w:rPr>
        <w:t>É</w:t>
      </w:r>
      <w:r w:rsidR="7495F21C" w:rsidRPr="000C14D3">
        <w:rPr>
          <w:rFonts w:asciiTheme="minorHAnsi" w:eastAsia="Century Gothic" w:hAnsiTheme="minorHAnsi" w:cs="Century Gothic"/>
          <w:sz w:val="22"/>
          <w:szCs w:val="22"/>
        </w:rPr>
        <w:t>ALABLE</w:t>
      </w:r>
      <w:bookmarkEnd w:id="6"/>
      <w:bookmarkEnd w:id="7"/>
    </w:p>
    <w:p w14:paraId="4F604391" w14:textId="77777777" w:rsidR="006C19FC" w:rsidRPr="000C14D3" w:rsidRDefault="006C19FC" w:rsidP="002222D5">
      <w:pPr>
        <w:spacing w:line="240" w:lineRule="auto"/>
        <w:ind w:right="-1"/>
        <w:rPr>
          <w:rFonts w:asciiTheme="minorHAnsi" w:eastAsia="Century Gothic" w:hAnsiTheme="minorHAnsi" w:cs="Century Gothic"/>
          <w:b/>
          <w:bCs/>
        </w:rPr>
      </w:pPr>
    </w:p>
    <w:p w14:paraId="00B4F9A7" w14:textId="207D596E" w:rsidR="00ED692D" w:rsidRPr="000C14D3" w:rsidRDefault="00ED692D" w:rsidP="00ED692D">
      <w:pPr>
        <w:rPr>
          <w:rFonts w:asciiTheme="minorHAnsi" w:hAnsiTheme="minorHAnsi" w:cs="Cambria"/>
          <w:sz w:val="24"/>
          <w:szCs w:val="24"/>
        </w:rPr>
      </w:pPr>
      <w:r w:rsidRPr="000C14D3">
        <w:rPr>
          <w:rFonts w:asciiTheme="minorHAnsi" w:hAnsiTheme="minorHAnsi" w:cs="Cambria"/>
        </w:rPr>
        <w:t>Créé en 1795 pour « </w:t>
      </w:r>
      <w:r w:rsidRPr="000C14D3">
        <w:rPr>
          <w:rFonts w:asciiTheme="minorHAnsi" w:hAnsiTheme="minorHAnsi" w:cs="Cambria"/>
          <w:i/>
          <w:iCs/>
        </w:rPr>
        <w:t>contribuer à titre non lucratif au rayonnement des arts, des sciences et des lettres </w:t>
      </w:r>
      <w:r w:rsidRPr="000C14D3">
        <w:rPr>
          <w:rFonts w:asciiTheme="minorHAnsi" w:hAnsiTheme="minorHAnsi" w:cs="Cambria"/>
        </w:rPr>
        <w:t>», l’Institut de France est une personne morale de droit public à statut particulier, en vertu de l’article 35 de la loi n°2006-450 du 18 avril 2006 pour la recherche. Placé sous la protection du Président de la République en tant que « </w:t>
      </w:r>
      <w:r w:rsidRPr="000C14D3">
        <w:rPr>
          <w:rFonts w:asciiTheme="minorHAnsi" w:hAnsiTheme="minorHAnsi" w:cs="Cambria"/>
          <w:i/>
          <w:iCs/>
        </w:rPr>
        <w:t>protecteur des Académies</w:t>
      </w:r>
      <w:r w:rsidRPr="000C14D3">
        <w:rPr>
          <w:rFonts w:asciiTheme="minorHAnsi" w:hAnsiTheme="minorHAnsi" w:cs="Cambria"/>
        </w:rPr>
        <w:t xml:space="preserve"> », il est composé de l’Académie française, de l’Académie des inscriptions &amp; belles-lettres, de l’Académie des sciences, de l’Académie des beaux-arts et de l’Académie des sciences morales &amp; politiques. </w:t>
      </w:r>
    </w:p>
    <w:p w14:paraId="39DA2375" w14:textId="77777777" w:rsidR="00ED692D" w:rsidRPr="000C14D3" w:rsidRDefault="00ED692D" w:rsidP="00ED692D">
      <w:pPr>
        <w:jc w:val="right"/>
        <w:rPr>
          <w:rFonts w:asciiTheme="minorHAnsi" w:hAnsiTheme="minorHAnsi" w:cs="Cambria"/>
        </w:rPr>
      </w:pPr>
    </w:p>
    <w:p w14:paraId="008F044B" w14:textId="77777777" w:rsidR="00ED692D" w:rsidRPr="000C14D3" w:rsidRDefault="00ED692D" w:rsidP="00ED692D">
      <w:pPr>
        <w:rPr>
          <w:rFonts w:asciiTheme="minorHAnsi" w:hAnsiTheme="minorHAnsi" w:cs="Cambria"/>
        </w:rPr>
      </w:pPr>
      <w:r w:rsidRPr="000C14D3">
        <w:rPr>
          <w:rFonts w:asciiTheme="minorHAnsi" w:hAnsiTheme="minorHAnsi" w:cs="Cambria"/>
        </w:rPr>
        <w:t>L’Institut de France s’administre librement et bénéficie de l’autonomie financière sous le seul contrôle de la Cour des comptes.</w:t>
      </w:r>
    </w:p>
    <w:p w14:paraId="09A46673" w14:textId="5817B4BB" w:rsidR="00ED692D" w:rsidRPr="000C14D3" w:rsidRDefault="00ED692D" w:rsidP="00ED692D">
      <w:pPr>
        <w:spacing w:before="100" w:beforeAutospacing="1" w:after="100" w:afterAutospacing="1"/>
        <w:rPr>
          <w:rFonts w:asciiTheme="minorHAnsi" w:hAnsiTheme="minorHAnsi" w:cs="Cambria"/>
        </w:rPr>
      </w:pPr>
      <w:r w:rsidRPr="000C14D3">
        <w:rPr>
          <w:rFonts w:asciiTheme="minorHAnsi" w:hAnsiTheme="minorHAnsi" w:cs="Cambria"/>
        </w:rPr>
        <w:t>« </w:t>
      </w:r>
      <w:r w:rsidRPr="000C14D3">
        <w:rPr>
          <w:rFonts w:asciiTheme="minorHAnsi" w:hAnsiTheme="minorHAnsi" w:cs="Cambria"/>
          <w:i/>
          <w:iCs/>
        </w:rPr>
        <w:t>Parlement du monde savant</w:t>
      </w:r>
      <w:r w:rsidRPr="000C14D3">
        <w:rPr>
          <w:rFonts w:asciiTheme="minorHAnsi" w:hAnsiTheme="minorHAnsi" w:cs="Cambria"/>
        </w:rPr>
        <w:t> », l’Institut a d’abord été inspiré par l’idée de voir les élites scientifiques, littéraires et artistiques de la nation travailler ensemble « </w:t>
      </w:r>
      <w:r w:rsidRPr="000C14D3">
        <w:rPr>
          <w:rFonts w:asciiTheme="minorHAnsi" w:hAnsiTheme="minorHAnsi" w:cs="Cambria"/>
          <w:i/>
          <w:iCs/>
        </w:rPr>
        <w:t>à décorer la liberté, à la fortifier et à la propager dans le monde comme la lumière </w:t>
      </w:r>
      <w:r w:rsidRPr="000C14D3">
        <w:rPr>
          <w:rFonts w:asciiTheme="minorHAnsi" w:hAnsiTheme="minorHAnsi" w:cs="Cambria"/>
        </w:rPr>
        <w:t>»</w:t>
      </w:r>
      <w:r w:rsidRPr="000C14D3">
        <w:rPr>
          <w:rFonts w:asciiTheme="minorHAnsi" w:hAnsiTheme="minorHAnsi" w:cs="Cambria"/>
          <w:vertAlign w:val="superscript"/>
        </w:rPr>
        <w:footnoteReference w:id="2"/>
      </w:r>
      <w:r w:rsidRPr="000C14D3">
        <w:rPr>
          <w:rFonts w:asciiTheme="minorHAnsi" w:hAnsiTheme="minorHAnsi" w:cs="Cambria"/>
        </w:rPr>
        <w:t>.</w:t>
      </w:r>
    </w:p>
    <w:p w14:paraId="02FAFBE9" w14:textId="44BF0165" w:rsidR="00ED692D" w:rsidRPr="000C14D3" w:rsidRDefault="00ED692D" w:rsidP="00ED692D">
      <w:pPr>
        <w:spacing w:before="100" w:beforeAutospacing="1" w:after="100" w:afterAutospacing="1"/>
        <w:rPr>
          <w:rFonts w:asciiTheme="minorHAnsi" w:hAnsiTheme="minorHAnsi" w:cs="Cambria"/>
        </w:rPr>
      </w:pPr>
      <w:r w:rsidRPr="000C14D3">
        <w:rPr>
          <w:rFonts w:asciiTheme="minorHAnsi" w:hAnsiTheme="minorHAnsi" w:cs="Cambria"/>
        </w:rPr>
        <w:t>Son rôle actuel est parfaitement conforme à sa mission d’origine, qui est de « </w:t>
      </w:r>
      <w:r w:rsidRPr="004F4097">
        <w:rPr>
          <w:rFonts w:asciiTheme="minorHAnsi" w:hAnsiTheme="minorHAnsi" w:cs="Cambria"/>
          <w:i/>
          <w:iCs/>
        </w:rPr>
        <w:t>recueillir les découvertes, perfectionner les arts et les sciences</w:t>
      </w:r>
      <w:r w:rsidRPr="000C14D3">
        <w:rPr>
          <w:rFonts w:asciiTheme="minorHAnsi" w:hAnsiTheme="minorHAnsi" w:cs="Cambria"/>
        </w:rPr>
        <w:t> »</w:t>
      </w:r>
      <w:r w:rsidRPr="000C14D3">
        <w:rPr>
          <w:rFonts w:asciiTheme="minorHAnsi" w:hAnsiTheme="minorHAnsi" w:cs="Cambria"/>
          <w:vertAlign w:val="superscript"/>
        </w:rPr>
        <w:footnoteReference w:id="3"/>
      </w:r>
      <w:r w:rsidRPr="000C14D3">
        <w:rPr>
          <w:rFonts w:asciiTheme="minorHAnsi" w:hAnsiTheme="minorHAnsi" w:cs="Cambria"/>
        </w:rPr>
        <w:t>, dans une perspective encyclopédique.</w:t>
      </w:r>
    </w:p>
    <w:p w14:paraId="719EC61D" w14:textId="0E2E48E6" w:rsidR="00ED692D" w:rsidRPr="000C14D3" w:rsidRDefault="00ED692D" w:rsidP="00ED692D">
      <w:pPr>
        <w:rPr>
          <w:rFonts w:asciiTheme="minorHAnsi" w:hAnsiTheme="minorHAnsi" w:cs="Cambria"/>
        </w:rPr>
      </w:pPr>
      <w:r w:rsidRPr="000C14D3">
        <w:rPr>
          <w:rFonts w:asciiTheme="minorHAnsi" w:hAnsiTheme="minorHAnsi" w:cs="Cambria"/>
        </w:rPr>
        <w:t>L’</w:t>
      </w:r>
      <w:r w:rsidR="001F0220">
        <w:rPr>
          <w:rFonts w:asciiTheme="minorHAnsi" w:hAnsiTheme="minorHAnsi" w:cs="Cambria"/>
        </w:rPr>
        <w:t>a</w:t>
      </w:r>
      <w:r w:rsidRPr="000C14D3">
        <w:rPr>
          <w:rFonts w:asciiTheme="minorHAnsi" w:hAnsiTheme="minorHAnsi" w:cs="Cambria"/>
        </w:rPr>
        <w:t>uditorium André et Liliane Bettencourt</w:t>
      </w:r>
      <w:r w:rsidR="001F0220">
        <w:rPr>
          <w:rFonts w:asciiTheme="minorHAnsi" w:hAnsiTheme="minorHAnsi" w:cs="Cambria"/>
        </w:rPr>
        <w:t xml:space="preserve"> (ci-après « l’Auditorium »)</w:t>
      </w:r>
      <w:r w:rsidRPr="000C14D3">
        <w:rPr>
          <w:rFonts w:asciiTheme="minorHAnsi" w:hAnsiTheme="minorHAnsi" w:cs="Cambria"/>
        </w:rPr>
        <w:t>, du nom de ses principaux mécènes, est un équipement destiné à accueillir les réunions de travail ou réceptions organisées par l’Institut de France (ci-après désigné l’«</w:t>
      </w:r>
      <w:r w:rsidRPr="000C14D3">
        <w:rPr>
          <w:rFonts w:asciiTheme="minorHAnsi" w:hAnsiTheme="minorHAnsi" w:cs="Cambria"/>
          <w:b/>
        </w:rPr>
        <w:t> </w:t>
      </w:r>
      <w:r w:rsidRPr="004F4097">
        <w:rPr>
          <w:rFonts w:asciiTheme="minorHAnsi" w:hAnsiTheme="minorHAnsi" w:cs="Cambria"/>
          <w:bCs/>
        </w:rPr>
        <w:t>Institut</w:t>
      </w:r>
      <w:r w:rsidRPr="000C14D3">
        <w:rPr>
          <w:rFonts w:asciiTheme="minorHAnsi" w:hAnsiTheme="minorHAnsi" w:cs="Cambria"/>
        </w:rPr>
        <w:t> »), l’Académie française, l’Académie des inscriptions &amp; belles-lettres, l’Académie des sciences,  l’Académie des beaux-arts et  l’Académie des sciences morales &amp; politiques (ci-après désignées  les « </w:t>
      </w:r>
      <w:r w:rsidRPr="004F4097">
        <w:rPr>
          <w:rFonts w:asciiTheme="minorHAnsi" w:hAnsiTheme="minorHAnsi" w:cs="Cambria"/>
          <w:bCs/>
        </w:rPr>
        <w:t>Académies</w:t>
      </w:r>
      <w:r w:rsidRPr="000C14D3">
        <w:rPr>
          <w:rFonts w:asciiTheme="minorHAnsi" w:hAnsiTheme="minorHAnsi" w:cs="Cambria"/>
        </w:rPr>
        <w:t> ») dans le cadre de leurs travaux académiques ou liés à leurs missions.</w:t>
      </w:r>
    </w:p>
    <w:p w14:paraId="73232C06" w14:textId="77777777" w:rsidR="00ED692D" w:rsidRPr="000C14D3" w:rsidRDefault="00ED692D" w:rsidP="00ED692D">
      <w:pPr>
        <w:rPr>
          <w:rFonts w:asciiTheme="minorHAnsi" w:hAnsiTheme="minorHAnsi" w:cs="Cambria"/>
        </w:rPr>
      </w:pPr>
    </w:p>
    <w:p w14:paraId="275CE77B" w14:textId="0F067D1D" w:rsidR="00ED692D" w:rsidRPr="000C14D3" w:rsidRDefault="00ED692D" w:rsidP="00ED692D">
      <w:pPr>
        <w:rPr>
          <w:rFonts w:asciiTheme="minorHAnsi" w:hAnsiTheme="minorHAnsi" w:cs="Cambria"/>
        </w:rPr>
      </w:pPr>
      <w:r w:rsidRPr="000C14D3">
        <w:rPr>
          <w:rFonts w:asciiTheme="minorHAnsi" w:hAnsiTheme="minorHAnsi" w:cs="Cambria"/>
        </w:rPr>
        <w:t xml:space="preserve">Edifié sur la parcelle dite de l’an IV dans l’enceinte du Palais de l’Institut, quai de Conti, desservi par la rue Mazarine, ce bâtiment a été conçu par l’architecte Marc Barani. Il comprend </w:t>
      </w:r>
      <w:r w:rsidR="001F0220">
        <w:rPr>
          <w:rFonts w:asciiTheme="minorHAnsi" w:hAnsiTheme="minorHAnsi" w:cs="Cambria"/>
        </w:rPr>
        <w:t>d</w:t>
      </w:r>
      <w:r w:rsidRPr="000C14D3">
        <w:rPr>
          <w:rFonts w:asciiTheme="minorHAnsi" w:hAnsiTheme="minorHAnsi" w:cs="Cambria"/>
        </w:rPr>
        <w:t xml:space="preserve">es espaces d’accueil, de réunion, de travail et de réceptions. </w:t>
      </w:r>
      <w:r w:rsidR="001F0220">
        <w:rPr>
          <w:rFonts w:asciiTheme="minorHAnsi" w:hAnsiTheme="minorHAnsi" w:cs="Cambria"/>
        </w:rPr>
        <w:t xml:space="preserve">Les travaux de création de l’Auditorium se sont </w:t>
      </w:r>
      <w:r w:rsidRPr="000C14D3">
        <w:rPr>
          <w:rFonts w:asciiTheme="minorHAnsi" w:hAnsiTheme="minorHAnsi" w:cs="Cambria"/>
        </w:rPr>
        <w:t>achevé</w:t>
      </w:r>
      <w:r w:rsidR="001F0220">
        <w:rPr>
          <w:rFonts w:asciiTheme="minorHAnsi" w:hAnsiTheme="minorHAnsi" w:cs="Cambria"/>
        </w:rPr>
        <w:t>s</w:t>
      </w:r>
      <w:r w:rsidRPr="000C14D3">
        <w:rPr>
          <w:rFonts w:asciiTheme="minorHAnsi" w:hAnsiTheme="minorHAnsi" w:cs="Cambria"/>
        </w:rPr>
        <w:t xml:space="preserve"> à la fin de l’année 2018.</w:t>
      </w:r>
    </w:p>
    <w:p w14:paraId="4B9BAF82" w14:textId="77777777" w:rsidR="00ED692D" w:rsidRPr="000C14D3" w:rsidRDefault="00ED692D" w:rsidP="002222D5">
      <w:pPr>
        <w:spacing w:line="240" w:lineRule="auto"/>
        <w:rPr>
          <w:rFonts w:asciiTheme="minorHAnsi" w:eastAsia="Century Gothic" w:hAnsiTheme="minorHAnsi" w:cs="Century Gothic"/>
          <w:color w:val="212429"/>
        </w:rPr>
      </w:pPr>
    </w:p>
    <w:p w14:paraId="23F50228" w14:textId="1193803B" w:rsidR="00ED692D" w:rsidRPr="000C14D3" w:rsidRDefault="00ED692D" w:rsidP="002222D5">
      <w:pPr>
        <w:spacing w:line="240" w:lineRule="auto"/>
        <w:rPr>
          <w:rFonts w:asciiTheme="minorHAnsi" w:eastAsia="Century Gothic" w:hAnsiTheme="minorHAnsi" w:cs="Century Gothic"/>
          <w:color w:val="212429"/>
        </w:rPr>
      </w:pPr>
      <w:r w:rsidRPr="000C14D3">
        <w:rPr>
          <w:rFonts w:asciiTheme="minorHAnsi" w:eastAsia="Century Gothic" w:hAnsiTheme="minorHAnsi" w:cs="Century Gothic"/>
          <w:color w:val="212429"/>
        </w:rPr>
        <w:t>L’Auditorium est exploité par le biais d’un contrat de concession depuis le 1</w:t>
      </w:r>
      <w:r w:rsidRPr="000C14D3">
        <w:rPr>
          <w:rFonts w:asciiTheme="minorHAnsi" w:eastAsia="Century Gothic" w:hAnsiTheme="minorHAnsi" w:cs="Century Gothic"/>
          <w:color w:val="212429"/>
          <w:vertAlign w:val="superscript"/>
        </w:rPr>
        <w:t>er</w:t>
      </w:r>
      <w:r w:rsidRPr="000C14D3">
        <w:rPr>
          <w:rFonts w:asciiTheme="minorHAnsi" w:eastAsia="Century Gothic" w:hAnsiTheme="minorHAnsi" w:cs="Century Gothic"/>
          <w:color w:val="212429"/>
        </w:rPr>
        <w:t xml:space="preserve"> janvier 2019</w:t>
      </w:r>
      <w:r w:rsidR="001F0220">
        <w:rPr>
          <w:rFonts w:asciiTheme="minorHAnsi" w:eastAsia="Century Gothic" w:hAnsiTheme="minorHAnsi" w:cs="Century Gothic"/>
          <w:color w:val="212429"/>
        </w:rPr>
        <w:t>, lequel</w:t>
      </w:r>
      <w:r w:rsidRPr="000C14D3">
        <w:rPr>
          <w:rFonts w:asciiTheme="minorHAnsi" w:eastAsia="Century Gothic" w:hAnsiTheme="minorHAnsi" w:cs="Century Gothic"/>
          <w:color w:val="212429"/>
        </w:rPr>
        <w:t xml:space="preserve"> prend fin le 31 décembre 2024.</w:t>
      </w:r>
    </w:p>
    <w:p w14:paraId="481DD764" w14:textId="625EF8D3" w:rsidR="18C62AA2" w:rsidRDefault="18C62AA2" w:rsidP="18C62AA2">
      <w:pPr>
        <w:spacing w:line="240" w:lineRule="auto"/>
        <w:rPr>
          <w:rFonts w:asciiTheme="minorHAnsi" w:eastAsia="Century Gothic" w:hAnsiTheme="minorHAnsi" w:cs="Century Gothic"/>
          <w:color w:val="212429"/>
        </w:rPr>
      </w:pPr>
    </w:p>
    <w:p w14:paraId="4DCD7CF2" w14:textId="73C78E0A" w:rsidR="7645080F" w:rsidRDefault="7645080F" w:rsidP="005B4C96">
      <w:pPr>
        <w:ind w:left="-20" w:right="-20"/>
        <w:rPr>
          <w:rFonts w:ascii="Cambria" w:eastAsia="Cambria" w:hAnsi="Cambria" w:cs="Cambria"/>
        </w:rPr>
      </w:pPr>
      <w:r w:rsidRPr="18C62AA2">
        <w:rPr>
          <w:rFonts w:ascii="Cambria" w:eastAsia="Cambria" w:hAnsi="Cambria" w:cs="Cambria"/>
        </w:rPr>
        <w:t xml:space="preserve">Par </w:t>
      </w:r>
      <w:r w:rsidRPr="1E183FF7">
        <w:rPr>
          <w:rFonts w:ascii="Cambria" w:eastAsia="Cambria" w:hAnsi="Cambria" w:cs="Cambria"/>
        </w:rPr>
        <w:t>dé</w:t>
      </w:r>
      <w:r w:rsidR="17A8FE73" w:rsidRPr="1E183FF7">
        <w:rPr>
          <w:rFonts w:ascii="Cambria" w:eastAsia="Cambria" w:hAnsi="Cambria" w:cs="Cambria"/>
        </w:rPr>
        <w:t>cision du 17 octobre 2023</w:t>
      </w:r>
      <w:r w:rsidRPr="18C62AA2">
        <w:rPr>
          <w:rFonts w:ascii="Cambria" w:eastAsia="Cambria" w:hAnsi="Cambria" w:cs="Cambria"/>
        </w:rPr>
        <w:t xml:space="preserve">, la commission administrative centrale de l’Institut </w:t>
      </w:r>
      <w:r w:rsidR="306958E6" w:rsidRPr="1E183FF7">
        <w:rPr>
          <w:rFonts w:ascii="Cambria" w:eastAsia="Cambria" w:hAnsi="Cambria" w:cs="Cambria"/>
        </w:rPr>
        <w:t>de France</w:t>
      </w:r>
      <w:r w:rsidRPr="1E183FF7">
        <w:rPr>
          <w:rFonts w:ascii="Cambria" w:eastAsia="Cambria" w:hAnsi="Cambria" w:cs="Cambria"/>
        </w:rPr>
        <w:t xml:space="preserve"> a </w:t>
      </w:r>
      <w:r w:rsidR="44D5E4AE" w:rsidRPr="1E183FF7">
        <w:rPr>
          <w:rFonts w:ascii="Cambria" w:eastAsia="Cambria" w:hAnsi="Cambria" w:cs="Cambria"/>
        </w:rPr>
        <w:t>approuvé le principe</w:t>
      </w:r>
      <w:r w:rsidRPr="18C62AA2">
        <w:rPr>
          <w:rFonts w:ascii="Cambria" w:eastAsia="Cambria" w:hAnsi="Cambria" w:cs="Cambria"/>
        </w:rPr>
        <w:t xml:space="preserve"> </w:t>
      </w:r>
      <w:r w:rsidR="6CCE2F5E" w:rsidRPr="1E183FF7">
        <w:rPr>
          <w:rFonts w:ascii="Cambria" w:eastAsia="Cambria" w:hAnsi="Cambria" w:cs="Cambria"/>
        </w:rPr>
        <w:t>de la remise en concession de l’Auditorium, la</w:t>
      </w:r>
      <w:r w:rsidRPr="18C62AA2">
        <w:rPr>
          <w:rFonts w:ascii="Cambria" w:eastAsia="Cambria" w:hAnsi="Cambria" w:cs="Cambria"/>
        </w:rPr>
        <w:t xml:space="preserve"> nouvelle concession devant entrer en vigueur le 1er janvier 2025.</w:t>
      </w:r>
    </w:p>
    <w:p w14:paraId="24387847" w14:textId="13B63A1C" w:rsidR="008B6985" w:rsidRPr="000C14D3" w:rsidRDefault="008B6985" w:rsidP="18C62AA2">
      <w:pPr>
        <w:spacing w:line="240" w:lineRule="auto"/>
        <w:rPr>
          <w:rFonts w:asciiTheme="minorHAnsi" w:eastAsia="Century Gothic" w:hAnsiTheme="minorHAnsi" w:cs="Century Gothic"/>
        </w:rPr>
      </w:pPr>
    </w:p>
    <w:p w14:paraId="6BAF4900" w14:textId="7325402C" w:rsidR="008B6985" w:rsidRPr="000C14D3" w:rsidRDefault="772B1EE3"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w:t>
      </w:r>
      <w:r w:rsidR="16FBB8D9" w:rsidRPr="000C14D3">
        <w:rPr>
          <w:rFonts w:asciiTheme="minorHAnsi" w:eastAsia="Century Gothic" w:hAnsiTheme="minorHAnsi" w:cs="Century Gothic"/>
        </w:rPr>
        <w:t xml:space="preserve">e présent contrat </w:t>
      </w:r>
      <w:r w:rsidRPr="000C14D3">
        <w:rPr>
          <w:rFonts w:asciiTheme="minorHAnsi" w:eastAsia="Century Gothic" w:hAnsiTheme="minorHAnsi" w:cs="Century Gothic"/>
        </w:rPr>
        <w:t xml:space="preserve">(ci-après </w:t>
      </w:r>
      <w:r w:rsidR="35C32182" w:rsidRPr="000C14D3">
        <w:rPr>
          <w:rFonts w:asciiTheme="minorHAnsi" w:eastAsia="Century Gothic" w:hAnsiTheme="minorHAnsi" w:cs="Century Gothic"/>
        </w:rPr>
        <w:t xml:space="preserve">le </w:t>
      </w:r>
      <w:r w:rsidRPr="000C14D3">
        <w:rPr>
          <w:rFonts w:asciiTheme="minorHAnsi" w:eastAsia="Century Gothic" w:hAnsiTheme="minorHAnsi" w:cs="Century Gothic"/>
        </w:rPr>
        <w:t>«</w:t>
      </w:r>
      <w:r w:rsidR="3A4700A9" w:rsidRPr="000C14D3">
        <w:rPr>
          <w:rFonts w:asciiTheme="minorHAnsi" w:eastAsia="Century Gothic" w:hAnsiTheme="minorHAnsi" w:cs="Century Gothic"/>
        </w:rPr>
        <w:t xml:space="preserve"> </w:t>
      </w:r>
      <w:r w:rsidRPr="004F4097">
        <w:rPr>
          <w:rFonts w:asciiTheme="minorHAnsi" w:eastAsia="Century Gothic" w:hAnsiTheme="minorHAnsi" w:cs="Century Gothic"/>
        </w:rPr>
        <w:t>Contrat</w:t>
      </w:r>
      <w:r w:rsidR="0F947B96" w:rsidRPr="000C14D3">
        <w:rPr>
          <w:rFonts w:asciiTheme="minorHAnsi" w:eastAsia="Century Gothic" w:hAnsiTheme="minorHAnsi" w:cs="Century Gothic"/>
          <w:b/>
          <w:bCs/>
        </w:rPr>
        <w:t xml:space="preserve"> </w:t>
      </w:r>
      <w:r w:rsidRPr="000C14D3">
        <w:rPr>
          <w:rFonts w:asciiTheme="minorHAnsi" w:eastAsia="Century Gothic" w:hAnsiTheme="minorHAnsi" w:cs="Century Gothic"/>
        </w:rPr>
        <w:t>») a pour objet de définir les droits et obligations réciproques d</w:t>
      </w:r>
      <w:r w:rsidR="00ED692D" w:rsidRPr="000C14D3">
        <w:rPr>
          <w:rFonts w:asciiTheme="minorHAnsi" w:eastAsia="Century Gothic" w:hAnsiTheme="minorHAnsi" w:cs="Century Gothic"/>
        </w:rPr>
        <w:t xml:space="preserve">e l’Institut </w:t>
      </w:r>
      <w:r w:rsidRPr="000C14D3">
        <w:rPr>
          <w:rFonts w:asciiTheme="minorHAnsi" w:eastAsia="Century Gothic" w:hAnsiTheme="minorHAnsi" w:cs="Century Gothic"/>
        </w:rPr>
        <w:t xml:space="preserve">en sa qualité de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et de [</w:t>
      </w:r>
      <w:r w:rsidRPr="000C14D3">
        <w:rPr>
          <w:rFonts w:asciiTheme="minorHAnsi" w:eastAsia="Century Gothic" w:hAnsiTheme="minorHAnsi" w:cs="Century Gothic"/>
          <w:b/>
          <w:bCs/>
          <w:color w:val="FF0000"/>
        </w:rPr>
        <w:t xml:space="preserve">à compléter par </w:t>
      </w:r>
      <w:r w:rsidR="334D55EE" w:rsidRPr="000C14D3">
        <w:rPr>
          <w:rFonts w:asciiTheme="minorHAnsi" w:eastAsia="Century Gothic" w:hAnsiTheme="minorHAnsi" w:cs="Century Gothic"/>
          <w:b/>
          <w:bCs/>
          <w:color w:val="FF0000"/>
        </w:rPr>
        <w:t>le</w:t>
      </w:r>
      <w:r w:rsidRPr="000C14D3">
        <w:rPr>
          <w:rFonts w:asciiTheme="minorHAnsi" w:eastAsia="Century Gothic" w:hAnsiTheme="minorHAnsi" w:cs="Century Gothic"/>
          <w:b/>
          <w:bCs/>
          <w:color w:val="FF0000"/>
        </w:rPr>
        <w:t xml:space="preserve"> candidat</w:t>
      </w:r>
      <w:r w:rsidRPr="000C14D3">
        <w:rPr>
          <w:rFonts w:asciiTheme="minorHAnsi" w:eastAsia="Century Gothic" w:hAnsiTheme="minorHAnsi" w:cs="Century Gothic"/>
        </w:rPr>
        <w:t>]</w:t>
      </w:r>
      <w:r w:rsidRPr="000C14D3">
        <w:rPr>
          <w:rFonts w:asciiTheme="minorHAnsi" w:eastAsia="Century Gothic" w:hAnsiTheme="minorHAnsi" w:cs="Century Gothic"/>
          <w:color w:val="FF0000"/>
        </w:rPr>
        <w:t xml:space="preserve"> </w:t>
      </w:r>
      <w:r w:rsidRPr="000C14D3">
        <w:rPr>
          <w:rFonts w:asciiTheme="minorHAnsi" w:eastAsia="Century Gothic" w:hAnsiTheme="minorHAnsi" w:cs="Century Gothic"/>
        </w:rPr>
        <w:t xml:space="preserve">en sa qualité de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w:t>
      </w:r>
    </w:p>
    <w:p w14:paraId="48FCB184" w14:textId="77777777" w:rsidR="006C19FC" w:rsidRPr="000C14D3" w:rsidRDefault="006C19FC" w:rsidP="002222D5">
      <w:pPr>
        <w:spacing w:line="240" w:lineRule="auto"/>
        <w:ind w:right="-1"/>
        <w:jc w:val="left"/>
        <w:rPr>
          <w:rFonts w:asciiTheme="minorHAnsi" w:eastAsia="Century Gothic" w:hAnsiTheme="minorHAnsi" w:cs="Century Gothic"/>
        </w:rPr>
      </w:pPr>
    </w:p>
    <w:p w14:paraId="2132FDDB" w14:textId="77777777" w:rsidR="006C19FC" w:rsidRPr="000C14D3" w:rsidRDefault="006C19FC" w:rsidP="002222D5">
      <w:pPr>
        <w:spacing w:line="240" w:lineRule="auto"/>
        <w:ind w:right="-1"/>
        <w:jc w:val="left"/>
        <w:rPr>
          <w:rFonts w:asciiTheme="minorHAnsi" w:eastAsia="Century Gothic" w:hAnsiTheme="minorHAnsi" w:cs="Century Gothic"/>
        </w:rPr>
      </w:pPr>
    </w:p>
    <w:p w14:paraId="3C41796D" w14:textId="77777777" w:rsidR="006C19FC" w:rsidRPr="000C14D3" w:rsidRDefault="7495F21C" w:rsidP="002222D5">
      <w:pPr>
        <w:spacing w:line="240" w:lineRule="auto"/>
        <w:ind w:right="-1"/>
        <w:jc w:val="center"/>
        <w:rPr>
          <w:rFonts w:asciiTheme="minorHAnsi" w:eastAsia="Century Gothic" w:hAnsiTheme="minorHAnsi" w:cs="Century Gothic"/>
        </w:rPr>
      </w:pPr>
      <w:r w:rsidRPr="000C14D3">
        <w:rPr>
          <w:rFonts w:asciiTheme="minorHAnsi" w:eastAsia="Century Gothic" w:hAnsiTheme="minorHAnsi" w:cs="Century Gothic"/>
          <w:b/>
          <w:bCs/>
        </w:rPr>
        <w:t>Ceci exposé, il a été convenu et arrêté ce qui suit</w:t>
      </w:r>
      <w:r w:rsidRPr="000C14D3">
        <w:rPr>
          <w:rFonts w:asciiTheme="minorHAnsi" w:eastAsia="Century Gothic" w:hAnsiTheme="minorHAnsi" w:cs="Century Gothic"/>
        </w:rPr>
        <w:t>.</w:t>
      </w:r>
    </w:p>
    <w:p w14:paraId="34260899" w14:textId="77777777" w:rsidR="00524C26" w:rsidRPr="000C14D3" w:rsidRDefault="00524C26" w:rsidP="002222D5">
      <w:pPr>
        <w:spacing w:line="240" w:lineRule="auto"/>
        <w:ind w:right="-1"/>
        <w:rPr>
          <w:rFonts w:asciiTheme="minorHAnsi" w:eastAsia="Century Gothic" w:hAnsiTheme="minorHAnsi" w:cs="Century Gothic"/>
        </w:rPr>
      </w:pPr>
    </w:p>
    <w:p w14:paraId="1E9A0A93" w14:textId="77777777" w:rsidR="00524C26" w:rsidRPr="000C14D3" w:rsidRDefault="00524C26" w:rsidP="002222D5">
      <w:pPr>
        <w:spacing w:line="240" w:lineRule="auto"/>
        <w:ind w:right="-1"/>
        <w:rPr>
          <w:rFonts w:asciiTheme="minorHAnsi" w:eastAsia="Century Gothic" w:hAnsiTheme="minorHAnsi" w:cs="Century Gothic"/>
        </w:rPr>
      </w:pPr>
    </w:p>
    <w:p w14:paraId="16947528" w14:textId="77777777" w:rsidR="00524C26" w:rsidRPr="000C14D3" w:rsidRDefault="00524C26" w:rsidP="002222D5">
      <w:pPr>
        <w:spacing w:line="240" w:lineRule="auto"/>
        <w:ind w:right="-1"/>
        <w:rPr>
          <w:rFonts w:asciiTheme="minorHAnsi" w:eastAsia="Century Gothic" w:hAnsiTheme="minorHAnsi" w:cs="Century Gothic"/>
        </w:rPr>
      </w:pPr>
    </w:p>
    <w:p w14:paraId="585F4B82" w14:textId="77777777" w:rsidR="00524C26" w:rsidRPr="000C14D3" w:rsidRDefault="00524C26" w:rsidP="002222D5">
      <w:pPr>
        <w:spacing w:line="240" w:lineRule="auto"/>
        <w:ind w:right="-1"/>
        <w:rPr>
          <w:rFonts w:asciiTheme="minorHAnsi" w:eastAsia="Century Gothic" w:hAnsiTheme="minorHAnsi" w:cs="Century Gothic"/>
        </w:rPr>
      </w:pPr>
    </w:p>
    <w:p w14:paraId="5AE09B1C" w14:textId="77777777" w:rsidR="00524C26" w:rsidRPr="000C14D3" w:rsidRDefault="00524C26" w:rsidP="002222D5">
      <w:pPr>
        <w:spacing w:line="240" w:lineRule="auto"/>
        <w:ind w:right="-1"/>
        <w:rPr>
          <w:rFonts w:asciiTheme="minorHAnsi" w:eastAsia="Century Gothic" w:hAnsiTheme="minorHAnsi" w:cs="Century Gothic"/>
        </w:rPr>
      </w:pPr>
    </w:p>
    <w:p w14:paraId="75AB55B0" w14:textId="77777777" w:rsidR="00524C26" w:rsidRPr="000C14D3" w:rsidRDefault="00524C26" w:rsidP="002222D5">
      <w:pPr>
        <w:spacing w:line="240" w:lineRule="auto"/>
        <w:ind w:right="-1"/>
        <w:rPr>
          <w:rFonts w:asciiTheme="minorHAnsi" w:eastAsia="Century Gothic" w:hAnsiTheme="minorHAnsi" w:cs="Century Gothic"/>
        </w:rPr>
      </w:pPr>
    </w:p>
    <w:p w14:paraId="10F3506F" w14:textId="0B78EDCC" w:rsidR="00F94A8E" w:rsidRPr="000C14D3" w:rsidRDefault="006C19FC" w:rsidP="002222D5">
      <w:pPr>
        <w:spacing w:line="240" w:lineRule="auto"/>
        <w:jc w:val="left"/>
        <w:rPr>
          <w:rFonts w:asciiTheme="minorHAnsi" w:eastAsia="Century Gothic" w:hAnsiTheme="minorHAnsi" w:cs="Century Gothic"/>
        </w:rPr>
      </w:pPr>
      <w:r w:rsidRPr="000C14D3">
        <w:rPr>
          <w:rFonts w:asciiTheme="minorHAnsi" w:eastAsia="Century Gothic" w:hAnsiTheme="minorHAnsi" w:cs="Century Gothic"/>
        </w:rPr>
        <w:br w:type="page"/>
      </w:r>
    </w:p>
    <w:p w14:paraId="3EF1FC22" w14:textId="2C7D7611" w:rsidR="006C19FC" w:rsidRPr="000C14D3" w:rsidRDefault="0610B6CC" w:rsidP="00F02D15">
      <w:pPr>
        <w:pStyle w:val="Titre1"/>
        <w:shd w:val="clear" w:color="auto" w:fill="D9D9D9" w:themeFill="background1" w:themeFillShade="D9"/>
        <w:rPr>
          <w:rFonts w:asciiTheme="minorHAnsi" w:eastAsia="Century Gothic" w:hAnsiTheme="minorHAnsi" w:cs="Century Gothic"/>
          <w:sz w:val="22"/>
          <w:szCs w:val="22"/>
        </w:rPr>
      </w:pPr>
      <w:bookmarkStart w:id="8" w:name="_Toc130268241"/>
      <w:bookmarkStart w:id="9" w:name="_Toc137361075"/>
      <w:bookmarkStart w:id="10" w:name="_Toc210821707"/>
      <w:bookmarkStart w:id="11" w:name="_Ref262048193"/>
      <w:bookmarkStart w:id="12" w:name="_Ref262048196"/>
      <w:bookmarkStart w:id="13" w:name="_Ref262048200"/>
      <w:bookmarkStart w:id="14" w:name="_Ref262048204"/>
      <w:r w:rsidRPr="000C14D3">
        <w:rPr>
          <w:rFonts w:asciiTheme="minorHAnsi" w:eastAsia="Century Gothic" w:hAnsiTheme="minorHAnsi" w:cs="Century Gothic"/>
          <w:sz w:val="22"/>
          <w:szCs w:val="22"/>
        </w:rPr>
        <w:lastRenderedPageBreak/>
        <w:t xml:space="preserve"> </w:t>
      </w:r>
      <w:bookmarkStart w:id="15" w:name="_Toc141921427"/>
      <w:bookmarkStart w:id="16" w:name="_Toc161242786"/>
      <w:r w:rsidR="7495F21C" w:rsidRPr="000C14D3">
        <w:rPr>
          <w:rFonts w:asciiTheme="minorHAnsi" w:eastAsia="Century Gothic" w:hAnsiTheme="minorHAnsi" w:cs="Century Gothic"/>
          <w:sz w:val="22"/>
          <w:szCs w:val="22"/>
        </w:rPr>
        <w:t xml:space="preserve">: </w:t>
      </w:r>
      <w:bookmarkEnd w:id="8"/>
      <w:bookmarkEnd w:id="9"/>
      <w:bookmarkEnd w:id="10"/>
      <w:bookmarkEnd w:id="11"/>
      <w:bookmarkEnd w:id="12"/>
      <w:bookmarkEnd w:id="13"/>
      <w:bookmarkEnd w:id="14"/>
      <w:r w:rsidR="05B4FC9C" w:rsidRPr="000C14D3">
        <w:rPr>
          <w:rFonts w:asciiTheme="minorHAnsi" w:eastAsia="Century Gothic" w:hAnsiTheme="minorHAnsi" w:cs="Century Gothic"/>
          <w:sz w:val="22"/>
          <w:szCs w:val="22"/>
        </w:rPr>
        <w:t>CLAUSES GENERALES</w:t>
      </w:r>
      <w:bookmarkEnd w:id="15"/>
      <w:bookmarkEnd w:id="16"/>
    </w:p>
    <w:p w14:paraId="64627FD6" w14:textId="77777777" w:rsidR="006C19FC" w:rsidRPr="000C14D3" w:rsidRDefault="006C19FC" w:rsidP="002222D5">
      <w:pPr>
        <w:spacing w:line="240" w:lineRule="auto"/>
        <w:ind w:right="-1"/>
        <w:rPr>
          <w:rFonts w:asciiTheme="minorHAnsi" w:eastAsia="Century Gothic" w:hAnsiTheme="minorHAnsi" w:cs="Century Gothic"/>
        </w:rPr>
      </w:pPr>
    </w:p>
    <w:p w14:paraId="31CF2CA1" w14:textId="069ABA6C" w:rsidR="006C19FC" w:rsidRPr="000C14D3" w:rsidRDefault="7495F21C">
      <w:pPr>
        <w:pStyle w:val="Titre2"/>
        <w:numPr>
          <w:ilvl w:val="1"/>
          <w:numId w:val="12"/>
        </w:numPr>
        <w:spacing w:before="0" w:after="0" w:line="240" w:lineRule="auto"/>
        <w:ind w:left="0" w:firstLine="1"/>
        <w:rPr>
          <w:rFonts w:asciiTheme="minorHAnsi" w:eastAsia="Century Gothic" w:hAnsiTheme="minorHAnsi" w:cs="Century Gothic"/>
          <w:sz w:val="22"/>
          <w:szCs w:val="22"/>
        </w:rPr>
      </w:pPr>
      <w:bookmarkStart w:id="17" w:name="_Toc137361077"/>
      <w:bookmarkStart w:id="18" w:name="_Toc210821708"/>
      <w:bookmarkStart w:id="19" w:name="_Ref262045917"/>
      <w:bookmarkStart w:id="20" w:name="_Ref351062756"/>
      <w:bookmarkStart w:id="21" w:name="_Toc141921428"/>
      <w:bookmarkStart w:id="22" w:name="_Toc161242787"/>
      <w:r w:rsidRPr="000C14D3">
        <w:rPr>
          <w:rFonts w:asciiTheme="minorHAnsi" w:eastAsia="Century Gothic" w:hAnsiTheme="minorHAnsi" w:cs="Century Gothic"/>
          <w:sz w:val="22"/>
          <w:szCs w:val="22"/>
        </w:rPr>
        <w:t xml:space="preserve">: OBJET </w:t>
      </w:r>
      <w:bookmarkEnd w:id="17"/>
      <w:bookmarkEnd w:id="18"/>
      <w:bookmarkEnd w:id="19"/>
      <w:bookmarkEnd w:id="20"/>
      <w:r w:rsidR="5105692E" w:rsidRPr="000C14D3">
        <w:rPr>
          <w:rFonts w:asciiTheme="minorHAnsi" w:eastAsia="Century Gothic" w:hAnsiTheme="minorHAnsi" w:cs="Century Gothic"/>
          <w:sz w:val="22"/>
          <w:szCs w:val="22"/>
          <w:lang w:val="fr-FR"/>
        </w:rPr>
        <w:t>DU CONTRAT</w:t>
      </w:r>
      <w:bookmarkEnd w:id="21"/>
      <w:bookmarkEnd w:id="22"/>
    </w:p>
    <w:p w14:paraId="3DF58DF8" w14:textId="77777777" w:rsidR="00434FE4" w:rsidRPr="000C14D3" w:rsidRDefault="00434FE4" w:rsidP="002222D5">
      <w:pPr>
        <w:spacing w:line="240" w:lineRule="auto"/>
        <w:ind w:right="-1"/>
        <w:rPr>
          <w:rFonts w:asciiTheme="minorHAnsi" w:eastAsia="Century Gothic" w:hAnsiTheme="minorHAnsi" w:cs="Century Gothic"/>
        </w:rPr>
      </w:pPr>
    </w:p>
    <w:p w14:paraId="536F97D2" w14:textId="62AB1CAA" w:rsidR="00ED2242" w:rsidRPr="000C14D3" w:rsidRDefault="00ED224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00F43864">
        <w:rPr>
          <w:rFonts w:asciiTheme="minorHAnsi" w:eastAsia="Century Gothic" w:hAnsiTheme="minorHAnsi" w:cs="Century Gothic"/>
        </w:rPr>
        <w:t>C</w:t>
      </w:r>
      <w:r w:rsidRPr="000C14D3">
        <w:rPr>
          <w:rFonts w:asciiTheme="minorHAnsi" w:eastAsia="Century Gothic" w:hAnsiTheme="minorHAnsi" w:cs="Century Gothic"/>
        </w:rPr>
        <w:t>ontrat est un contrat de concession de service soumis aux dispositions du Code de la commande publique et notamment à ses articles L. 3100-1 et suivants.</w:t>
      </w:r>
    </w:p>
    <w:p w14:paraId="636B2FFE" w14:textId="77777777" w:rsidR="00ED2242" w:rsidRPr="000C14D3" w:rsidRDefault="00ED2242" w:rsidP="002222D5">
      <w:pPr>
        <w:spacing w:line="240" w:lineRule="auto"/>
        <w:ind w:right="-1"/>
        <w:rPr>
          <w:rFonts w:asciiTheme="minorHAnsi" w:eastAsia="Century Gothic" w:hAnsiTheme="minorHAnsi" w:cs="Century Gothic"/>
        </w:rPr>
      </w:pPr>
    </w:p>
    <w:p w14:paraId="3F80FFAF" w14:textId="10A74D9C" w:rsidR="00ED2242" w:rsidRPr="000C14D3" w:rsidRDefault="00F43864" w:rsidP="00ED2242">
      <w:pPr>
        <w:pStyle w:val="Avantpuce"/>
        <w:overflowPunct/>
        <w:autoSpaceDE/>
        <w:adjustRightInd/>
        <w:spacing w:after="0"/>
        <w:rPr>
          <w:rFonts w:asciiTheme="minorHAnsi" w:hAnsiTheme="minorHAnsi"/>
          <w:szCs w:val="22"/>
        </w:rPr>
      </w:pPr>
      <w:r>
        <w:rPr>
          <w:rFonts w:asciiTheme="minorHAnsi" w:eastAsia="Century Gothic" w:hAnsiTheme="minorHAnsi" w:cs="Century Gothic"/>
        </w:rPr>
        <w:t>I</w:t>
      </w:r>
      <w:r w:rsidR="00ED2242" w:rsidRPr="000C14D3">
        <w:rPr>
          <w:rFonts w:asciiTheme="minorHAnsi" w:eastAsia="Century Gothic" w:hAnsiTheme="minorHAnsi" w:cs="Century Gothic"/>
        </w:rPr>
        <w:t>l n’a pas pour objet de confier la gestion d’un service public</w:t>
      </w:r>
      <w:r>
        <w:rPr>
          <w:rFonts w:asciiTheme="minorHAnsi" w:eastAsia="Century Gothic" w:hAnsiTheme="minorHAnsi" w:cs="Century Gothic"/>
        </w:rPr>
        <w:t xml:space="preserve">, mais </w:t>
      </w:r>
      <w:r w:rsidR="00ED2242" w:rsidRPr="000C14D3">
        <w:rPr>
          <w:rFonts w:asciiTheme="minorHAnsi" w:hAnsiTheme="minorHAnsi"/>
          <w:szCs w:val="22"/>
        </w:rPr>
        <w:t>de confier au Concessionnaire la gestion et l’exploitation de l’Auditorium, situé dans l’enceinte du Palais de l’Institut, et de ses espaces associés dont la salle Hugot (ci-après désigné le « Périmètre »)</w:t>
      </w:r>
      <w:r w:rsidR="00C146C1" w:rsidRPr="000C14D3">
        <w:rPr>
          <w:rFonts w:asciiTheme="minorHAnsi" w:hAnsiTheme="minorHAnsi"/>
          <w:szCs w:val="22"/>
        </w:rPr>
        <w:t>.</w:t>
      </w:r>
    </w:p>
    <w:p w14:paraId="2E6DD1ED" w14:textId="52DDB656" w:rsidR="00ED2242" w:rsidRPr="000C14D3" w:rsidRDefault="00ED2242" w:rsidP="002222D5">
      <w:pPr>
        <w:spacing w:line="240" w:lineRule="auto"/>
        <w:ind w:right="-1"/>
        <w:rPr>
          <w:rFonts w:asciiTheme="minorHAnsi" w:eastAsia="Century Gothic" w:hAnsiTheme="minorHAnsi" w:cs="Century Gothic"/>
        </w:rPr>
      </w:pPr>
    </w:p>
    <w:p w14:paraId="1ADE4C79" w14:textId="375E5DDB" w:rsidR="00EC3580" w:rsidRPr="000C14D3" w:rsidRDefault="00EC3580" w:rsidP="00EC3580">
      <w:pPr>
        <w:rPr>
          <w:rFonts w:asciiTheme="minorHAnsi" w:hAnsiTheme="minorHAnsi" w:cs="Arial"/>
        </w:rPr>
      </w:pPr>
      <w:r w:rsidRPr="000C14D3">
        <w:rPr>
          <w:rFonts w:asciiTheme="minorHAnsi" w:hAnsiTheme="minorHAnsi" w:cs="Arial"/>
        </w:rPr>
        <w:t>En toutes circonstances, le Concessionnaire agi</w:t>
      </w:r>
      <w:r w:rsidR="00E75ED2">
        <w:rPr>
          <w:rFonts w:asciiTheme="minorHAnsi" w:hAnsiTheme="minorHAnsi" w:cs="Arial"/>
        </w:rPr>
        <w:t>t</w:t>
      </w:r>
      <w:r w:rsidRPr="000C14D3">
        <w:rPr>
          <w:rFonts w:asciiTheme="minorHAnsi" w:hAnsiTheme="minorHAnsi" w:cs="Arial"/>
        </w:rPr>
        <w:t xml:space="preserve"> en conformité et dans le respect de l’image et de la renommée de l’Institut et des Académies.</w:t>
      </w:r>
    </w:p>
    <w:p w14:paraId="0BC38237" w14:textId="77777777" w:rsidR="000E1E0B" w:rsidRPr="000C14D3" w:rsidRDefault="000E1E0B" w:rsidP="002222D5">
      <w:pPr>
        <w:spacing w:line="240" w:lineRule="auto"/>
        <w:ind w:right="-1"/>
        <w:rPr>
          <w:rFonts w:asciiTheme="minorHAnsi" w:eastAsia="Century Gothic" w:hAnsiTheme="minorHAnsi" w:cs="Century Gothic"/>
        </w:rPr>
      </w:pPr>
    </w:p>
    <w:p w14:paraId="16CC1106" w14:textId="096D444E" w:rsidR="0096150A" w:rsidRPr="000C14D3" w:rsidRDefault="32A44102" w:rsidP="002222D5">
      <w:pPr>
        <w:spacing w:line="240" w:lineRule="auto"/>
        <w:ind w:right="-1"/>
        <w:rPr>
          <w:rFonts w:asciiTheme="minorHAnsi" w:eastAsia="Century Gothic" w:hAnsiTheme="minorHAnsi" w:cs="Century Gothic"/>
          <w:lang w:val="x-none"/>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Concessionnaire</w:t>
      </w:r>
      <w:r w:rsidR="62E0FC04"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est détenteur, jusqu’à la fin normale ou anticipée du Contrat, d’un droit exclusif pour assurer l’ensemble des </w:t>
      </w:r>
      <w:r w:rsidR="14290F6B" w:rsidRPr="000C14D3">
        <w:rPr>
          <w:rFonts w:asciiTheme="minorHAnsi" w:eastAsia="Century Gothic" w:hAnsiTheme="minorHAnsi" w:cs="Century Gothic"/>
        </w:rPr>
        <w:t>activités</w:t>
      </w:r>
      <w:r w:rsidR="62E0FC04" w:rsidRPr="000C14D3">
        <w:rPr>
          <w:rFonts w:asciiTheme="minorHAnsi" w:eastAsia="Century Gothic" w:hAnsiTheme="minorHAnsi" w:cs="Century Gothic"/>
        </w:rPr>
        <w:t xml:space="preserve"> de service </w:t>
      </w:r>
      <w:r w:rsidRPr="000C14D3">
        <w:rPr>
          <w:rFonts w:asciiTheme="minorHAnsi" w:eastAsia="Century Gothic" w:hAnsiTheme="minorHAnsi" w:cs="Century Gothic"/>
        </w:rPr>
        <w:t xml:space="preserve">entrant dans </w:t>
      </w:r>
      <w:r w:rsidR="69801A3C" w:rsidRPr="000C14D3">
        <w:rPr>
          <w:rFonts w:asciiTheme="minorHAnsi" w:eastAsia="Century Gothic" w:hAnsiTheme="minorHAnsi" w:cs="Century Gothic"/>
        </w:rPr>
        <w:t>le</w:t>
      </w:r>
      <w:r w:rsidRPr="000C14D3">
        <w:rPr>
          <w:rFonts w:asciiTheme="minorHAnsi" w:eastAsia="Century Gothic" w:hAnsiTheme="minorHAnsi" w:cs="Century Gothic"/>
        </w:rPr>
        <w:t xml:space="preserve"> </w:t>
      </w:r>
      <w:r w:rsidR="00D43406">
        <w:rPr>
          <w:rFonts w:asciiTheme="minorHAnsi" w:eastAsia="Century Gothic" w:hAnsiTheme="minorHAnsi" w:cs="Century Gothic"/>
        </w:rPr>
        <w:t>P</w:t>
      </w:r>
      <w:r w:rsidRPr="000C14D3">
        <w:rPr>
          <w:rFonts w:asciiTheme="minorHAnsi" w:eastAsia="Century Gothic" w:hAnsiTheme="minorHAnsi" w:cs="Century Gothic"/>
        </w:rPr>
        <w:t>érimètre</w:t>
      </w:r>
      <w:r w:rsidR="69801A3C" w:rsidRPr="000C14D3">
        <w:rPr>
          <w:rFonts w:asciiTheme="minorHAnsi" w:eastAsia="Century Gothic" w:hAnsiTheme="minorHAnsi" w:cs="Century Gothic"/>
        </w:rPr>
        <w:t xml:space="preserve"> </w:t>
      </w:r>
      <w:r w:rsidR="61FE3DD2" w:rsidRPr="000C14D3">
        <w:rPr>
          <w:rFonts w:asciiTheme="minorHAnsi" w:eastAsia="Century Gothic" w:hAnsiTheme="minorHAnsi" w:cs="Century Gothic"/>
        </w:rPr>
        <w:t xml:space="preserve">de la </w:t>
      </w:r>
      <w:r w:rsidR="52AFDB64" w:rsidRPr="000C14D3">
        <w:rPr>
          <w:rFonts w:asciiTheme="minorHAnsi" w:eastAsia="Century Gothic" w:hAnsiTheme="minorHAnsi" w:cs="Century Gothic"/>
        </w:rPr>
        <w:t>concession</w:t>
      </w:r>
      <w:r w:rsidR="1111E29D" w:rsidRPr="000C14D3">
        <w:rPr>
          <w:rFonts w:asciiTheme="minorHAnsi" w:eastAsia="Century Gothic" w:hAnsiTheme="minorHAnsi" w:cs="Century Gothic"/>
        </w:rPr>
        <w:t>.</w:t>
      </w:r>
      <w:r w:rsidRPr="000C14D3">
        <w:rPr>
          <w:rFonts w:asciiTheme="minorHAnsi" w:eastAsia="Century Gothic" w:hAnsiTheme="minorHAnsi" w:cs="Century Gothic"/>
        </w:rPr>
        <w:t xml:space="preserve"> </w:t>
      </w:r>
    </w:p>
    <w:p w14:paraId="74BE5A7E" w14:textId="77777777" w:rsidR="00C146C1" w:rsidRPr="000C14D3" w:rsidRDefault="00C146C1" w:rsidP="002222D5">
      <w:pPr>
        <w:spacing w:line="240" w:lineRule="auto"/>
        <w:ind w:right="-1"/>
        <w:rPr>
          <w:rFonts w:asciiTheme="minorHAnsi" w:eastAsia="Century Gothic" w:hAnsiTheme="minorHAnsi" w:cs="Century Gothic"/>
        </w:rPr>
      </w:pPr>
    </w:p>
    <w:p w14:paraId="760B5ED8" w14:textId="0199EDF6" w:rsidR="00EC3580" w:rsidRPr="000C14D3" w:rsidRDefault="00BC7CBD">
      <w:pPr>
        <w:pStyle w:val="Titre2"/>
        <w:numPr>
          <w:ilvl w:val="1"/>
          <w:numId w:val="12"/>
        </w:numPr>
        <w:spacing w:before="0" w:after="0" w:line="240" w:lineRule="auto"/>
        <w:ind w:left="0" w:firstLine="1"/>
        <w:rPr>
          <w:rFonts w:asciiTheme="minorHAnsi" w:eastAsia="Century Gothic" w:hAnsiTheme="minorHAnsi" w:cs="Century Gothic"/>
          <w:sz w:val="22"/>
          <w:szCs w:val="22"/>
        </w:rPr>
      </w:pPr>
      <w:bookmarkStart w:id="23" w:name="_Toc161242788"/>
      <w:r>
        <w:rPr>
          <w:rFonts w:asciiTheme="minorHAnsi" w:eastAsia="Century Gothic" w:hAnsiTheme="minorHAnsi" w:cs="Century Gothic"/>
          <w:sz w:val="22"/>
          <w:szCs w:val="22"/>
          <w:lang w:val="fr-FR"/>
        </w:rPr>
        <w:t xml:space="preserve">: </w:t>
      </w:r>
      <w:r w:rsidR="00C146C1" w:rsidRPr="000C14D3">
        <w:rPr>
          <w:rFonts w:asciiTheme="minorHAnsi" w:eastAsia="Century Gothic" w:hAnsiTheme="minorHAnsi" w:cs="Century Gothic"/>
          <w:sz w:val="22"/>
          <w:szCs w:val="22"/>
        </w:rPr>
        <w:t>PERIMETRE DE LA CONCESSION</w:t>
      </w:r>
      <w:bookmarkEnd w:id="23"/>
    </w:p>
    <w:p w14:paraId="324B38F8" w14:textId="77777777" w:rsidR="00C146C1" w:rsidRPr="000C14D3" w:rsidRDefault="00C146C1" w:rsidP="002222D5">
      <w:pPr>
        <w:spacing w:line="240" w:lineRule="auto"/>
        <w:ind w:right="-1"/>
        <w:rPr>
          <w:rFonts w:asciiTheme="minorHAnsi" w:eastAsia="Century Gothic" w:hAnsiTheme="minorHAnsi" w:cs="Century Gothic"/>
        </w:rPr>
      </w:pPr>
    </w:p>
    <w:p w14:paraId="785E45FB" w14:textId="380BA7FC" w:rsidR="00C146C1" w:rsidRPr="00026945" w:rsidRDefault="00C146C1" w:rsidP="000B5714">
      <w:pPr>
        <w:pStyle w:val="Avantpuce"/>
        <w:spacing w:after="0"/>
        <w:rPr>
          <w:rFonts w:asciiTheme="minorHAnsi" w:hAnsiTheme="minorHAnsi"/>
          <w:szCs w:val="22"/>
        </w:rPr>
      </w:pPr>
      <w:r w:rsidRPr="000B5714">
        <w:rPr>
          <w:rFonts w:asciiTheme="minorHAnsi" w:hAnsiTheme="minorHAnsi"/>
        </w:rPr>
        <w:t xml:space="preserve">Le Périmètre s’étend à tous les locaux, installations, équipements et matériels mis à disposition du Concessionnaire ou acquis, réalisés ou mis en place par ce dernier, nécessaires à l’exploitation de </w:t>
      </w:r>
      <w:r w:rsidR="00F43864" w:rsidRPr="000B5714">
        <w:rPr>
          <w:rFonts w:asciiTheme="minorHAnsi" w:hAnsiTheme="minorHAnsi"/>
        </w:rPr>
        <w:t xml:space="preserve">l’Auditorium, </w:t>
      </w:r>
      <w:r w:rsidRPr="000B5714">
        <w:rPr>
          <w:rFonts w:asciiTheme="minorHAnsi" w:hAnsiTheme="minorHAnsi"/>
        </w:rPr>
        <w:t>tel</w:t>
      </w:r>
      <w:r w:rsidR="00F43864" w:rsidRPr="000B5714">
        <w:rPr>
          <w:rFonts w:asciiTheme="minorHAnsi" w:hAnsiTheme="minorHAnsi"/>
        </w:rPr>
        <w:t>s</w:t>
      </w:r>
      <w:r w:rsidRPr="000B5714">
        <w:rPr>
          <w:rFonts w:asciiTheme="minorHAnsi" w:hAnsiTheme="minorHAnsi"/>
        </w:rPr>
        <w:t xml:space="preserve"> que définis dans les plans annexés au présent </w:t>
      </w:r>
      <w:r w:rsidR="153D93C0" w:rsidRPr="000B5714">
        <w:rPr>
          <w:rFonts w:asciiTheme="minorHAnsi" w:hAnsiTheme="minorHAnsi"/>
        </w:rPr>
        <w:t>C</w:t>
      </w:r>
      <w:r w:rsidRPr="000B5714">
        <w:rPr>
          <w:rFonts w:asciiTheme="minorHAnsi" w:hAnsiTheme="minorHAnsi"/>
        </w:rPr>
        <w:t>ontrat (Annexe n°</w:t>
      </w:r>
      <w:r w:rsidR="00BC7CBD" w:rsidRPr="000B5714">
        <w:rPr>
          <w:rFonts w:asciiTheme="minorHAnsi" w:hAnsiTheme="minorHAnsi"/>
        </w:rPr>
        <w:t>1</w:t>
      </w:r>
      <w:r w:rsidRPr="000B5714">
        <w:rPr>
          <w:rFonts w:asciiTheme="minorHAnsi" w:hAnsiTheme="minorHAnsi"/>
        </w:rPr>
        <w:t>).</w:t>
      </w:r>
      <w:r w:rsidR="35982C25" w:rsidRPr="000B5714">
        <w:rPr>
          <w:rFonts w:asciiTheme="minorHAnsi" w:hAnsiTheme="minorHAnsi"/>
        </w:rPr>
        <w:t xml:space="preserve"> </w:t>
      </w:r>
      <w:r w:rsidR="35982C25" w:rsidRPr="00026945">
        <w:rPr>
          <w:rFonts w:asciiTheme="minorHAnsi" w:hAnsiTheme="minorHAnsi"/>
          <w:szCs w:val="22"/>
        </w:rPr>
        <w:t>Comme indiqué dans ces plans, les deux salles de réunion du 1er étage ne font pas partie du Périmètre. Les bureaux du 2ème étage sont dédiés à l’exploitation de l’Auditorium et sont partagés entre l’Institut et le Concessionnaire.</w:t>
      </w:r>
    </w:p>
    <w:p w14:paraId="366C764B" w14:textId="77777777" w:rsidR="00C146C1" w:rsidRPr="000C14D3" w:rsidRDefault="00C146C1" w:rsidP="00C146C1">
      <w:pPr>
        <w:rPr>
          <w:rFonts w:asciiTheme="minorHAnsi" w:hAnsiTheme="minorHAnsi" w:cs="Arial"/>
        </w:rPr>
      </w:pPr>
    </w:p>
    <w:p w14:paraId="7A02F29C" w14:textId="5CD8B6C9" w:rsidR="00C146C1" w:rsidRPr="000C14D3" w:rsidRDefault="00C146C1" w:rsidP="00C146C1">
      <w:pPr>
        <w:rPr>
          <w:rFonts w:asciiTheme="minorHAnsi" w:hAnsiTheme="minorHAnsi" w:cs="Arial"/>
        </w:rPr>
      </w:pPr>
      <w:r w:rsidRPr="000C14D3">
        <w:rPr>
          <w:rFonts w:asciiTheme="minorHAnsi" w:hAnsiTheme="minorHAnsi" w:cs="Arial"/>
        </w:rPr>
        <w:t xml:space="preserve">Le </w:t>
      </w:r>
      <w:r w:rsidRPr="000C14D3">
        <w:rPr>
          <w:rStyle w:val="Titre3Car1"/>
          <w:rFonts w:asciiTheme="minorHAnsi" w:hAnsiTheme="minorHAnsi"/>
          <w:b w:val="0"/>
          <w:bCs w:val="0"/>
          <w:color w:val="auto"/>
          <w:sz w:val="22"/>
          <w:szCs w:val="22"/>
        </w:rPr>
        <w:t>Concessionnaire</w:t>
      </w:r>
      <w:r w:rsidRPr="000C14D3">
        <w:rPr>
          <w:rFonts w:asciiTheme="minorHAnsi" w:hAnsiTheme="minorHAnsi" w:cs="Arial"/>
        </w:rPr>
        <w:t xml:space="preserve"> prendra en charge, sous le contrôle de l’Institut, la gestion de l’ensemble du Périmètre</w:t>
      </w:r>
      <w:r w:rsidR="005F0ABE">
        <w:rPr>
          <w:rFonts w:asciiTheme="minorHAnsi" w:hAnsiTheme="minorHAnsi" w:cs="Arial"/>
        </w:rPr>
        <w:t xml:space="preserve">, lequel inclut : </w:t>
      </w:r>
    </w:p>
    <w:p w14:paraId="5E2242EE" w14:textId="77777777" w:rsidR="00C146C1" w:rsidRPr="000C14D3" w:rsidRDefault="00C146C1" w:rsidP="00C146C1">
      <w:pPr>
        <w:rPr>
          <w:rFonts w:asciiTheme="minorHAnsi" w:hAnsiTheme="minorHAnsi" w:cs="Arial"/>
        </w:rPr>
      </w:pPr>
    </w:p>
    <w:p w14:paraId="636E92D4" w14:textId="0AA5B602" w:rsidR="00C146C1" w:rsidRPr="000C14D3" w:rsidRDefault="005F0ABE" w:rsidP="00C146C1">
      <w:pPr>
        <w:pStyle w:val="Avantpuce"/>
        <w:rPr>
          <w:rFonts w:asciiTheme="minorHAnsi" w:hAnsiTheme="minorHAnsi"/>
          <w:szCs w:val="22"/>
        </w:rPr>
      </w:pPr>
      <w:r w:rsidRPr="005F0ABE">
        <w:rPr>
          <w:rFonts w:asciiTheme="minorHAnsi" w:hAnsiTheme="minorHAnsi"/>
          <w:szCs w:val="22"/>
        </w:rPr>
        <w:t>1.</w:t>
      </w:r>
      <w:r>
        <w:rPr>
          <w:rFonts w:asciiTheme="minorHAnsi" w:hAnsiTheme="minorHAnsi"/>
          <w:szCs w:val="22"/>
        </w:rPr>
        <w:tab/>
      </w:r>
      <w:r w:rsidR="00C146C1" w:rsidRPr="000C14D3">
        <w:rPr>
          <w:rFonts w:asciiTheme="minorHAnsi" w:hAnsiTheme="minorHAnsi"/>
          <w:szCs w:val="22"/>
        </w:rPr>
        <w:t>L’</w:t>
      </w:r>
      <w:r w:rsidR="00F43864">
        <w:rPr>
          <w:rFonts w:asciiTheme="minorHAnsi" w:hAnsiTheme="minorHAnsi"/>
          <w:szCs w:val="22"/>
        </w:rPr>
        <w:t>a</w:t>
      </w:r>
      <w:r w:rsidR="00C146C1" w:rsidRPr="000C14D3">
        <w:rPr>
          <w:rFonts w:asciiTheme="minorHAnsi" w:hAnsiTheme="minorHAnsi"/>
          <w:szCs w:val="22"/>
        </w:rPr>
        <w:t>uditorium André et Liliane Bettencourt de l’Institut est une salle de 350 places (dont 8 places réservées aux personnes à mobilité réduite), qui permet l’accueil de :</w:t>
      </w:r>
    </w:p>
    <w:p w14:paraId="2403BE36" w14:textId="77777777" w:rsidR="00C146C1" w:rsidRPr="000C14D3" w:rsidRDefault="00C146C1" w:rsidP="00C146C1">
      <w:pPr>
        <w:pStyle w:val="Avantpuce"/>
        <w:rPr>
          <w:rFonts w:asciiTheme="minorHAnsi" w:hAnsiTheme="minorHAnsi"/>
          <w:szCs w:val="22"/>
        </w:rPr>
      </w:pPr>
    </w:p>
    <w:p w14:paraId="3EA4E65F" w14:textId="77777777" w:rsidR="00C146C1" w:rsidRDefault="00C146C1">
      <w:pPr>
        <w:pStyle w:val="Avantpuce"/>
        <w:numPr>
          <w:ilvl w:val="0"/>
          <w:numId w:val="47"/>
        </w:numPr>
        <w:spacing w:after="0"/>
        <w:rPr>
          <w:rFonts w:asciiTheme="minorHAnsi" w:hAnsiTheme="minorHAnsi"/>
          <w:szCs w:val="22"/>
        </w:rPr>
      </w:pPr>
      <w:r w:rsidRPr="000C14D3">
        <w:rPr>
          <w:rFonts w:asciiTheme="minorHAnsi" w:hAnsiTheme="minorHAnsi"/>
          <w:szCs w:val="22"/>
        </w:rPr>
        <w:t xml:space="preserve">Colloques, conférences filmées, tables rondes, séances de travail, remises de prix… </w:t>
      </w:r>
    </w:p>
    <w:p w14:paraId="647C581F" w14:textId="77777777" w:rsidR="00A22CDA" w:rsidRPr="000C14D3" w:rsidRDefault="00A22CDA" w:rsidP="00A22CDA">
      <w:pPr>
        <w:pStyle w:val="Avantpuce"/>
        <w:spacing w:after="0"/>
        <w:rPr>
          <w:rFonts w:asciiTheme="minorHAnsi" w:hAnsiTheme="minorHAnsi"/>
          <w:szCs w:val="22"/>
        </w:rPr>
      </w:pPr>
    </w:p>
    <w:p w14:paraId="5726B2A9" w14:textId="77777777" w:rsidR="00C146C1" w:rsidRPr="000C14D3" w:rsidRDefault="00C146C1">
      <w:pPr>
        <w:pStyle w:val="Avantpuce"/>
        <w:numPr>
          <w:ilvl w:val="0"/>
          <w:numId w:val="47"/>
        </w:numPr>
        <w:spacing w:after="0"/>
        <w:rPr>
          <w:rFonts w:asciiTheme="minorHAnsi" w:hAnsiTheme="minorHAnsi"/>
          <w:szCs w:val="22"/>
        </w:rPr>
      </w:pPr>
      <w:r w:rsidRPr="000C14D3">
        <w:rPr>
          <w:rFonts w:asciiTheme="minorHAnsi" w:hAnsiTheme="minorHAnsi"/>
          <w:szCs w:val="22"/>
        </w:rPr>
        <w:t>Projections de films hors format d’exploitation professionnelle (pas de gestion des DRM « Digital Rights Management » soit les Mesures Techniques de Restriction)</w:t>
      </w:r>
      <w:r w:rsidRPr="000C14D3">
        <w:rPr>
          <w:rStyle w:val="Appelnotedebasdep"/>
          <w:rFonts w:asciiTheme="minorHAnsi" w:hAnsiTheme="minorHAnsi"/>
          <w:szCs w:val="22"/>
        </w:rPr>
        <w:footnoteReference w:id="4"/>
      </w:r>
      <w:r w:rsidRPr="000C14D3">
        <w:rPr>
          <w:rFonts w:asciiTheme="minorHAnsi" w:hAnsiTheme="minorHAnsi"/>
          <w:szCs w:val="22"/>
        </w:rPr>
        <w:t>,</w:t>
      </w:r>
    </w:p>
    <w:p w14:paraId="02A0E9AC" w14:textId="77777777" w:rsidR="00C146C1" w:rsidRPr="000C14D3" w:rsidRDefault="00C146C1" w:rsidP="00C146C1">
      <w:pPr>
        <w:pStyle w:val="Avantpuce"/>
        <w:spacing w:after="0"/>
        <w:ind w:left="720"/>
        <w:rPr>
          <w:rFonts w:asciiTheme="minorHAnsi" w:hAnsiTheme="minorHAnsi"/>
          <w:szCs w:val="22"/>
        </w:rPr>
      </w:pPr>
    </w:p>
    <w:p w14:paraId="72310AA7" w14:textId="5C7534F9" w:rsidR="00C146C1" w:rsidRPr="000C14D3" w:rsidRDefault="00F43864">
      <w:pPr>
        <w:pStyle w:val="Avantpuce"/>
        <w:numPr>
          <w:ilvl w:val="0"/>
          <w:numId w:val="47"/>
        </w:numPr>
        <w:spacing w:after="0"/>
        <w:rPr>
          <w:rFonts w:asciiTheme="minorHAnsi" w:hAnsiTheme="minorHAnsi"/>
          <w:szCs w:val="22"/>
        </w:rPr>
      </w:pPr>
      <w:r>
        <w:rPr>
          <w:rFonts w:asciiTheme="minorHAnsi" w:hAnsiTheme="minorHAnsi"/>
          <w:szCs w:val="22"/>
        </w:rPr>
        <w:t>Activités é</w:t>
      </w:r>
      <w:r w:rsidR="00C146C1" w:rsidRPr="000C14D3">
        <w:rPr>
          <w:rFonts w:asciiTheme="minorHAnsi" w:hAnsiTheme="minorHAnsi"/>
          <w:szCs w:val="22"/>
        </w:rPr>
        <w:t>vénementiel</w:t>
      </w:r>
      <w:r>
        <w:rPr>
          <w:rFonts w:asciiTheme="minorHAnsi" w:hAnsiTheme="minorHAnsi"/>
          <w:szCs w:val="22"/>
        </w:rPr>
        <w:t>les</w:t>
      </w:r>
      <w:r w:rsidR="00C146C1" w:rsidRPr="000C14D3">
        <w:rPr>
          <w:rFonts w:asciiTheme="minorHAnsi" w:hAnsiTheme="minorHAnsi"/>
          <w:szCs w:val="22"/>
        </w:rPr>
        <w:t>,</w:t>
      </w:r>
    </w:p>
    <w:p w14:paraId="5E729816" w14:textId="77777777" w:rsidR="00C146C1" w:rsidRPr="000C14D3" w:rsidRDefault="00C146C1" w:rsidP="00C146C1">
      <w:pPr>
        <w:pStyle w:val="Avantpuce"/>
        <w:rPr>
          <w:rFonts w:asciiTheme="minorHAnsi" w:hAnsiTheme="minorHAnsi"/>
          <w:szCs w:val="22"/>
        </w:rPr>
      </w:pPr>
    </w:p>
    <w:p w14:paraId="6D4178A7" w14:textId="06FA8B32" w:rsidR="00C146C1" w:rsidRPr="000C14D3" w:rsidRDefault="00C146C1">
      <w:pPr>
        <w:pStyle w:val="Avantpuce"/>
        <w:numPr>
          <w:ilvl w:val="0"/>
          <w:numId w:val="49"/>
        </w:numPr>
        <w:spacing w:after="0"/>
        <w:rPr>
          <w:rFonts w:asciiTheme="minorHAnsi" w:hAnsiTheme="minorHAnsi"/>
        </w:rPr>
      </w:pPr>
      <w:r w:rsidRPr="18C62AA2">
        <w:rPr>
          <w:rFonts w:asciiTheme="minorHAnsi" w:hAnsiTheme="minorHAnsi"/>
        </w:rPr>
        <w:t>Retransmission d’événements se déroulant sous la Coupole</w:t>
      </w:r>
      <w:r w:rsidR="5AA0643D" w:rsidRPr="18C62AA2">
        <w:rPr>
          <w:rFonts w:asciiTheme="minorHAnsi" w:hAnsiTheme="minorHAnsi"/>
        </w:rPr>
        <w:t xml:space="preserve"> et</w:t>
      </w:r>
      <w:r w:rsidRPr="18C62AA2">
        <w:rPr>
          <w:rFonts w:asciiTheme="minorHAnsi" w:hAnsiTheme="minorHAnsi"/>
        </w:rPr>
        <w:t xml:space="preserve"> transmission de ses propres signaux audio et vidéo vers différentes salles du Palais ou extérieures par le biais de techniques de captation, streaming.</w:t>
      </w:r>
    </w:p>
    <w:p w14:paraId="41D08EF8" w14:textId="77777777" w:rsidR="00C146C1" w:rsidRPr="000C14D3" w:rsidRDefault="00C146C1" w:rsidP="00C146C1">
      <w:pPr>
        <w:rPr>
          <w:rFonts w:asciiTheme="minorHAnsi" w:hAnsiTheme="minorHAnsi" w:cs="Arial"/>
        </w:rPr>
      </w:pPr>
    </w:p>
    <w:p w14:paraId="7909A159" w14:textId="177E22A4" w:rsidR="00C146C1" w:rsidRPr="000C14D3" w:rsidRDefault="00F43864" w:rsidP="00C146C1">
      <w:pPr>
        <w:rPr>
          <w:rFonts w:asciiTheme="minorHAnsi" w:hAnsiTheme="minorHAnsi" w:cs="Arial"/>
        </w:rPr>
      </w:pPr>
      <w:r>
        <w:rPr>
          <w:rFonts w:asciiTheme="minorHAnsi" w:hAnsiTheme="minorHAnsi" w:cs="Arial"/>
        </w:rPr>
        <w:t>A cette fin</w:t>
      </w:r>
      <w:r w:rsidR="00C146C1" w:rsidRPr="000C14D3">
        <w:rPr>
          <w:rFonts w:asciiTheme="minorHAnsi" w:hAnsiTheme="minorHAnsi" w:cs="Arial"/>
        </w:rPr>
        <w:t>, l’Auditorium comprend :</w:t>
      </w:r>
    </w:p>
    <w:p w14:paraId="017FCAB2" w14:textId="77777777" w:rsidR="00C146C1" w:rsidRPr="000C14D3" w:rsidRDefault="00C146C1" w:rsidP="00C146C1">
      <w:pPr>
        <w:rPr>
          <w:rFonts w:asciiTheme="minorHAnsi" w:hAnsiTheme="minorHAnsi" w:cs="Arial"/>
        </w:rPr>
      </w:pPr>
    </w:p>
    <w:p w14:paraId="1E8FCFC7" w14:textId="72BE9FCB" w:rsidR="00C146C1" w:rsidRDefault="00C146C1">
      <w:pPr>
        <w:pStyle w:val="Avantpuce"/>
        <w:numPr>
          <w:ilvl w:val="0"/>
          <w:numId w:val="49"/>
        </w:numPr>
        <w:spacing w:after="0"/>
        <w:rPr>
          <w:rFonts w:asciiTheme="minorHAnsi" w:hAnsiTheme="minorHAnsi"/>
          <w:szCs w:val="22"/>
        </w:rPr>
      </w:pPr>
      <w:r w:rsidRPr="000C14D3">
        <w:rPr>
          <w:rFonts w:asciiTheme="minorHAnsi" w:hAnsiTheme="minorHAnsi"/>
          <w:szCs w:val="22"/>
        </w:rPr>
        <w:t>un système de panneaux muraux rotatifs permett</w:t>
      </w:r>
      <w:r w:rsidR="00F43864">
        <w:rPr>
          <w:rFonts w:asciiTheme="minorHAnsi" w:hAnsiTheme="minorHAnsi"/>
          <w:szCs w:val="22"/>
        </w:rPr>
        <w:t>ant</w:t>
      </w:r>
      <w:r w:rsidRPr="000C14D3">
        <w:rPr>
          <w:rFonts w:asciiTheme="minorHAnsi" w:hAnsiTheme="minorHAnsi"/>
          <w:szCs w:val="22"/>
        </w:rPr>
        <w:t xml:space="preserve"> de modifier les propriétés acoustiques de la salle suivant les événements. Le contrôle de ces panneaux </w:t>
      </w:r>
      <w:r w:rsidR="00F43864">
        <w:rPr>
          <w:rFonts w:asciiTheme="minorHAnsi" w:hAnsiTheme="minorHAnsi"/>
          <w:szCs w:val="22"/>
        </w:rPr>
        <w:t>est</w:t>
      </w:r>
      <w:r w:rsidR="00F43864" w:rsidRPr="000C14D3">
        <w:rPr>
          <w:rFonts w:asciiTheme="minorHAnsi" w:hAnsiTheme="minorHAnsi"/>
          <w:szCs w:val="22"/>
        </w:rPr>
        <w:t xml:space="preserve"> </w:t>
      </w:r>
      <w:r w:rsidRPr="000C14D3">
        <w:rPr>
          <w:rFonts w:asciiTheme="minorHAnsi" w:hAnsiTheme="minorHAnsi"/>
          <w:szCs w:val="22"/>
        </w:rPr>
        <w:t>relié aux équipements audiovisuels de manière automatique ;</w:t>
      </w:r>
    </w:p>
    <w:p w14:paraId="29195F1E" w14:textId="77777777" w:rsidR="00A22CDA" w:rsidRPr="000C14D3" w:rsidRDefault="00A22CDA" w:rsidP="00A22CDA">
      <w:pPr>
        <w:pStyle w:val="Avantpuce"/>
        <w:spacing w:after="0"/>
        <w:ind w:left="720"/>
        <w:rPr>
          <w:rFonts w:asciiTheme="minorHAnsi" w:hAnsiTheme="minorHAnsi"/>
          <w:szCs w:val="22"/>
        </w:rPr>
      </w:pPr>
    </w:p>
    <w:p w14:paraId="0E22D938" w14:textId="16052715" w:rsidR="00C146C1" w:rsidRDefault="00C146C1">
      <w:pPr>
        <w:pStyle w:val="Avantpuce"/>
        <w:numPr>
          <w:ilvl w:val="0"/>
          <w:numId w:val="49"/>
        </w:numPr>
        <w:spacing w:after="0"/>
        <w:rPr>
          <w:rFonts w:asciiTheme="minorHAnsi" w:hAnsiTheme="minorHAnsi"/>
          <w:szCs w:val="22"/>
        </w:rPr>
      </w:pPr>
      <w:r w:rsidRPr="000C14D3">
        <w:rPr>
          <w:rFonts w:asciiTheme="minorHAnsi" w:hAnsiTheme="minorHAnsi"/>
          <w:szCs w:val="22"/>
        </w:rPr>
        <w:lastRenderedPageBreak/>
        <w:t>une infrastructure d’éclairage permett</w:t>
      </w:r>
      <w:r w:rsidR="00F43864">
        <w:rPr>
          <w:rFonts w:asciiTheme="minorHAnsi" w:hAnsiTheme="minorHAnsi"/>
          <w:szCs w:val="22"/>
        </w:rPr>
        <w:t>ant</w:t>
      </w:r>
      <w:r w:rsidRPr="000C14D3">
        <w:rPr>
          <w:rFonts w:asciiTheme="minorHAnsi" w:hAnsiTheme="minorHAnsi"/>
          <w:szCs w:val="22"/>
        </w:rPr>
        <w:t xml:space="preserve"> l’illumination des événements récurrents et l’ajout d’équipements lors de prestations particulières ;</w:t>
      </w:r>
    </w:p>
    <w:p w14:paraId="63C2DCC5" w14:textId="77777777" w:rsidR="00A22CDA" w:rsidRPr="000C14D3" w:rsidRDefault="00A22CDA" w:rsidP="00A22CDA">
      <w:pPr>
        <w:pStyle w:val="Avantpuce"/>
        <w:spacing w:after="0"/>
        <w:rPr>
          <w:rFonts w:asciiTheme="minorHAnsi" w:hAnsiTheme="minorHAnsi"/>
          <w:szCs w:val="22"/>
        </w:rPr>
      </w:pPr>
    </w:p>
    <w:p w14:paraId="540A3961" w14:textId="7856DEC8" w:rsidR="00C146C1" w:rsidRPr="00026945" w:rsidRDefault="00C146C1" w:rsidP="00026945">
      <w:pPr>
        <w:pStyle w:val="Paragraphedeliste"/>
        <w:numPr>
          <w:ilvl w:val="0"/>
          <w:numId w:val="101"/>
        </w:numPr>
        <w:jc w:val="both"/>
        <w:rPr>
          <w:rFonts w:asciiTheme="minorHAnsi" w:hAnsiTheme="minorHAnsi" w:cs="Arial"/>
        </w:rPr>
      </w:pPr>
      <w:r w:rsidRPr="005A5967">
        <w:rPr>
          <w:rFonts w:asciiTheme="minorHAnsi" w:hAnsiTheme="minorHAnsi" w:cs="Arial"/>
          <w:szCs w:val="22"/>
        </w:rPr>
        <w:t>les équipements scéniques, et en particulier les équipements audiovisuels et les éclairages scéniques</w:t>
      </w:r>
      <w:r w:rsidR="00F43864" w:rsidRPr="005A5967">
        <w:rPr>
          <w:rFonts w:asciiTheme="minorHAnsi" w:hAnsiTheme="minorHAnsi" w:cs="Arial"/>
          <w:szCs w:val="22"/>
        </w:rPr>
        <w:t xml:space="preserve"> (</w:t>
      </w:r>
      <w:r w:rsidR="00F43864" w:rsidRPr="00026945">
        <w:rPr>
          <w:rFonts w:asciiTheme="minorHAnsi" w:hAnsiTheme="minorHAnsi" w:cs="Arial"/>
          <w:szCs w:val="22"/>
        </w:rPr>
        <w:t>Annexe n°</w:t>
      </w:r>
      <w:r w:rsidR="009A730D" w:rsidRPr="00026945">
        <w:rPr>
          <w:rFonts w:asciiTheme="minorHAnsi" w:hAnsiTheme="minorHAnsi" w:cs="Arial"/>
          <w:szCs w:val="22"/>
        </w:rPr>
        <w:t>11</w:t>
      </w:r>
      <w:r w:rsidR="00F43864" w:rsidRPr="00026945">
        <w:rPr>
          <w:rFonts w:asciiTheme="minorHAnsi" w:hAnsiTheme="minorHAnsi" w:cs="Arial"/>
          <w:szCs w:val="22"/>
        </w:rPr>
        <w:t xml:space="preserve">). </w:t>
      </w:r>
    </w:p>
    <w:p w14:paraId="03C56B53" w14:textId="77777777" w:rsidR="009A730D" w:rsidRDefault="009A730D" w:rsidP="00026945">
      <w:pPr>
        <w:pStyle w:val="Paragraphedeliste"/>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ind w:left="720"/>
        <w:jc w:val="both"/>
        <w:rPr>
          <w:rFonts w:asciiTheme="minorHAnsi" w:eastAsia="Century Gothic" w:hAnsiTheme="minorHAnsi" w:cs="Century Gothic"/>
          <w:b/>
          <w:bCs/>
          <w:color w:val="FF0000"/>
          <w:u w:val="single"/>
        </w:rPr>
      </w:pPr>
      <w:r w:rsidRPr="009A730D">
        <w:rPr>
          <w:rFonts w:asciiTheme="minorHAnsi" w:eastAsia="Century Gothic" w:hAnsiTheme="minorHAnsi" w:cs="Century Gothic"/>
          <w:b/>
          <w:bCs/>
          <w:color w:val="FF0000"/>
          <w:u w:val="single"/>
        </w:rPr>
        <w:t>Note à l’attention des candidats</w:t>
      </w:r>
    </w:p>
    <w:p w14:paraId="179C1D3A" w14:textId="3CB80AC2" w:rsidR="00C146C1" w:rsidRDefault="42BEF871" w:rsidP="004F052A">
      <w:pPr>
        <w:pStyle w:val="Paragraphedeliste"/>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ind w:left="720"/>
        <w:jc w:val="both"/>
        <w:rPr>
          <w:rFonts w:asciiTheme="minorHAnsi" w:eastAsia="Century Gothic" w:hAnsiTheme="minorHAnsi" w:cs="Century Gothic"/>
        </w:rPr>
      </w:pPr>
      <w:r w:rsidRPr="00026945">
        <w:rPr>
          <w:rFonts w:asciiTheme="minorHAnsi" w:eastAsia="Century Gothic" w:hAnsiTheme="minorHAnsi" w:cs="Century Gothic"/>
        </w:rPr>
        <w:t>Le C</w:t>
      </w:r>
      <w:r w:rsidR="360536EC" w:rsidRPr="52E6F97F">
        <w:rPr>
          <w:rFonts w:asciiTheme="minorHAnsi" w:eastAsia="Century Gothic" w:hAnsiTheme="minorHAnsi" w:cs="Century Gothic"/>
        </w:rPr>
        <w:t xml:space="preserve">andidat listera </w:t>
      </w:r>
      <w:r w:rsidR="061EC656" w:rsidRPr="52E6F97F">
        <w:rPr>
          <w:rFonts w:asciiTheme="minorHAnsi" w:eastAsia="Century Gothic" w:hAnsiTheme="minorHAnsi" w:cs="Century Gothic"/>
        </w:rPr>
        <w:t>les</w:t>
      </w:r>
      <w:r w:rsidRPr="00026945">
        <w:rPr>
          <w:rFonts w:asciiTheme="minorHAnsi" w:eastAsia="Century Gothic" w:hAnsiTheme="minorHAnsi" w:cs="Century Gothic"/>
        </w:rPr>
        <w:t xml:space="preserve"> équipements </w:t>
      </w:r>
      <w:r w:rsidR="44A1587D" w:rsidRPr="52E6F97F">
        <w:rPr>
          <w:rFonts w:asciiTheme="minorHAnsi" w:eastAsia="Century Gothic" w:hAnsiTheme="minorHAnsi" w:cs="Century Gothic"/>
        </w:rPr>
        <w:t xml:space="preserve">qu’il entend mettre à disposition de l’Institut pour </w:t>
      </w:r>
      <w:r w:rsidR="005A5967" w:rsidRPr="005A5967">
        <w:rPr>
          <w:rFonts w:asciiTheme="minorHAnsi" w:eastAsia="Century Gothic" w:hAnsiTheme="minorHAnsi" w:cs="Century Gothic"/>
        </w:rPr>
        <w:t xml:space="preserve">afin </w:t>
      </w:r>
      <w:r w:rsidR="005A5967">
        <w:rPr>
          <w:rFonts w:asciiTheme="minorHAnsi" w:eastAsia="Century Gothic" w:hAnsiTheme="minorHAnsi" w:cs="Century Gothic"/>
        </w:rPr>
        <w:t>d’</w:t>
      </w:r>
      <w:r w:rsidR="005A5967" w:rsidRPr="005A5967">
        <w:rPr>
          <w:rFonts w:asciiTheme="minorHAnsi" w:eastAsia="Century Gothic" w:hAnsiTheme="minorHAnsi" w:cs="Century Gothic"/>
        </w:rPr>
        <w:t>atteindre</w:t>
      </w:r>
      <w:r w:rsidRPr="00026945">
        <w:rPr>
          <w:rFonts w:asciiTheme="minorHAnsi" w:eastAsia="Century Gothic" w:hAnsiTheme="minorHAnsi" w:cs="Century Gothic"/>
        </w:rPr>
        <w:t xml:space="preserve"> le niveau de qualité technique sur lequel il s’engag</w:t>
      </w:r>
      <w:r w:rsidRPr="52E6F97F">
        <w:rPr>
          <w:rFonts w:asciiTheme="minorHAnsi" w:eastAsia="Century Gothic" w:hAnsiTheme="minorHAnsi" w:cs="Century Gothic"/>
        </w:rPr>
        <w:t>era dans son mémoire technique</w:t>
      </w:r>
      <w:r w:rsidR="0F1DF7CE" w:rsidRPr="52E6F97F">
        <w:rPr>
          <w:rFonts w:asciiTheme="minorHAnsi" w:eastAsia="Century Gothic" w:hAnsiTheme="minorHAnsi" w:cs="Century Gothic"/>
        </w:rPr>
        <w:t xml:space="preserve"> (Annexe n°11)</w:t>
      </w:r>
      <w:r w:rsidRPr="52E6F97F">
        <w:rPr>
          <w:rFonts w:asciiTheme="minorHAnsi" w:eastAsia="Century Gothic" w:hAnsiTheme="minorHAnsi" w:cs="Century Gothic"/>
        </w:rPr>
        <w:t>.</w:t>
      </w:r>
    </w:p>
    <w:p w14:paraId="36646B1A" w14:textId="450E3AAA" w:rsidR="005F0ABE" w:rsidRPr="00026945" w:rsidRDefault="00245586" w:rsidP="002222D5">
      <w:pPr>
        <w:pStyle w:val="Paragraphedeliste"/>
        <w:numPr>
          <w:ilvl w:val="0"/>
          <w:numId w:val="101"/>
        </w:numPr>
        <w:ind w:right="-1"/>
        <w:rPr>
          <w:rFonts w:asciiTheme="minorHAnsi" w:hAnsiTheme="minorHAnsi" w:cs="Arial"/>
        </w:rPr>
      </w:pPr>
      <w:r w:rsidRPr="00026945">
        <w:rPr>
          <w:rFonts w:asciiTheme="minorHAnsi" w:hAnsiTheme="minorHAnsi" w:cs="Arial"/>
        </w:rPr>
        <w:t>La grande Halle</w:t>
      </w:r>
      <w:r w:rsidR="009A2848" w:rsidRPr="00026945">
        <w:rPr>
          <w:rFonts w:asciiTheme="minorHAnsi" w:hAnsiTheme="minorHAnsi" w:cs="Arial"/>
        </w:rPr>
        <w:t xml:space="preserve"> </w:t>
      </w:r>
      <w:r w:rsidRPr="00026945">
        <w:rPr>
          <w:rFonts w:asciiTheme="minorHAnsi" w:hAnsiTheme="minorHAnsi" w:cs="Arial"/>
        </w:rPr>
        <w:t xml:space="preserve">; </w:t>
      </w:r>
    </w:p>
    <w:p w14:paraId="5F70640B" w14:textId="55DF2C3F" w:rsidR="005F0ABE" w:rsidRPr="00133868" w:rsidRDefault="009A2848" w:rsidP="002222D5">
      <w:pPr>
        <w:pStyle w:val="Paragraphedeliste"/>
        <w:numPr>
          <w:ilvl w:val="0"/>
          <w:numId w:val="102"/>
        </w:numPr>
        <w:ind w:right="-1"/>
        <w:rPr>
          <w:rFonts w:asciiTheme="minorHAnsi" w:hAnsiTheme="minorHAnsi" w:cs="Arial"/>
        </w:rPr>
      </w:pPr>
      <w:r w:rsidRPr="00026945">
        <w:rPr>
          <w:rFonts w:asciiTheme="minorHAnsi" w:hAnsiTheme="minorHAnsi" w:cs="Arial"/>
        </w:rPr>
        <w:t>4</w:t>
      </w:r>
      <w:r w:rsidR="005F0ABE" w:rsidRPr="00BA1B2A">
        <w:rPr>
          <w:rFonts w:asciiTheme="minorHAnsi" w:hAnsiTheme="minorHAnsi" w:cs="Arial"/>
        </w:rPr>
        <w:t xml:space="preserve"> bureaux</w:t>
      </w:r>
      <w:r w:rsidRPr="00BA1B2A">
        <w:rPr>
          <w:rFonts w:asciiTheme="minorHAnsi" w:hAnsiTheme="minorHAnsi" w:cs="Arial"/>
        </w:rPr>
        <w:t xml:space="preserve"> et une salle de réunion ;</w:t>
      </w:r>
      <w:r w:rsidR="005F0ABE" w:rsidRPr="00BA1B2A">
        <w:rPr>
          <w:rFonts w:asciiTheme="minorHAnsi" w:hAnsiTheme="minorHAnsi" w:cs="Arial"/>
        </w:rPr>
        <w:t xml:space="preserve"> </w:t>
      </w:r>
    </w:p>
    <w:p w14:paraId="6EFA7E78" w14:textId="590FD604" w:rsidR="005F0ABE" w:rsidRPr="00133868" w:rsidRDefault="005F0ABE" w:rsidP="002222D5">
      <w:pPr>
        <w:pStyle w:val="Paragraphedeliste"/>
        <w:numPr>
          <w:ilvl w:val="0"/>
          <w:numId w:val="102"/>
        </w:numPr>
        <w:ind w:right="-1"/>
        <w:rPr>
          <w:rFonts w:asciiTheme="minorHAnsi" w:hAnsiTheme="minorHAnsi" w:cs="Arial"/>
        </w:rPr>
      </w:pPr>
      <w:r w:rsidRPr="00BA1B2A">
        <w:rPr>
          <w:rFonts w:asciiTheme="minorHAnsi" w:hAnsiTheme="minorHAnsi" w:cs="Arial"/>
        </w:rPr>
        <w:t>La salle Hugot</w:t>
      </w:r>
      <w:r w:rsidR="009A2848" w:rsidRPr="00BA1B2A">
        <w:rPr>
          <w:rFonts w:asciiTheme="minorHAnsi" w:hAnsiTheme="minorHAnsi" w:cs="Arial"/>
        </w:rPr>
        <w:t> ;</w:t>
      </w:r>
      <w:r w:rsidRPr="00BA1B2A">
        <w:rPr>
          <w:rFonts w:asciiTheme="minorHAnsi" w:hAnsiTheme="minorHAnsi" w:cs="Arial"/>
        </w:rPr>
        <w:t xml:space="preserve"> </w:t>
      </w:r>
    </w:p>
    <w:p w14:paraId="44783D1A" w14:textId="3E3AC881" w:rsidR="00ED5F93" w:rsidRPr="00737DD2" w:rsidRDefault="005F0ABE" w:rsidP="002222D5">
      <w:pPr>
        <w:pStyle w:val="Paragraphedeliste"/>
        <w:numPr>
          <w:ilvl w:val="0"/>
          <w:numId w:val="102"/>
        </w:numPr>
        <w:ind w:right="-1"/>
        <w:rPr>
          <w:rFonts w:asciiTheme="minorHAnsi" w:hAnsiTheme="minorHAnsi" w:cs="Arial"/>
        </w:rPr>
      </w:pPr>
      <w:r w:rsidRPr="00BA1B2A">
        <w:rPr>
          <w:rFonts w:asciiTheme="minorHAnsi" w:hAnsiTheme="minorHAnsi" w:cs="Arial"/>
        </w:rPr>
        <w:t>Les annexes de ces équipements (remise, salles dédiées à la régie</w:t>
      </w:r>
      <w:r w:rsidR="005122EC">
        <w:rPr>
          <w:rFonts w:asciiTheme="minorHAnsi" w:hAnsiTheme="minorHAnsi" w:cs="Arial"/>
        </w:rPr>
        <w:t>, vestiaires, </w:t>
      </w:r>
      <w:r w:rsidR="003F6FC0">
        <w:rPr>
          <w:rFonts w:asciiTheme="minorHAnsi" w:hAnsiTheme="minorHAnsi" w:cs="Arial"/>
        </w:rPr>
        <w:t>cuisines</w:t>
      </w:r>
      <w:r w:rsidRPr="7E27A105">
        <w:rPr>
          <w:rFonts w:asciiTheme="minorHAnsi" w:hAnsiTheme="minorHAnsi" w:cs="Arial"/>
        </w:rPr>
        <w:t>…).</w:t>
      </w:r>
      <w:r w:rsidRPr="00BA1B2A">
        <w:rPr>
          <w:rFonts w:asciiTheme="minorHAnsi" w:hAnsiTheme="minorHAnsi" w:cs="Arial"/>
        </w:rPr>
        <w:t xml:space="preserve"> </w:t>
      </w:r>
    </w:p>
    <w:p w14:paraId="7E90A054" w14:textId="0BA985D3" w:rsidR="00ED5F93" w:rsidRDefault="00ED5F93"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Les espaces compris dans le Périmètre sont ouverts toute l’année. </w:t>
      </w:r>
    </w:p>
    <w:p w14:paraId="7C0B9C08" w14:textId="77777777" w:rsidR="005F0ABE" w:rsidRPr="000C14D3" w:rsidRDefault="005F0ABE" w:rsidP="002222D5">
      <w:pPr>
        <w:spacing w:line="240" w:lineRule="auto"/>
        <w:ind w:right="-1"/>
        <w:rPr>
          <w:rFonts w:asciiTheme="minorHAnsi" w:eastAsia="Century Gothic" w:hAnsiTheme="minorHAnsi" w:cs="Century Gothic"/>
        </w:rPr>
      </w:pPr>
    </w:p>
    <w:p w14:paraId="6B1485EE" w14:textId="77777777" w:rsidR="00264103" w:rsidRPr="000C14D3" w:rsidRDefault="2258E9D9">
      <w:pPr>
        <w:pStyle w:val="Titre2"/>
        <w:numPr>
          <w:ilvl w:val="1"/>
          <w:numId w:val="12"/>
        </w:numPr>
        <w:spacing w:before="0" w:after="0" w:line="240" w:lineRule="auto"/>
        <w:ind w:left="0" w:firstLine="1"/>
        <w:rPr>
          <w:rFonts w:asciiTheme="minorHAnsi" w:eastAsia="Century Gothic" w:hAnsiTheme="minorHAnsi" w:cs="Century Gothic"/>
          <w:sz w:val="22"/>
          <w:szCs w:val="22"/>
        </w:rPr>
      </w:pPr>
      <w:bookmarkStart w:id="24" w:name="_Toc141921429"/>
      <w:bookmarkStart w:id="25" w:name="_Toc161242789"/>
      <w:r w:rsidRPr="000C14D3">
        <w:rPr>
          <w:rFonts w:asciiTheme="minorHAnsi" w:eastAsia="Century Gothic" w:hAnsiTheme="minorHAnsi" w:cs="Century Gothic"/>
          <w:sz w:val="22"/>
          <w:szCs w:val="22"/>
        </w:rPr>
        <w:t xml:space="preserve">: </w:t>
      </w:r>
      <w:r w:rsidRPr="000C14D3">
        <w:rPr>
          <w:rFonts w:asciiTheme="minorHAnsi" w:eastAsia="Century Gothic" w:hAnsiTheme="minorHAnsi" w:cs="Century Gothic"/>
          <w:sz w:val="22"/>
          <w:szCs w:val="22"/>
          <w:lang w:val="fr-FR"/>
        </w:rPr>
        <w:t>DOCUMENTS CONTRACTUELS</w:t>
      </w:r>
      <w:bookmarkEnd w:id="24"/>
      <w:bookmarkEnd w:id="25"/>
    </w:p>
    <w:p w14:paraId="0D62E005" w14:textId="77777777" w:rsidR="00264103" w:rsidRPr="000C14D3" w:rsidRDefault="00264103" w:rsidP="002222D5">
      <w:pPr>
        <w:spacing w:line="240" w:lineRule="auto"/>
        <w:ind w:right="-1"/>
        <w:rPr>
          <w:rFonts w:asciiTheme="minorHAnsi" w:eastAsia="Century Gothic" w:hAnsiTheme="minorHAnsi" w:cs="Century Gothic"/>
        </w:rPr>
      </w:pPr>
    </w:p>
    <w:p w14:paraId="697E7364" w14:textId="77777777" w:rsidR="00DF3FF0" w:rsidRDefault="00DF3FF0" w:rsidP="002222D5">
      <w:pPr>
        <w:spacing w:line="240" w:lineRule="auto"/>
        <w:rPr>
          <w:rFonts w:asciiTheme="minorHAnsi" w:eastAsia="Century Gothic" w:hAnsiTheme="minorHAnsi" w:cs="Century Gothic"/>
        </w:rPr>
      </w:pPr>
      <w:r>
        <w:rPr>
          <w:rFonts w:asciiTheme="minorHAnsi" w:eastAsia="Century Gothic" w:hAnsiTheme="minorHAnsi" w:cs="Century Gothic"/>
        </w:rPr>
        <w:t>Les pièces contractuelles sont, par ordre de priorité décroissant :</w:t>
      </w:r>
    </w:p>
    <w:p w14:paraId="1630FD9C" w14:textId="77777777" w:rsidR="00DF3FF0" w:rsidRDefault="00DF3FF0" w:rsidP="002222D5">
      <w:pPr>
        <w:spacing w:line="240" w:lineRule="auto"/>
        <w:rPr>
          <w:rFonts w:asciiTheme="minorHAnsi" w:eastAsia="Century Gothic" w:hAnsiTheme="minorHAnsi" w:cs="Century Gothic"/>
        </w:rPr>
      </w:pPr>
    </w:p>
    <w:p w14:paraId="2D98FEA4" w14:textId="0B31C537" w:rsidR="00DF3FF0" w:rsidRDefault="00DF3FF0" w:rsidP="00DF3FF0">
      <w:pPr>
        <w:pStyle w:val="Avantpuce"/>
        <w:numPr>
          <w:ilvl w:val="0"/>
          <w:numId w:val="49"/>
        </w:numPr>
        <w:spacing w:after="0"/>
        <w:rPr>
          <w:rFonts w:asciiTheme="minorHAnsi" w:eastAsia="Century Gothic" w:hAnsiTheme="minorHAnsi" w:cs="Century Gothic"/>
        </w:rPr>
      </w:pPr>
      <w:r>
        <w:rPr>
          <w:rFonts w:asciiTheme="minorHAnsi" w:eastAsia="Century Gothic" w:hAnsiTheme="minorHAnsi" w:cs="Century Gothic"/>
        </w:rPr>
        <w:t xml:space="preserve">Le </w:t>
      </w:r>
      <w:r w:rsidR="005F0ABE">
        <w:rPr>
          <w:rFonts w:asciiTheme="minorHAnsi" w:eastAsia="Century Gothic" w:hAnsiTheme="minorHAnsi" w:cs="Century Gothic"/>
        </w:rPr>
        <w:t xml:space="preserve">présent </w:t>
      </w:r>
      <w:r>
        <w:rPr>
          <w:rFonts w:asciiTheme="minorHAnsi" w:eastAsia="Century Gothic" w:hAnsiTheme="minorHAnsi" w:cs="Century Gothic"/>
        </w:rPr>
        <w:t>contrat ;</w:t>
      </w:r>
    </w:p>
    <w:p w14:paraId="65695172" w14:textId="4165D706" w:rsidR="00DF3FF0" w:rsidRPr="009A730D" w:rsidRDefault="00DF3FF0" w:rsidP="004F4097">
      <w:pPr>
        <w:pStyle w:val="Avantpuce"/>
        <w:numPr>
          <w:ilvl w:val="0"/>
          <w:numId w:val="49"/>
        </w:numPr>
        <w:spacing w:after="0"/>
        <w:rPr>
          <w:rFonts w:asciiTheme="minorHAnsi" w:eastAsia="Century Gothic" w:hAnsiTheme="minorHAnsi" w:cs="Century Gothic"/>
        </w:rPr>
      </w:pPr>
      <w:r>
        <w:rPr>
          <w:rFonts w:asciiTheme="minorHAnsi" w:eastAsia="Century Gothic" w:hAnsiTheme="minorHAnsi" w:cs="Century Gothic"/>
        </w:rPr>
        <w:t xml:space="preserve">Les annexes </w:t>
      </w:r>
      <w:r w:rsidR="005F0ABE">
        <w:rPr>
          <w:rFonts w:asciiTheme="minorHAnsi" w:eastAsia="Century Gothic" w:hAnsiTheme="minorHAnsi" w:cs="Century Gothic"/>
        </w:rPr>
        <w:t xml:space="preserve">listées à l’article </w:t>
      </w:r>
      <w:r w:rsidR="005F0ABE" w:rsidRPr="00026945">
        <w:rPr>
          <w:rFonts w:asciiTheme="minorHAnsi" w:eastAsia="Century Gothic" w:hAnsiTheme="minorHAnsi" w:cs="Century Gothic"/>
        </w:rPr>
        <w:t>51</w:t>
      </w:r>
      <w:r w:rsidR="005F0ABE" w:rsidRPr="009A730D">
        <w:rPr>
          <w:rFonts w:asciiTheme="minorHAnsi" w:eastAsia="Century Gothic" w:hAnsiTheme="minorHAnsi" w:cs="Century Gothic"/>
        </w:rPr>
        <w:t xml:space="preserve"> du Contrat. </w:t>
      </w:r>
    </w:p>
    <w:p w14:paraId="45A342E9" w14:textId="77777777" w:rsidR="00DF3FF0" w:rsidRDefault="00DF3FF0" w:rsidP="002222D5">
      <w:pPr>
        <w:spacing w:line="240" w:lineRule="auto"/>
        <w:rPr>
          <w:rFonts w:asciiTheme="minorHAnsi" w:eastAsia="Century Gothic" w:hAnsiTheme="minorHAnsi" w:cs="Century Gothic"/>
        </w:rPr>
      </w:pPr>
    </w:p>
    <w:p w14:paraId="52498809" w14:textId="39037EB1" w:rsidR="00264103" w:rsidRDefault="00ED1F82" w:rsidP="002222D5">
      <w:pPr>
        <w:spacing w:line="240" w:lineRule="auto"/>
        <w:rPr>
          <w:rFonts w:asciiTheme="minorHAnsi" w:eastAsia="Century Gothic" w:hAnsiTheme="minorHAnsi" w:cs="Century Gothic"/>
        </w:rPr>
      </w:pPr>
      <w:bookmarkStart w:id="26" w:name="_Toc16595367"/>
      <w:bookmarkEnd w:id="26"/>
      <w:r>
        <w:rPr>
          <w:rFonts w:asciiTheme="minorHAnsi" w:eastAsia="Century Gothic" w:hAnsiTheme="minorHAnsi" w:cs="Century Gothic"/>
        </w:rPr>
        <w:t xml:space="preserve">En cas de contradiction entre les </w:t>
      </w:r>
      <w:r w:rsidR="00633D2C">
        <w:rPr>
          <w:rFonts w:asciiTheme="minorHAnsi" w:eastAsia="Century Gothic" w:hAnsiTheme="minorHAnsi" w:cs="Century Gothic"/>
        </w:rPr>
        <w:t>annexes</w:t>
      </w:r>
      <w:r>
        <w:rPr>
          <w:rFonts w:asciiTheme="minorHAnsi" w:eastAsia="Century Gothic" w:hAnsiTheme="minorHAnsi" w:cs="Century Gothic"/>
        </w:rPr>
        <w:t xml:space="preserve"> et le </w:t>
      </w:r>
      <w:r w:rsidR="00133868">
        <w:rPr>
          <w:rFonts w:asciiTheme="minorHAnsi" w:eastAsia="Century Gothic" w:hAnsiTheme="minorHAnsi" w:cs="Century Gothic"/>
        </w:rPr>
        <w:t>C</w:t>
      </w:r>
      <w:r>
        <w:rPr>
          <w:rFonts w:asciiTheme="minorHAnsi" w:eastAsia="Century Gothic" w:hAnsiTheme="minorHAnsi" w:cs="Century Gothic"/>
        </w:rPr>
        <w:t>ontrat, le</w:t>
      </w:r>
      <w:r w:rsidR="00E75ED2">
        <w:rPr>
          <w:rFonts w:asciiTheme="minorHAnsi" w:eastAsia="Century Gothic" w:hAnsiTheme="minorHAnsi" w:cs="Century Gothic"/>
        </w:rPr>
        <w:t>s stipulations du contrat priment.</w:t>
      </w:r>
    </w:p>
    <w:p w14:paraId="51347D7E" w14:textId="77777777" w:rsidR="00E75ED2" w:rsidRPr="000C14D3" w:rsidRDefault="00E75ED2" w:rsidP="002222D5">
      <w:pPr>
        <w:spacing w:line="240" w:lineRule="auto"/>
        <w:rPr>
          <w:rFonts w:asciiTheme="minorHAnsi" w:eastAsia="Century Gothic" w:hAnsiTheme="minorHAnsi" w:cs="Century Gothic"/>
        </w:rPr>
      </w:pPr>
    </w:p>
    <w:p w14:paraId="0482CC59" w14:textId="77777777" w:rsidR="00EC3580" w:rsidRPr="000C14D3" w:rsidRDefault="00EC3580" w:rsidP="002222D5">
      <w:pPr>
        <w:spacing w:line="240" w:lineRule="auto"/>
        <w:rPr>
          <w:rFonts w:asciiTheme="minorHAnsi" w:eastAsia="Century Gothic" w:hAnsiTheme="minorHAnsi" w:cs="Century Gothic"/>
        </w:rPr>
      </w:pPr>
    </w:p>
    <w:p w14:paraId="69F498C9" w14:textId="67A6C3F7" w:rsidR="00264103" w:rsidRPr="000C14D3" w:rsidRDefault="2258E9D9">
      <w:pPr>
        <w:pStyle w:val="Titre2"/>
        <w:numPr>
          <w:ilvl w:val="1"/>
          <w:numId w:val="12"/>
        </w:numPr>
        <w:spacing w:before="0" w:after="0" w:line="240" w:lineRule="auto"/>
        <w:ind w:left="0" w:right="-1" w:firstLine="0"/>
        <w:rPr>
          <w:rFonts w:asciiTheme="minorHAnsi" w:eastAsia="Century Gothic" w:hAnsiTheme="minorHAnsi" w:cs="Century Gothic"/>
          <w:sz w:val="22"/>
          <w:szCs w:val="22"/>
        </w:rPr>
      </w:pPr>
      <w:bookmarkStart w:id="27" w:name="_:_PRISE_D’EFFET"/>
      <w:bookmarkStart w:id="28" w:name="_Toc210821709"/>
      <w:bookmarkStart w:id="29" w:name="_Toc141921430"/>
      <w:bookmarkStart w:id="30" w:name="_Toc161242790"/>
      <w:bookmarkEnd w:id="27"/>
      <w:r w:rsidRPr="000C14D3">
        <w:rPr>
          <w:rFonts w:asciiTheme="minorHAnsi" w:eastAsia="Century Gothic" w:hAnsiTheme="minorHAnsi" w:cs="Century Gothic"/>
          <w:sz w:val="22"/>
          <w:szCs w:val="22"/>
        </w:rPr>
        <w:t xml:space="preserve">: </w:t>
      </w:r>
      <w:bookmarkEnd w:id="28"/>
      <w:r w:rsidR="63F47CB2" w:rsidRPr="000C14D3">
        <w:rPr>
          <w:rFonts w:asciiTheme="minorHAnsi" w:eastAsia="Century Gothic" w:hAnsiTheme="minorHAnsi" w:cs="Century Gothic"/>
          <w:sz w:val="22"/>
          <w:szCs w:val="22"/>
          <w:lang w:val="fr-FR"/>
        </w:rPr>
        <w:t>PRISE D’EFFET ET DURÉE DU CONTRAT</w:t>
      </w:r>
      <w:bookmarkEnd w:id="29"/>
      <w:bookmarkEnd w:id="30"/>
    </w:p>
    <w:p w14:paraId="679636DA" w14:textId="77777777" w:rsidR="00264103" w:rsidRPr="000C14D3" w:rsidRDefault="00264103" w:rsidP="00026945">
      <w:pPr>
        <w:spacing w:line="240" w:lineRule="auto"/>
        <w:ind w:right="-1"/>
        <w:jc w:val="right"/>
        <w:rPr>
          <w:rFonts w:asciiTheme="minorHAnsi" w:eastAsia="Century Gothic" w:hAnsiTheme="minorHAnsi" w:cs="Century Gothic"/>
        </w:rPr>
      </w:pPr>
    </w:p>
    <w:p w14:paraId="2AA3C5BE" w14:textId="60275E96" w:rsidR="003D6136" w:rsidRPr="000C14D3" w:rsidRDefault="2258E9D9" w:rsidP="005F0ABE">
      <w:pPr>
        <w:spacing w:line="240" w:lineRule="auto"/>
        <w:rPr>
          <w:rFonts w:asciiTheme="minorHAnsi" w:hAnsiTheme="minorHAnsi"/>
        </w:rPr>
      </w:pPr>
      <w:r w:rsidRPr="000C14D3">
        <w:rPr>
          <w:rFonts w:asciiTheme="minorHAnsi" w:eastAsia="Century Gothic" w:hAnsiTheme="minorHAnsi" w:cs="Century Gothic"/>
        </w:rPr>
        <w:t xml:space="preserve">Le Contrat </w:t>
      </w:r>
      <w:r w:rsidR="63F47CB2" w:rsidRPr="000C14D3">
        <w:rPr>
          <w:rFonts w:asciiTheme="minorHAnsi" w:eastAsia="Century Gothic" w:hAnsiTheme="minorHAnsi" w:cs="Century Gothic"/>
        </w:rPr>
        <w:t>prend effet</w:t>
      </w:r>
      <w:r w:rsidRPr="000C14D3">
        <w:rPr>
          <w:rFonts w:asciiTheme="minorHAnsi" w:eastAsia="Century Gothic" w:hAnsiTheme="minorHAnsi" w:cs="Century Gothic"/>
        </w:rPr>
        <w:t xml:space="preserve"> </w:t>
      </w:r>
      <w:r w:rsidR="04A9529C" w:rsidRPr="000C14D3">
        <w:rPr>
          <w:rFonts w:asciiTheme="minorHAnsi" w:eastAsia="Century Gothic" w:hAnsiTheme="minorHAnsi" w:cs="Century Gothic"/>
        </w:rPr>
        <w:t xml:space="preserve">à compter </w:t>
      </w:r>
      <w:r w:rsidR="003D6136" w:rsidRPr="000C14D3">
        <w:rPr>
          <w:rFonts w:asciiTheme="minorHAnsi" w:hAnsiTheme="minorHAnsi"/>
        </w:rPr>
        <w:t>du 1</w:t>
      </w:r>
      <w:r w:rsidR="003D6136" w:rsidRPr="000C14D3">
        <w:rPr>
          <w:rFonts w:asciiTheme="minorHAnsi" w:hAnsiTheme="minorHAnsi"/>
          <w:vertAlign w:val="superscript"/>
        </w:rPr>
        <w:t>er</w:t>
      </w:r>
      <w:r w:rsidR="003D6136" w:rsidRPr="000C14D3">
        <w:rPr>
          <w:rFonts w:asciiTheme="minorHAnsi" w:hAnsiTheme="minorHAnsi"/>
        </w:rPr>
        <w:t xml:space="preserve"> janvier 2025 pour une durée </w:t>
      </w:r>
      <w:r w:rsidR="00901869" w:rsidRPr="000C14D3">
        <w:rPr>
          <w:rFonts w:asciiTheme="minorHAnsi" w:hAnsiTheme="minorHAnsi"/>
        </w:rPr>
        <w:t xml:space="preserve">de </w:t>
      </w:r>
      <w:r w:rsidR="00B82221" w:rsidRPr="000C14D3">
        <w:rPr>
          <w:rFonts w:asciiTheme="minorHAnsi" w:hAnsiTheme="minorHAnsi"/>
        </w:rPr>
        <w:t>5</w:t>
      </w:r>
      <w:r w:rsidR="00EC3580" w:rsidRPr="000C14D3">
        <w:rPr>
          <w:rFonts w:asciiTheme="minorHAnsi" w:hAnsiTheme="minorHAnsi"/>
        </w:rPr>
        <w:t xml:space="preserve"> an</w:t>
      </w:r>
      <w:r w:rsidR="005F0ABE">
        <w:rPr>
          <w:rFonts w:asciiTheme="minorHAnsi" w:hAnsiTheme="minorHAnsi"/>
        </w:rPr>
        <w:t>née</w:t>
      </w:r>
      <w:r w:rsidR="00EC3580" w:rsidRPr="000C14D3">
        <w:rPr>
          <w:rFonts w:asciiTheme="minorHAnsi" w:hAnsiTheme="minorHAnsi"/>
        </w:rPr>
        <w:t>s jusqu’au 31 décembre 20</w:t>
      </w:r>
      <w:r w:rsidR="00A22CDA">
        <w:rPr>
          <w:rFonts w:asciiTheme="minorHAnsi" w:hAnsiTheme="minorHAnsi"/>
        </w:rPr>
        <w:t>29</w:t>
      </w:r>
      <w:r w:rsidR="00EC3580" w:rsidRPr="000C14D3">
        <w:rPr>
          <w:rFonts w:asciiTheme="minorHAnsi" w:hAnsiTheme="minorHAnsi"/>
        </w:rPr>
        <w:t>.</w:t>
      </w:r>
    </w:p>
    <w:p w14:paraId="5A405E12" w14:textId="60275E96" w:rsidR="2B1ACF66" w:rsidRPr="00026945" w:rsidRDefault="2B1ACF66" w:rsidP="2B1ACF66">
      <w:pPr>
        <w:spacing w:line="240" w:lineRule="auto"/>
        <w:rPr>
          <w:rFonts w:asciiTheme="minorHAnsi" w:eastAsia="Century Gothic" w:hAnsiTheme="minorHAnsi" w:cs="Century Gothic"/>
        </w:rPr>
      </w:pPr>
    </w:p>
    <w:p w14:paraId="688BDDE2" w14:textId="627F85A7" w:rsidR="4A518E9A" w:rsidRPr="00026945" w:rsidRDefault="6C47B13D" w:rsidP="2B1ACF66">
      <w:pPr>
        <w:spacing w:line="240" w:lineRule="auto"/>
        <w:rPr>
          <w:rFonts w:asciiTheme="minorHAnsi" w:eastAsia="Century Gothic" w:hAnsiTheme="minorHAnsi" w:cs="Century Gothic"/>
        </w:rPr>
      </w:pPr>
      <w:r w:rsidRPr="00026945">
        <w:rPr>
          <w:rFonts w:asciiTheme="minorHAnsi" w:eastAsia="Century Gothic" w:hAnsiTheme="minorHAnsi" w:cs="Century Gothic"/>
        </w:rPr>
        <w:t xml:space="preserve">La prise d’effet du </w:t>
      </w:r>
      <w:r w:rsidR="00E91B2E">
        <w:rPr>
          <w:rFonts w:asciiTheme="minorHAnsi" w:eastAsia="Century Gothic" w:hAnsiTheme="minorHAnsi" w:cs="Century Gothic"/>
        </w:rPr>
        <w:t>C</w:t>
      </w:r>
      <w:r w:rsidRPr="00026945">
        <w:rPr>
          <w:rFonts w:asciiTheme="minorHAnsi" w:eastAsia="Century Gothic" w:hAnsiTheme="minorHAnsi" w:cs="Century Gothic"/>
        </w:rPr>
        <w:t xml:space="preserve">ontrat sera précédée d’une période de préparation d’une durée prévisionnelle de trois mois et débutant à compter de la notification du contrat au Concessionnaire, période au cours de laquelle le Concessionnaire prendra toutes les dispositions nécessaires à la gestion et l’exploitation de la concession. </w:t>
      </w:r>
    </w:p>
    <w:p w14:paraId="47CC0FA1" w14:textId="77777777" w:rsidR="00587749" w:rsidRPr="000C14D3" w:rsidRDefault="00587749" w:rsidP="002222D5">
      <w:pPr>
        <w:spacing w:line="240" w:lineRule="auto"/>
        <w:ind w:right="-1"/>
        <w:rPr>
          <w:rFonts w:asciiTheme="minorHAnsi" w:eastAsia="Century Gothic" w:hAnsiTheme="minorHAnsi" w:cs="Century Gothic"/>
          <w:lang w:val="x-none"/>
        </w:rPr>
      </w:pPr>
    </w:p>
    <w:p w14:paraId="282C34B7" w14:textId="345268CA" w:rsidR="00587749" w:rsidRPr="000C14D3" w:rsidRDefault="6A357E47">
      <w:pPr>
        <w:pStyle w:val="Titre2"/>
        <w:numPr>
          <w:ilvl w:val="1"/>
          <w:numId w:val="12"/>
        </w:numPr>
        <w:spacing w:before="0" w:after="0" w:line="240" w:lineRule="auto"/>
        <w:ind w:left="2268"/>
        <w:rPr>
          <w:rFonts w:asciiTheme="minorHAnsi" w:eastAsia="Century Gothic" w:hAnsiTheme="minorHAnsi" w:cs="Century Gothic"/>
          <w:sz w:val="22"/>
          <w:szCs w:val="22"/>
        </w:rPr>
      </w:pPr>
      <w:bookmarkStart w:id="31" w:name="_Toc141921431"/>
      <w:bookmarkStart w:id="32" w:name="_Toc161242791"/>
      <w:r w:rsidRPr="000C14D3">
        <w:rPr>
          <w:rFonts w:asciiTheme="minorHAnsi" w:eastAsia="Century Gothic" w:hAnsiTheme="minorHAnsi" w:cs="Century Gothic"/>
          <w:sz w:val="22"/>
          <w:szCs w:val="22"/>
        </w:rPr>
        <w:t xml:space="preserve">: </w:t>
      </w:r>
      <w:r w:rsidR="1FE62754" w:rsidRPr="000C14D3">
        <w:rPr>
          <w:rFonts w:asciiTheme="minorHAnsi" w:eastAsia="Century Gothic" w:hAnsiTheme="minorHAnsi" w:cs="Century Gothic"/>
          <w:sz w:val="22"/>
          <w:szCs w:val="22"/>
          <w:lang w:val="fr-FR"/>
        </w:rPr>
        <w:t xml:space="preserve">GRANDS PRINCIPES </w:t>
      </w:r>
      <w:r w:rsidR="5105692E" w:rsidRPr="000C14D3">
        <w:rPr>
          <w:rFonts w:asciiTheme="minorHAnsi" w:eastAsia="Century Gothic" w:hAnsiTheme="minorHAnsi" w:cs="Century Gothic"/>
          <w:sz w:val="22"/>
          <w:szCs w:val="22"/>
          <w:lang w:val="fr-FR"/>
        </w:rPr>
        <w:t>DU CONTRAT</w:t>
      </w:r>
      <w:bookmarkEnd w:id="31"/>
      <w:bookmarkEnd w:id="32"/>
    </w:p>
    <w:p w14:paraId="6A6E939A" w14:textId="77777777" w:rsidR="00587749" w:rsidRPr="000C14D3" w:rsidRDefault="00587749" w:rsidP="002222D5">
      <w:pPr>
        <w:spacing w:line="240" w:lineRule="auto"/>
        <w:ind w:right="-1"/>
        <w:rPr>
          <w:rFonts w:asciiTheme="minorHAnsi" w:eastAsia="Century Gothic" w:hAnsiTheme="minorHAnsi" w:cs="Century Gothic"/>
        </w:rPr>
      </w:pPr>
    </w:p>
    <w:p w14:paraId="70FF0599" w14:textId="03849959" w:rsidR="009F46B8" w:rsidRPr="000C14D3" w:rsidRDefault="7C80A2EC">
      <w:pPr>
        <w:pStyle w:val="Titre3"/>
        <w:numPr>
          <w:ilvl w:val="2"/>
          <w:numId w:val="45"/>
        </w:numPr>
        <w:ind w:left="999"/>
        <w:rPr>
          <w:rFonts w:asciiTheme="minorHAnsi" w:eastAsia="Century Gothic" w:hAnsiTheme="minorHAnsi"/>
        </w:rPr>
      </w:pPr>
      <w:bookmarkStart w:id="33" w:name="_Toc141921432"/>
      <w:bookmarkStart w:id="34" w:name="_Toc161242792"/>
      <w:r w:rsidRPr="000C14D3">
        <w:rPr>
          <w:rFonts w:asciiTheme="minorHAnsi" w:eastAsia="Century Gothic" w:hAnsiTheme="minorHAnsi"/>
        </w:rPr>
        <w:t>Mission</w:t>
      </w:r>
      <w:r w:rsidR="1868DABB" w:rsidRPr="000C14D3">
        <w:rPr>
          <w:rFonts w:asciiTheme="minorHAnsi" w:eastAsia="Century Gothic" w:hAnsiTheme="minorHAnsi"/>
        </w:rPr>
        <w:t>s</w:t>
      </w:r>
      <w:r w:rsidRPr="000C14D3">
        <w:rPr>
          <w:rFonts w:asciiTheme="minorHAnsi" w:eastAsia="Century Gothic" w:hAnsiTheme="minorHAnsi"/>
        </w:rPr>
        <w:t xml:space="preserve"> </w:t>
      </w:r>
      <w:r w:rsidR="788C4F52" w:rsidRPr="000C14D3">
        <w:rPr>
          <w:rFonts w:asciiTheme="minorHAnsi" w:eastAsia="Century Gothic" w:hAnsiTheme="minorHAnsi"/>
        </w:rPr>
        <w:t xml:space="preserve">du </w:t>
      </w:r>
      <w:bookmarkEnd w:id="33"/>
      <w:r w:rsidR="01A2878F" w:rsidRPr="000C14D3">
        <w:rPr>
          <w:rFonts w:asciiTheme="minorHAnsi" w:eastAsia="Century Gothic" w:hAnsiTheme="minorHAnsi"/>
        </w:rPr>
        <w:t>Concessionnaire</w:t>
      </w:r>
      <w:bookmarkEnd w:id="34"/>
      <w:r w:rsidR="01A2878F" w:rsidRPr="000C14D3">
        <w:rPr>
          <w:rFonts w:asciiTheme="minorHAnsi" w:eastAsia="Century Gothic" w:hAnsiTheme="minorHAnsi"/>
        </w:rPr>
        <w:t xml:space="preserve"> </w:t>
      </w:r>
    </w:p>
    <w:p w14:paraId="03CC7016" w14:textId="77777777" w:rsidR="006962FC" w:rsidRPr="000C14D3" w:rsidRDefault="006962FC" w:rsidP="002222D5">
      <w:pPr>
        <w:spacing w:line="240" w:lineRule="auto"/>
        <w:ind w:right="-1"/>
        <w:rPr>
          <w:rFonts w:asciiTheme="minorHAnsi" w:eastAsia="Century Gothic" w:hAnsiTheme="minorHAnsi" w:cs="Century Gothic"/>
        </w:rPr>
      </w:pPr>
    </w:p>
    <w:p w14:paraId="0F8F5BF0" w14:textId="7C60F47C" w:rsidR="001F758C" w:rsidRPr="000C14D3" w:rsidRDefault="24E1E7BB"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41FF5AF0" w:rsidRPr="000C14D3">
        <w:rPr>
          <w:rFonts w:asciiTheme="minorHAnsi" w:eastAsia="Century Gothic" w:hAnsiTheme="minorHAnsi" w:cs="Century Gothic"/>
        </w:rPr>
        <w:t>a</w:t>
      </w:r>
      <w:r w:rsidRPr="000C14D3">
        <w:rPr>
          <w:rFonts w:asciiTheme="minorHAnsi" w:eastAsia="Century Gothic" w:hAnsiTheme="minorHAnsi" w:cs="Century Gothic"/>
        </w:rPr>
        <w:t xml:space="preserve"> pour mission d’exploiter et de gérer à ses risques et périls </w:t>
      </w:r>
      <w:r w:rsidR="00EC3580" w:rsidRPr="000C14D3">
        <w:rPr>
          <w:rFonts w:asciiTheme="minorHAnsi" w:eastAsia="Century Gothic" w:hAnsiTheme="minorHAnsi" w:cs="Century Gothic"/>
        </w:rPr>
        <w:t xml:space="preserve">l’Auditorium et ses espaces associés </w:t>
      </w:r>
      <w:r w:rsidRPr="000C14D3">
        <w:rPr>
          <w:rFonts w:asciiTheme="minorHAnsi" w:eastAsia="Century Gothic" w:hAnsiTheme="minorHAnsi" w:cs="Century Gothic"/>
        </w:rPr>
        <w:t xml:space="preserve">qui lui sont confiés, dans le respect de la destination des lieux et conformément aux objectifs poursuivis par 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w:t>
      </w:r>
    </w:p>
    <w:p w14:paraId="0F75D13A" w14:textId="77777777" w:rsidR="005B6206" w:rsidRPr="000C14D3" w:rsidRDefault="005B6206" w:rsidP="002222D5">
      <w:pPr>
        <w:autoSpaceDE w:val="0"/>
        <w:autoSpaceDN w:val="0"/>
        <w:adjustRightInd w:val="0"/>
        <w:spacing w:line="240" w:lineRule="auto"/>
        <w:contextualSpacing/>
        <w:rPr>
          <w:rFonts w:asciiTheme="minorHAnsi" w:eastAsia="Century Gothic" w:hAnsiTheme="minorHAnsi" w:cs="Century Gothic"/>
          <w:color w:val="000000"/>
        </w:rPr>
      </w:pPr>
    </w:p>
    <w:p w14:paraId="77E12C03" w14:textId="144E393F" w:rsidR="0088382F" w:rsidRPr="000C14D3" w:rsidRDefault="75248AA6" w:rsidP="00420084">
      <w:pPr>
        <w:pStyle w:val="Titre3"/>
        <w:ind w:left="999"/>
        <w:rPr>
          <w:rFonts w:asciiTheme="minorHAnsi" w:eastAsia="Century Gothic" w:hAnsiTheme="minorHAnsi" w:cs="Century Gothic"/>
        </w:rPr>
      </w:pPr>
      <w:bookmarkStart w:id="35" w:name="_Toc141921433"/>
      <w:bookmarkStart w:id="36" w:name="_Toc161242793"/>
      <w:r w:rsidRPr="000C14D3">
        <w:rPr>
          <w:rFonts w:asciiTheme="minorHAnsi" w:eastAsia="Century Gothic" w:hAnsiTheme="minorHAnsi" w:cs="Century Gothic"/>
        </w:rPr>
        <w:t>Mise à disposition des biens</w:t>
      </w:r>
      <w:bookmarkEnd w:id="35"/>
      <w:r w:rsidRPr="000C14D3">
        <w:rPr>
          <w:rFonts w:asciiTheme="minorHAnsi" w:eastAsia="Century Gothic" w:hAnsiTheme="minorHAnsi" w:cs="Century Gothic"/>
        </w:rPr>
        <w:t xml:space="preserve"> </w:t>
      </w:r>
      <w:r w:rsidR="00A210EF" w:rsidRPr="000C14D3">
        <w:rPr>
          <w:rFonts w:asciiTheme="minorHAnsi" w:eastAsia="Century Gothic" w:hAnsiTheme="minorHAnsi" w:cs="Century Gothic"/>
        </w:rPr>
        <w:t>et occupation des biens</w:t>
      </w:r>
      <w:bookmarkEnd w:id="36"/>
    </w:p>
    <w:p w14:paraId="266F83B9" w14:textId="77777777" w:rsidR="0088382F" w:rsidRPr="000C14D3" w:rsidRDefault="0088382F" w:rsidP="002222D5">
      <w:pPr>
        <w:spacing w:line="240" w:lineRule="auto"/>
        <w:rPr>
          <w:rFonts w:asciiTheme="minorHAnsi" w:eastAsia="Century Gothic" w:hAnsiTheme="minorHAnsi" w:cs="Century Gothic"/>
        </w:rPr>
      </w:pPr>
    </w:p>
    <w:p w14:paraId="1462566B" w14:textId="3441D955" w:rsidR="0088382F" w:rsidRPr="000C14D3" w:rsidRDefault="75248AA6"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 xml:space="preserve">Le </w:t>
      </w:r>
      <w:r w:rsidR="62E0FC04" w:rsidRPr="000C14D3">
        <w:rPr>
          <w:rFonts w:asciiTheme="minorHAnsi" w:eastAsia="Century Gothic" w:hAnsiTheme="minorHAnsi" w:cs="Century Gothic"/>
          <w:color w:val="000000" w:themeColor="text1"/>
        </w:rPr>
        <w:t>Concédant</w:t>
      </w:r>
      <w:r w:rsidRPr="000C14D3">
        <w:rPr>
          <w:rFonts w:asciiTheme="minorHAnsi" w:eastAsia="Century Gothic" w:hAnsiTheme="minorHAnsi" w:cs="Century Gothic"/>
          <w:color w:val="000000" w:themeColor="text1"/>
        </w:rPr>
        <w:t xml:space="preserve"> met à la disposition du </w:t>
      </w:r>
      <w:r w:rsidR="52AFDB64" w:rsidRPr="000C14D3">
        <w:rPr>
          <w:rFonts w:asciiTheme="minorHAnsi" w:eastAsia="Century Gothic" w:hAnsiTheme="minorHAnsi" w:cs="Century Gothic"/>
          <w:color w:val="000000" w:themeColor="text1"/>
        </w:rPr>
        <w:t xml:space="preserve">Concessionnaire </w:t>
      </w:r>
      <w:r w:rsidRPr="000C14D3">
        <w:rPr>
          <w:rFonts w:asciiTheme="minorHAnsi" w:eastAsia="Century Gothic" w:hAnsiTheme="minorHAnsi" w:cs="Century Gothic"/>
          <w:color w:val="000000" w:themeColor="text1"/>
        </w:rPr>
        <w:t xml:space="preserve">l’ensemble des biens </w:t>
      </w:r>
      <w:r w:rsidR="11976B09" w:rsidRPr="000C14D3">
        <w:rPr>
          <w:rFonts w:asciiTheme="minorHAnsi" w:eastAsia="Century Gothic" w:hAnsiTheme="minorHAnsi" w:cs="Century Gothic"/>
          <w:color w:val="000000" w:themeColor="text1"/>
        </w:rPr>
        <w:t xml:space="preserve">entrant dans le </w:t>
      </w:r>
      <w:r w:rsidR="001F7451">
        <w:rPr>
          <w:rFonts w:asciiTheme="minorHAnsi" w:eastAsia="Century Gothic" w:hAnsiTheme="minorHAnsi" w:cs="Century Gothic"/>
          <w:color w:val="000000" w:themeColor="text1"/>
        </w:rPr>
        <w:t>P</w:t>
      </w:r>
      <w:r w:rsidR="11976B09" w:rsidRPr="000C14D3">
        <w:rPr>
          <w:rFonts w:asciiTheme="minorHAnsi" w:eastAsia="Century Gothic" w:hAnsiTheme="minorHAnsi" w:cs="Century Gothic"/>
          <w:color w:val="000000" w:themeColor="text1"/>
        </w:rPr>
        <w:t xml:space="preserve">érimètre de la </w:t>
      </w:r>
      <w:r w:rsidR="52AFDB64" w:rsidRPr="000C14D3">
        <w:rPr>
          <w:rFonts w:asciiTheme="minorHAnsi" w:eastAsia="Century Gothic" w:hAnsiTheme="minorHAnsi" w:cs="Century Gothic"/>
          <w:color w:val="000000" w:themeColor="text1"/>
        </w:rPr>
        <w:t>concession</w:t>
      </w:r>
      <w:r w:rsidR="11976B09" w:rsidRPr="000C14D3">
        <w:rPr>
          <w:rFonts w:asciiTheme="minorHAnsi" w:eastAsia="Century Gothic" w:hAnsiTheme="minorHAnsi" w:cs="Century Gothic"/>
          <w:color w:val="000000" w:themeColor="text1"/>
        </w:rPr>
        <w:t xml:space="preserve"> </w:t>
      </w:r>
      <w:r w:rsidRPr="000C14D3">
        <w:rPr>
          <w:rFonts w:asciiTheme="minorHAnsi" w:eastAsia="Century Gothic" w:hAnsiTheme="minorHAnsi" w:cs="Century Gothic"/>
          <w:color w:val="000000" w:themeColor="text1"/>
        </w:rPr>
        <w:t xml:space="preserve">à compter de la date de prise d’effet </w:t>
      </w:r>
      <w:r w:rsidR="11976B09" w:rsidRPr="000C14D3">
        <w:rPr>
          <w:rFonts w:asciiTheme="minorHAnsi" w:eastAsia="Century Gothic" w:hAnsiTheme="minorHAnsi" w:cs="Century Gothic"/>
          <w:color w:val="000000" w:themeColor="text1"/>
        </w:rPr>
        <w:t>du Contrat</w:t>
      </w:r>
      <w:r w:rsidRPr="000C14D3">
        <w:rPr>
          <w:rFonts w:asciiTheme="minorHAnsi" w:eastAsia="Century Gothic" w:hAnsiTheme="minorHAnsi" w:cs="Century Gothic"/>
          <w:color w:val="000000" w:themeColor="text1"/>
        </w:rPr>
        <w:t xml:space="preserve">. </w:t>
      </w:r>
    </w:p>
    <w:p w14:paraId="73FD1D8D" w14:textId="77777777" w:rsidR="00515F25" w:rsidRPr="000C14D3" w:rsidRDefault="00515F25" w:rsidP="002222D5">
      <w:pPr>
        <w:autoSpaceDE w:val="0"/>
        <w:autoSpaceDN w:val="0"/>
        <w:adjustRightInd w:val="0"/>
        <w:spacing w:line="240" w:lineRule="auto"/>
        <w:rPr>
          <w:rFonts w:asciiTheme="minorHAnsi" w:eastAsia="Century Gothic" w:hAnsiTheme="minorHAnsi" w:cs="Century Gothic"/>
          <w:color w:val="000000"/>
        </w:rPr>
      </w:pPr>
    </w:p>
    <w:p w14:paraId="1B9A0CEE" w14:textId="363D8B9B" w:rsidR="0088382F" w:rsidRPr="000C14D3" w:rsidRDefault="75248AA6" w:rsidP="002222D5">
      <w:pPr>
        <w:spacing w:line="240" w:lineRule="auto"/>
        <w:ind w:right="-1"/>
        <w:rPr>
          <w:rFonts w:asciiTheme="minorHAnsi" w:eastAsia="Century Gothic" w:hAnsiTheme="minorHAnsi" w:cs="Century Gothic"/>
          <w:color w:val="000000" w:themeColor="text1"/>
        </w:rPr>
      </w:pPr>
      <w:r w:rsidRPr="000C14D3">
        <w:rPr>
          <w:rFonts w:asciiTheme="minorHAnsi" w:eastAsia="Century Gothic" w:hAnsiTheme="minorHAnsi" w:cs="Century Gothic"/>
          <w:color w:val="000000" w:themeColor="text1"/>
        </w:rPr>
        <w:t xml:space="preserve">La mise à disposition </w:t>
      </w:r>
      <w:r w:rsidR="283A47C8" w:rsidRPr="000C14D3">
        <w:rPr>
          <w:rFonts w:asciiTheme="minorHAnsi" w:eastAsia="Century Gothic" w:hAnsiTheme="minorHAnsi" w:cs="Century Gothic"/>
          <w:color w:val="000000" w:themeColor="text1"/>
        </w:rPr>
        <w:t>de ces</w:t>
      </w:r>
      <w:r w:rsidRPr="000C14D3">
        <w:rPr>
          <w:rFonts w:asciiTheme="minorHAnsi" w:eastAsia="Century Gothic" w:hAnsiTheme="minorHAnsi" w:cs="Century Gothic"/>
          <w:color w:val="000000" w:themeColor="text1"/>
        </w:rPr>
        <w:t xml:space="preserve"> biens donne lieu à un </w:t>
      </w:r>
      <w:r w:rsidR="00BC7CBD">
        <w:rPr>
          <w:rFonts w:asciiTheme="minorHAnsi" w:eastAsia="Century Gothic" w:hAnsiTheme="minorHAnsi" w:cs="Century Gothic"/>
          <w:color w:val="000000" w:themeColor="text1"/>
        </w:rPr>
        <w:t xml:space="preserve">état de lieux valant </w:t>
      </w:r>
      <w:r w:rsidRPr="000C14D3">
        <w:rPr>
          <w:rFonts w:asciiTheme="minorHAnsi" w:eastAsia="Century Gothic" w:hAnsiTheme="minorHAnsi" w:cs="Century Gothic"/>
          <w:color w:val="000000" w:themeColor="text1"/>
        </w:rPr>
        <w:t>procès-verbal contradictoire établi dans les conditions prévues à</w:t>
      </w:r>
      <w:r w:rsidR="00EC3580" w:rsidRPr="000C14D3">
        <w:rPr>
          <w:rFonts w:asciiTheme="minorHAnsi" w:eastAsia="Century Gothic" w:hAnsiTheme="minorHAnsi" w:cs="Century Gothic"/>
          <w:color w:val="000000" w:themeColor="text1"/>
        </w:rPr>
        <w:t xml:space="preserve"> l’Article</w:t>
      </w:r>
      <w:r w:rsidR="00BC7CBD">
        <w:rPr>
          <w:rFonts w:asciiTheme="minorHAnsi" w:eastAsia="Century Gothic" w:hAnsiTheme="minorHAnsi" w:cs="Century Gothic"/>
          <w:color w:val="000000" w:themeColor="text1"/>
        </w:rPr>
        <w:t xml:space="preserve"> 19</w:t>
      </w:r>
      <w:r w:rsidRPr="000C14D3">
        <w:rPr>
          <w:rFonts w:asciiTheme="minorHAnsi" w:eastAsia="Century Gothic" w:hAnsiTheme="minorHAnsi" w:cs="Century Gothic"/>
          <w:color w:val="000000" w:themeColor="text1"/>
        </w:rPr>
        <w:t>.</w:t>
      </w:r>
    </w:p>
    <w:p w14:paraId="3541C944" w14:textId="77777777" w:rsidR="00A210EF" w:rsidRPr="000C14D3" w:rsidRDefault="00A210EF" w:rsidP="002222D5">
      <w:pPr>
        <w:spacing w:line="240" w:lineRule="auto"/>
        <w:ind w:right="-1"/>
        <w:rPr>
          <w:rFonts w:asciiTheme="minorHAnsi" w:eastAsia="Century Gothic" w:hAnsiTheme="minorHAnsi" w:cs="Century Gothic"/>
          <w:color w:val="000000" w:themeColor="text1"/>
        </w:rPr>
      </w:pPr>
    </w:p>
    <w:p w14:paraId="2F7FCFDC" w14:textId="77777777" w:rsidR="00A210EF" w:rsidRPr="000C14D3" w:rsidRDefault="00A210EF" w:rsidP="00A210EF">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lastRenderedPageBreak/>
        <w:t xml:space="preserve">Sous réserve du respect de leur destination et des restrictions apportées par le Contrat, le Concessionnaire est autorisé à occuper et/ou à utiliser les biens immobiliers, mobiliers et incorporels, dépendances, qui lui sont remis pour l'exécution du service concédé. </w:t>
      </w:r>
    </w:p>
    <w:p w14:paraId="5555EDAF" w14:textId="77777777" w:rsidR="00A210EF" w:rsidRPr="000C14D3" w:rsidRDefault="00A210EF" w:rsidP="00A210EF">
      <w:pPr>
        <w:pStyle w:val="Default"/>
        <w:jc w:val="both"/>
        <w:rPr>
          <w:rFonts w:asciiTheme="minorHAnsi" w:eastAsia="Century Gothic" w:hAnsiTheme="minorHAnsi" w:cs="Century Gothic"/>
          <w:sz w:val="22"/>
          <w:szCs w:val="22"/>
        </w:rPr>
      </w:pPr>
    </w:p>
    <w:p w14:paraId="5C8C2658" w14:textId="77777777" w:rsidR="00A210EF" w:rsidRPr="000C14D3" w:rsidRDefault="00A210EF" w:rsidP="00A210EF">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Concessionnaire ne bénéficie pas de droits réels sur les biens qu’il occupe et/ou utilise. </w:t>
      </w:r>
    </w:p>
    <w:p w14:paraId="35EE65D8" w14:textId="77777777" w:rsidR="00A210EF" w:rsidRPr="000C14D3" w:rsidRDefault="00A210EF" w:rsidP="002222D5">
      <w:pPr>
        <w:spacing w:line="240" w:lineRule="auto"/>
        <w:ind w:right="-1"/>
        <w:rPr>
          <w:rFonts w:asciiTheme="minorHAnsi" w:eastAsia="Century Gothic" w:hAnsiTheme="minorHAnsi" w:cs="Century Gothic"/>
        </w:rPr>
      </w:pPr>
    </w:p>
    <w:p w14:paraId="6BFE887E" w14:textId="77777777" w:rsidR="00D21865" w:rsidRPr="000C14D3" w:rsidRDefault="00D21865" w:rsidP="002222D5">
      <w:pPr>
        <w:pStyle w:val="Default"/>
        <w:jc w:val="both"/>
        <w:rPr>
          <w:rFonts w:asciiTheme="minorHAnsi" w:eastAsia="Century Gothic" w:hAnsiTheme="minorHAnsi" w:cs="Century Gothic"/>
          <w:sz w:val="22"/>
          <w:szCs w:val="22"/>
        </w:rPr>
      </w:pPr>
      <w:bookmarkStart w:id="37" w:name="_Toc210821710"/>
    </w:p>
    <w:p w14:paraId="735CE34A" w14:textId="109A179F" w:rsidR="00F70147" w:rsidRPr="000C14D3" w:rsidRDefault="766D7F8E" w:rsidP="00420084">
      <w:pPr>
        <w:pStyle w:val="Titre3"/>
        <w:ind w:left="999"/>
        <w:rPr>
          <w:rFonts w:asciiTheme="minorHAnsi" w:eastAsia="Century Gothic" w:hAnsiTheme="minorHAnsi" w:cs="Century Gothic"/>
        </w:rPr>
      </w:pPr>
      <w:bookmarkStart w:id="38" w:name="_Toc141921434"/>
      <w:bookmarkStart w:id="39" w:name="_Toc161242794"/>
      <w:r w:rsidRPr="000C14D3">
        <w:rPr>
          <w:rFonts w:asciiTheme="minorHAnsi" w:eastAsia="Century Gothic" w:hAnsiTheme="minorHAnsi" w:cs="Century Gothic"/>
        </w:rPr>
        <w:t xml:space="preserve">Responsabilité du </w:t>
      </w:r>
      <w:bookmarkEnd w:id="38"/>
      <w:r w:rsidR="52AFDB64" w:rsidRPr="000C14D3">
        <w:rPr>
          <w:rFonts w:asciiTheme="minorHAnsi" w:eastAsia="Century Gothic" w:hAnsiTheme="minorHAnsi" w:cs="Century Gothic"/>
        </w:rPr>
        <w:t>Concessionnaire</w:t>
      </w:r>
      <w:bookmarkEnd w:id="39"/>
      <w:r w:rsidR="52AFDB64" w:rsidRPr="000C14D3">
        <w:rPr>
          <w:rFonts w:asciiTheme="minorHAnsi" w:eastAsia="Century Gothic" w:hAnsiTheme="minorHAnsi" w:cs="Century Gothic"/>
        </w:rPr>
        <w:t xml:space="preserve"> </w:t>
      </w:r>
    </w:p>
    <w:p w14:paraId="4E3719F3" w14:textId="77777777" w:rsidR="00E95767" w:rsidRPr="000C14D3" w:rsidRDefault="00E95767" w:rsidP="002222D5">
      <w:pPr>
        <w:spacing w:line="240" w:lineRule="auto"/>
        <w:rPr>
          <w:rFonts w:asciiTheme="minorHAnsi" w:eastAsia="Century Gothic" w:hAnsiTheme="minorHAnsi" w:cs="Century Gothic"/>
        </w:rPr>
      </w:pPr>
    </w:p>
    <w:p w14:paraId="4D88744F" w14:textId="04BF82A1" w:rsidR="00F70147" w:rsidRPr="000C14D3" w:rsidRDefault="766D7F8E"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 xml:space="preserve">est responsable des biens et du fonctionnement du service </w:t>
      </w:r>
      <w:r w:rsidR="2459639C" w:rsidRPr="000C14D3">
        <w:rPr>
          <w:rFonts w:asciiTheme="minorHAnsi" w:eastAsia="Century Gothic" w:hAnsiTheme="minorHAnsi" w:cs="Century Gothic"/>
          <w:sz w:val="22"/>
          <w:szCs w:val="22"/>
        </w:rPr>
        <w:t>concédé</w:t>
      </w:r>
      <w:r w:rsidRPr="000C14D3">
        <w:rPr>
          <w:rFonts w:asciiTheme="minorHAnsi" w:eastAsia="Century Gothic" w:hAnsiTheme="minorHAnsi" w:cs="Century Gothic"/>
          <w:sz w:val="22"/>
          <w:szCs w:val="22"/>
        </w:rPr>
        <w:t xml:space="preserve">. Il exploite </w:t>
      </w:r>
      <w:r w:rsidR="49CD3BB1" w:rsidRPr="000C14D3">
        <w:rPr>
          <w:rFonts w:asciiTheme="minorHAnsi" w:eastAsia="Century Gothic" w:hAnsiTheme="minorHAnsi" w:cs="Century Gothic"/>
          <w:sz w:val="22"/>
          <w:szCs w:val="22"/>
        </w:rPr>
        <w:t>ce</w:t>
      </w:r>
      <w:r w:rsidRPr="000C14D3">
        <w:rPr>
          <w:rFonts w:asciiTheme="minorHAnsi" w:eastAsia="Century Gothic" w:hAnsiTheme="minorHAnsi" w:cs="Century Gothic"/>
          <w:sz w:val="22"/>
          <w:szCs w:val="22"/>
        </w:rPr>
        <w:t xml:space="preserve"> service à ses risques et périls. </w:t>
      </w:r>
    </w:p>
    <w:p w14:paraId="17465BD4" w14:textId="77777777" w:rsidR="009859B9" w:rsidRPr="000C14D3" w:rsidRDefault="009859B9" w:rsidP="002222D5">
      <w:pPr>
        <w:pStyle w:val="Default"/>
        <w:jc w:val="both"/>
        <w:rPr>
          <w:rFonts w:asciiTheme="minorHAnsi" w:eastAsia="Century Gothic" w:hAnsiTheme="minorHAnsi" w:cs="Century Gothic"/>
          <w:sz w:val="22"/>
          <w:szCs w:val="22"/>
        </w:rPr>
      </w:pPr>
    </w:p>
    <w:p w14:paraId="2C8A59A9" w14:textId="77777777" w:rsidR="005B6206" w:rsidRPr="000C14D3" w:rsidRDefault="005B6206" w:rsidP="002222D5">
      <w:pPr>
        <w:pStyle w:val="Default"/>
        <w:jc w:val="both"/>
        <w:rPr>
          <w:rFonts w:asciiTheme="minorHAnsi" w:eastAsia="Century Gothic" w:hAnsiTheme="minorHAnsi" w:cs="Century Gothic"/>
          <w:sz w:val="22"/>
          <w:szCs w:val="22"/>
        </w:rPr>
      </w:pPr>
    </w:p>
    <w:p w14:paraId="2C12C9B6" w14:textId="2B77BE5B" w:rsidR="00DB58E2" w:rsidRPr="000C14D3" w:rsidRDefault="34FD7B06" w:rsidP="00420084">
      <w:pPr>
        <w:pStyle w:val="Titre3"/>
        <w:ind w:left="999"/>
        <w:rPr>
          <w:rFonts w:asciiTheme="minorHAnsi" w:eastAsia="Century Gothic" w:hAnsiTheme="minorHAnsi" w:cs="Century Gothic"/>
        </w:rPr>
      </w:pPr>
      <w:bookmarkStart w:id="40" w:name="_Toc141921435"/>
      <w:bookmarkStart w:id="41" w:name="_Toc161242795"/>
      <w:r w:rsidRPr="000C14D3">
        <w:rPr>
          <w:rFonts w:asciiTheme="minorHAnsi" w:eastAsia="Century Gothic" w:hAnsiTheme="minorHAnsi" w:cs="Century Gothic"/>
        </w:rPr>
        <w:t>Gestion personnelle</w:t>
      </w:r>
      <w:bookmarkEnd w:id="40"/>
      <w:bookmarkEnd w:id="41"/>
      <w:r w:rsidRPr="000C14D3">
        <w:rPr>
          <w:rFonts w:asciiTheme="minorHAnsi" w:eastAsia="Century Gothic" w:hAnsiTheme="minorHAnsi" w:cs="Century Gothic"/>
        </w:rPr>
        <w:t xml:space="preserve"> </w:t>
      </w:r>
    </w:p>
    <w:p w14:paraId="42AEADE5" w14:textId="77777777" w:rsidR="009859B9" w:rsidRPr="000C14D3" w:rsidRDefault="009859B9" w:rsidP="002222D5">
      <w:pPr>
        <w:pStyle w:val="Default"/>
        <w:jc w:val="both"/>
        <w:rPr>
          <w:rFonts w:asciiTheme="minorHAnsi" w:eastAsia="Century Gothic" w:hAnsiTheme="minorHAnsi" w:cs="Century Gothic"/>
          <w:sz w:val="22"/>
          <w:szCs w:val="22"/>
        </w:rPr>
      </w:pPr>
    </w:p>
    <w:p w14:paraId="67D111C6" w14:textId="5AD0EAA5" w:rsidR="00DB58E2" w:rsidRPr="000C14D3" w:rsidRDefault="34FD7B06"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gère personnellement les biens mis à sa disposition</w:t>
      </w:r>
      <w:r w:rsidR="00264855">
        <w:rPr>
          <w:rFonts w:asciiTheme="minorHAnsi" w:eastAsia="Century Gothic" w:hAnsiTheme="minorHAnsi" w:cs="Century Gothic"/>
          <w:sz w:val="22"/>
          <w:szCs w:val="22"/>
        </w:rPr>
        <w:t xml:space="preserve"> et </w:t>
      </w:r>
      <w:r w:rsidRPr="000C14D3">
        <w:rPr>
          <w:rFonts w:asciiTheme="minorHAnsi" w:eastAsia="Century Gothic" w:hAnsiTheme="minorHAnsi" w:cs="Century Gothic"/>
          <w:sz w:val="22"/>
          <w:szCs w:val="22"/>
        </w:rPr>
        <w:t>le</w:t>
      </w:r>
      <w:r w:rsidR="24B13EE5" w:rsidRPr="000C14D3">
        <w:rPr>
          <w:rFonts w:asciiTheme="minorHAnsi" w:eastAsia="Century Gothic" w:hAnsiTheme="minorHAnsi" w:cs="Century Gothic"/>
          <w:sz w:val="22"/>
          <w:szCs w:val="22"/>
        </w:rPr>
        <w:t xml:space="preserve">s activités </w:t>
      </w:r>
      <w:r w:rsidRPr="000C14D3">
        <w:rPr>
          <w:rFonts w:asciiTheme="minorHAnsi" w:eastAsia="Century Gothic" w:hAnsiTheme="minorHAnsi" w:cs="Century Gothic"/>
          <w:sz w:val="22"/>
          <w:szCs w:val="22"/>
        </w:rPr>
        <w:t>auxquel</w:t>
      </w:r>
      <w:r w:rsidR="004E6D67">
        <w:rPr>
          <w:rFonts w:asciiTheme="minorHAnsi" w:eastAsia="Century Gothic" w:hAnsiTheme="minorHAnsi" w:cs="Century Gothic"/>
          <w:sz w:val="22"/>
          <w:szCs w:val="22"/>
        </w:rPr>
        <w:t>le</w:t>
      </w:r>
      <w:r w:rsidRPr="000C14D3">
        <w:rPr>
          <w:rFonts w:asciiTheme="minorHAnsi" w:eastAsia="Century Gothic" w:hAnsiTheme="minorHAnsi" w:cs="Century Gothic"/>
          <w:sz w:val="22"/>
          <w:szCs w:val="22"/>
        </w:rPr>
        <w:t>s ils servent de support</w:t>
      </w:r>
      <w:r w:rsidR="00264855">
        <w:rPr>
          <w:rFonts w:asciiTheme="minorHAnsi" w:eastAsia="Century Gothic" w:hAnsiTheme="minorHAnsi" w:cs="Century Gothic"/>
          <w:sz w:val="22"/>
          <w:szCs w:val="22"/>
        </w:rPr>
        <w:t>.</w:t>
      </w:r>
      <w:r w:rsidRPr="000C14D3">
        <w:rPr>
          <w:rFonts w:asciiTheme="minorHAnsi" w:eastAsia="Century Gothic" w:hAnsiTheme="minorHAnsi" w:cs="Century Gothic"/>
          <w:sz w:val="22"/>
          <w:szCs w:val="22"/>
        </w:rPr>
        <w:t xml:space="preserve"> </w:t>
      </w:r>
    </w:p>
    <w:p w14:paraId="0A2E20EB" w14:textId="77777777" w:rsidR="00E95767" w:rsidRPr="000C14D3" w:rsidRDefault="00E95767" w:rsidP="002222D5">
      <w:pPr>
        <w:pStyle w:val="Default"/>
        <w:jc w:val="both"/>
        <w:rPr>
          <w:rFonts w:asciiTheme="minorHAnsi" w:eastAsia="Century Gothic" w:hAnsiTheme="minorHAnsi" w:cs="Century Gothic"/>
          <w:sz w:val="22"/>
          <w:szCs w:val="22"/>
        </w:rPr>
      </w:pPr>
    </w:p>
    <w:p w14:paraId="4CD58A57" w14:textId="69029A07" w:rsidR="007E6C37" w:rsidRDefault="34FD7B06"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Il est l’interlocuteur unique du </w:t>
      </w:r>
      <w:r w:rsidR="62E0FC04" w:rsidRPr="000C14D3">
        <w:rPr>
          <w:rFonts w:asciiTheme="minorHAnsi" w:eastAsia="Century Gothic" w:hAnsiTheme="minorHAnsi" w:cs="Century Gothic"/>
        </w:rPr>
        <w:t>Concédant</w:t>
      </w:r>
      <w:r w:rsidR="005D7780">
        <w:rPr>
          <w:rFonts w:asciiTheme="minorHAnsi" w:eastAsia="Century Gothic" w:hAnsiTheme="minorHAnsi" w:cs="Century Gothic"/>
        </w:rPr>
        <w:t>.</w:t>
      </w:r>
    </w:p>
    <w:p w14:paraId="6B999D49" w14:textId="77777777" w:rsidR="00BE0F28" w:rsidRDefault="00BE0F28" w:rsidP="002222D5">
      <w:pPr>
        <w:spacing w:line="240" w:lineRule="auto"/>
        <w:ind w:right="-1"/>
        <w:rPr>
          <w:rFonts w:asciiTheme="minorHAnsi" w:eastAsia="Century Gothic" w:hAnsiTheme="minorHAnsi" w:cs="Century Gothic"/>
        </w:rPr>
      </w:pPr>
    </w:p>
    <w:p w14:paraId="3083F8BE" w14:textId="0FEB3F8E" w:rsidR="00BE0F28" w:rsidRPr="00497BC5" w:rsidRDefault="00BE0F28" w:rsidP="00BE0F28">
      <w:pPr>
        <w:rPr>
          <w:rFonts w:ascii="Cambria" w:hAnsi="Cambria" w:cs="Arial"/>
        </w:rPr>
      </w:pPr>
      <w:r w:rsidRPr="00497BC5">
        <w:rPr>
          <w:rFonts w:ascii="Cambria" w:hAnsi="Cambria" w:cs="Arial"/>
        </w:rPr>
        <w:t xml:space="preserve">Le Concessionnaire ne peut utiliser les locaux et installations mis à disposition pour toutes autres fins que celles prévues par le </w:t>
      </w:r>
      <w:r w:rsidR="002065C9">
        <w:rPr>
          <w:rFonts w:ascii="Cambria" w:hAnsi="Cambria" w:cs="Arial"/>
        </w:rPr>
        <w:t>C</w:t>
      </w:r>
      <w:r w:rsidRPr="00497BC5">
        <w:rPr>
          <w:rFonts w:ascii="Cambria" w:hAnsi="Cambria" w:cs="Arial"/>
        </w:rPr>
        <w:t xml:space="preserve">ontrat. </w:t>
      </w:r>
    </w:p>
    <w:p w14:paraId="51EA5642" w14:textId="77777777" w:rsidR="00BE0F28" w:rsidRPr="00497BC5" w:rsidRDefault="00BE0F28" w:rsidP="00BE0F28">
      <w:pPr>
        <w:rPr>
          <w:rFonts w:ascii="Cambria" w:hAnsi="Cambria" w:cs="Arial"/>
        </w:rPr>
      </w:pPr>
    </w:p>
    <w:p w14:paraId="25FBF586" w14:textId="77777777" w:rsidR="00BE0F28" w:rsidRPr="00497BC5" w:rsidRDefault="00BE0F28" w:rsidP="00BE0F28">
      <w:pPr>
        <w:rPr>
          <w:rFonts w:ascii="Cambria" w:hAnsi="Cambria" w:cs="Arial"/>
        </w:rPr>
      </w:pPr>
      <w:r w:rsidRPr="00497BC5">
        <w:rPr>
          <w:rFonts w:ascii="Cambria" w:hAnsi="Cambria" w:cs="Arial"/>
        </w:rPr>
        <w:t xml:space="preserve">Toute sous-concession totale ou partielle, est interdite sans l’accord préalable écrit de l’Institut. </w:t>
      </w:r>
    </w:p>
    <w:p w14:paraId="4E06DD76" w14:textId="77777777" w:rsidR="00BE0F28" w:rsidRPr="00497BC5" w:rsidRDefault="00BE0F28" w:rsidP="00BE0F28">
      <w:pPr>
        <w:rPr>
          <w:rFonts w:ascii="Cambria" w:hAnsi="Cambria" w:cs="Arial"/>
        </w:rPr>
      </w:pPr>
    </w:p>
    <w:p w14:paraId="786AD227" w14:textId="5EED624F" w:rsidR="00BE0F28" w:rsidRPr="00497BC5" w:rsidRDefault="008E21C2" w:rsidP="00BE0F28">
      <w:pPr>
        <w:rPr>
          <w:rFonts w:ascii="Cambria" w:hAnsi="Cambria" w:cs="Arial"/>
        </w:rPr>
      </w:pPr>
      <w:r>
        <w:rPr>
          <w:rFonts w:ascii="Cambria" w:hAnsi="Cambria" w:cs="Arial"/>
        </w:rPr>
        <w:t>Toute mise</w:t>
      </w:r>
      <w:r w:rsidR="00BE0F28" w:rsidRPr="00497BC5">
        <w:rPr>
          <w:rFonts w:ascii="Cambria" w:hAnsi="Cambria" w:cs="Arial"/>
        </w:rPr>
        <w:t xml:space="preserve"> à disposition d’un espace ou de l’ensemble du Périmètre à un tiers qui conduirait à une modification des lieux ou serait non conforme à la destination des lieux devra préalablement être autorisée par l’Institut et sera impérativement suivi d’une remise en état des lieux dans les conditions prévues par l’Institut.</w:t>
      </w:r>
    </w:p>
    <w:p w14:paraId="350D1DA7" w14:textId="77777777" w:rsidR="00BE0F28" w:rsidRPr="00497BC5" w:rsidRDefault="00BE0F28" w:rsidP="00BE0F28">
      <w:pPr>
        <w:rPr>
          <w:rFonts w:ascii="Cambria" w:hAnsi="Cambria" w:cs="Arial"/>
        </w:rPr>
      </w:pPr>
    </w:p>
    <w:p w14:paraId="53375055" w14:textId="77777777" w:rsidR="00BE0F28" w:rsidRPr="00497BC5" w:rsidRDefault="00BE0F28" w:rsidP="00BE0F28">
      <w:pPr>
        <w:rPr>
          <w:rFonts w:ascii="Cambria" w:hAnsi="Cambria" w:cs="Arial"/>
        </w:rPr>
      </w:pPr>
      <w:r w:rsidRPr="00497BC5">
        <w:rPr>
          <w:rFonts w:ascii="Cambria" w:hAnsi="Cambria" w:cs="Arial"/>
        </w:rPr>
        <w:t>Toute mise à disposition d’un espace ou de l’ensemble du Périmètre à un tiers qui entrainerait une gêne visuelle ou sonore devra préalablement être autorisée par l’Institut. Le Concessionnaire s’engage à imposer à ce tiers la mise en œuvre de toutes mesures permettant de limiter ces nuisances et d’informer les riverains de façon adéquate.</w:t>
      </w:r>
    </w:p>
    <w:p w14:paraId="2C3A2EAF" w14:textId="77777777" w:rsidR="00EC3580" w:rsidRPr="000C14D3" w:rsidRDefault="00EC3580" w:rsidP="002222D5">
      <w:pPr>
        <w:spacing w:line="240" w:lineRule="auto"/>
        <w:ind w:right="-1"/>
        <w:rPr>
          <w:rFonts w:asciiTheme="minorHAnsi" w:eastAsia="Century Gothic" w:hAnsiTheme="minorHAnsi" w:cs="Century Gothic"/>
        </w:rPr>
      </w:pPr>
    </w:p>
    <w:p w14:paraId="70B9CC51" w14:textId="5406919D" w:rsidR="005454A6" w:rsidRPr="000C14D3" w:rsidRDefault="6D10EC7B" w:rsidP="00420084">
      <w:pPr>
        <w:pStyle w:val="Titre3"/>
        <w:ind w:left="999"/>
        <w:rPr>
          <w:rFonts w:asciiTheme="minorHAnsi" w:eastAsia="Century Gothic" w:hAnsiTheme="minorHAnsi" w:cs="Century Gothic"/>
        </w:rPr>
      </w:pPr>
      <w:bookmarkStart w:id="42" w:name="_Toc141921436"/>
      <w:bookmarkStart w:id="43" w:name="_Toc161242796"/>
      <w:r w:rsidRPr="000C14D3">
        <w:rPr>
          <w:rFonts w:asciiTheme="minorHAnsi" w:eastAsia="Century Gothic" w:hAnsiTheme="minorHAnsi" w:cs="Century Gothic"/>
        </w:rPr>
        <w:t xml:space="preserve">Contrôle exercé par le </w:t>
      </w:r>
      <w:bookmarkEnd w:id="42"/>
      <w:r w:rsidR="62E0FC04" w:rsidRPr="000C14D3">
        <w:rPr>
          <w:rFonts w:asciiTheme="minorHAnsi" w:eastAsia="Century Gothic" w:hAnsiTheme="minorHAnsi" w:cs="Century Gothic"/>
        </w:rPr>
        <w:t>Concédant</w:t>
      </w:r>
      <w:bookmarkEnd w:id="43"/>
      <w:r w:rsidRPr="000C14D3">
        <w:rPr>
          <w:rFonts w:asciiTheme="minorHAnsi" w:eastAsia="Century Gothic" w:hAnsiTheme="minorHAnsi" w:cs="Century Gothic"/>
        </w:rPr>
        <w:t xml:space="preserve"> </w:t>
      </w:r>
    </w:p>
    <w:p w14:paraId="4FA986F2" w14:textId="77777777" w:rsidR="00F86E2A" w:rsidRPr="000C14D3" w:rsidRDefault="00F86E2A" w:rsidP="002222D5">
      <w:pPr>
        <w:spacing w:line="240" w:lineRule="auto"/>
        <w:rPr>
          <w:rFonts w:asciiTheme="minorHAnsi" w:eastAsia="Century Gothic" w:hAnsiTheme="minorHAnsi" w:cs="Century Gothic"/>
        </w:rPr>
      </w:pPr>
    </w:p>
    <w:p w14:paraId="1FEE375C" w14:textId="4EE4D17B" w:rsidR="00970B6B" w:rsidRPr="000C14D3" w:rsidRDefault="6D10EC7B" w:rsidP="00A210EF">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w:t>
      </w:r>
      <w:r w:rsidR="004E6D67">
        <w:rPr>
          <w:rFonts w:asciiTheme="minorHAnsi" w:eastAsia="Century Gothic" w:hAnsiTheme="minorHAnsi" w:cs="Century Gothic"/>
        </w:rPr>
        <w:t>dispose du droit de</w:t>
      </w:r>
      <w:r w:rsidRPr="000C14D3">
        <w:rPr>
          <w:rFonts w:asciiTheme="minorHAnsi" w:eastAsia="Century Gothic" w:hAnsiTheme="minorHAnsi" w:cs="Century Gothic"/>
        </w:rPr>
        <w:t xml:space="preserve"> contrôle</w:t>
      </w:r>
      <w:r w:rsidR="004E6D67">
        <w:rPr>
          <w:rFonts w:asciiTheme="minorHAnsi" w:eastAsia="Century Gothic" w:hAnsiTheme="minorHAnsi" w:cs="Century Gothic"/>
        </w:rPr>
        <w:t>r le</w:t>
      </w:r>
      <w:r w:rsidRPr="000C14D3">
        <w:rPr>
          <w:rFonts w:asciiTheme="minorHAnsi" w:eastAsia="Century Gothic" w:hAnsiTheme="minorHAnsi" w:cs="Century Gothic"/>
        </w:rPr>
        <w:t xml:space="preserve"> service et </w:t>
      </w:r>
      <w:r w:rsidR="782ECCA7" w:rsidRPr="000C14D3">
        <w:rPr>
          <w:rFonts w:asciiTheme="minorHAnsi" w:eastAsia="Century Gothic" w:hAnsiTheme="minorHAnsi" w:cs="Century Gothic"/>
        </w:rPr>
        <w:t>peut</w:t>
      </w:r>
      <w:r w:rsidRPr="000C14D3">
        <w:rPr>
          <w:rFonts w:asciiTheme="minorHAnsi" w:eastAsia="Century Gothic" w:hAnsiTheme="minorHAnsi" w:cs="Century Gothic"/>
        </w:rPr>
        <w:t xml:space="preserve"> obtenir du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tous </w:t>
      </w:r>
      <w:r w:rsidR="1A843CE5" w:rsidRPr="000C14D3">
        <w:rPr>
          <w:rFonts w:asciiTheme="minorHAnsi" w:eastAsia="Century Gothic" w:hAnsiTheme="minorHAnsi" w:cs="Century Gothic"/>
        </w:rPr>
        <w:t xml:space="preserve">documents et </w:t>
      </w:r>
      <w:r w:rsidRPr="000C14D3">
        <w:rPr>
          <w:rFonts w:asciiTheme="minorHAnsi" w:eastAsia="Century Gothic" w:hAnsiTheme="minorHAnsi" w:cs="Century Gothic"/>
        </w:rPr>
        <w:t>renseignements nécessaires à l'exercice de ses droits.</w:t>
      </w:r>
    </w:p>
    <w:p w14:paraId="3BA69FAD" w14:textId="77777777" w:rsidR="00177EEB" w:rsidRPr="000C14D3" w:rsidRDefault="00177EEB" w:rsidP="002222D5">
      <w:pPr>
        <w:spacing w:line="240" w:lineRule="auto"/>
        <w:ind w:right="-1"/>
        <w:rPr>
          <w:rFonts w:asciiTheme="minorHAnsi" w:eastAsia="Century Gothic" w:hAnsiTheme="minorHAnsi" w:cs="Century Gothic"/>
        </w:rPr>
      </w:pPr>
    </w:p>
    <w:p w14:paraId="4947B1F6" w14:textId="05331001" w:rsidR="00182FA2" w:rsidRPr="000C14D3" w:rsidRDefault="5EF9F1DA" w:rsidP="00420084">
      <w:pPr>
        <w:pStyle w:val="Titre3"/>
        <w:ind w:left="999"/>
        <w:rPr>
          <w:rFonts w:asciiTheme="minorHAnsi" w:eastAsia="Century Gothic" w:hAnsiTheme="minorHAnsi" w:cs="Century Gothic"/>
        </w:rPr>
      </w:pPr>
      <w:bookmarkStart w:id="44" w:name="_Toc141921438"/>
      <w:bookmarkStart w:id="45" w:name="_Toc161242797"/>
      <w:r w:rsidRPr="000C14D3">
        <w:rPr>
          <w:rFonts w:asciiTheme="minorHAnsi" w:eastAsia="Century Gothic" w:hAnsiTheme="minorHAnsi" w:cs="Century Gothic"/>
        </w:rPr>
        <w:t xml:space="preserve">Absence de droit à la propriété commerciale </w:t>
      </w:r>
      <w:r w:rsidR="252EB1DE" w:rsidRPr="000C14D3">
        <w:rPr>
          <w:rFonts w:asciiTheme="minorHAnsi" w:eastAsia="Century Gothic" w:hAnsiTheme="minorHAnsi" w:cs="Century Gothic"/>
        </w:rPr>
        <w:t xml:space="preserve">– </w:t>
      </w:r>
      <w:r w:rsidR="6FA7A324" w:rsidRPr="000C14D3">
        <w:rPr>
          <w:rFonts w:asciiTheme="minorHAnsi" w:eastAsia="Century Gothic" w:hAnsiTheme="minorHAnsi" w:cs="Century Gothic"/>
        </w:rPr>
        <w:t>Fonds de commerce</w:t>
      </w:r>
      <w:bookmarkEnd w:id="44"/>
      <w:bookmarkEnd w:id="45"/>
    </w:p>
    <w:p w14:paraId="4E80A065" w14:textId="77777777" w:rsidR="00182FA2" w:rsidRPr="000C14D3" w:rsidRDefault="00182FA2" w:rsidP="002222D5">
      <w:pPr>
        <w:pStyle w:val="Default"/>
        <w:jc w:val="both"/>
        <w:rPr>
          <w:rFonts w:asciiTheme="minorHAnsi" w:eastAsia="Century Gothic" w:hAnsiTheme="minorHAnsi" w:cs="Century Gothic"/>
          <w:sz w:val="22"/>
          <w:szCs w:val="22"/>
        </w:rPr>
      </w:pPr>
    </w:p>
    <w:p w14:paraId="4108F230" w14:textId="02C23B18" w:rsidR="00183710" w:rsidRPr="000C14D3" w:rsidRDefault="5EF9F1DA"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 xml:space="preserve">ne </w:t>
      </w:r>
      <w:r w:rsidR="566487C8" w:rsidRPr="000C14D3">
        <w:rPr>
          <w:rFonts w:asciiTheme="minorHAnsi" w:eastAsia="Century Gothic" w:hAnsiTheme="minorHAnsi" w:cs="Century Gothic"/>
          <w:sz w:val="22"/>
          <w:szCs w:val="22"/>
        </w:rPr>
        <w:t>pourra</w:t>
      </w:r>
      <w:r w:rsidRPr="000C14D3">
        <w:rPr>
          <w:rFonts w:asciiTheme="minorHAnsi" w:eastAsia="Century Gothic" w:hAnsiTheme="minorHAnsi" w:cs="Century Gothic"/>
          <w:sz w:val="22"/>
          <w:szCs w:val="22"/>
        </w:rPr>
        <w:t xml:space="preserve"> se prévaloir d'un droit à la propriété commerciale</w:t>
      </w:r>
      <w:r w:rsidR="41503537" w:rsidRPr="000C14D3">
        <w:rPr>
          <w:rFonts w:asciiTheme="minorHAnsi" w:eastAsia="Century Gothic" w:hAnsiTheme="minorHAnsi" w:cs="Century Gothic"/>
          <w:sz w:val="22"/>
          <w:szCs w:val="22"/>
        </w:rPr>
        <w:t xml:space="preserve"> ni de l’existence d’un fonds de </w:t>
      </w:r>
      <w:r w:rsidR="70A4E611" w:rsidRPr="000C14D3">
        <w:rPr>
          <w:rFonts w:asciiTheme="minorHAnsi" w:eastAsia="Century Gothic" w:hAnsiTheme="minorHAnsi" w:cs="Century Gothic"/>
          <w:sz w:val="22"/>
          <w:szCs w:val="22"/>
        </w:rPr>
        <w:t>commerce</w:t>
      </w:r>
      <w:r w:rsidRPr="000C14D3">
        <w:rPr>
          <w:rFonts w:asciiTheme="minorHAnsi" w:eastAsia="Century Gothic" w:hAnsiTheme="minorHAnsi" w:cs="Century Gothic"/>
          <w:sz w:val="22"/>
          <w:szCs w:val="22"/>
        </w:rPr>
        <w:t xml:space="preserve">, au sens </w:t>
      </w:r>
      <w:r w:rsidR="70A4E611" w:rsidRPr="000C14D3">
        <w:rPr>
          <w:rFonts w:asciiTheme="minorHAnsi" w:eastAsia="Century Gothic" w:hAnsiTheme="minorHAnsi" w:cs="Century Gothic"/>
          <w:sz w:val="22"/>
          <w:szCs w:val="22"/>
        </w:rPr>
        <w:t xml:space="preserve">du </w:t>
      </w:r>
      <w:r w:rsidR="00EC3580" w:rsidRPr="000C14D3">
        <w:rPr>
          <w:rFonts w:asciiTheme="minorHAnsi" w:eastAsia="Century Gothic" w:hAnsiTheme="minorHAnsi" w:cs="Century Gothic"/>
          <w:sz w:val="22"/>
          <w:szCs w:val="22"/>
        </w:rPr>
        <w:t>C</w:t>
      </w:r>
      <w:r w:rsidR="70A4E611" w:rsidRPr="000C14D3">
        <w:rPr>
          <w:rFonts w:asciiTheme="minorHAnsi" w:eastAsia="Century Gothic" w:hAnsiTheme="minorHAnsi" w:cs="Century Gothic"/>
          <w:sz w:val="22"/>
          <w:szCs w:val="22"/>
        </w:rPr>
        <w:t>ode de commerce</w:t>
      </w:r>
      <w:r w:rsidRPr="000C14D3">
        <w:rPr>
          <w:rFonts w:asciiTheme="minorHAnsi" w:eastAsia="Century Gothic" w:hAnsiTheme="minorHAnsi" w:cs="Century Gothic"/>
          <w:sz w:val="22"/>
          <w:szCs w:val="22"/>
        </w:rPr>
        <w:t xml:space="preserve">. </w:t>
      </w:r>
    </w:p>
    <w:p w14:paraId="22FC5E9D" w14:textId="77777777" w:rsidR="00183710" w:rsidRPr="000C14D3" w:rsidRDefault="00183710" w:rsidP="002222D5">
      <w:pPr>
        <w:pStyle w:val="Default"/>
        <w:jc w:val="both"/>
        <w:rPr>
          <w:rFonts w:asciiTheme="minorHAnsi" w:eastAsia="Century Gothic" w:hAnsiTheme="minorHAnsi" w:cs="Century Gothic"/>
          <w:sz w:val="22"/>
          <w:szCs w:val="22"/>
        </w:rPr>
      </w:pPr>
    </w:p>
    <w:p w14:paraId="5E82FCF0" w14:textId="22196953" w:rsidR="00182FA2" w:rsidRPr="000C14D3" w:rsidRDefault="5EF9F1DA"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Cette situation s’étend à l’ensemble des occupants des </w:t>
      </w:r>
      <w:r w:rsidR="55BCAE67" w:rsidRPr="000C14D3">
        <w:rPr>
          <w:rFonts w:asciiTheme="minorHAnsi" w:eastAsia="Century Gothic" w:hAnsiTheme="minorHAnsi" w:cs="Century Gothic"/>
          <w:sz w:val="22"/>
          <w:szCs w:val="22"/>
        </w:rPr>
        <w:t xml:space="preserve">emprises, bâtiments, locaux, installations et équipements </w:t>
      </w:r>
      <w:r w:rsidRPr="000C14D3">
        <w:rPr>
          <w:rFonts w:asciiTheme="minorHAnsi" w:eastAsia="Century Gothic" w:hAnsiTheme="minorHAnsi" w:cs="Century Gothic"/>
          <w:sz w:val="22"/>
          <w:szCs w:val="22"/>
        </w:rPr>
        <w:t xml:space="preserve">mis à disposition du </w:t>
      </w:r>
      <w:r w:rsidR="01A2878F" w:rsidRPr="000C14D3">
        <w:rPr>
          <w:rFonts w:asciiTheme="minorHAnsi" w:eastAsia="Century Gothic" w:hAnsiTheme="minorHAnsi" w:cs="Century Gothic"/>
          <w:sz w:val="22"/>
          <w:szCs w:val="22"/>
        </w:rPr>
        <w:t>Concessionnaire</w:t>
      </w:r>
      <w:r w:rsidRPr="000C14D3">
        <w:rPr>
          <w:rFonts w:asciiTheme="minorHAnsi" w:eastAsia="Century Gothic" w:hAnsiTheme="minorHAnsi" w:cs="Century Gothic"/>
          <w:sz w:val="22"/>
          <w:szCs w:val="22"/>
        </w:rPr>
        <w:t xml:space="preserve">, ainsi qu’à l’ensemble des activités qui y sont exercées. </w:t>
      </w:r>
    </w:p>
    <w:p w14:paraId="47C9C136" w14:textId="77777777" w:rsidR="00183710" w:rsidRPr="000C14D3" w:rsidRDefault="00183710" w:rsidP="002222D5">
      <w:pPr>
        <w:pStyle w:val="Default"/>
        <w:jc w:val="both"/>
        <w:rPr>
          <w:rFonts w:asciiTheme="minorHAnsi" w:eastAsia="Century Gothic" w:hAnsiTheme="minorHAnsi" w:cs="Century Gothic"/>
          <w:sz w:val="22"/>
          <w:szCs w:val="22"/>
        </w:rPr>
      </w:pPr>
    </w:p>
    <w:p w14:paraId="3F1DD9C2" w14:textId="43EA543E" w:rsidR="004D0C43" w:rsidRPr="000C14D3" w:rsidRDefault="5EF9F1DA"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6FA7A324" w:rsidRPr="000C14D3">
        <w:rPr>
          <w:rFonts w:asciiTheme="minorHAnsi" w:eastAsia="Century Gothic" w:hAnsiTheme="minorHAnsi" w:cs="Century Gothic"/>
        </w:rPr>
        <w:t>rappelle cette situation</w:t>
      </w:r>
      <w:r w:rsidRPr="000C14D3">
        <w:rPr>
          <w:rFonts w:asciiTheme="minorHAnsi" w:eastAsia="Century Gothic" w:hAnsiTheme="minorHAnsi" w:cs="Century Gothic"/>
        </w:rPr>
        <w:t xml:space="preserve"> dans les contrats qu’il entend conclure</w:t>
      </w:r>
      <w:r w:rsidR="77656ABD" w:rsidRPr="000C14D3">
        <w:rPr>
          <w:rFonts w:asciiTheme="minorHAnsi" w:eastAsia="Century Gothic" w:hAnsiTheme="minorHAnsi" w:cs="Century Gothic"/>
        </w:rPr>
        <w:t xml:space="preserve"> avec des tiers.</w:t>
      </w:r>
      <w:r w:rsidR="3DA4DA36" w:rsidRPr="000C14D3">
        <w:rPr>
          <w:rFonts w:asciiTheme="minorHAnsi" w:eastAsia="Century Gothic" w:hAnsiTheme="minorHAnsi" w:cs="Century Gothic"/>
          <w:color w:val="000000" w:themeColor="text1"/>
        </w:rPr>
        <w:t xml:space="preserve"> </w:t>
      </w:r>
    </w:p>
    <w:p w14:paraId="246BFEC4" w14:textId="77777777" w:rsidR="005B6206" w:rsidRPr="000C14D3" w:rsidRDefault="005B6206" w:rsidP="002222D5">
      <w:pPr>
        <w:autoSpaceDE w:val="0"/>
        <w:autoSpaceDN w:val="0"/>
        <w:adjustRightInd w:val="0"/>
        <w:spacing w:line="240" w:lineRule="auto"/>
        <w:rPr>
          <w:rFonts w:asciiTheme="minorHAnsi" w:eastAsia="Century Gothic" w:hAnsiTheme="minorHAnsi" w:cs="Century Gothic"/>
          <w:color w:val="000000"/>
        </w:rPr>
      </w:pPr>
    </w:p>
    <w:p w14:paraId="0EF032D6" w14:textId="77777777" w:rsidR="00970B6B" w:rsidRPr="000C14D3" w:rsidRDefault="50EFDBF0" w:rsidP="00420084">
      <w:pPr>
        <w:pStyle w:val="Titre3"/>
        <w:ind w:left="999"/>
        <w:rPr>
          <w:rFonts w:asciiTheme="minorHAnsi" w:eastAsia="Century Gothic" w:hAnsiTheme="minorHAnsi" w:cs="Century Gothic"/>
        </w:rPr>
      </w:pPr>
      <w:bookmarkStart w:id="46" w:name="_Toc141921439"/>
      <w:bookmarkStart w:id="47" w:name="_Toc161242798"/>
      <w:r w:rsidRPr="000C14D3">
        <w:rPr>
          <w:rFonts w:asciiTheme="minorHAnsi" w:eastAsia="Century Gothic" w:hAnsiTheme="minorHAnsi" w:cs="Century Gothic"/>
        </w:rPr>
        <w:t>Redevance</w:t>
      </w:r>
      <w:bookmarkEnd w:id="46"/>
      <w:bookmarkEnd w:id="47"/>
    </w:p>
    <w:p w14:paraId="2FDAFB0F" w14:textId="77777777" w:rsidR="00970B6B" w:rsidRPr="000C14D3" w:rsidRDefault="00970B6B" w:rsidP="002222D5">
      <w:pPr>
        <w:spacing w:line="240" w:lineRule="auto"/>
        <w:rPr>
          <w:rFonts w:asciiTheme="minorHAnsi" w:eastAsia="Century Gothic" w:hAnsiTheme="minorHAnsi" w:cs="Century Gothic"/>
        </w:rPr>
      </w:pPr>
    </w:p>
    <w:p w14:paraId="7EDE3494" w14:textId="6DE1D035" w:rsidR="00970B6B" w:rsidRPr="000C14D3" w:rsidRDefault="50EFDBF0"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s’acquitte auprès </w:t>
      </w:r>
      <w:r w:rsidR="00633D2C">
        <w:rPr>
          <w:rFonts w:asciiTheme="minorHAnsi" w:eastAsia="Century Gothic" w:hAnsiTheme="minorHAnsi" w:cs="Century Gothic"/>
        </w:rPr>
        <w:t>d</w:t>
      </w:r>
      <w:r w:rsidRPr="000C14D3">
        <w:rPr>
          <w:rFonts w:asciiTheme="minorHAnsi" w:eastAsia="Century Gothic" w:hAnsiTheme="minorHAnsi" w:cs="Century Gothic"/>
        </w:rPr>
        <w:t xml:space="preserve">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de la redevance</w:t>
      </w:r>
      <w:r w:rsidR="00038E5F" w:rsidRPr="000C14D3">
        <w:rPr>
          <w:rFonts w:asciiTheme="minorHAnsi" w:eastAsia="Century Gothic" w:hAnsiTheme="minorHAnsi" w:cs="Century Gothic"/>
        </w:rPr>
        <w:t xml:space="preserve"> </w:t>
      </w:r>
      <w:r w:rsidRPr="000C14D3">
        <w:rPr>
          <w:rFonts w:asciiTheme="minorHAnsi" w:eastAsia="Century Gothic" w:hAnsiTheme="minorHAnsi" w:cs="Century Gothic"/>
        </w:rPr>
        <w:t>prévue à</w:t>
      </w:r>
      <w:r w:rsidR="00EC3580" w:rsidRPr="000C14D3">
        <w:rPr>
          <w:rFonts w:asciiTheme="minorHAnsi" w:eastAsia="Century Gothic" w:hAnsiTheme="minorHAnsi" w:cs="Century Gothic"/>
        </w:rPr>
        <w:t xml:space="preserve"> l’Article </w:t>
      </w:r>
      <w:r w:rsidR="00E75ED2">
        <w:rPr>
          <w:rFonts w:asciiTheme="minorHAnsi" w:eastAsia="Century Gothic" w:hAnsiTheme="minorHAnsi" w:cs="Century Gothic"/>
        </w:rPr>
        <w:t>24</w:t>
      </w:r>
      <w:r w:rsidRPr="000C14D3">
        <w:rPr>
          <w:rFonts w:asciiTheme="minorHAnsi" w:eastAsia="Century Gothic" w:hAnsiTheme="minorHAnsi" w:cs="Century Gothic"/>
        </w:rPr>
        <w:t xml:space="preserve">. </w:t>
      </w:r>
    </w:p>
    <w:p w14:paraId="2D941292" w14:textId="77777777" w:rsidR="00970B6B" w:rsidRPr="000C14D3" w:rsidRDefault="00970B6B" w:rsidP="002222D5">
      <w:pPr>
        <w:pStyle w:val="Default"/>
        <w:jc w:val="both"/>
        <w:rPr>
          <w:rFonts w:asciiTheme="minorHAnsi" w:eastAsia="Century Gothic" w:hAnsiTheme="minorHAnsi" w:cs="Century Gothic"/>
          <w:sz w:val="22"/>
          <w:szCs w:val="22"/>
        </w:rPr>
      </w:pPr>
    </w:p>
    <w:p w14:paraId="249927CF" w14:textId="3899A358" w:rsidR="00970B6B" w:rsidRPr="000C14D3" w:rsidRDefault="50EFDBF0"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lastRenderedPageBreak/>
        <w:t xml:space="preserve">Cette redevance est perçue par 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en contrepartie de l’occupation et de l’utilisation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des dépendances </w:t>
      </w:r>
      <w:r w:rsidR="004E6D67">
        <w:rPr>
          <w:rFonts w:asciiTheme="minorHAnsi" w:eastAsia="Century Gothic" w:hAnsiTheme="minorHAnsi" w:cs="Century Gothic"/>
        </w:rPr>
        <w:t>concédées</w:t>
      </w:r>
      <w:r w:rsidRPr="000C14D3">
        <w:rPr>
          <w:rFonts w:asciiTheme="minorHAnsi" w:eastAsia="Century Gothic" w:hAnsiTheme="minorHAnsi" w:cs="Century Gothic"/>
        </w:rPr>
        <w:t>.</w:t>
      </w:r>
    </w:p>
    <w:p w14:paraId="510FD7C6" w14:textId="77777777" w:rsidR="001A11E7" w:rsidRPr="000C14D3" w:rsidRDefault="001A11E7" w:rsidP="002222D5">
      <w:pPr>
        <w:spacing w:line="240" w:lineRule="auto"/>
        <w:ind w:right="-1"/>
        <w:rPr>
          <w:rFonts w:asciiTheme="minorHAnsi" w:eastAsia="Century Gothic" w:hAnsiTheme="minorHAnsi" w:cs="Century Gothic"/>
        </w:rPr>
      </w:pPr>
    </w:p>
    <w:p w14:paraId="55F18E26" w14:textId="77777777" w:rsidR="0080572B" w:rsidRDefault="0080572B" w:rsidP="002222D5">
      <w:pPr>
        <w:spacing w:line="240" w:lineRule="auto"/>
        <w:ind w:right="-1"/>
        <w:rPr>
          <w:rFonts w:asciiTheme="minorHAnsi" w:eastAsia="Century Gothic" w:hAnsiTheme="minorHAnsi" w:cs="Century Gothic"/>
        </w:rPr>
      </w:pPr>
    </w:p>
    <w:p w14:paraId="4559C7B4" w14:textId="669FF45A" w:rsidR="0080572B" w:rsidRDefault="00900FF1" w:rsidP="00026945">
      <w:pPr>
        <w:pStyle w:val="Titre3"/>
        <w:ind w:left="999"/>
        <w:rPr>
          <w:rFonts w:asciiTheme="minorHAnsi" w:eastAsia="Century Gothic" w:hAnsiTheme="minorHAnsi" w:cs="Century Gothic"/>
        </w:rPr>
      </w:pPr>
      <w:bookmarkStart w:id="48" w:name="_Toc161242799"/>
      <w:r>
        <w:rPr>
          <w:rFonts w:asciiTheme="minorHAnsi" w:eastAsia="Century Gothic" w:hAnsiTheme="minorHAnsi" w:cs="Century Gothic"/>
        </w:rPr>
        <w:t>Communications entre les parties</w:t>
      </w:r>
      <w:bookmarkEnd w:id="48"/>
      <w:r>
        <w:rPr>
          <w:rFonts w:asciiTheme="minorHAnsi" w:eastAsia="Century Gothic" w:hAnsiTheme="minorHAnsi" w:cs="Century Gothic"/>
        </w:rPr>
        <w:t xml:space="preserve"> </w:t>
      </w:r>
    </w:p>
    <w:p w14:paraId="18F3B054" w14:textId="77777777" w:rsidR="0080572B" w:rsidRDefault="0080572B" w:rsidP="002222D5">
      <w:pPr>
        <w:spacing w:line="240" w:lineRule="auto"/>
        <w:ind w:right="-1"/>
        <w:rPr>
          <w:rFonts w:asciiTheme="minorHAnsi" w:eastAsia="Century Gothic" w:hAnsiTheme="minorHAnsi" w:cs="Century Gothic"/>
        </w:rPr>
      </w:pPr>
    </w:p>
    <w:p w14:paraId="50C44107" w14:textId="75AE3D0D" w:rsidR="00900FF1" w:rsidRDefault="00900FF1" w:rsidP="00900FF1">
      <w:pPr>
        <w:spacing w:line="240" w:lineRule="auto"/>
        <w:ind w:right="-1"/>
        <w:rPr>
          <w:rFonts w:asciiTheme="minorHAnsi" w:eastAsia="Century Gothic" w:hAnsiTheme="minorHAnsi" w:cs="Century Gothic"/>
        </w:rPr>
      </w:pPr>
      <w:r w:rsidRPr="00026945">
        <w:rPr>
          <w:rFonts w:asciiTheme="minorHAnsi" w:eastAsia="Century Gothic" w:hAnsiTheme="minorHAnsi" w:cs="Century Gothic"/>
        </w:rPr>
        <w:t>Toute notification, demande ou communication au titre du Contrat doit être faite par écrit et peut être valablement envoyée par courrier électronique avec accusé de réception, aux adress</w:t>
      </w:r>
      <w:r w:rsidR="005B723B">
        <w:rPr>
          <w:rFonts w:asciiTheme="minorHAnsi" w:eastAsia="Century Gothic" w:hAnsiTheme="minorHAnsi" w:cs="Century Gothic"/>
        </w:rPr>
        <w:t>es</w:t>
      </w:r>
      <w:r w:rsidRPr="00026945">
        <w:rPr>
          <w:rFonts w:asciiTheme="minorHAnsi" w:eastAsia="Century Gothic" w:hAnsiTheme="minorHAnsi" w:cs="Century Gothic"/>
        </w:rPr>
        <w:t xml:space="preserve"> indiquées ci-dessous : </w:t>
      </w:r>
    </w:p>
    <w:p w14:paraId="4A8F0C4D" w14:textId="77777777" w:rsidR="00900FF1" w:rsidRPr="00026945" w:rsidRDefault="00900FF1" w:rsidP="00026945">
      <w:pPr>
        <w:spacing w:line="240" w:lineRule="auto"/>
        <w:ind w:right="-1"/>
        <w:rPr>
          <w:rFonts w:asciiTheme="minorHAnsi" w:eastAsia="Century Gothic" w:hAnsiTheme="minorHAnsi" w:cs="Century Gothic"/>
        </w:rPr>
      </w:pPr>
    </w:p>
    <w:p w14:paraId="13FF9811" w14:textId="5E12B575" w:rsidR="00900FF1" w:rsidRPr="00026945" w:rsidRDefault="00900FF1" w:rsidP="00026945">
      <w:pPr>
        <w:pStyle w:val="Avantpuce"/>
        <w:numPr>
          <w:ilvl w:val="0"/>
          <w:numId w:val="49"/>
        </w:numPr>
        <w:spacing w:after="0"/>
        <w:rPr>
          <w:rFonts w:asciiTheme="minorHAnsi" w:eastAsia="Century Gothic" w:hAnsiTheme="minorHAnsi" w:cs="Century Gothic"/>
          <w:szCs w:val="22"/>
        </w:rPr>
      </w:pPr>
      <w:r w:rsidRPr="00026945">
        <w:rPr>
          <w:rFonts w:asciiTheme="minorHAnsi" w:eastAsia="Century Gothic" w:hAnsiTheme="minorHAnsi" w:cs="Century Gothic"/>
          <w:szCs w:val="22"/>
        </w:rPr>
        <w:t>(a) pour l’Institut, à l’attention de</w:t>
      </w:r>
      <w:r w:rsidR="007A1001" w:rsidRPr="008056BE">
        <w:rPr>
          <w:rFonts w:asciiTheme="minorHAnsi" w:eastAsia="Century Gothic" w:hAnsiTheme="minorHAnsi" w:cs="Century Gothic"/>
          <w:szCs w:val="22"/>
        </w:rPr>
        <w:t xml:space="preserve"> M. Mayeul Mortemard de</w:t>
      </w:r>
      <w:r w:rsidR="00EA428C" w:rsidRPr="008056BE">
        <w:rPr>
          <w:rFonts w:asciiTheme="minorHAnsi" w:eastAsia="Century Gothic" w:hAnsiTheme="minorHAnsi" w:cs="Century Gothic"/>
          <w:szCs w:val="22"/>
        </w:rPr>
        <w:t xml:space="preserve"> </w:t>
      </w:r>
      <w:r w:rsidR="007A1001" w:rsidRPr="008056BE">
        <w:rPr>
          <w:rFonts w:asciiTheme="minorHAnsi" w:eastAsia="Century Gothic" w:hAnsiTheme="minorHAnsi" w:cs="Century Gothic"/>
          <w:szCs w:val="22"/>
        </w:rPr>
        <w:t>Bois</w:t>
      </w:r>
      <w:r w:rsidR="007A1001" w:rsidRPr="00026945">
        <w:rPr>
          <w:rFonts w:asciiTheme="minorHAnsi" w:eastAsia="Century Gothic" w:hAnsiTheme="minorHAnsi" w:cs="Century Gothic"/>
          <w:szCs w:val="22"/>
        </w:rPr>
        <w:t xml:space="preserve">se, </w:t>
      </w:r>
      <w:r w:rsidR="00EA428C" w:rsidRPr="00026945">
        <w:rPr>
          <w:rFonts w:asciiTheme="minorHAnsi" w:eastAsia="Century Gothic" w:hAnsiTheme="minorHAnsi" w:cs="Century Gothic"/>
          <w:szCs w:val="22"/>
        </w:rPr>
        <w:t>Juriste,</w:t>
      </w:r>
      <w:r w:rsidRPr="00026945">
        <w:rPr>
          <w:rFonts w:asciiTheme="minorHAnsi" w:eastAsia="Century Gothic" w:hAnsiTheme="minorHAnsi" w:cs="Century Gothic"/>
          <w:szCs w:val="22"/>
        </w:rPr>
        <w:t xml:space="preserve"> </w:t>
      </w:r>
      <w:r w:rsidR="00EA428C" w:rsidRPr="008056BE">
        <w:rPr>
          <w:rFonts w:asciiTheme="minorHAnsi" w:eastAsia="Century Gothic" w:hAnsiTheme="minorHAnsi" w:cs="Century Gothic"/>
          <w:szCs w:val="22"/>
        </w:rPr>
        <w:t>mayeul.mortemard-de-boisse@institutdefrance.fr</w:t>
      </w:r>
      <w:r w:rsidRPr="00026945">
        <w:rPr>
          <w:rFonts w:asciiTheme="minorHAnsi" w:eastAsia="Century Gothic" w:hAnsiTheme="minorHAnsi" w:cs="Century Gothic"/>
          <w:szCs w:val="22"/>
        </w:rPr>
        <w:t xml:space="preserve">; </w:t>
      </w:r>
    </w:p>
    <w:p w14:paraId="02A4F9D0" w14:textId="0A4E9C02" w:rsidR="00900FF1" w:rsidRPr="008056BE" w:rsidRDefault="00900FF1" w:rsidP="00026945">
      <w:pPr>
        <w:pStyle w:val="Avantpuce"/>
        <w:numPr>
          <w:ilvl w:val="0"/>
          <w:numId w:val="49"/>
        </w:numPr>
        <w:spacing w:after="0"/>
        <w:ind w:right="-1"/>
        <w:rPr>
          <w:rFonts w:asciiTheme="minorHAnsi" w:eastAsia="Century Gothic" w:hAnsiTheme="minorHAnsi" w:cs="Century Gothic"/>
        </w:rPr>
      </w:pPr>
      <w:r w:rsidRPr="00026945">
        <w:rPr>
          <w:rFonts w:asciiTheme="minorHAnsi" w:eastAsia="Century Gothic" w:hAnsiTheme="minorHAnsi" w:cs="Century Gothic"/>
          <w:szCs w:val="22"/>
        </w:rPr>
        <w:t xml:space="preserve">(b) pour le </w:t>
      </w:r>
      <w:r w:rsidR="00415B5C" w:rsidRPr="008056BE">
        <w:rPr>
          <w:rFonts w:asciiTheme="minorHAnsi" w:eastAsia="Century Gothic" w:hAnsiTheme="minorHAnsi" w:cs="Century Gothic"/>
          <w:szCs w:val="22"/>
        </w:rPr>
        <w:t>C</w:t>
      </w:r>
      <w:r w:rsidRPr="00026945">
        <w:rPr>
          <w:rFonts w:asciiTheme="minorHAnsi" w:eastAsia="Century Gothic" w:hAnsiTheme="minorHAnsi" w:cs="Century Gothic"/>
          <w:szCs w:val="22"/>
        </w:rPr>
        <w:t xml:space="preserve">oncessionnaire, à l’attention </w:t>
      </w:r>
      <w:r w:rsidR="008056BE" w:rsidRPr="00285B20">
        <w:rPr>
          <w:rFonts w:asciiTheme="minorHAnsi" w:eastAsia="Century Gothic" w:hAnsiTheme="minorHAnsi" w:cs="Century Gothic"/>
          <w:color w:val="FF0000"/>
          <w:szCs w:val="22"/>
        </w:rPr>
        <w:t>[</w:t>
      </w:r>
      <w:r w:rsidR="00D4059E" w:rsidRPr="00285B20">
        <w:rPr>
          <w:rFonts w:asciiTheme="minorHAnsi" w:eastAsia="Century Gothic" w:hAnsiTheme="minorHAnsi" w:cs="Century Gothic"/>
          <w:color w:val="FF0000"/>
          <w:szCs w:val="22"/>
        </w:rPr>
        <w:t>à compléter par le candidat]</w:t>
      </w:r>
    </w:p>
    <w:p w14:paraId="1ED1AE2B" w14:textId="77777777" w:rsidR="00DB51B1" w:rsidRDefault="00DB51B1" w:rsidP="00900FF1">
      <w:pPr>
        <w:spacing w:line="240" w:lineRule="auto"/>
        <w:ind w:right="-1"/>
        <w:rPr>
          <w:rFonts w:asciiTheme="minorHAnsi" w:eastAsia="Century Gothic" w:hAnsiTheme="minorHAnsi" w:cs="Century Gothic"/>
        </w:rPr>
      </w:pPr>
    </w:p>
    <w:p w14:paraId="48DBD47A" w14:textId="6B419672" w:rsidR="00900FF1" w:rsidRDefault="00900FF1" w:rsidP="00900FF1">
      <w:pPr>
        <w:spacing w:line="240" w:lineRule="auto"/>
        <w:ind w:right="-1"/>
        <w:rPr>
          <w:rFonts w:asciiTheme="minorHAnsi" w:eastAsia="Century Gothic" w:hAnsiTheme="minorHAnsi" w:cs="Century Gothic"/>
        </w:rPr>
      </w:pPr>
      <w:r w:rsidRPr="00026945">
        <w:rPr>
          <w:rFonts w:asciiTheme="minorHAnsi" w:eastAsia="Century Gothic" w:hAnsiTheme="minorHAnsi" w:cs="Century Gothic"/>
        </w:rPr>
        <w:t>L’Institut est mis en copie de toute notification, demande ou communication faite au contact Institut</w:t>
      </w:r>
      <w:r w:rsidR="00DB51B1">
        <w:rPr>
          <w:rFonts w:asciiTheme="minorHAnsi" w:eastAsia="Century Gothic" w:hAnsiTheme="minorHAnsi" w:cs="Century Gothic"/>
        </w:rPr>
        <w:t xml:space="preserve">. </w:t>
      </w:r>
      <w:r w:rsidRPr="00026945">
        <w:rPr>
          <w:rFonts w:asciiTheme="minorHAnsi" w:eastAsia="Century Gothic" w:hAnsiTheme="minorHAnsi" w:cs="Century Gothic"/>
        </w:rPr>
        <w:t xml:space="preserve">Il est précisé que chacune des Parties est fondée à modifier à tout moment l’adresse visée ci-dessus, sous réserve d’en aviser l’autre Partie en temps utile. </w:t>
      </w:r>
    </w:p>
    <w:p w14:paraId="23CD170F" w14:textId="77777777" w:rsidR="003E6402" w:rsidRPr="00026945" w:rsidRDefault="003E6402" w:rsidP="00026945">
      <w:pPr>
        <w:spacing w:line="240" w:lineRule="auto"/>
        <w:ind w:right="-1"/>
        <w:rPr>
          <w:rFonts w:asciiTheme="minorHAnsi" w:eastAsia="Century Gothic" w:hAnsiTheme="minorHAnsi" w:cs="Century Gothic"/>
        </w:rPr>
      </w:pPr>
    </w:p>
    <w:p w14:paraId="537A540E" w14:textId="558BE1BE" w:rsidR="009E670F" w:rsidRPr="000C14D3" w:rsidRDefault="48C0E2FD">
      <w:pPr>
        <w:pStyle w:val="Titre2"/>
        <w:numPr>
          <w:ilvl w:val="1"/>
          <w:numId w:val="12"/>
        </w:numPr>
        <w:spacing w:before="0" w:after="0" w:line="240" w:lineRule="auto"/>
        <w:ind w:left="2268"/>
        <w:rPr>
          <w:rFonts w:asciiTheme="minorHAnsi" w:eastAsia="Century Gothic" w:hAnsiTheme="minorHAnsi" w:cs="Century Gothic"/>
          <w:sz w:val="22"/>
          <w:szCs w:val="22"/>
        </w:rPr>
      </w:pPr>
      <w:bookmarkStart w:id="49" w:name="_Toc161242800"/>
      <w:bookmarkStart w:id="50" w:name="_Toc141921440"/>
      <w:bookmarkStart w:id="51" w:name="_Toc161242801"/>
      <w:bookmarkEnd w:id="49"/>
      <w:r w:rsidRPr="000C14D3">
        <w:rPr>
          <w:rFonts w:asciiTheme="minorHAnsi" w:eastAsia="Century Gothic" w:hAnsiTheme="minorHAnsi" w:cs="Century Gothic"/>
          <w:sz w:val="22"/>
          <w:szCs w:val="22"/>
        </w:rPr>
        <w:t xml:space="preserve">: </w:t>
      </w:r>
      <w:r w:rsidR="58FC0DE0" w:rsidRPr="000C14D3">
        <w:rPr>
          <w:rFonts w:asciiTheme="minorHAnsi" w:eastAsia="Century Gothic" w:hAnsiTheme="minorHAnsi" w:cs="Century Gothic"/>
          <w:sz w:val="22"/>
          <w:szCs w:val="22"/>
          <w:lang w:val="fr-FR"/>
        </w:rPr>
        <w:t>SOCIETE DEDIEE</w:t>
      </w:r>
      <w:bookmarkEnd w:id="50"/>
      <w:bookmarkEnd w:id="51"/>
    </w:p>
    <w:bookmarkEnd w:id="37"/>
    <w:p w14:paraId="3370EED3" w14:textId="77777777" w:rsidR="005A3BC1" w:rsidRPr="000C14D3" w:rsidRDefault="005A3BC1" w:rsidP="002222D5">
      <w:pPr>
        <w:spacing w:line="240" w:lineRule="auto"/>
        <w:ind w:right="-1"/>
        <w:rPr>
          <w:rFonts w:asciiTheme="minorHAnsi" w:eastAsia="Century Gothic" w:hAnsiTheme="minorHAnsi" w:cs="Century Gothic"/>
        </w:rPr>
      </w:pPr>
    </w:p>
    <w:p w14:paraId="714258E7" w14:textId="27BF706C" w:rsidR="00DF5ABF" w:rsidRPr="000C14D3" w:rsidRDefault="772A6297"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Le</w:t>
      </w:r>
      <w:r w:rsidR="6B232033" w:rsidRPr="000C14D3">
        <w:rPr>
          <w:rFonts w:asciiTheme="minorHAnsi" w:eastAsia="Century Gothic" w:hAnsiTheme="minorHAnsi" w:cs="Century Gothic"/>
        </w:rPr>
        <w:t xml:space="preserve"> </w:t>
      </w:r>
      <w:r w:rsidR="471A5AFE" w:rsidRPr="000C14D3">
        <w:rPr>
          <w:rFonts w:asciiTheme="minorHAnsi" w:eastAsia="Century Gothic" w:hAnsiTheme="minorHAnsi" w:cs="Century Gothic"/>
        </w:rPr>
        <w:t>candidat</w:t>
      </w:r>
      <w:r w:rsidRPr="000C14D3">
        <w:rPr>
          <w:rFonts w:asciiTheme="minorHAnsi" w:eastAsia="Century Gothic" w:hAnsiTheme="minorHAnsi" w:cs="Century Gothic"/>
        </w:rPr>
        <w:t xml:space="preserve"> </w:t>
      </w:r>
      <w:r w:rsidR="005B6206" w:rsidRPr="000C14D3">
        <w:rPr>
          <w:rFonts w:asciiTheme="minorHAnsi" w:eastAsia="Century Gothic" w:hAnsiTheme="minorHAnsi" w:cs="Century Gothic"/>
        </w:rPr>
        <w:t xml:space="preserve">retenu </w:t>
      </w:r>
      <w:r w:rsidR="00A22CDA">
        <w:rPr>
          <w:rFonts w:asciiTheme="minorHAnsi" w:eastAsia="Century Gothic" w:hAnsiTheme="minorHAnsi" w:cs="Century Gothic"/>
        </w:rPr>
        <w:t xml:space="preserve">dans le cadre de la procédure d’attribution du présent </w:t>
      </w:r>
      <w:r w:rsidR="002D3A39">
        <w:rPr>
          <w:rFonts w:asciiTheme="minorHAnsi" w:eastAsia="Century Gothic" w:hAnsiTheme="minorHAnsi" w:cs="Century Gothic"/>
        </w:rPr>
        <w:t>C</w:t>
      </w:r>
      <w:r w:rsidR="00A22CDA">
        <w:rPr>
          <w:rFonts w:asciiTheme="minorHAnsi" w:eastAsia="Century Gothic" w:hAnsiTheme="minorHAnsi" w:cs="Century Gothic"/>
        </w:rPr>
        <w:t>ontrat,</w:t>
      </w:r>
      <w:r w:rsidRPr="000C14D3">
        <w:rPr>
          <w:rFonts w:asciiTheme="minorHAnsi" w:eastAsia="Century Gothic" w:hAnsiTheme="minorHAnsi" w:cs="Century Gothic"/>
        </w:rPr>
        <w:t xml:space="preserve"> créé une </w:t>
      </w:r>
      <w:r w:rsidR="471A5AFE" w:rsidRPr="000C14D3">
        <w:rPr>
          <w:rFonts w:asciiTheme="minorHAnsi" w:eastAsia="Century Gothic" w:hAnsiTheme="minorHAnsi" w:cs="Century Gothic"/>
        </w:rPr>
        <w:t>s</w:t>
      </w:r>
      <w:r w:rsidRPr="000C14D3">
        <w:rPr>
          <w:rFonts w:asciiTheme="minorHAnsi" w:eastAsia="Century Gothic" w:hAnsiTheme="minorHAnsi" w:cs="Century Gothic"/>
        </w:rPr>
        <w:t>ociété dédiée</w:t>
      </w:r>
      <w:r w:rsidR="471A5AFE" w:rsidRPr="000C14D3">
        <w:rPr>
          <w:rFonts w:asciiTheme="minorHAnsi" w:eastAsia="Century Gothic" w:hAnsiTheme="minorHAnsi" w:cs="Century Gothic"/>
        </w:rPr>
        <w:t xml:space="preserve"> à l’exécution du </w:t>
      </w:r>
      <w:r w:rsidR="00DB7DAA" w:rsidRPr="000C14D3">
        <w:rPr>
          <w:rFonts w:asciiTheme="minorHAnsi" w:eastAsia="Century Gothic" w:hAnsiTheme="minorHAnsi" w:cs="Century Gothic"/>
        </w:rPr>
        <w:t xml:space="preserve">présent </w:t>
      </w:r>
      <w:r w:rsidR="471A5AFE" w:rsidRPr="000C14D3">
        <w:rPr>
          <w:rFonts w:asciiTheme="minorHAnsi" w:eastAsia="Century Gothic" w:hAnsiTheme="minorHAnsi" w:cs="Century Gothic"/>
        </w:rPr>
        <w:t>Contrat</w:t>
      </w:r>
      <w:r w:rsidR="00DB7DAA" w:rsidRPr="000C14D3">
        <w:rPr>
          <w:rFonts w:asciiTheme="minorHAnsi" w:eastAsia="Century Gothic" w:hAnsiTheme="minorHAnsi" w:cs="Century Gothic"/>
        </w:rPr>
        <w:t xml:space="preserve"> avant sa signature</w:t>
      </w:r>
      <w:r w:rsidRPr="000C14D3">
        <w:rPr>
          <w:rFonts w:asciiTheme="minorHAnsi" w:eastAsia="Century Gothic" w:hAnsiTheme="minorHAnsi" w:cs="Century Gothic"/>
        </w:rPr>
        <w:t>.</w:t>
      </w:r>
      <w:r w:rsidR="2C06B229" w:rsidRPr="000C14D3">
        <w:rPr>
          <w:rFonts w:asciiTheme="minorHAnsi" w:eastAsia="Century Gothic" w:hAnsiTheme="minorHAnsi" w:cs="Century Gothic"/>
        </w:rPr>
        <w:t xml:space="preserve"> Cette société est signataire d</w:t>
      </w:r>
      <w:r w:rsidR="36CEBC4D" w:rsidRPr="000C14D3">
        <w:rPr>
          <w:rFonts w:asciiTheme="minorHAnsi" w:eastAsia="Century Gothic" w:hAnsiTheme="minorHAnsi" w:cs="Century Gothic"/>
        </w:rPr>
        <w:t xml:space="preserve">u présent Contrat. </w:t>
      </w:r>
    </w:p>
    <w:p w14:paraId="696A4D2C" w14:textId="77777777" w:rsidR="00A1149B" w:rsidRPr="000C14D3" w:rsidRDefault="00A1149B" w:rsidP="002222D5">
      <w:pPr>
        <w:tabs>
          <w:tab w:val="left" w:pos="1620"/>
        </w:tabs>
        <w:spacing w:line="240" w:lineRule="auto"/>
        <w:rPr>
          <w:rFonts w:asciiTheme="minorHAnsi" w:eastAsia="Century Gothic" w:hAnsiTheme="minorHAnsi" w:cs="Century Gothic"/>
        </w:rPr>
      </w:pPr>
    </w:p>
    <w:p w14:paraId="5CC153F3" w14:textId="14D580E8" w:rsidR="00A1149B" w:rsidRPr="000C14D3" w:rsidRDefault="00A1149B" w:rsidP="00A1149B">
      <w:pPr>
        <w:widowControl w:val="0"/>
        <w:numPr>
          <w:ilvl w:val="12"/>
          <w:numId w:val="0"/>
        </w:numPr>
        <w:rPr>
          <w:rFonts w:asciiTheme="minorHAnsi" w:hAnsiTheme="minorHAnsi" w:cs="Microsoft Sans Serif"/>
          <w:sz w:val="24"/>
          <w:szCs w:val="24"/>
        </w:rPr>
      </w:pPr>
      <w:r w:rsidRPr="000C14D3">
        <w:rPr>
          <w:rFonts w:asciiTheme="minorHAnsi" w:hAnsiTheme="minorHAnsi" w:cs="Microsoft Sans Serif"/>
        </w:rPr>
        <w:t xml:space="preserve">La mise à disposition du Périmètre de la Concession ne pourra intervenir que si la société dédiée est bien constituée et inscrite au </w:t>
      </w:r>
      <w:r w:rsidR="00A22CDA">
        <w:rPr>
          <w:rFonts w:asciiTheme="minorHAnsi" w:hAnsiTheme="minorHAnsi" w:cs="Microsoft Sans Serif"/>
        </w:rPr>
        <w:t>R</w:t>
      </w:r>
      <w:r w:rsidRPr="000C14D3">
        <w:rPr>
          <w:rFonts w:asciiTheme="minorHAnsi" w:hAnsiTheme="minorHAnsi" w:cs="Microsoft Sans Serif"/>
        </w:rPr>
        <w:t xml:space="preserve">egistre du </w:t>
      </w:r>
      <w:r w:rsidR="00A22CDA">
        <w:rPr>
          <w:rFonts w:asciiTheme="minorHAnsi" w:hAnsiTheme="minorHAnsi" w:cs="Microsoft Sans Serif"/>
        </w:rPr>
        <w:t>C</w:t>
      </w:r>
      <w:r w:rsidRPr="000C14D3">
        <w:rPr>
          <w:rFonts w:asciiTheme="minorHAnsi" w:hAnsiTheme="minorHAnsi" w:cs="Microsoft Sans Serif"/>
        </w:rPr>
        <w:t xml:space="preserve">ommerce et des </w:t>
      </w:r>
      <w:r w:rsidR="00A22CDA">
        <w:rPr>
          <w:rFonts w:asciiTheme="minorHAnsi" w:hAnsiTheme="minorHAnsi" w:cs="Microsoft Sans Serif"/>
        </w:rPr>
        <w:t>S</w:t>
      </w:r>
      <w:r w:rsidRPr="000C14D3">
        <w:rPr>
          <w:rFonts w:asciiTheme="minorHAnsi" w:hAnsiTheme="minorHAnsi" w:cs="Microsoft Sans Serif"/>
        </w:rPr>
        <w:t>ociétés.</w:t>
      </w:r>
    </w:p>
    <w:p w14:paraId="7FBE88B6" w14:textId="77777777" w:rsidR="00A1149B" w:rsidRPr="000C14D3" w:rsidRDefault="00A1149B" w:rsidP="00A1149B">
      <w:pPr>
        <w:widowControl w:val="0"/>
        <w:numPr>
          <w:ilvl w:val="12"/>
          <w:numId w:val="0"/>
        </w:numPr>
        <w:rPr>
          <w:rFonts w:asciiTheme="minorHAnsi" w:hAnsiTheme="minorHAnsi" w:cs="Microsoft Sans Serif"/>
        </w:rPr>
      </w:pPr>
    </w:p>
    <w:p w14:paraId="4B8F9C7C" w14:textId="5BC17D88" w:rsidR="00A1149B" w:rsidRPr="000C14D3" w:rsidRDefault="00A1149B" w:rsidP="00A1149B">
      <w:pPr>
        <w:widowControl w:val="0"/>
        <w:numPr>
          <w:ilvl w:val="12"/>
          <w:numId w:val="0"/>
        </w:numPr>
        <w:rPr>
          <w:rFonts w:asciiTheme="minorHAnsi" w:hAnsiTheme="minorHAnsi" w:cs="Microsoft Sans Serif"/>
        </w:rPr>
      </w:pPr>
      <w:r w:rsidRPr="000C14D3">
        <w:rPr>
          <w:rFonts w:asciiTheme="minorHAnsi" w:hAnsiTheme="minorHAnsi" w:cs="Microsoft Sans Serif"/>
        </w:rPr>
        <w:t>Cette société dédiée, dont les statuts sont joints au contrat</w:t>
      </w:r>
      <w:r w:rsidR="007878FA" w:rsidRPr="000C14D3">
        <w:rPr>
          <w:rFonts w:asciiTheme="minorHAnsi" w:hAnsiTheme="minorHAnsi" w:cs="Microsoft Sans Serif"/>
        </w:rPr>
        <w:t xml:space="preserve"> (</w:t>
      </w:r>
      <w:r w:rsidR="007878FA" w:rsidRPr="00BC7CBD">
        <w:rPr>
          <w:rFonts w:asciiTheme="minorHAnsi" w:hAnsiTheme="minorHAnsi" w:cs="Microsoft Sans Serif"/>
        </w:rPr>
        <w:t>Annexe n°</w:t>
      </w:r>
      <w:r w:rsidR="00BC7CBD" w:rsidRPr="00BC7CBD">
        <w:rPr>
          <w:rFonts w:asciiTheme="minorHAnsi" w:hAnsiTheme="minorHAnsi" w:cs="Microsoft Sans Serif"/>
        </w:rPr>
        <w:t>2</w:t>
      </w:r>
      <w:r w:rsidR="007878FA" w:rsidRPr="00BC7CBD">
        <w:rPr>
          <w:rFonts w:asciiTheme="minorHAnsi" w:hAnsiTheme="minorHAnsi" w:cs="Microsoft Sans Serif"/>
        </w:rPr>
        <w:t>)</w:t>
      </w:r>
      <w:r w:rsidRPr="00BC7CBD">
        <w:rPr>
          <w:rFonts w:asciiTheme="minorHAnsi" w:hAnsiTheme="minorHAnsi" w:cs="Microsoft Sans Serif"/>
        </w:rPr>
        <w:t>,</w:t>
      </w:r>
      <w:r w:rsidRPr="000C14D3">
        <w:rPr>
          <w:rFonts w:asciiTheme="minorHAnsi" w:hAnsiTheme="minorHAnsi" w:cs="Microsoft Sans Serif"/>
        </w:rPr>
        <w:t xml:space="preserve"> respecte l’ensemble des exigences suivantes :</w:t>
      </w:r>
    </w:p>
    <w:p w14:paraId="5F733050" w14:textId="77777777" w:rsidR="00A1149B" w:rsidRPr="000C14D3" w:rsidRDefault="00A1149B" w:rsidP="00A1149B">
      <w:pPr>
        <w:widowControl w:val="0"/>
        <w:numPr>
          <w:ilvl w:val="12"/>
          <w:numId w:val="0"/>
        </w:numPr>
        <w:rPr>
          <w:rFonts w:asciiTheme="minorHAnsi" w:hAnsiTheme="minorHAnsi" w:cs="Microsoft Sans Serif"/>
        </w:rPr>
      </w:pPr>
    </w:p>
    <w:p w14:paraId="61116326" w14:textId="77777777"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Son objet social est réservé exclusivement à l’objet du contrat que le Concessionnaire sera autorisé à accomplir ;</w:t>
      </w:r>
    </w:p>
    <w:p w14:paraId="73158CD5" w14:textId="3C4AA891" w:rsidR="00A1149B" w:rsidRPr="000C14D3" w:rsidRDefault="00A1149B" w:rsidP="00026945">
      <w:pPr>
        <w:widowControl w:val="0"/>
        <w:rPr>
          <w:rFonts w:asciiTheme="minorHAnsi" w:hAnsiTheme="minorHAnsi" w:cs="Microsoft Sans Serif"/>
        </w:rPr>
      </w:pPr>
    </w:p>
    <w:p w14:paraId="1CC8B407" w14:textId="4B56A53A"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 xml:space="preserve">Son bilan d’ouverture est vierge ou apuré de tout engagement financier antérieur au </w:t>
      </w:r>
      <w:r w:rsidR="3FFA4149" w:rsidRPr="52E6F97F">
        <w:rPr>
          <w:rFonts w:asciiTheme="minorHAnsi" w:hAnsiTheme="minorHAnsi" w:cs="Microsoft Sans Serif"/>
        </w:rPr>
        <w:t>C</w:t>
      </w:r>
      <w:r w:rsidRPr="52E6F97F">
        <w:rPr>
          <w:rFonts w:asciiTheme="minorHAnsi" w:hAnsiTheme="minorHAnsi" w:cs="Microsoft Sans Serif"/>
        </w:rPr>
        <w:t>ontrat ;</w:t>
      </w:r>
    </w:p>
    <w:p w14:paraId="198E47C0" w14:textId="77777777" w:rsidR="00DB7DAA" w:rsidRPr="000C14D3" w:rsidRDefault="00DB7DAA" w:rsidP="00DB7DAA">
      <w:pPr>
        <w:widowControl w:val="0"/>
        <w:spacing w:line="240" w:lineRule="auto"/>
        <w:rPr>
          <w:rFonts w:asciiTheme="minorHAnsi" w:hAnsiTheme="minorHAnsi" w:cs="Microsoft Sans Serif"/>
          <w:highlight w:val="yellow"/>
        </w:rPr>
      </w:pPr>
    </w:p>
    <w:p w14:paraId="5AAF32B4" w14:textId="77777777"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Son siège social est situé en France ;</w:t>
      </w:r>
    </w:p>
    <w:p w14:paraId="0E390C25" w14:textId="77777777" w:rsidR="00A1149B" w:rsidRPr="000C14D3" w:rsidRDefault="00A1149B" w:rsidP="00A1149B">
      <w:pPr>
        <w:widowControl w:val="0"/>
        <w:ind w:left="720"/>
        <w:rPr>
          <w:rFonts w:asciiTheme="minorHAnsi" w:hAnsiTheme="minorHAnsi" w:cs="Microsoft Sans Serif"/>
        </w:rPr>
      </w:pPr>
    </w:p>
    <w:p w14:paraId="3D93985F" w14:textId="77777777"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 xml:space="preserve">Ses frais de création et de gestion sont inclus dans les comptes d’exploitation prévisionnels ; </w:t>
      </w:r>
    </w:p>
    <w:p w14:paraId="62493F70" w14:textId="77777777" w:rsidR="00A1149B" w:rsidRPr="000C14D3" w:rsidRDefault="00A1149B" w:rsidP="00A1149B">
      <w:pPr>
        <w:widowControl w:val="0"/>
        <w:rPr>
          <w:rFonts w:asciiTheme="minorHAnsi" w:hAnsiTheme="minorHAnsi" w:cs="Microsoft Sans Serif"/>
        </w:rPr>
      </w:pPr>
    </w:p>
    <w:p w14:paraId="2F139E1B" w14:textId="560D8DAB"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 xml:space="preserve">Sa comptabilité ne retrace que les seules opérations afférentes au </w:t>
      </w:r>
      <w:r w:rsidR="3FFA4149" w:rsidRPr="52E6F97F">
        <w:rPr>
          <w:rFonts w:asciiTheme="minorHAnsi" w:hAnsiTheme="minorHAnsi" w:cs="Microsoft Sans Serif"/>
        </w:rPr>
        <w:t>C</w:t>
      </w:r>
      <w:r w:rsidRPr="52E6F97F">
        <w:rPr>
          <w:rFonts w:asciiTheme="minorHAnsi" w:hAnsiTheme="minorHAnsi" w:cs="Microsoft Sans Serif"/>
        </w:rPr>
        <w:t>ontrat et aux activités annexes autorisées ;</w:t>
      </w:r>
    </w:p>
    <w:p w14:paraId="1EA5334C" w14:textId="77777777" w:rsidR="00A1149B" w:rsidRPr="000C14D3" w:rsidRDefault="00A1149B" w:rsidP="00A1149B">
      <w:pPr>
        <w:widowControl w:val="0"/>
        <w:rPr>
          <w:rFonts w:asciiTheme="minorHAnsi" w:hAnsiTheme="minorHAnsi" w:cs="Microsoft Sans Serif"/>
        </w:rPr>
      </w:pPr>
    </w:p>
    <w:p w14:paraId="42ADBB02" w14:textId="77777777"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Les exercices sociaux correspondent aux années civiles, soit du 1</w:t>
      </w:r>
      <w:r w:rsidRPr="52E6F97F">
        <w:rPr>
          <w:rFonts w:asciiTheme="minorHAnsi" w:hAnsiTheme="minorHAnsi" w:cs="Microsoft Sans Serif"/>
          <w:vertAlign w:val="superscript"/>
        </w:rPr>
        <w:t>er</w:t>
      </w:r>
      <w:r w:rsidRPr="52E6F97F">
        <w:rPr>
          <w:rFonts w:asciiTheme="minorHAnsi" w:hAnsiTheme="minorHAnsi" w:cs="Microsoft Sans Serif"/>
        </w:rPr>
        <w:t xml:space="preserve"> janvier au 31 décembre ;</w:t>
      </w:r>
    </w:p>
    <w:p w14:paraId="1DEC11BF" w14:textId="77777777" w:rsidR="00A1149B" w:rsidRPr="000C14D3" w:rsidRDefault="00A1149B" w:rsidP="00A1149B">
      <w:pPr>
        <w:widowControl w:val="0"/>
        <w:rPr>
          <w:rFonts w:asciiTheme="minorHAnsi" w:hAnsiTheme="minorHAnsi" w:cs="Microsoft Sans Serif"/>
        </w:rPr>
      </w:pPr>
    </w:p>
    <w:p w14:paraId="047193F2" w14:textId="6100ACAA"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Elle est dotée de moyens propres, en termes de personnel et de moyens matériels, lui permettant une véritable prise en charge de la concession, sans préjudice toutefois des biens mis à disposition par l’Institut</w:t>
      </w:r>
      <w:r w:rsidR="3FFA4149" w:rsidRPr="52E6F97F">
        <w:rPr>
          <w:rFonts w:asciiTheme="minorHAnsi" w:hAnsiTheme="minorHAnsi" w:cs="Microsoft Sans Serif"/>
        </w:rPr>
        <w:t xml:space="preserve"> et</w:t>
      </w:r>
      <w:r w:rsidRPr="52E6F97F">
        <w:rPr>
          <w:rFonts w:asciiTheme="minorHAnsi" w:hAnsiTheme="minorHAnsi" w:cs="Microsoft Sans Serif"/>
        </w:rPr>
        <w:t xml:space="preserve"> des prestations qui seront susceptibles d’être externalisées ;</w:t>
      </w:r>
    </w:p>
    <w:p w14:paraId="1445704D" w14:textId="77777777" w:rsidR="00A1149B" w:rsidRPr="000C14D3" w:rsidRDefault="00A1149B" w:rsidP="00A1149B">
      <w:pPr>
        <w:widowControl w:val="0"/>
        <w:rPr>
          <w:rFonts w:asciiTheme="minorHAnsi" w:hAnsiTheme="minorHAnsi" w:cs="Microsoft Sans Serif"/>
        </w:rPr>
      </w:pPr>
    </w:p>
    <w:p w14:paraId="46F1F517" w14:textId="5EE2E989" w:rsidR="00A1149B" w:rsidRPr="000C14D3" w:rsidRDefault="49903253">
      <w:pPr>
        <w:pStyle w:val="Avantpuce"/>
        <w:numPr>
          <w:ilvl w:val="0"/>
          <w:numId w:val="49"/>
        </w:numPr>
        <w:spacing w:after="0"/>
        <w:rPr>
          <w:rFonts w:asciiTheme="minorHAnsi" w:hAnsiTheme="minorHAnsi" w:cs="Microsoft Sans Serif"/>
        </w:rPr>
      </w:pPr>
      <w:r w:rsidRPr="52E6F97F">
        <w:rPr>
          <w:rFonts w:asciiTheme="minorHAnsi" w:hAnsiTheme="minorHAnsi" w:cs="Microsoft Sans Serif"/>
        </w:rPr>
        <w:t>Les comptes annuels sont déposés au Greffe du Tribunal de Commerce de Paris ;</w:t>
      </w:r>
    </w:p>
    <w:p w14:paraId="065D12DE" w14:textId="77777777" w:rsidR="003978A9" w:rsidRPr="000C14D3" w:rsidRDefault="003978A9" w:rsidP="002222D5">
      <w:pPr>
        <w:tabs>
          <w:tab w:val="left" w:pos="1620"/>
        </w:tabs>
        <w:spacing w:line="240" w:lineRule="auto"/>
        <w:rPr>
          <w:rFonts w:asciiTheme="minorHAnsi" w:eastAsia="Century Gothic" w:hAnsiTheme="minorHAnsi" w:cs="Century Gothic"/>
          <w:b/>
          <w:bCs/>
          <w:color w:val="FF0000"/>
        </w:rPr>
      </w:pPr>
    </w:p>
    <w:p w14:paraId="21B5C537" w14:textId="7BA80381" w:rsidR="00B933CB" w:rsidRPr="000C14D3" w:rsidRDefault="005B6206" w:rsidP="007878FA">
      <w:pPr>
        <w:widowControl w:val="0"/>
        <w:rPr>
          <w:rFonts w:asciiTheme="minorHAnsi" w:eastAsia="Century Gothic" w:hAnsiTheme="minorHAnsi" w:cs="Century Gothic"/>
        </w:rPr>
      </w:pPr>
      <w:r w:rsidRPr="000C14D3">
        <w:rPr>
          <w:rFonts w:asciiTheme="minorHAnsi" w:eastAsia="Century Gothic" w:hAnsiTheme="minorHAnsi" w:cs="Century Gothic"/>
        </w:rPr>
        <w:t>Le candidat retenu</w:t>
      </w:r>
      <w:r w:rsidR="00A50E75" w:rsidRPr="000C14D3">
        <w:rPr>
          <w:rFonts w:asciiTheme="minorHAnsi" w:eastAsia="Century Gothic" w:hAnsiTheme="minorHAnsi" w:cs="Century Gothic"/>
        </w:rPr>
        <w:t xml:space="preserve"> devra être le seul actionnaire de la société dédiée</w:t>
      </w:r>
      <w:r w:rsidR="00B933CB" w:rsidRPr="000C14D3">
        <w:rPr>
          <w:rFonts w:asciiTheme="minorHAnsi" w:eastAsia="Century Gothic" w:hAnsiTheme="minorHAnsi" w:cs="Century Gothic"/>
        </w:rPr>
        <w:t xml:space="preserve"> titulaire du </w:t>
      </w:r>
      <w:r w:rsidRPr="000C14D3">
        <w:rPr>
          <w:rFonts w:asciiTheme="minorHAnsi" w:eastAsia="Century Gothic" w:hAnsiTheme="minorHAnsi" w:cs="Century Gothic"/>
        </w:rPr>
        <w:t xml:space="preserve">présent </w:t>
      </w:r>
      <w:r w:rsidR="002D3A39">
        <w:rPr>
          <w:rFonts w:asciiTheme="minorHAnsi" w:eastAsia="Century Gothic" w:hAnsiTheme="minorHAnsi" w:cs="Century Gothic"/>
        </w:rPr>
        <w:t>C</w:t>
      </w:r>
      <w:r w:rsidR="00B933CB" w:rsidRPr="000C14D3">
        <w:rPr>
          <w:rFonts w:asciiTheme="minorHAnsi" w:eastAsia="Century Gothic" w:hAnsiTheme="minorHAnsi" w:cs="Century Gothic"/>
        </w:rPr>
        <w:t>ontrat</w:t>
      </w:r>
      <w:r w:rsidR="00A50E75" w:rsidRPr="000C14D3">
        <w:rPr>
          <w:rFonts w:asciiTheme="minorHAnsi" w:eastAsia="Century Gothic" w:hAnsiTheme="minorHAnsi" w:cs="Century Gothic"/>
        </w:rPr>
        <w:t xml:space="preserve">. Il </w:t>
      </w:r>
      <w:r w:rsidR="00BB53D4" w:rsidRPr="000C14D3">
        <w:rPr>
          <w:rFonts w:asciiTheme="minorHAnsi" w:eastAsia="Century Gothic" w:hAnsiTheme="minorHAnsi" w:cs="Century Gothic"/>
        </w:rPr>
        <w:t>n</w:t>
      </w:r>
      <w:r w:rsidR="57CF6407" w:rsidRPr="000C14D3">
        <w:rPr>
          <w:rFonts w:asciiTheme="minorHAnsi" w:eastAsia="Century Gothic" w:hAnsiTheme="minorHAnsi" w:cs="Century Gothic"/>
        </w:rPr>
        <w:t>e pourr</w:t>
      </w:r>
      <w:r w:rsidR="00A50E75" w:rsidRPr="000C14D3">
        <w:rPr>
          <w:rFonts w:asciiTheme="minorHAnsi" w:eastAsia="Century Gothic" w:hAnsiTheme="minorHAnsi" w:cs="Century Gothic"/>
        </w:rPr>
        <w:t>a</w:t>
      </w:r>
      <w:r w:rsidR="57CF6407" w:rsidRPr="000C14D3">
        <w:rPr>
          <w:rFonts w:asciiTheme="minorHAnsi" w:eastAsia="Century Gothic" w:hAnsiTheme="minorHAnsi" w:cs="Century Gothic"/>
        </w:rPr>
        <w:t xml:space="preserve"> pas céder </w:t>
      </w:r>
      <w:r w:rsidR="00A50E75" w:rsidRPr="000C14D3">
        <w:rPr>
          <w:rFonts w:asciiTheme="minorHAnsi" w:eastAsia="Century Gothic" w:hAnsiTheme="minorHAnsi" w:cs="Century Gothic"/>
        </w:rPr>
        <w:t>ses</w:t>
      </w:r>
      <w:r w:rsidR="57CF6407" w:rsidRPr="000C14D3">
        <w:rPr>
          <w:rFonts w:asciiTheme="minorHAnsi" w:eastAsia="Century Gothic" w:hAnsiTheme="minorHAnsi" w:cs="Century Gothic"/>
        </w:rPr>
        <w:t xml:space="preserve"> parts sociales </w:t>
      </w:r>
      <w:r w:rsidR="00987D86">
        <w:rPr>
          <w:rFonts w:asciiTheme="minorHAnsi" w:eastAsia="Century Gothic" w:hAnsiTheme="minorHAnsi" w:cs="Century Gothic"/>
        </w:rPr>
        <w:t xml:space="preserve">ou actions </w:t>
      </w:r>
      <w:r w:rsidR="6E1EA00C" w:rsidRPr="000C14D3">
        <w:rPr>
          <w:rFonts w:asciiTheme="minorHAnsi" w:eastAsia="Century Gothic" w:hAnsiTheme="minorHAnsi" w:cs="Century Gothic"/>
        </w:rPr>
        <w:t xml:space="preserve">sans l’accord exprès et préalable du </w:t>
      </w:r>
      <w:r w:rsidR="62E0FC04" w:rsidRPr="000C14D3">
        <w:rPr>
          <w:rFonts w:asciiTheme="minorHAnsi" w:eastAsia="Century Gothic" w:hAnsiTheme="minorHAnsi" w:cs="Century Gothic"/>
        </w:rPr>
        <w:t>Concédant</w:t>
      </w:r>
      <w:r w:rsidR="18FF0F42" w:rsidRPr="000C14D3">
        <w:rPr>
          <w:rFonts w:asciiTheme="minorHAnsi" w:eastAsia="Century Gothic" w:hAnsiTheme="minorHAnsi" w:cs="Century Gothic"/>
        </w:rPr>
        <w:t>.</w:t>
      </w:r>
      <w:r w:rsidR="00A50E75" w:rsidRPr="000C14D3">
        <w:rPr>
          <w:rFonts w:asciiTheme="minorHAnsi" w:eastAsia="Century Gothic" w:hAnsiTheme="minorHAnsi" w:cs="Century Gothic"/>
        </w:rPr>
        <w:t xml:space="preserve"> </w:t>
      </w:r>
    </w:p>
    <w:p w14:paraId="3688478F" w14:textId="77777777" w:rsidR="00B933CB" w:rsidRPr="000C14D3" w:rsidRDefault="00B933CB" w:rsidP="007878FA">
      <w:pPr>
        <w:widowControl w:val="0"/>
        <w:rPr>
          <w:rFonts w:asciiTheme="minorHAnsi" w:eastAsia="Century Gothic" w:hAnsiTheme="minorHAnsi" w:cs="Century Gothic"/>
        </w:rPr>
      </w:pPr>
    </w:p>
    <w:p w14:paraId="3DEF7B32" w14:textId="361412B0" w:rsidR="00DB7DAA" w:rsidRPr="000C14D3" w:rsidRDefault="00DB7DAA" w:rsidP="007878FA">
      <w:pPr>
        <w:widowControl w:val="0"/>
        <w:rPr>
          <w:rFonts w:asciiTheme="minorHAnsi" w:eastAsia="Century Gothic" w:hAnsiTheme="minorHAnsi" w:cs="Century Gothic"/>
        </w:rPr>
      </w:pPr>
      <w:r w:rsidRPr="000C14D3">
        <w:rPr>
          <w:rFonts w:asciiTheme="minorHAnsi" w:eastAsia="Century Gothic" w:hAnsiTheme="minorHAnsi" w:cs="Century Gothic"/>
        </w:rPr>
        <w:t xml:space="preserve">A cette fin, le Concessionnaire sollicite l’autorisation du Concédant par courrier recommandé avec accusé de réception. En l’absence d’accord exprès obtenu dans un délai de deux mois, la cession est réputée refusée. </w:t>
      </w:r>
    </w:p>
    <w:p w14:paraId="077C858E" w14:textId="77777777" w:rsidR="002C2E15" w:rsidRPr="000C14D3" w:rsidRDefault="002C2E15" w:rsidP="002222D5">
      <w:pPr>
        <w:tabs>
          <w:tab w:val="left" w:pos="1620"/>
        </w:tabs>
        <w:spacing w:line="240" w:lineRule="auto"/>
        <w:rPr>
          <w:rFonts w:asciiTheme="minorHAnsi" w:eastAsia="Century Gothic" w:hAnsiTheme="minorHAnsi" w:cs="Century Gothic"/>
        </w:rPr>
      </w:pPr>
    </w:p>
    <w:p w14:paraId="0922138C" w14:textId="27EFEF35" w:rsidR="002A020E" w:rsidRPr="000C14D3" w:rsidRDefault="00A22CDA" w:rsidP="007878FA">
      <w:pPr>
        <w:widowControl w:val="0"/>
        <w:rPr>
          <w:rFonts w:asciiTheme="minorHAnsi" w:eastAsia="Century Gothic" w:hAnsiTheme="minorHAnsi" w:cs="Century Gothic"/>
        </w:rPr>
      </w:pPr>
      <w:r>
        <w:rPr>
          <w:rFonts w:asciiTheme="minorHAnsi" w:eastAsia="Century Gothic" w:hAnsiTheme="minorHAnsi" w:cs="Century Gothic"/>
        </w:rPr>
        <w:t>L’Institut</w:t>
      </w:r>
      <w:r w:rsidR="57CF6407" w:rsidRPr="000C14D3">
        <w:rPr>
          <w:rFonts w:asciiTheme="minorHAnsi" w:eastAsia="Century Gothic" w:hAnsiTheme="minorHAnsi" w:cs="Century Gothic"/>
        </w:rPr>
        <w:t xml:space="preserve"> pourra s’opposer à la cession</w:t>
      </w:r>
      <w:r w:rsidR="004E6D67">
        <w:rPr>
          <w:rFonts w:asciiTheme="minorHAnsi" w:eastAsia="Century Gothic" w:hAnsiTheme="minorHAnsi" w:cs="Century Gothic"/>
        </w:rPr>
        <w:t xml:space="preserve"> </w:t>
      </w:r>
      <w:r w:rsidR="57CF6407" w:rsidRPr="000C14D3">
        <w:rPr>
          <w:rFonts w:asciiTheme="minorHAnsi" w:eastAsia="Century Gothic" w:hAnsiTheme="minorHAnsi" w:cs="Century Gothic"/>
        </w:rPr>
        <w:t xml:space="preserve">notamment </w:t>
      </w:r>
      <w:r w:rsidR="004E6D67">
        <w:rPr>
          <w:rFonts w:asciiTheme="minorHAnsi" w:eastAsia="Century Gothic" w:hAnsiTheme="minorHAnsi" w:cs="Century Gothic"/>
        </w:rPr>
        <w:t>en raison</w:t>
      </w:r>
      <w:r w:rsidR="57CF6407" w:rsidRPr="000C14D3">
        <w:rPr>
          <w:rFonts w:asciiTheme="minorHAnsi" w:eastAsia="Century Gothic" w:hAnsiTheme="minorHAnsi" w:cs="Century Gothic"/>
        </w:rPr>
        <w:t xml:space="preserve"> des risques sur la continuité d’exploitation que la cession serait de nature à causer.</w:t>
      </w:r>
    </w:p>
    <w:p w14:paraId="4904688B" w14:textId="77777777" w:rsidR="0058260E" w:rsidRPr="000C14D3" w:rsidRDefault="0058260E" w:rsidP="0058260E">
      <w:pPr>
        <w:pStyle w:val="Paragraphedeliste"/>
        <w:widowControl w:val="0"/>
        <w:overflowPunct/>
        <w:autoSpaceDE/>
        <w:autoSpaceDN/>
        <w:adjustRightInd/>
        <w:spacing w:after="0"/>
        <w:ind w:left="720"/>
        <w:jc w:val="both"/>
        <w:textAlignment w:val="auto"/>
        <w:rPr>
          <w:rFonts w:asciiTheme="minorHAnsi" w:eastAsia="Century Gothic" w:hAnsiTheme="minorHAnsi" w:cs="Century Gothic"/>
        </w:rPr>
      </w:pPr>
    </w:p>
    <w:p w14:paraId="6DAF6CCA" w14:textId="60AB4C8C" w:rsidR="0058260E" w:rsidRPr="000C14D3" w:rsidRDefault="0058260E" w:rsidP="0058260E">
      <w:pPr>
        <w:rPr>
          <w:rFonts w:asciiTheme="minorHAnsi" w:hAnsiTheme="minorHAnsi" w:cs="Tahoma"/>
        </w:rPr>
      </w:pPr>
      <w:r w:rsidRPr="000C14D3">
        <w:rPr>
          <w:rFonts w:asciiTheme="minorHAnsi" w:hAnsiTheme="minorHAnsi" w:cs="Tahoma"/>
        </w:rPr>
        <w:t xml:space="preserve">Le Concédant bénéficie pendant toute la durée de Contrat d’une garantie </w:t>
      </w:r>
      <w:r w:rsidR="004E6D67">
        <w:rPr>
          <w:rFonts w:asciiTheme="minorHAnsi" w:hAnsiTheme="minorHAnsi" w:cs="Tahoma"/>
        </w:rPr>
        <w:t xml:space="preserve">de substitution </w:t>
      </w:r>
      <w:r w:rsidRPr="000C14D3">
        <w:rPr>
          <w:rFonts w:asciiTheme="minorHAnsi" w:hAnsiTheme="minorHAnsi" w:cs="Tahoma"/>
        </w:rPr>
        <w:t xml:space="preserve">à première demande </w:t>
      </w:r>
      <w:r w:rsidR="004E6D67">
        <w:rPr>
          <w:rFonts w:asciiTheme="minorHAnsi" w:hAnsiTheme="minorHAnsi" w:cs="Tahoma"/>
        </w:rPr>
        <w:t>émanant de</w:t>
      </w:r>
      <w:r w:rsidR="004E6D67" w:rsidRPr="000C14D3">
        <w:rPr>
          <w:rFonts w:asciiTheme="minorHAnsi" w:hAnsiTheme="minorHAnsi" w:cs="Tahoma"/>
        </w:rPr>
        <w:t xml:space="preserve"> </w:t>
      </w:r>
      <w:r w:rsidR="00532D88" w:rsidRPr="000C14D3">
        <w:rPr>
          <w:rFonts w:asciiTheme="minorHAnsi" w:hAnsiTheme="minorHAnsi" w:cs="Tahoma"/>
        </w:rPr>
        <w:t>la société</w:t>
      </w:r>
      <w:r w:rsidRPr="000C14D3">
        <w:rPr>
          <w:rFonts w:asciiTheme="minorHAnsi" w:hAnsiTheme="minorHAnsi" w:cs="Tahoma"/>
        </w:rPr>
        <w:t xml:space="preserve"> actionnaire de la </w:t>
      </w:r>
      <w:r w:rsidR="0099391E">
        <w:rPr>
          <w:rFonts w:asciiTheme="minorHAnsi" w:hAnsiTheme="minorHAnsi" w:cs="Tahoma"/>
        </w:rPr>
        <w:t>s</w:t>
      </w:r>
      <w:r w:rsidRPr="000C14D3">
        <w:rPr>
          <w:rFonts w:asciiTheme="minorHAnsi" w:hAnsiTheme="minorHAnsi" w:cs="Tahoma"/>
        </w:rPr>
        <w:t xml:space="preserve">ociété </w:t>
      </w:r>
      <w:r w:rsidR="0099391E">
        <w:rPr>
          <w:rFonts w:asciiTheme="minorHAnsi" w:hAnsiTheme="minorHAnsi" w:cs="Tahoma"/>
        </w:rPr>
        <w:t>d</w:t>
      </w:r>
      <w:r w:rsidRPr="000C14D3">
        <w:rPr>
          <w:rFonts w:asciiTheme="minorHAnsi" w:hAnsiTheme="minorHAnsi" w:cs="Tahoma"/>
        </w:rPr>
        <w:t>édiée</w:t>
      </w:r>
      <w:r w:rsidR="00532D88" w:rsidRPr="000C14D3">
        <w:rPr>
          <w:rFonts w:asciiTheme="minorHAnsi" w:hAnsiTheme="minorHAnsi" w:cs="Tahoma"/>
        </w:rPr>
        <w:t>,</w:t>
      </w:r>
      <w:r w:rsidRPr="000C14D3">
        <w:rPr>
          <w:rFonts w:asciiTheme="minorHAnsi" w:hAnsiTheme="minorHAnsi" w:cs="Tahoma"/>
        </w:rPr>
        <w:t xml:space="preserve"> </w:t>
      </w:r>
      <w:r w:rsidR="004E6D67">
        <w:rPr>
          <w:rFonts w:asciiTheme="minorHAnsi" w:hAnsiTheme="minorHAnsi" w:cs="Tahoma"/>
        </w:rPr>
        <w:t xml:space="preserve">par laquelle celle-ci s’engage à se substituer à la société dédiée </w:t>
      </w:r>
      <w:r w:rsidRPr="000C14D3">
        <w:rPr>
          <w:rFonts w:asciiTheme="minorHAnsi" w:hAnsiTheme="minorHAnsi" w:cs="Tahoma"/>
        </w:rPr>
        <w:t xml:space="preserve">en cas de défaillance de celle-ci dans l’exécution du </w:t>
      </w:r>
      <w:r w:rsidR="004E6D67">
        <w:rPr>
          <w:rFonts w:asciiTheme="minorHAnsi" w:hAnsiTheme="minorHAnsi" w:cs="Tahoma"/>
        </w:rPr>
        <w:t>Contrat</w:t>
      </w:r>
      <w:r w:rsidRPr="000C14D3">
        <w:rPr>
          <w:rFonts w:asciiTheme="minorHAnsi" w:hAnsiTheme="minorHAnsi" w:cs="Tahoma"/>
        </w:rPr>
        <w:t>.</w:t>
      </w:r>
    </w:p>
    <w:p w14:paraId="4919B726" w14:textId="77777777" w:rsidR="0058260E" w:rsidRPr="000C14D3" w:rsidRDefault="0058260E" w:rsidP="002222D5">
      <w:pPr>
        <w:tabs>
          <w:tab w:val="left" w:pos="1620"/>
        </w:tabs>
        <w:spacing w:line="240" w:lineRule="auto"/>
        <w:rPr>
          <w:rFonts w:asciiTheme="minorHAnsi" w:eastAsia="Century Gothic" w:hAnsiTheme="minorHAnsi" w:cs="Century Gothic"/>
        </w:rPr>
      </w:pPr>
    </w:p>
    <w:p w14:paraId="7B549F5F" w14:textId="137BED69" w:rsidR="002A020E" w:rsidRPr="000C14D3" w:rsidRDefault="40272073"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L</w:t>
      </w:r>
      <w:r w:rsidR="57CF6407" w:rsidRPr="000C14D3">
        <w:rPr>
          <w:rFonts w:asciiTheme="minorHAnsi" w:eastAsia="Century Gothic" w:hAnsiTheme="minorHAnsi" w:cs="Century Gothic"/>
        </w:rPr>
        <w:t xml:space="preserve">es actionnaires de la société dédiée ne pourront pas minorer leurs obligations ou leur responsabilité en invoquant le départ d’un ou plusieurs </w:t>
      </w:r>
      <w:r w:rsidR="51D5BFFF" w:rsidRPr="000C14D3">
        <w:rPr>
          <w:rFonts w:asciiTheme="minorHAnsi" w:eastAsia="Century Gothic" w:hAnsiTheme="minorHAnsi" w:cs="Century Gothic"/>
        </w:rPr>
        <w:t>a</w:t>
      </w:r>
      <w:r w:rsidR="57CF6407" w:rsidRPr="000C14D3">
        <w:rPr>
          <w:rFonts w:asciiTheme="minorHAnsi" w:eastAsia="Century Gothic" w:hAnsiTheme="minorHAnsi" w:cs="Century Gothic"/>
        </w:rPr>
        <w:t>ctionnaires d’</w:t>
      </w:r>
      <w:r w:rsidR="51D5BFFF" w:rsidRPr="000C14D3">
        <w:rPr>
          <w:rFonts w:asciiTheme="minorHAnsi" w:eastAsia="Century Gothic" w:hAnsiTheme="minorHAnsi" w:cs="Century Gothic"/>
        </w:rPr>
        <w:t>o</w:t>
      </w:r>
      <w:r w:rsidR="57CF6407" w:rsidRPr="000C14D3">
        <w:rPr>
          <w:rFonts w:asciiTheme="minorHAnsi" w:eastAsia="Century Gothic" w:hAnsiTheme="minorHAnsi" w:cs="Century Gothic"/>
        </w:rPr>
        <w:t xml:space="preserve">rigine. </w:t>
      </w:r>
    </w:p>
    <w:p w14:paraId="271636CD" w14:textId="77777777" w:rsidR="0080572B" w:rsidRDefault="0080572B" w:rsidP="002222D5">
      <w:pPr>
        <w:tabs>
          <w:tab w:val="left" w:pos="1620"/>
        </w:tabs>
        <w:spacing w:line="240" w:lineRule="auto"/>
        <w:rPr>
          <w:rFonts w:asciiTheme="minorHAnsi" w:eastAsia="Century Gothic" w:hAnsiTheme="minorHAnsi" w:cs="Century Gothic"/>
        </w:rPr>
      </w:pPr>
    </w:p>
    <w:p w14:paraId="5140863C" w14:textId="77777777" w:rsidR="0080572B" w:rsidRPr="000C14D3" w:rsidRDefault="0080572B" w:rsidP="002222D5">
      <w:pPr>
        <w:tabs>
          <w:tab w:val="left" w:pos="1620"/>
        </w:tabs>
        <w:spacing w:line="240" w:lineRule="auto"/>
        <w:rPr>
          <w:rFonts w:asciiTheme="minorHAnsi" w:eastAsia="Century Gothic" w:hAnsiTheme="minorHAnsi" w:cs="Century Gothic"/>
        </w:rPr>
      </w:pPr>
    </w:p>
    <w:p w14:paraId="5EF01A44" w14:textId="77777777" w:rsidR="001A6F13" w:rsidRPr="000C14D3" w:rsidRDefault="5789A38A" w:rsidP="00FA35C4">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6727E16E" w14:textId="0F161E93" w:rsidR="008842E2" w:rsidRPr="000C14D3" w:rsidRDefault="20B0D127" w:rsidP="00DB7DAA">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bookmarkStart w:id="52" w:name="_Hlk145234730"/>
      <w:r w:rsidRPr="000C14D3">
        <w:rPr>
          <w:rFonts w:asciiTheme="minorHAnsi" w:eastAsia="Century Gothic" w:hAnsiTheme="minorHAnsi" w:cs="Century Gothic"/>
        </w:rPr>
        <w:t>L</w:t>
      </w:r>
      <w:r w:rsidR="00DB7DAA" w:rsidRPr="000C14D3">
        <w:rPr>
          <w:rFonts w:asciiTheme="minorHAnsi" w:eastAsia="Century Gothic" w:hAnsiTheme="minorHAnsi" w:cs="Century Gothic"/>
        </w:rPr>
        <w:t>’Institut souhaite que l’exécution du présent contrat se fasse par le biais d’une société dédiée qui soit constitu</w:t>
      </w:r>
      <w:r w:rsidR="007878FA" w:rsidRPr="000C14D3">
        <w:rPr>
          <w:rFonts w:asciiTheme="minorHAnsi" w:eastAsia="Century Gothic" w:hAnsiTheme="minorHAnsi" w:cs="Century Gothic"/>
        </w:rPr>
        <w:t>ée</w:t>
      </w:r>
      <w:r w:rsidR="00DB7DAA" w:rsidRPr="000C14D3">
        <w:rPr>
          <w:rFonts w:asciiTheme="minorHAnsi" w:eastAsia="Century Gothic" w:hAnsiTheme="minorHAnsi" w:cs="Century Gothic"/>
        </w:rPr>
        <w:t xml:space="preserve"> avant sa signature et donc que celle-ci puisse être partie au contrat</w:t>
      </w:r>
      <w:bookmarkEnd w:id="52"/>
      <w:r w:rsidR="00DB7DAA" w:rsidRPr="000C14D3">
        <w:rPr>
          <w:rFonts w:asciiTheme="minorHAnsi" w:eastAsia="Century Gothic" w:hAnsiTheme="minorHAnsi" w:cs="Century Gothic"/>
        </w:rPr>
        <w:t xml:space="preserve"> afin d’éviter tout transfert de contrat</w:t>
      </w:r>
      <w:r w:rsidR="0099391E">
        <w:rPr>
          <w:rFonts w:asciiTheme="minorHAnsi" w:eastAsia="Century Gothic" w:hAnsiTheme="minorHAnsi" w:cs="Century Gothic"/>
        </w:rPr>
        <w:t xml:space="preserve"> postérieur</w:t>
      </w:r>
      <w:r w:rsidR="00DB7DAA" w:rsidRPr="000C14D3">
        <w:rPr>
          <w:rFonts w:asciiTheme="minorHAnsi" w:eastAsia="Century Gothic" w:hAnsiTheme="minorHAnsi" w:cs="Century Gothic"/>
        </w:rPr>
        <w:t xml:space="preserve">. </w:t>
      </w:r>
    </w:p>
    <w:p w14:paraId="32C34412" w14:textId="77777777" w:rsidR="005B6206" w:rsidRPr="000C14D3" w:rsidRDefault="005B6206" w:rsidP="00DB7DAA">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p>
    <w:p w14:paraId="24140210" w14:textId="0984D123" w:rsidR="00484420" w:rsidRPr="000C14D3" w:rsidRDefault="3FFA4149" w:rsidP="52E6F97F">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52E6F97F">
        <w:rPr>
          <w:rFonts w:asciiTheme="minorHAnsi" w:eastAsia="Century Gothic" w:hAnsiTheme="minorHAnsi" w:cs="Century Gothic"/>
        </w:rPr>
        <w:t>L</w:t>
      </w:r>
      <w:r w:rsidR="25CAD52F" w:rsidRPr="52E6F97F">
        <w:rPr>
          <w:rFonts w:asciiTheme="minorHAnsi" w:eastAsia="Century Gothic" w:hAnsiTheme="minorHAnsi" w:cs="Century Gothic"/>
        </w:rPr>
        <w:t xml:space="preserve">es projets de statuts de </w:t>
      </w:r>
      <w:r w:rsidR="00BB2248">
        <w:rPr>
          <w:rFonts w:asciiTheme="minorHAnsi" w:eastAsia="Century Gothic" w:hAnsiTheme="minorHAnsi" w:cs="Century Gothic"/>
        </w:rPr>
        <w:t xml:space="preserve">la </w:t>
      </w:r>
      <w:r w:rsidR="25CAD52F" w:rsidRPr="52E6F97F">
        <w:rPr>
          <w:rFonts w:asciiTheme="minorHAnsi" w:eastAsia="Century Gothic" w:hAnsiTheme="minorHAnsi" w:cs="Century Gothic"/>
        </w:rPr>
        <w:t xml:space="preserve">société dédiée devront donc être remis par les candidats dans le cadre </w:t>
      </w:r>
      <w:r w:rsidR="57A23902" w:rsidRPr="52E6F97F">
        <w:rPr>
          <w:rFonts w:asciiTheme="minorHAnsi" w:eastAsia="Century Gothic" w:hAnsiTheme="minorHAnsi" w:cs="Century Gothic"/>
        </w:rPr>
        <w:t>du mémoire technique ( Annexe 11)</w:t>
      </w:r>
      <w:r w:rsidR="00295912">
        <w:rPr>
          <w:rFonts w:asciiTheme="minorHAnsi" w:eastAsia="Century Gothic" w:hAnsiTheme="minorHAnsi" w:cs="Century Gothic"/>
        </w:rPr>
        <w:t xml:space="preserve">. Ils seront également annexés au Contrat (Annexe 2). </w:t>
      </w:r>
    </w:p>
    <w:p w14:paraId="3CC4B303" w14:textId="77777777" w:rsidR="00E43925" w:rsidRPr="000C14D3" w:rsidRDefault="00E43925" w:rsidP="002222D5">
      <w:pPr>
        <w:spacing w:line="240" w:lineRule="auto"/>
        <w:ind w:right="-1"/>
        <w:rPr>
          <w:rFonts w:asciiTheme="minorHAnsi" w:eastAsia="Century Gothic" w:hAnsiTheme="minorHAnsi" w:cs="Century Gothic"/>
        </w:rPr>
      </w:pPr>
    </w:p>
    <w:p w14:paraId="49274F50" w14:textId="77777777" w:rsidR="00DE395A" w:rsidRPr="000C14D3" w:rsidRDefault="18D4ED6D">
      <w:pPr>
        <w:pStyle w:val="Titre2"/>
        <w:numPr>
          <w:ilvl w:val="1"/>
          <w:numId w:val="12"/>
        </w:numPr>
        <w:spacing w:before="0" w:after="0" w:line="240" w:lineRule="auto"/>
        <w:ind w:left="2268"/>
        <w:rPr>
          <w:rFonts w:asciiTheme="minorHAnsi" w:eastAsia="Century Gothic" w:hAnsiTheme="minorHAnsi" w:cs="Century Gothic"/>
          <w:sz w:val="22"/>
          <w:szCs w:val="22"/>
        </w:rPr>
      </w:pPr>
      <w:bookmarkStart w:id="53" w:name="_Toc141921441"/>
      <w:bookmarkStart w:id="54" w:name="_Toc161242802"/>
      <w:r w:rsidRPr="000C14D3">
        <w:rPr>
          <w:rFonts w:asciiTheme="minorHAnsi" w:eastAsia="Century Gothic" w:hAnsiTheme="minorHAnsi" w:cs="Century Gothic"/>
          <w:sz w:val="22"/>
          <w:szCs w:val="22"/>
          <w:lang w:val="fr-FR"/>
        </w:rPr>
        <w:t>: CONTRATS CONCLUS AVEC DES TIERS</w:t>
      </w:r>
      <w:bookmarkEnd w:id="53"/>
      <w:bookmarkEnd w:id="54"/>
    </w:p>
    <w:p w14:paraId="041A8124" w14:textId="77777777" w:rsidR="00DE395A" w:rsidRPr="000C14D3" w:rsidRDefault="00DE395A" w:rsidP="002222D5">
      <w:pPr>
        <w:autoSpaceDE w:val="0"/>
        <w:autoSpaceDN w:val="0"/>
        <w:adjustRightInd w:val="0"/>
        <w:spacing w:line="240" w:lineRule="auto"/>
        <w:rPr>
          <w:rFonts w:asciiTheme="minorHAnsi" w:eastAsia="Century Gothic" w:hAnsiTheme="minorHAnsi" w:cs="Century Gothic"/>
          <w:b/>
          <w:bCs/>
          <w:color w:val="000000"/>
        </w:rPr>
      </w:pPr>
    </w:p>
    <w:p w14:paraId="07D8E3BA" w14:textId="4BDC9466" w:rsidR="00DE395A" w:rsidRPr="000C14D3" w:rsidRDefault="18D4ED6D">
      <w:pPr>
        <w:pStyle w:val="Titre3"/>
        <w:numPr>
          <w:ilvl w:val="2"/>
          <w:numId w:val="46"/>
        </w:numPr>
        <w:ind w:left="999"/>
        <w:rPr>
          <w:rFonts w:asciiTheme="minorHAnsi" w:eastAsia="Century Gothic" w:hAnsiTheme="minorHAnsi"/>
        </w:rPr>
      </w:pPr>
      <w:bookmarkStart w:id="55" w:name="_Toc141921442"/>
      <w:bookmarkStart w:id="56" w:name="_Toc161242803"/>
      <w:r w:rsidRPr="000C14D3">
        <w:rPr>
          <w:rFonts w:asciiTheme="minorHAnsi" w:eastAsia="Century Gothic" w:hAnsiTheme="minorHAnsi"/>
        </w:rPr>
        <w:t>Stipulations communes</w:t>
      </w:r>
      <w:bookmarkEnd w:id="55"/>
      <w:bookmarkEnd w:id="56"/>
    </w:p>
    <w:p w14:paraId="26A4F90A" w14:textId="77777777" w:rsidR="00DE395A" w:rsidRPr="000C14D3" w:rsidRDefault="00DE395A" w:rsidP="002222D5">
      <w:pPr>
        <w:autoSpaceDE w:val="0"/>
        <w:autoSpaceDN w:val="0"/>
        <w:adjustRightInd w:val="0"/>
        <w:spacing w:line="240" w:lineRule="auto"/>
        <w:rPr>
          <w:rFonts w:asciiTheme="minorHAnsi" w:eastAsia="Century Gothic" w:hAnsiTheme="minorHAnsi" w:cs="Century Gothic"/>
          <w:color w:val="000000"/>
        </w:rPr>
      </w:pPr>
    </w:p>
    <w:p w14:paraId="21F2BD64" w14:textId="4F291F4A" w:rsidR="00DE395A" w:rsidRPr="000C14D3" w:rsidRDefault="18D4ED6D"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Les contrats conclus avec des tiers</w:t>
      </w:r>
      <w:r w:rsidR="1CD103A3" w:rsidRPr="000C14D3">
        <w:rPr>
          <w:rFonts w:asciiTheme="minorHAnsi" w:eastAsia="Century Gothic" w:hAnsiTheme="minorHAnsi" w:cs="Century Gothic"/>
          <w:color w:val="000000" w:themeColor="text1"/>
        </w:rPr>
        <w:t xml:space="preserve"> pendant la concession</w:t>
      </w:r>
      <w:r w:rsidRPr="000C14D3">
        <w:rPr>
          <w:rFonts w:asciiTheme="minorHAnsi" w:eastAsia="Century Gothic" w:hAnsiTheme="minorHAnsi" w:cs="Century Gothic"/>
          <w:color w:val="000000" w:themeColor="text1"/>
        </w:rPr>
        <w:t xml:space="preserve">, quel que soit leur objet, ne peuvent par principe avoir une </w:t>
      </w:r>
      <w:r w:rsidR="4EC68DE1" w:rsidRPr="000C14D3">
        <w:rPr>
          <w:rFonts w:asciiTheme="minorHAnsi" w:eastAsia="Century Gothic" w:hAnsiTheme="minorHAnsi" w:cs="Century Gothic"/>
          <w:color w:val="000000" w:themeColor="text1"/>
        </w:rPr>
        <w:t>date d’</w:t>
      </w:r>
      <w:r w:rsidRPr="000C14D3">
        <w:rPr>
          <w:rFonts w:asciiTheme="minorHAnsi" w:eastAsia="Century Gothic" w:hAnsiTheme="minorHAnsi" w:cs="Century Gothic"/>
          <w:color w:val="000000" w:themeColor="text1"/>
        </w:rPr>
        <w:t xml:space="preserve">échéance postérieure à celle du Contrat. </w:t>
      </w:r>
    </w:p>
    <w:p w14:paraId="7858671D" w14:textId="77777777" w:rsidR="00DE395A" w:rsidRPr="000C14D3" w:rsidRDefault="00DE395A" w:rsidP="002222D5">
      <w:pPr>
        <w:autoSpaceDE w:val="0"/>
        <w:autoSpaceDN w:val="0"/>
        <w:adjustRightInd w:val="0"/>
        <w:spacing w:line="240" w:lineRule="auto"/>
        <w:rPr>
          <w:rFonts w:asciiTheme="minorHAnsi" w:eastAsia="Century Gothic" w:hAnsiTheme="minorHAnsi" w:cs="Century Gothic"/>
          <w:color w:val="000000"/>
        </w:rPr>
      </w:pPr>
    </w:p>
    <w:p w14:paraId="7278AFCE" w14:textId="59A731AF" w:rsidR="00DE395A" w:rsidRPr="000C14D3" w:rsidRDefault="18D4ED6D"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Les contrats cesse</w:t>
      </w:r>
      <w:r w:rsidR="1B2D476B" w:rsidRPr="000C14D3">
        <w:rPr>
          <w:rFonts w:asciiTheme="minorHAnsi" w:eastAsia="Century Gothic" w:hAnsiTheme="minorHAnsi" w:cs="Century Gothic"/>
          <w:color w:val="000000" w:themeColor="text1"/>
        </w:rPr>
        <w:t>ront</w:t>
      </w:r>
      <w:r w:rsidRPr="000C14D3">
        <w:rPr>
          <w:rFonts w:asciiTheme="minorHAnsi" w:eastAsia="Century Gothic" w:hAnsiTheme="minorHAnsi" w:cs="Century Gothic"/>
          <w:color w:val="000000" w:themeColor="text1"/>
        </w:rPr>
        <w:t xml:space="preserve"> donc d'avoir effet de plein droit, soit à l'expiration normale </w:t>
      </w:r>
      <w:r w:rsidR="004E6D67">
        <w:rPr>
          <w:rFonts w:asciiTheme="minorHAnsi" w:eastAsia="Century Gothic" w:hAnsiTheme="minorHAnsi" w:cs="Century Gothic"/>
          <w:color w:val="000000" w:themeColor="text1"/>
        </w:rPr>
        <w:t>du Contrat</w:t>
      </w:r>
      <w:r w:rsidRPr="000C14D3">
        <w:rPr>
          <w:rFonts w:asciiTheme="minorHAnsi" w:eastAsia="Century Gothic" w:hAnsiTheme="minorHAnsi" w:cs="Century Gothic"/>
          <w:color w:val="000000" w:themeColor="text1"/>
        </w:rPr>
        <w:t>, soit à la date d'une éventuelle résiliation anticipée de cel</w:t>
      </w:r>
      <w:r w:rsidR="004E6D67">
        <w:rPr>
          <w:rFonts w:asciiTheme="minorHAnsi" w:eastAsia="Century Gothic" w:hAnsiTheme="minorHAnsi" w:cs="Century Gothic"/>
          <w:color w:val="000000" w:themeColor="text1"/>
        </w:rPr>
        <w:t>ui</w:t>
      </w:r>
      <w:r w:rsidRPr="000C14D3">
        <w:rPr>
          <w:rFonts w:asciiTheme="minorHAnsi" w:eastAsia="Century Gothic" w:hAnsiTheme="minorHAnsi" w:cs="Century Gothic"/>
          <w:color w:val="000000" w:themeColor="text1"/>
        </w:rPr>
        <w:t xml:space="preserve">-ci. Le </w:t>
      </w:r>
      <w:r w:rsidR="52AFDB64" w:rsidRPr="000C14D3">
        <w:rPr>
          <w:rFonts w:asciiTheme="minorHAnsi" w:eastAsia="Century Gothic" w:hAnsiTheme="minorHAnsi" w:cs="Century Gothic"/>
          <w:color w:val="000000" w:themeColor="text1"/>
        </w:rPr>
        <w:t xml:space="preserve">Concessionnaire </w:t>
      </w:r>
      <w:r w:rsidRPr="000C14D3">
        <w:rPr>
          <w:rFonts w:asciiTheme="minorHAnsi" w:eastAsia="Century Gothic" w:hAnsiTheme="minorHAnsi" w:cs="Century Gothic"/>
          <w:color w:val="000000" w:themeColor="text1"/>
        </w:rPr>
        <w:t xml:space="preserve">fait figurer </w:t>
      </w:r>
      <w:r w:rsidR="306D49C5" w:rsidRPr="000C14D3">
        <w:rPr>
          <w:rFonts w:asciiTheme="minorHAnsi" w:eastAsia="Century Gothic" w:hAnsiTheme="minorHAnsi" w:cs="Century Gothic"/>
          <w:color w:val="000000" w:themeColor="text1"/>
        </w:rPr>
        <w:t>ce</w:t>
      </w:r>
      <w:r w:rsidRPr="000C14D3">
        <w:rPr>
          <w:rFonts w:asciiTheme="minorHAnsi" w:eastAsia="Century Gothic" w:hAnsiTheme="minorHAnsi" w:cs="Century Gothic"/>
          <w:color w:val="000000" w:themeColor="text1"/>
        </w:rPr>
        <w:t xml:space="preserve"> </w:t>
      </w:r>
      <w:r w:rsidR="306D49C5" w:rsidRPr="000C14D3">
        <w:rPr>
          <w:rFonts w:asciiTheme="minorHAnsi" w:eastAsia="Century Gothic" w:hAnsiTheme="minorHAnsi" w:cs="Century Gothic"/>
          <w:color w:val="000000" w:themeColor="text1"/>
        </w:rPr>
        <w:t>principe</w:t>
      </w:r>
      <w:r w:rsidRPr="000C14D3">
        <w:rPr>
          <w:rFonts w:asciiTheme="minorHAnsi" w:eastAsia="Century Gothic" w:hAnsiTheme="minorHAnsi" w:cs="Century Gothic"/>
          <w:color w:val="000000" w:themeColor="text1"/>
        </w:rPr>
        <w:t xml:space="preserve"> dans les contrats qu’il signe avec des tiers. </w:t>
      </w:r>
    </w:p>
    <w:p w14:paraId="1AFD5DCF" w14:textId="77777777" w:rsidR="00DE395A" w:rsidRPr="000C14D3" w:rsidRDefault="00DE395A" w:rsidP="002222D5">
      <w:pPr>
        <w:autoSpaceDE w:val="0"/>
        <w:autoSpaceDN w:val="0"/>
        <w:adjustRightInd w:val="0"/>
        <w:spacing w:line="240" w:lineRule="auto"/>
        <w:rPr>
          <w:rFonts w:asciiTheme="minorHAnsi" w:eastAsia="Century Gothic" w:hAnsiTheme="minorHAnsi" w:cs="Century Gothic"/>
          <w:color w:val="000000"/>
        </w:rPr>
      </w:pPr>
    </w:p>
    <w:p w14:paraId="05049E4D" w14:textId="163D99FE" w:rsidR="00DE395A" w:rsidRPr="000C14D3" w:rsidRDefault="00532D88"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L</w:t>
      </w:r>
      <w:r w:rsidR="18D4ED6D" w:rsidRPr="000C14D3">
        <w:rPr>
          <w:rFonts w:asciiTheme="minorHAnsi" w:eastAsia="Century Gothic" w:hAnsiTheme="minorHAnsi" w:cs="Century Gothic"/>
          <w:color w:val="000000" w:themeColor="text1"/>
        </w:rPr>
        <w:t>es contrats de prestation</w:t>
      </w:r>
      <w:r w:rsidR="7CCECC76" w:rsidRPr="000C14D3">
        <w:rPr>
          <w:rFonts w:asciiTheme="minorHAnsi" w:eastAsia="Century Gothic" w:hAnsiTheme="minorHAnsi" w:cs="Century Gothic"/>
          <w:color w:val="000000" w:themeColor="text1"/>
        </w:rPr>
        <w:t>s</w:t>
      </w:r>
      <w:r w:rsidR="18D4ED6D" w:rsidRPr="000C14D3">
        <w:rPr>
          <w:rFonts w:asciiTheme="minorHAnsi" w:eastAsia="Century Gothic" w:hAnsiTheme="minorHAnsi" w:cs="Century Gothic"/>
          <w:color w:val="000000" w:themeColor="text1"/>
        </w:rPr>
        <w:t xml:space="preserve"> nécessaires à la continuité du service peuvent déroger à cette règle générale, sur autorisation </w:t>
      </w:r>
      <w:r w:rsidR="5F4518C2" w:rsidRPr="000C14D3">
        <w:rPr>
          <w:rFonts w:asciiTheme="minorHAnsi" w:eastAsia="Century Gothic" w:hAnsiTheme="minorHAnsi" w:cs="Century Gothic"/>
          <w:color w:val="000000" w:themeColor="text1"/>
        </w:rPr>
        <w:t xml:space="preserve">expresse et </w:t>
      </w:r>
      <w:r w:rsidR="18D4ED6D" w:rsidRPr="000C14D3">
        <w:rPr>
          <w:rFonts w:asciiTheme="minorHAnsi" w:eastAsia="Century Gothic" w:hAnsiTheme="minorHAnsi" w:cs="Century Gothic"/>
          <w:color w:val="000000" w:themeColor="text1"/>
        </w:rPr>
        <w:t xml:space="preserve">préalable du </w:t>
      </w:r>
      <w:r w:rsidR="62E0FC04" w:rsidRPr="000C14D3">
        <w:rPr>
          <w:rFonts w:asciiTheme="minorHAnsi" w:eastAsia="Century Gothic" w:hAnsiTheme="minorHAnsi" w:cs="Century Gothic"/>
          <w:color w:val="000000" w:themeColor="text1"/>
        </w:rPr>
        <w:t>Concédant</w:t>
      </w:r>
      <w:r w:rsidR="18D4ED6D" w:rsidRPr="000C14D3">
        <w:rPr>
          <w:rFonts w:asciiTheme="minorHAnsi" w:eastAsia="Century Gothic" w:hAnsiTheme="minorHAnsi" w:cs="Century Gothic"/>
          <w:color w:val="000000" w:themeColor="text1"/>
        </w:rPr>
        <w:t xml:space="preserve">. </w:t>
      </w:r>
    </w:p>
    <w:p w14:paraId="1D39AA1F" w14:textId="77777777" w:rsidR="00DE395A" w:rsidRPr="000C14D3" w:rsidRDefault="00DE395A" w:rsidP="002222D5">
      <w:pPr>
        <w:autoSpaceDE w:val="0"/>
        <w:autoSpaceDN w:val="0"/>
        <w:adjustRightInd w:val="0"/>
        <w:spacing w:line="240" w:lineRule="auto"/>
        <w:rPr>
          <w:rFonts w:asciiTheme="minorHAnsi" w:eastAsia="Century Gothic" w:hAnsiTheme="minorHAnsi" w:cs="Century Gothic"/>
          <w:color w:val="000000"/>
        </w:rPr>
      </w:pPr>
    </w:p>
    <w:p w14:paraId="315026E5" w14:textId="7E1959CC" w:rsidR="00DE395A" w:rsidRPr="000C14D3" w:rsidRDefault="62392CA8" w:rsidP="00DB7DAA">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Par ailleurs, les </w:t>
      </w:r>
      <w:r w:rsidR="18D4ED6D" w:rsidRPr="000C14D3">
        <w:rPr>
          <w:rFonts w:asciiTheme="minorHAnsi" w:eastAsia="Century Gothic" w:hAnsiTheme="minorHAnsi" w:cs="Century Gothic"/>
        </w:rPr>
        <w:t>contrats comporte</w:t>
      </w:r>
      <w:r w:rsidR="00E75ED2">
        <w:rPr>
          <w:rFonts w:asciiTheme="minorHAnsi" w:eastAsia="Century Gothic" w:hAnsiTheme="minorHAnsi" w:cs="Century Gothic"/>
        </w:rPr>
        <w:t>nt</w:t>
      </w:r>
      <w:r w:rsidR="18D4ED6D" w:rsidRPr="000C14D3">
        <w:rPr>
          <w:rFonts w:asciiTheme="minorHAnsi" w:eastAsia="Century Gothic" w:hAnsiTheme="minorHAnsi" w:cs="Century Gothic"/>
        </w:rPr>
        <w:t xml:space="preserve"> une clause réservant au </w:t>
      </w:r>
      <w:r w:rsidR="62E0FC04" w:rsidRPr="000C14D3">
        <w:rPr>
          <w:rFonts w:asciiTheme="minorHAnsi" w:eastAsia="Century Gothic" w:hAnsiTheme="minorHAnsi" w:cs="Century Gothic"/>
        </w:rPr>
        <w:t>Concédant</w:t>
      </w:r>
      <w:r w:rsidR="18D4ED6D" w:rsidRPr="000C14D3">
        <w:rPr>
          <w:rFonts w:asciiTheme="minorHAnsi" w:eastAsia="Century Gothic" w:hAnsiTheme="minorHAnsi" w:cs="Century Gothic"/>
        </w:rPr>
        <w:t xml:space="preserve">, ou toute autre personne désignée par lui, la faculté de se substituer au </w:t>
      </w:r>
      <w:r w:rsidR="52AFDB64" w:rsidRPr="000C14D3">
        <w:rPr>
          <w:rFonts w:asciiTheme="minorHAnsi" w:eastAsia="Century Gothic" w:hAnsiTheme="minorHAnsi" w:cs="Century Gothic"/>
        </w:rPr>
        <w:t xml:space="preserve">Concessionnaire </w:t>
      </w:r>
      <w:r w:rsidR="18D4ED6D" w:rsidRPr="000C14D3">
        <w:rPr>
          <w:rFonts w:asciiTheme="minorHAnsi" w:eastAsia="Century Gothic" w:hAnsiTheme="minorHAnsi" w:cs="Century Gothic"/>
        </w:rPr>
        <w:t xml:space="preserve">au terme normal ou anticipé du Contrat. Le cas échéant, la substitution s’opérera sans indemnité au profit du </w:t>
      </w:r>
      <w:r w:rsidR="01A2878F" w:rsidRPr="000C14D3">
        <w:rPr>
          <w:rFonts w:asciiTheme="minorHAnsi" w:eastAsia="Century Gothic" w:hAnsiTheme="minorHAnsi" w:cs="Century Gothic"/>
        </w:rPr>
        <w:t>Concessionnaire</w:t>
      </w:r>
      <w:r w:rsidR="41FF5AF0" w:rsidRPr="000C14D3">
        <w:rPr>
          <w:rFonts w:asciiTheme="minorHAnsi" w:eastAsia="Century Gothic" w:hAnsiTheme="minorHAnsi" w:cs="Century Gothic"/>
        </w:rPr>
        <w:t>.</w:t>
      </w:r>
      <w:r w:rsidR="18D4ED6D" w:rsidRPr="000C14D3">
        <w:rPr>
          <w:rFonts w:asciiTheme="minorHAnsi" w:eastAsia="Century Gothic" w:hAnsiTheme="minorHAnsi" w:cs="Century Gothic"/>
        </w:rPr>
        <w:t xml:space="preserve"> Si le </w:t>
      </w:r>
      <w:r w:rsidR="62E0FC04" w:rsidRPr="000C14D3">
        <w:rPr>
          <w:rFonts w:asciiTheme="minorHAnsi" w:eastAsia="Century Gothic" w:hAnsiTheme="minorHAnsi" w:cs="Century Gothic"/>
        </w:rPr>
        <w:t>Concédant</w:t>
      </w:r>
      <w:r w:rsidR="18D4ED6D" w:rsidRPr="000C14D3">
        <w:rPr>
          <w:rFonts w:asciiTheme="minorHAnsi" w:eastAsia="Century Gothic" w:hAnsiTheme="minorHAnsi" w:cs="Century Gothic"/>
        </w:rPr>
        <w:t xml:space="preserve"> décide de ne pas exercer cette faculté de substitution, le contrat prend fin de plein droit, sans qu’il ne soit possible de formuler une quelconque réclamation indemnitaire à l’encontre </w:t>
      </w:r>
      <w:r w:rsidR="4E0071A2" w:rsidRPr="000C14D3">
        <w:rPr>
          <w:rFonts w:asciiTheme="minorHAnsi" w:eastAsia="Century Gothic" w:hAnsiTheme="minorHAnsi" w:cs="Century Gothic"/>
        </w:rPr>
        <w:t xml:space="preserve">du </w:t>
      </w:r>
      <w:r w:rsidR="62E0FC04" w:rsidRPr="000C14D3">
        <w:rPr>
          <w:rFonts w:asciiTheme="minorHAnsi" w:eastAsia="Century Gothic" w:hAnsiTheme="minorHAnsi" w:cs="Century Gothic"/>
        </w:rPr>
        <w:t>Concédant</w:t>
      </w:r>
      <w:r w:rsidR="00DB7DAA" w:rsidRPr="000C14D3">
        <w:rPr>
          <w:rFonts w:asciiTheme="minorHAnsi" w:eastAsia="Century Gothic" w:hAnsiTheme="minorHAnsi" w:cs="Century Gothic"/>
        </w:rPr>
        <w:t>.</w:t>
      </w:r>
    </w:p>
    <w:p w14:paraId="34373C4C" w14:textId="77777777" w:rsidR="00DE395A" w:rsidRPr="000C14D3" w:rsidRDefault="00DE395A" w:rsidP="002222D5">
      <w:pPr>
        <w:spacing w:line="240" w:lineRule="auto"/>
        <w:ind w:left="142" w:right="-1"/>
        <w:rPr>
          <w:rFonts w:asciiTheme="minorHAnsi" w:eastAsia="Century Gothic" w:hAnsiTheme="minorHAnsi" w:cs="Century Gothic"/>
        </w:rPr>
      </w:pPr>
    </w:p>
    <w:p w14:paraId="1BCC3BFE" w14:textId="196330FB" w:rsidR="00D24369" w:rsidRPr="000C14D3" w:rsidRDefault="4819A8A7"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tout état de cause,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reste seul responsable du service tant vis-à-vis du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que des usagers ou des tiers.</w:t>
      </w:r>
    </w:p>
    <w:p w14:paraId="636ABDC4" w14:textId="5A7B3039" w:rsidR="64506BEF" w:rsidRPr="000C14D3" w:rsidRDefault="64506BEF" w:rsidP="002222D5">
      <w:pPr>
        <w:spacing w:line="240" w:lineRule="auto"/>
        <w:ind w:right="-1"/>
        <w:rPr>
          <w:rFonts w:asciiTheme="minorHAnsi" w:eastAsia="Century Gothic" w:hAnsiTheme="minorHAnsi" w:cs="Century Gothic"/>
          <w:color w:val="008080"/>
          <w:u w:val="single"/>
        </w:rPr>
      </w:pPr>
    </w:p>
    <w:p w14:paraId="74CF1FF1" w14:textId="79BD00E6" w:rsidR="2E85BAF6" w:rsidRPr="000C14D3" w:rsidRDefault="2E85BAF6"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Concessionnaire </w:t>
      </w:r>
      <w:r w:rsidR="00F520A6">
        <w:rPr>
          <w:rFonts w:asciiTheme="minorHAnsi" w:eastAsia="Century Gothic" w:hAnsiTheme="minorHAnsi" w:cs="Century Gothic"/>
        </w:rPr>
        <w:t xml:space="preserve">tient </w:t>
      </w:r>
      <w:r w:rsidRPr="000C14D3">
        <w:rPr>
          <w:rFonts w:asciiTheme="minorHAnsi" w:eastAsia="Century Gothic" w:hAnsiTheme="minorHAnsi" w:cs="Century Gothic"/>
        </w:rPr>
        <w:t>à disposition du Concédant une liste à jour de l’ensemble des contrats et engagements conclus dans le cadre de la concession.</w:t>
      </w:r>
    </w:p>
    <w:p w14:paraId="5A25BBE0" w14:textId="77777777" w:rsidR="00D24369" w:rsidRPr="000C14D3" w:rsidRDefault="00D24369" w:rsidP="002222D5">
      <w:pPr>
        <w:spacing w:line="240" w:lineRule="auto"/>
        <w:rPr>
          <w:rFonts w:asciiTheme="minorHAnsi" w:eastAsia="Century Gothic" w:hAnsiTheme="minorHAnsi" w:cs="Century Gothic"/>
        </w:rPr>
      </w:pPr>
    </w:p>
    <w:p w14:paraId="5CE1394F" w14:textId="50F13752" w:rsidR="00E75ED2" w:rsidRDefault="00DB7DAA"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Cette liste </w:t>
      </w:r>
      <w:r w:rsidR="00347708">
        <w:rPr>
          <w:rFonts w:asciiTheme="minorHAnsi" w:eastAsia="Century Gothic" w:hAnsiTheme="minorHAnsi" w:cs="Century Gothic"/>
        </w:rPr>
        <w:t xml:space="preserve">est </w:t>
      </w:r>
      <w:r w:rsidRPr="000C14D3">
        <w:rPr>
          <w:rFonts w:asciiTheme="minorHAnsi" w:eastAsia="Century Gothic" w:hAnsiTheme="minorHAnsi" w:cs="Century Gothic"/>
        </w:rPr>
        <w:t xml:space="preserve">remise annuellement </w:t>
      </w:r>
      <w:r w:rsidR="0099391E">
        <w:rPr>
          <w:rFonts w:asciiTheme="minorHAnsi" w:eastAsia="Century Gothic" w:hAnsiTheme="minorHAnsi" w:cs="Century Gothic"/>
        </w:rPr>
        <w:t xml:space="preserve">et en fin de contrat </w:t>
      </w:r>
      <w:r w:rsidRPr="000C14D3">
        <w:rPr>
          <w:rFonts w:asciiTheme="minorHAnsi" w:eastAsia="Century Gothic" w:hAnsiTheme="minorHAnsi" w:cs="Century Gothic"/>
        </w:rPr>
        <w:t>au Concédant selon les termes de l’</w:t>
      </w:r>
      <w:r w:rsidR="009A730D">
        <w:rPr>
          <w:rFonts w:asciiTheme="minorHAnsi" w:eastAsia="Century Gothic" w:hAnsiTheme="minorHAnsi" w:cs="Century Gothic"/>
        </w:rPr>
        <w:t>A</w:t>
      </w:r>
      <w:r w:rsidRPr="000C14D3">
        <w:rPr>
          <w:rFonts w:asciiTheme="minorHAnsi" w:eastAsia="Century Gothic" w:hAnsiTheme="minorHAnsi" w:cs="Century Gothic"/>
        </w:rPr>
        <w:t xml:space="preserve">rticle </w:t>
      </w:r>
      <w:r w:rsidR="00BC7CBD">
        <w:rPr>
          <w:rFonts w:asciiTheme="minorHAnsi" w:eastAsia="Century Gothic" w:hAnsiTheme="minorHAnsi" w:cs="Century Gothic"/>
        </w:rPr>
        <w:t>29</w:t>
      </w:r>
      <w:r w:rsidRPr="000C14D3">
        <w:rPr>
          <w:rFonts w:asciiTheme="minorHAnsi" w:eastAsia="Century Gothic" w:hAnsiTheme="minorHAnsi" w:cs="Century Gothic"/>
        </w:rPr>
        <w:t xml:space="preserve">. La non-transmission de cette liste </w:t>
      </w:r>
      <w:r w:rsidR="00180E50" w:rsidRPr="000C14D3">
        <w:rPr>
          <w:rFonts w:asciiTheme="minorHAnsi" w:eastAsia="Century Gothic" w:hAnsiTheme="minorHAnsi" w:cs="Century Gothic"/>
        </w:rPr>
        <w:t>pourra donner lieu à pénalité en vertu de l’</w:t>
      </w:r>
      <w:r w:rsidR="009A730D">
        <w:rPr>
          <w:rFonts w:asciiTheme="minorHAnsi" w:eastAsia="Century Gothic" w:hAnsiTheme="minorHAnsi" w:cs="Century Gothic"/>
        </w:rPr>
        <w:t>A</w:t>
      </w:r>
      <w:r w:rsidR="00180E50" w:rsidRPr="000C14D3">
        <w:rPr>
          <w:rFonts w:asciiTheme="minorHAnsi" w:eastAsia="Century Gothic" w:hAnsiTheme="minorHAnsi" w:cs="Century Gothic"/>
        </w:rPr>
        <w:t xml:space="preserve">rticle </w:t>
      </w:r>
      <w:r w:rsidR="00BC7CBD">
        <w:rPr>
          <w:rFonts w:asciiTheme="minorHAnsi" w:eastAsia="Century Gothic" w:hAnsiTheme="minorHAnsi" w:cs="Century Gothic"/>
        </w:rPr>
        <w:t>3</w:t>
      </w:r>
      <w:r w:rsidR="0027755C">
        <w:rPr>
          <w:rFonts w:asciiTheme="minorHAnsi" w:eastAsia="Century Gothic" w:hAnsiTheme="minorHAnsi" w:cs="Century Gothic"/>
        </w:rPr>
        <w:t>2</w:t>
      </w:r>
      <w:r w:rsidR="00E75ED2">
        <w:rPr>
          <w:rFonts w:asciiTheme="minorHAnsi" w:eastAsia="Century Gothic" w:hAnsiTheme="minorHAnsi" w:cs="Century Gothic"/>
        </w:rPr>
        <w:t>.</w:t>
      </w:r>
    </w:p>
    <w:p w14:paraId="1393C8BA" w14:textId="77777777" w:rsidR="00E75ED2" w:rsidRPr="000C14D3" w:rsidRDefault="00E75ED2" w:rsidP="002222D5">
      <w:pPr>
        <w:spacing w:line="240" w:lineRule="auto"/>
        <w:rPr>
          <w:rFonts w:asciiTheme="minorHAnsi" w:eastAsia="Century Gothic" w:hAnsiTheme="minorHAnsi" w:cs="Century Gothic"/>
        </w:rPr>
      </w:pPr>
    </w:p>
    <w:p w14:paraId="5E01E144" w14:textId="77777777" w:rsidR="00476A10" w:rsidRDefault="00476A10" w:rsidP="002222D5">
      <w:pPr>
        <w:spacing w:line="240" w:lineRule="auto"/>
        <w:ind w:right="-1"/>
        <w:rPr>
          <w:rFonts w:asciiTheme="minorHAnsi" w:eastAsia="Century Gothic" w:hAnsiTheme="minorHAnsi" w:cs="Century Gothic"/>
          <w:b/>
          <w:bCs/>
        </w:rPr>
      </w:pPr>
    </w:p>
    <w:p w14:paraId="4D25A469" w14:textId="1A7EF4C2" w:rsidR="009B7010" w:rsidRPr="009B7010" w:rsidRDefault="00E75ED2" w:rsidP="009B7010">
      <w:pPr>
        <w:pStyle w:val="Titre3"/>
        <w:ind w:left="999"/>
        <w:rPr>
          <w:rFonts w:asciiTheme="minorHAnsi" w:eastAsia="Century Gothic" w:hAnsiTheme="minorHAnsi" w:cs="Century Gothic"/>
        </w:rPr>
      </w:pPr>
      <w:bookmarkStart w:id="57" w:name="_Toc161242804"/>
      <w:r>
        <w:rPr>
          <w:rFonts w:asciiTheme="minorHAnsi" w:eastAsia="Century Gothic" w:hAnsiTheme="minorHAnsi" w:cs="Century Gothic"/>
        </w:rPr>
        <w:t>Stipulations spécifiques à certains types de contrats</w:t>
      </w:r>
      <w:bookmarkEnd w:id="57"/>
      <w:r>
        <w:rPr>
          <w:rFonts w:asciiTheme="minorHAnsi" w:eastAsia="Century Gothic" w:hAnsiTheme="minorHAnsi" w:cs="Century Gothic"/>
        </w:rPr>
        <w:t xml:space="preserve"> </w:t>
      </w:r>
    </w:p>
    <w:p w14:paraId="6D0C466E" w14:textId="77777777" w:rsidR="009B7010" w:rsidRDefault="009B7010" w:rsidP="002222D5">
      <w:pPr>
        <w:spacing w:line="240" w:lineRule="auto"/>
        <w:ind w:right="-1"/>
        <w:rPr>
          <w:rFonts w:asciiTheme="minorHAnsi" w:eastAsia="Century Gothic" w:hAnsiTheme="minorHAnsi" w:cs="Century Gothic"/>
          <w:b/>
          <w:bCs/>
        </w:rPr>
      </w:pPr>
    </w:p>
    <w:p w14:paraId="074BC83B" w14:textId="5A0BCB98" w:rsidR="00446674" w:rsidRDefault="00074725" w:rsidP="009B7010">
      <w:pPr>
        <w:spacing w:line="240" w:lineRule="auto"/>
        <w:rPr>
          <w:rFonts w:asciiTheme="minorHAnsi" w:eastAsia="Century Gothic" w:hAnsiTheme="minorHAnsi" w:cs="Century Gothic"/>
          <w:color w:val="000000" w:themeColor="text1"/>
        </w:rPr>
      </w:pPr>
      <w:r>
        <w:rPr>
          <w:rFonts w:asciiTheme="minorHAnsi" w:eastAsia="Century Gothic" w:hAnsiTheme="minorHAnsi" w:cs="Century Gothic"/>
        </w:rPr>
        <w:t>L</w:t>
      </w:r>
      <w:r w:rsidR="004E6D67">
        <w:rPr>
          <w:rFonts w:asciiTheme="minorHAnsi" w:eastAsia="Century Gothic" w:hAnsiTheme="minorHAnsi" w:cs="Century Gothic"/>
        </w:rPr>
        <w:t>e contrat que le Concessionnaire envisage de conclure port</w:t>
      </w:r>
      <w:r>
        <w:rPr>
          <w:rFonts w:asciiTheme="minorHAnsi" w:eastAsia="Century Gothic" w:hAnsiTheme="minorHAnsi" w:cs="Century Gothic"/>
        </w:rPr>
        <w:t>ant</w:t>
      </w:r>
      <w:r w:rsidR="004E6D67">
        <w:rPr>
          <w:rFonts w:asciiTheme="minorHAnsi" w:eastAsia="Century Gothic" w:hAnsiTheme="minorHAnsi" w:cs="Century Gothic"/>
        </w:rPr>
        <w:t xml:space="preserve"> sur </w:t>
      </w:r>
      <w:r w:rsidR="00446674">
        <w:rPr>
          <w:rFonts w:asciiTheme="minorHAnsi" w:eastAsia="Century Gothic" w:hAnsiTheme="minorHAnsi" w:cs="Century Gothic"/>
          <w:color w:val="000000" w:themeColor="text1"/>
        </w:rPr>
        <w:t xml:space="preserve">la sécurité, le système de Chauffage, Ventilation et Climatisation, la détection incendie et la maintenance des portes, </w:t>
      </w:r>
      <w:r>
        <w:rPr>
          <w:rFonts w:asciiTheme="minorHAnsi" w:eastAsia="Century Gothic" w:hAnsiTheme="minorHAnsi" w:cs="Century Gothic"/>
          <w:color w:val="000000" w:themeColor="text1"/>
        </w:rPr>
        <w:t xml:space="preserve">est </w:t>
      </w:r>
      <w:r w:rsidR="00446674">
        <w:rPr>
          <w:rFonts w:asciiTheme="minorHAnsi" w:eastAsia="Century Gothic" w:hAnsiTheme="minorHAnsi" w:cs="Century Gothic"/>
          <w:color w:val="000000" w:themeColor="text1"/>
        </w:rPr>
        <w:t xml:space="preserve">soumis à l’agrément du Concédant avant sa conclusion. </w:t>
      </w:r>
    </w:p>
    <w:p w14:paraId="09600D98" w14:textId="77777777" w:rsidR="00E75ED2" w:rsidRDefault="00E75ED2" w:rsidP="009B7010">
      <w:pPr>
        <w:spacing w:line="240" w:lineRule="auto"/>
        <w:rPr>
          <w:rFonts w:asciiTheme="minorHAnsi" w:eastAsia="Century Gothic" w:hAnsiTheme="minorHAnsi" w:cs="Century Gothic"/>
          <w:color w:val="000000" w:themeColor="text1"/>
        </w:rPr>
      </w:pPr>
    </w:p>
    <w:p w14:paraId="6E11C028" w14:textId="0AA712C9" w:rsidR="00446674" w:rsidRDefault="00446674" w:rsidP="009B7010">
      <w:pPr>
        <w:spacing w:line="240" w:lineRule="auto"/>
        <w:rPr>
          <w:rFonts w:asciiTheme="minorHAnsi" w:eastAsia="Century Gothic" w:hAnsiTheme="minorHAnsi" w:cs="Century Gothic"/>
          <w:color w:val="000000" w:themeColor="text1"/>
        </w:rPr>
      </w:pPr>
      <w:r>
        <w:rPr>
          <w:rFonts w:asciiTheme="minorHAnsi" w:eastAsia="Century Gothic" w:hAnsiTheme="minorHAnsi" w:cs="Century Gothic"/>
          <w:color w:val="000000" w:themeColor="text1"/>
        </w:rPr>
        <w:lastRenderedPageBreak/>
        <w:t xml:space="preserve">Le projet de contrat </w:t>
      </w:r>
      <w:r w:rsidR="00E75ED2">
        <w:rPr>
          <w:rFonts w:asciiTheme="minorHAnsi" w:eastAsia="Century Gothic" w:hAnsiTheme="minorHAnsi" w:cs="Century Gothic"/>
          <w:color w:val="000000" w:themeColor="text1"/>
        </w:rPr>
        <w:t>es</w:t>
      </w:r>
      <w:r>
        <w:rPr>
          <w:rFonts w:asciiTheme="minorHAnsi" w:eastAsia="Century Gothic" w:hAnsiTheme="minorHAnsi" w:cs="Century Gothic"/>
          <w:color w:val="000000" w:themeColor="text1"/>
        </w:rPr>
        <w:t xml:space="preserve">t transmis au Concédant par tout moyen permettant de conférer date certaine à la réception. Le Concédant dispose d’un délai de 15 jours calendaires pour faire connaître au Concessionnaire son accord ou son refus pour la conclusion du contrat concerné. Le silence gardé par le Concédant au-delà de ce délai vaut </w:t>
      </w:r>
      <w:r w:rsidR="0089224B">
        <w:rPr>
          <w:rFonts w:asciiTheme="minorHAnsi" w:eastAsia="Century Gothic" w:hAnsiTheme="minorHAnsi" w:cs="Century Gothic"/>
          <w:color w:val="000000" w:themeColor="text1"/>
        </w:rPr>
        <w:t>refus</w:t>
      </w:r>
      <w:r>
        <w:rPr>
          <w:rFonts w:asciiTheme="minorHAnsi" w:eastAsia="Century Gothic" w:hAnsiTheme="minorHAnsi" w:cs="Century Gothic"/>
          <w:color w:val="000000" w:themeColor="text1"/>
        </w:rPr>
        <w:t xml:space="preserve"> pour la conclusion du contrat concerné. </w:t>
      </w:r>
    </w:p>
    <w:p w14:paraId="4E159212" w14:textId="77777777" w:rsidR="009B7010" w:rsidRDefault="009B7010" w:rsidP="009B7010">
      <w:pPr>
        <w:spacing w:line="240" w:lineRule="auto"/>
        <w:rPr>
          <w:rFonts w:asciiTheme="minorHAnsi" w:eastAsia="Century Gothic" w:hAnsiTheme="minorHAnsi" w:cs="Century Gothic"/>
          <w:color w:val="000000" w:themeColor="text1"/>
        </w:rPr>
      </w:pPr>
    </w:p>
    <w:p w14:paraId="3651AA08" w14:textId="436A939E" w:rsidR="00446674" w:rsidRDefault="00446674" w:rsidP="009B7010">
      <w:pPr>
        <w:spacing w:line="240" w:lineRule="auto"/>
        <w:rPr>
          <w:rFonts w:asciiTheme="minorHAnsi" w:eastAsia="Century Gothic" w:hAnsiTheme="minorHAnsi" w:cs="Century Gothic"/>
          <w:color w:val="000000" w:themeColor="text1"/>
        </w:rPr>
      </w:pPr>
      <w:r>
        <w:rPr>
          <w:rFonts w:asciiTheme="minorHAnsi" w:eastAsia="Century Gothic" w:hAnsiTheme="minorHAnsi" w:cs="Century Gothic"/>
          <w:color w:val="000000" w:themeColor="text1"/>
        </w:rPr>
        <w:t xml:space="preserve">La mise en œuvre de la présente clause n’engage en aucune manière la responsabilité du Concédant, notamment pour tout manquement qui pourrait être commis par un prestataire qu’il aura préalablement agréé. </w:t>
      </w:r>
    </w:p>
    <w:p w14:paraId="3D008B0C" w14:textId="77777777" w:rsidR="00FD5DC8" w:rsidRPr="000C14D3" w:rsidRDefault="00FD5DC8" w:rsidP="002222D5">
      <w:pPr>
        <w:spacing w:line="240" w:lineRule="auto"/>
        <w:ind w:right="-1"/>
        <w:rPr>
          <w:rFonts w:asciiTheme="minorHAnsi" w:eastAsia="Century Gothic" w:hAnsiTheme="minorHAnsi" w:cs="Century Gothic"/>
          <w:b/>
          <w:bCs/>
        </w:rPr>
      </w:pPr>
    </w:p>
    <w:p w14:paraId="5B195E36" w14:textId="7C2CD5D4" w:rsidR="009B7010" w:rsidRPr="009B7010" w:rsidRDefault="00CB5B9C" w:rsidP="002222D5">
      <w:pPr>
        <w:pStyle w:val="Titre3"/>
        <w:ind w:left="999"/>
        <w:rPr>
          <w:rFonts w:asciiTheme="minorHAnsi" w:eastAsia="Century Gothic" w:hAnsiTheme="minorHAnsi" w:cs="Century Gothic"/>
        </w:rPr>
      </w:pPr>
      <w:bookmarkStart w:id="58" w:name="_Toc161242805"/>
      <w:bookmarkStart w:id="59" w:name="_Toc141921446"/>
      <w:r>
        <w:rPr>
          <w:rFonts w:asciiTheme="minorHAnsi" w:eastAsia="Century Gothic" w:hAnsiTheme="minorHAnsi" w:cs="Century Gothic"/>
        </w:rPr>
        <w:t>Transmission des contrat</w:t>
      </w:r>
      <w:r w:rsidR="009B7010">
        <w:rPr>
          <w:rFonts w:asciiTheme="minorHAnsi" w:eastAsia="Century Gothic" w:hAnsiTheme="minorHAnsi" w:cs="Century Gothic"/>
        </w:rPr>
        <w:t>s</w:t>
      </w:r>
      <w:bookmarkEnd w:id="58"/>
      <w:r w:rsidR="009B7010">
        <w:rPr>
          <w:rFonts w:asciiTheme="minorHAnsi" w:eastAsia="Century Gothic" w:hAnsiTheme="minorHAnsi" w:cs="Century Gothic"/>
        </w:rPr>
        <w:t xml:space="preserve"> </w:t>
      </w:r>
      <w:bookmarkEnd w:id="59"/>
    </w:p>
    <w:p w14:paraId="08F7B690" w14:textId="77777777" w:rsidR="009B7010" w:rsidRDefault="009B7010" w:rsidP="002222D5">
      <w:pPr>
        <w:autoSpaceDE w:val="0"/>
        <w:autoSpaceDN w:val="0"/>
        <w:adjustRightInd w:val="0"/>
        <w:spacing w:line="240" w:lineRule="auto"/>
        <w:rPr>
          <w:rFonts w:asciiTheme="minorHAnsi" w:eastAsia="Century Gothic" w:hAnsiTheme="minorHAnsi" w:cs="Century Gothic"/>
          <w:color w:val="000000" w:themeColor="text1"/>
        </w:rPr>
      </w:pPr>
    </w:p>
    <w:p w14:paraId="54AC3D05" w14:textId="0198C956" w:rsidR="00CB5B9C" w:rsidRDefault="18D4ED6D" w:rsidP="002222D5">
      <w:pPr>
        <w:autoSpaceDE w:val="0"/>
        <w:autoSpaceDN w:val="0"/>
        <w:adjustRightInd w:val="0"/>
        <w:spacing w:line="240" w:lineRule="auto"/>
        <w:rPr>
          <w:rFonts w:asciiTheme="minorHAnsi" w:eastAsia="Century Gothic" w:hAnsiTheme="minorHAnsi" w:cs="Century Gothic"/>
          <w:color w:val="000000" w:themeColor="text1"/>
        </w:rPr>
      </w:pPr>
      <w:r w:rsidRPr="000C14D3">
        <w:rPr>
          <w:rFonts w:asciiTheme="minorHAnsi" w:eastAsia="Century Gothic" w:hAnsiTheme="minorHAnsi" w:cs="Century Gothic"/>
          <w:color w:val="000000" w:themeColor="text1"/>
        </w:rPr>
        <w:t>Tou</w:t>
      </w:r>
      <w:r w:rsidR="5191ACCA" w:rsidRPr="000C14D3">
        <w:rPr>
          <w:rFonts w:asciiTheme="minorHAnsi" w:eastAsia="Century Gothic" w:hAnsiTheme="minorHAnsi" w:cs="Century Gothic"/>
          <w:color w:val="000000" w:themeColor="text1"/>
        </w:rPr>
        <w:t xml:space="preserve">t </w:t>
      </w:r>
      <w:r w:rsidRPr="000C14D3">
        <w:rPr>
          <w:rFonts w:asciiTheme="minorHAnsi" w:eastAsia="Century Gothic" w:hAnsiTheme="minorHAnsi" w:cs="Century Gothic"/>
          <w:color w:val="000000" w:themeColor="text1"/>
        </w:rPr>
        <w:t xml:space="preserve">contrat signé </w:t>
      </w:r>
      <w:r w:rsidR="00180E50" w:rsidRPr="000C14D3">
        <w:rPr>
          <w:rFonts w:asciiTheme="minorHAnsi" w:eastAsia="Century Gothic" w:hAnsiTheme="minorHAnsi" w:cs="Century Gothic"/>
          <w:color w:val="000000" w:themeColor="text1"/>
        </w:rPr>
        <w:t xml:space="preserve">par la société dédiée </w:t>
      </w:r>
      <w:r w:rsidRPr="000C14D3">
        <w:rPr>
          <w:rFonts w:asciiTheme="minorHAnsi" w:eastAsia="Century Gothic" w:hAnsiTheme="minorHAnsi" w:cs="Century Gothic"/>
          <w:color w:val="000000" w:themeColor="text1"/>
        </w:rPr>
        <w:t xml:space="preserve">avec un tiers est transmis </w:t>
      </w:r>
      <w:r w:rsidR="477DC225" w:rsidRPr="000C14D3">
        <w:rPr>
          <w:rFonts w:asciiTheme="minorHAnsi" w:eastAsia="Century Gothic" w:hAnsiTheme="minorHAnsi" w:cs="Century Gothic"/>
          <w:color w:val="000000" w:themeColor="text1"/>
        </w:rPr>
        <w:t xml:space="preserve">dans le mois suivant sa signature </w:t>
      </w:r>
      <w:r w:rsidRPr="000C14D3">
        <w:rPr>
          <w:rFonts w:asciiTheme="minorHAnsi" w:eastAsia="Century Gothic" w:hAnsiTheme="minorHAnsi" w:cs="Century Gothic"/>
          <w:color w:val="000000" w:themeColor="text1"/>
        </w:rPr>
        <w:t xml:space="preserve">au </w:t>
      </w:r>
      <w:r w:rsidR="62E0FC04" w:rsidRPr="000C14D3">
        <w:rPr>
          <w:rFonts w:asciiTheme="minorHAnsi" w:eastAsia="Century Gothic" w:hAnsiTheme="minorHAnsi" w:cs="Century Gothic"/>
          <w:color w:val="000000" w:themeColor="text1"/>
        </w:rPr>
        <w:t>Concédant</w:t>
      </w:r>
      <w:r w:rsidRPr="000C14D3">
        <w:rPr>
          <w:rFonts w:asciiTheme="minorHAnsi" w:eastAsia="Century Gothic" w:hAnsiTheme="minorHAnsi" w:cs="Century Gothic"/>
          <w:color w:val="000000" w:themeColor="text1"/>
        </w:rPr>
        <w:t xml:space="preserve"> pour information si</w:t>
      </w:r>
      <w:r w:rsidR="00446674">
        <w:rPr>
          <w:rFonts w:asciiTheme="minorHAnsi" w:eastAsia="Century Gothic" w:hAnsiTheme="minorHAnsi" w:cs="Century Gothic"/>
          <w:color w:val="000000" w:themeColor="text1"/>
        </w:rPr>
        <w:t xml:space="preserve"> une des conditions suivantes est remplie</w:t>
      </w:r>
      <w:r w:rsidR="00CB5B9C">
        <w:rPr>
          <w:rFonts w:asciiTheme="minorHAnsi" w:eastAsia="Century Gothic" w:hAnsiTheme="minorHAnsi" w:cs="Century Gothic"/>
          <w:color w:val="000000" w:themeColor="text1"/>
        </w:rPr>
        <w:t> :</w:t>
      </w:r>
    </w:p>
    <w:p w14:paraId="19F205A3" w14:textId="77777777" w:rsidR="00CB5B9C" w:rsidRDefault="00CB5B9C" w:rsidP="002222D5">
      <w:pPr>
        <w:autoSpaceDE w:val="0"/>
        <w:autoSpaceDN w:val="0"/>
        <w:adjustRightInd w:val="0"/>
        <w:spacing w:line="240" w:lineRule="auto"/>
        <w:rPr>
          <w:rFonts w:asciiTheme="minorHAnsi" w:eastAsia="Century Gothic" w:hAnsiTheme="minorHAnsi" w:cs="Century Gothic"/>
          <w:color w:val="000000" w:themeColor="text1"/>
        </w:rPr>
      </w:pPr>
    </w:p>
    <w:p w14:paraId="399C8A03" w14:textId="77777777" w:rsidR="00CB5B9C" w:rsidRPr="00CB5B9C" w:rsidRDefault="18D4ED6D" w:rsidP="00CB5B9C">
      <w:pPr>
        <w:pStyle w:val="Paragraphedeliste"/>
        <w:numPr>
          <w:ilvl w:val="0"/>
          <w:numId w:val="73"/>
        </w:numPr>
        <w:rPr>
          <w:rFonts w:asciiTheme="minorHAnsi" w:eastAsia="Century Gothic" w:hAnsiTheme="minorHAnsi" w:cs="Century Gothic"/>
          <w:color w:val="000000"/>
        </w:rPr>
      </w:pPr>
      <w:r w:rsidRPr="00CB5B9C">
        <w:rPr>
          <w:rFonts w:asciiTheme="minorHAnsi" w:eastAsia="Century Gothic" w:hAnsiTheme="minorHAnsi" w:cs="Century Gothic"/>
          <w:color w:val="000000" w:themeColor="text1"/>
        </w:rPr>
        <w:t>son montant est supérieur à cinquante mille</w:t>
      </w:r>
      <w:r w:rsidR="1B6AE06C" w:rsidRPr="00CB5B9C">
        <w:rPr>
          <w:rFonts w:asciiTheme="minorHAnsi" w:eastAsia="Century Gothic" w:hAnsiTheme="minorHAnsi" w:cs="Century Gothic"/>
          <w:color w:val="000000" w:themeColor="text1"/>
        </w:rPr>
        <w:t xml:space="preserve"> (50.000)</w:t>
      </w:r>
      <w:r w:rsidRPr="00CB5B9C">
        <w:rPr>
          <w:rFonts w:asciiTheme="minorHAnsi" w:eastAsia="Century Gothic" w:hAnsiTheme="minorHAnsi" w:cs="Century Gothic"/>
          <w:color w:val="000000" w:themeColor="text1"/>
        </w:rPr>
        <w:t xml:space="preserve"> euros hors taxes</w:t>
      </w:r>
      <w:r w:rsidR="00CB5B9C">
        <w:rPr>
          <w:rFonts w:asciiTheme="minorHAnsi" w:eastAsia="Century Gothic" w:hAnsiTheme="minorHAnsi" w:cs="Century Gothic"/>
          <w:color w:val="000000" w:themeColor="text1"/>
        </w:rPr>
        <w:t> ;</w:t>
      </w:r>
    </w:p>
    <w:p w14:paraId="228AF681" w14:textId="12463AF5" w:rsidR="00CB5B9C" w:rsidRPr="00CB5B9C" w:rsidRDefault="00CB5B9C" w:rsidP="00CB5B9C">
      <w:pPr>
        <w:pStyle w:val="Paragraphedeliste"/>
        <w:numPr>
          <w:ilvl w:val="0"/>
          <w:numId w:val="73"/>
        </w:numPr>
        <w:rPr>
          <w:rFonts w:asciiTheme="minorHAnsi" w:eastAsia="Century Gothic" w:hAnsiTheme="minorHAnsi" w:cs="Century Gothic"/>
          <w:color w:val="000000"/>
        </w:rPr>
      </w:pPr>
      <w:r>
        <w:rPr>
          <w:rFonts w:asciiTheme="minorHAnsi" w:eastAsia="Century Gothic" w:hAnsiTheme="minorHAnsi" w:cs="Century Gothic"/>
          <w:color w:val="000000" w:themeColor="text1"/>
        </w:rPr>
        <w:t xml:space="preserve">sa </w:t>
      </w:r>
      <w:r w:rsidR="18D4ED6D" w:rsidRPr="00CB5B9C">
        <w:rPr>
          <w:rFonts w:asciiTheme="minorHAnsi" w:eastAsia="Century Gothic" w:hAnsiTheme="minorHAnsi" w:cs="Century Gothic"/>
          <w:color w:val="000000" w:themeColor="text1"/>
        </w:rPr>
        <w:t xml:space="preserve">durée </w:t>
      </w:r>
      <w:r w:rsidR="00446674">
        <w:rPr>
          <w:rFonts w:asciiTheme="minorHAnsi" w:eastAsia="Century Gothic" w:hAnsiTheme="minorHAnsi" w:cs="Century Gothic"/>
          <w:color w:val="000000" w:themeColor="text1"/>
        </w:rPr>
        <w:t xml:space="preserve">est </w:t>
      </w:r>
      <w:r w:rsidR="18D4ED6D" w:rsidRPr="00CB5B9C">
        <w:rPr>
          <w:rFonts w:asciiTheme="minorHAnsi" w:eastAsia="Century Gothic" w:hAnsiTheme="minorHAnsi" w:cs="Century Gothic"/>
          <w:color w:val="000000" w:themeColor="text1"/>
        </w:rPr>
        <w:t>supérieure à un (1) an (renouvellement</w:t>
      </w:r>
      <w:r w:rsidR="1B6AE06C" w:rsidRPr="00CB5B9C">
        <w:rPr>
          <w:rFonts w:asciiTheme="minorHAnsi" w:eastAsia="Century Gothic" w:hAnsiTheme="minorHAnsi" w:cs="Century Gothic"/>
          <w:color w:val="000000" w:themeColor="text1"/>
        </w:rPr>
        <w:t>(</w:t>
      </w:r>
      <w:r w:rsidR="18D4ED6D" w:rsidRPr="00CB5B9C">
        <w:rPr>
          <w:rFonts w:asciiTheme="minorHAnsi" w:eastAsia="Century Gothic" w:hAnsiTheme="minorHAnsi" w:cs="Century Gothic"/>
          <w:color w:val="000000" w:themeColor="text1"/>
        </w:rPr>
        <w:t>s</w:t>
      </w:r>
      <w:r w:rsidR="1B6AE06C" w:rsidRPr="00CB5B9C">
        <w:rPr>
          <w:rFonts w:asciiTheme="minorHAnsi" w:eastAsia="Century Gothic" w:hAnsiTheme="minorHAnsi" w:cs="Century Gothic"/>
          <w:color w:val="000000" w:themeColor="text1"/>
        </w:rPr>
        <w:t>)</w:t>
      </w:r>
      <w:r w:rsidR="18D4ED6D" w:rsidRPr="00CB5B9C">
        <w:rPr>
          <w:rFonts w:asciiTheme="minorHAnsi" w:eastAsia="Century Gothic" w:hAnsiTheme="minorHAnsi" w:cs="Century Gothic"/>
          <w:color w:val="000000" w:themeColor="text1"/>
        </w:rPr>
        <w:t xml:space="preserve"> potentiel</w:t>
      </w:r>
      <w:r w:rsidR="1B6AE06C" w:rsidRPr="00CB5B9C">
        <w:rPr>
          <w:rFonts w:asciiTheme="minorHAnsi" w:eastAsia="Century Gothic" w:hAnsiTheme="minorHAnsi" w:cs="Century Gothic"/>
          <w:color w:val="000000" w:themeColor="text1"/>
        </w:rPr>
        <w:t>(</w:t>
      </w:r>
      <w:r w:rsidR="18D4ED6D" w:rsidRPr="00CB5B9C">
        <w:rPr>
          <w:rFonts w:asciiTheme="minorHAnsi" w:eastAsia="Century Gothic" w:hAnsiTheme="minorHAnsi" w:cs="Century Gothic"/>
          <w:color w:val="000000" w:themeColor="text1"/>
        </w:rPr>
        <w:t>s</w:t>
      </w:r>
      <w:r w:rsidR="1B6AE06C" w:rsidRPr="00CB5B9C">
        <w:rPr>
          <w:rFonts w:asciiTheme="minorHAnsi" w:eastAsia="Century Gothic" w:hAnsiTheme="minorHAnsi" w:cs="Century Gothic"/>
          <w:color w:val="000000" w:themeColor="text1"/>
        </w:rPr>
        <w:t>)</w:t>
      </w:r>
      <w:r w:rsidR="18D4ED6D" w:rsidRPr="00CB5B9C">
        <w:rPr>
          <w:rFonts w:asciiTheme="minorHAnsi" w:eastAsia="Century Gothic" w:hAnsiTheme="minorHAnsi" w:cs="Century Gothic"/>
          <w:color w:val="000000" w:themeColor="text1"/>
        </w:rPr>
        <w:t xml:space="preserve"> compris)</w:t>
      </w:r>
      <w:r>
        <w:rPr>
          <w:rFonts w:asciiTheme="minorHAnsi" w:eastAsia="Century Gothic" w:hAnsiTheme="minorHAnsi" w:cs="Century Gothic"/>
          <w:color w:val="000000" w:themeColor="text1"/>
        </w:rPr>
        <w:t> ;</w:t>
      </w:r>
    </w:p>
    <w:p w14:paraId="1E3871AD" w14:textId="6E9D1BE4" w:rsidR="00DE395A" w:rsidRPr="00CB5B9C" w:rsidRDefault="00CB5B9C" w:rsidP="00CB5B9C">
      <w:pPr>
        <w:pStyle w:val="Paragraphedeliste"/>
        <w:numPr>
          <w:ilvl w:val="0"/>
          <w:numId w:val="73"/>
        </w:numPr>
        <w:rPr>
          <w:rFonts w:asciiTheme="minorHAnsi" w:eastAsia="Century Gothic" w:hAnsiTheme="minorHAnsi" w:cs="Century Gothic"/>
          <w:color w:val="000000"/>
        </w:rPr>
      </w:pPr>
      <w:r>
        <w:rPr>
          <w:rFonts w:asciiTheme="minorHAnsi" w:eastAsia="Century Gothic" w:hAnsiTheme="minorHAnsi" w:cs="Century Gothic"/>
          <w:color w:val="000000" w:themeColor="text1"/>
        </w:rPr>
        <w:t>son objet porte sur la sécurité, le système de Chauffage, Ventilation</w:t>
      </w:r>
      <w:r w:rsidR="009B7010">
        <w:rPr>
          <w:rFonts w:asciiTheme="minorHAnsi" w:eastAsia="Century Gothic" w:hAnsiTheme="minorHAnsi" w:cs="Century Gothic"/>
          <w:color w:val="000000" w:themeColor="text1"/>
        </w:rPr>
        <w:t xml:space="preserve"> et Climatisation</w:t>
      </w:r>
      <w:r w:rsidR="00732320">
        <w:rPr>
          <w:rFonts w:asciiTheme="minorHAnsi" w:eastAsia="Century Gothic" w:hAnsiTheme="minorHAnsi" w:cs="Century Gothic"/>
          <w:color w:val="000000" w:themeColor="text1"/>
        </w:rPr>
        <w:t xml:space="preserve">, </w:t>
      </w:r>
      <w:r w:rsidR="00446674">
        <w:rPr>
          <w:rFonts w:asciiTheme="minorHAnsi" w:eastAsia="Century Gothic" w:hAnsiTheme="minorHAnsi" w:cs="Century Gothic"/>
          <w:color w:val="000000" w:themeColor="text1"/>
        </w:rPr>
        <w:t>la d</w:t>
      </w:r>
      <w:r w:rsidR="00732320">
        <w:rPr>
          <w:rFonts w:asciiTheme="minorHAnsi" w:eastAsia="Century Gothic" w:hAnsiTheme="minorHAnsi" w:cs="Century Gothic"/>
          <w:color w:val="000000" w:themeColor="text1"/>
        </w:rPr>
        <w:t>étection incendie</w:t>
      </w:r>
      <w:r w:rsidR="009B7010">
        <w:rPr>
          <w:rFonts w:asciiTheme="minorHAnsi" w:eastAsia="Century Gothic" w:hAnsiTheme="minorHAnsi" w:cs="Century Gothic"/>
          <w:color w:val="000000" w:themeColor="text1"/>
        </w:rPr>
        <w:t xml:space="preserve"> </w:t>
      </w:r>
      <w:r w:rsidR="00446674">
        <w:rPr>
          <w:rFonts w:asciiTheme="minorHAnsi" w:eastAsia="Century Gothic" w:hAnsiTheme="minorHAnsi" w:cs="Century Gothic"/>
          <w:color w:val="000000" w:themeColor="text1"/>
        </w:rPr>
        <w:t xml:space="preserve">ou </w:t>
      </w:r>
      <w:r w:rsidR="009B7010">
        <w:rPr>
          <w:rFonts w:asciiTheme="minorHAnsi" w:eastAsia="Century Gothic" w:hAnsiTheme="minorHAnsi" w:cs="Century Gothic"/>
          <w:color w:val="000000" w:themeColor="text1"/>
        </w:rPr>
        <w:t>la maintenance des portes</w:t>
      </w:r>
      <w:r w:rsidR="18D4ED6D" w:rsidRPr="00CB5B9C">
        <w:rPr>
          <w:rFonts w:asciiTheme="minorHAnsi" w:eastAsia="Century Gothic" w:hAnsiTheme="minorHAnsi" w:cs="Century Gothic"/>
          <w:color w:val="000000" w:themeColor="text1"/>
        </w:rPr>
        <w:t>.</w:t>
      </w:r>
    </w:p>
    <w:p w14:paraId="766DBA82" w14:textId="77777777" w:rsidR="00DE395A" w:rsidRPr="000C14D3" w:rsidRDefault="00DE395A" w:rsidP="002222D5">
      <w:pPr>
        <w:autoSpaceDE w:val="0"/>
        <w:autoSpaceDN w:val="0"/>
        <w:adjustRightInd w:val="0"/>
        <w:spacing w:line="240" w:lineRule="auto"/>
        <w:rPr>
          <w:rFonts w:asciiTheme="minorHAnsi" w:eastAsia="Century Gothic" w:hAnsiTheme="minorHAnsi" w:cs="Century Gothic"/>
          <w:color w:val="000000"/>
        </w:rPr>
      </w:pPr>
    </w:p>
    <w:p w14:paraId="6A990410" w14:textId="1C43F098" w:rsidR="00DE395A" w:rsidRPr="000C14D3" w:rsidRDefault="18D4ED6D" w:rsidP="002222D5">
      <w:pPr>
        <w:autoSpaceDE w:val="0"/>
        <w:autoSpaceDN w:val="0"/>
        <w:adjustRightInd w:val="0"/>
        <w:spacing w:line="240" w:lineRule="auto"/>
        <w:rPr>
          <w:rFonts w:asciiTheme="minorHAnsi" w:eastAsia="Century Gothic" w:hAnsiTheme="minorHAnsi" w:cs="Century Gothic"/>
          <w:b/>
          <w:bCs/>
          <w:color w:val="000000" w:themeColor="text1"/>
        </w:rPr>
      </w:pPr>
      <w:r w:rsidRPr="000C14D3">
        <w:rPr>
          <w:rFonts w:asciiTheme="minorHAnsi" w:eastAsia="Century Gothic" w:hAnsiTheme="minorHAnsi" w:cs="Century Gothic"/>
          <w:color w:val="000000" w:themeColor="text1"/>
        </w:rPr>
        <w:t xml:space="preserve">De manière générale, tous les contrats, leurs avenants et annexes ainsi que les factures correspondantes sont </w:t>
      </w:r>
      <w:r w:rsidR="005B6206" w:rsidRPr="000C14D3">
        <w:rPr>
          <w:rFonts w:asciiTheme="minorHAnsi" w:eastAsia="Century Gothic" w:hAnsiTheme="minorHAnsi" w:cs="Century Gothic"/>
          <w:color w:val="000000" w:themeColor="text1"/>
        </w:rPr>
        <w:t>transmis</w:t>
      </w:r>
      <w:r w:rsidRPr="000C14D3">
        <w:rPr>
          <w:rFonts w:asciiTheme="minorHAnsi" w:eastAsia="Century Gothic" w:hAnsiTheme="minorHAnsi" w:cs="Century Gothic"/>
          <w:color w:val="000000" w:themeColor="text1"/>
        </w:rPr>
        <w:t xml:space="preserve"> au </w:t>
      </w:r>
      <w:r w:rsidR="62E0FC04" w:rsidRPr="000C14D3">
        <w:rPr>
          <w:rFonts w:asciiTheme="minorHAnsi" w:eastAsia="Century Gothic" w:hAnsiTheme="minorHAnsi" w:cs="Century Gothic"/>
          <w:color w:val="000000" w:themeColor="text1"/>
        </w:rPr>
        <w:t>Concédant</w:t>
      </w:r>
      <w:r w:rsidRPr="000C14D3">
        <w:rPr>
          <w:rFonts w:asciiTheme="minorHAnsi" w:eastAsia="Century Gothic" w:hAnsiTheme="minorHAnsi" w:cs="Century Gothic"/>
          <w:color w:val="000000" w:themeColor="text1"/>
        </w:rPr>
        <w:t xml:space="preserve"> sans délai sur simple demande de celui-ci</w:t>
      </w:r>
      <w:r w:rsidRPr="000C14D3">
        <w:rPr>
          <w:rFonts w:asciiTheme="minorHAnsi" w:eastAsia="Century Gothic" w:hAnsiTheme="minorHAnsi" w:cs="Century Gothic"/>
          <w:b/>
          <w:bCs/>
          <w:color w:val="000000" w:themeColor="text1"/>
        </w:rPr>
        <w:t xml:space="preserve">. </w:t>
      </w:r>
    </w:p>
    <w:p w14:paraId="7EE55CB8" w14:textId="77777777" w:rsidR="005B6206" w:rsidRPr="000C14D3" w:rsidRDefault="005B6206" w:rsidP="002222D5">
      <w:pPr>
        <w:tabs>
          <w:tab w:val="left" w:pos="1620"/>
        </w:tabs>
        <w:spacing w:line="240" w:lineRule="auto"/>
        <w:rPr>
          <w:rFonts w:asciiTheme="minorHAnsi" w:eastAsia="Century Gothic" w:hAnsiTheme="minorHAnsi" w:cs="Century Gothic"/>
        </w:rPr>
      </w:pPr>
    </w:p>
    <w:p w14:paraId="16B3E2BC" w14:textId="77777777" w:rsidR="005B6206" w:rsidRPr="000C14D3" w:rsidRDefault="005B6206" w:rsidP="002222D5">
      <w:pPr>
        <w:tabs>
          <w:tab w:val="left" w:pos="1620"/>
        </w:tabs>
        <w:spacing w:line="240" w:lineRule="auto"/>
        <w:rPr>
          <w:rFonts w:asciiTheme="minorHAnsi" w:eastAsia="Century Gothic" w:hAnsiTheme="minorHAnsi" w:cs="Century Gothic"/>
        </w:rPr>
      </w:pPr>
    </w:p>
    <w:p w14:paraId="028EF4E7" w14:textId="093EC603" w:rsidR="00816E33" w:rsidRPr="000C14D3" w:rsidRDefault="4A840651">
      <w:pPr>
        <w:pStyle w:val="Titre2"/>
        <w:numPr>
          <w:ilvl w:val="1"/>
          <w:numId w:val="12"/>
        </w:numPr>
        <w:spacing w:before="0" w:after="0" w:line="240" w:lineRule="auto"/>
        <w:ind w:left="2268"/>
        <w:rPr>
          <w:rFonts w:asciiTheme="minorHAnsi" w:eastAsia="Century Gothic" w:hAnsiTheme="minorHAnsi" w:cs="Century Gothic"/>
          <w:sz w:val="22"/>
          <w:szCs w:val="22"/>
        </w:rPr>
      </w:pPr>
      <w:bookmarkStart w:id="60" w:name="_Toc141921447"/>
      <w:bookmarkStart w:id="61" w:name="_Toc161242806"/>
      <w:bookmarkStart w:id="62" w:name="_Hlk141710347"/>
      <w:bookmarkStart w:id="63" w:name="_Hlk94003055"/>
      <w:r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CESSION DU CONTRAT</w:t>
      </w:r>
      <w:bookmarkEnd w:id="60"/>
      <w:bookmarkEnd w:id="61"/>
      <w:r w:rsidRPr="000C14D3">
        <w:rPr>
          <w:rFonts w:asciiTheme="minorHAnsi" w:eastAsia="Century Gothic" w:hAnsiTheme="minorHAnsi" w:cs="Century Gothic"/>
          <w:sz w:val="22"/>
          <w:szCs w:val="22"/>
        </w:rPr>
        <w:t xml:space="preserve"> </w:t>
      </w:r>
      <w:bookmarkEnd w:id="62"/>
    </w:p>
    <w:p w14:paraId="1C042DA5" w14:textId="77777777" w:rsidR="00C10380" w:rsidRPr="000C14D3" w:rsidRDefault="00C10380" w:rsidP="002222D5">
      <w:pPr>
        <w:spacing w:line="240" w:lineRule="auto"/>
        <w:rPr>
          <w:rFonts w:asciiTheme="minorHAnsi" w:eastAsia="Century Gothic" w:hAnsiTheme="minorHAnsi" w:cs="Century Gothic"/>
          <w:lang w:val="x-none"/>
        </w:rPr>
      </w:pPr>
    </w:p>
    <w:bookmarkEnd w:id="63"/>
    <w:p w14:paraId="064FCEEC" w14:textId="52AE9011" w:rsidR="00561C11" w:rsidRPr="000C14D3" w:rsidRDefault="7DAA611A"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La cession du Contrat, c’est-à-dire la reprise pure et simple, par le cessionnaire qui </w:t>
      </w:r>
      <w:r w:rsidR="1B531D90" w:rsidRPr="000C14D3">
        <w:rPr>
          <w:rFonts w:asciiTheme="minorHAnsi" w:eastAsia="Century Gothic" w:hAnsiTheme="minorHAnsi" w:cs="Century Gothic"/>
        </w:rPr>
        <w:t xml:space="preserve">en </w:t>
      </w:r>
      <w:r w:rsidRPr="000C14D3">
        <w:rPr>
          <w:rFonts w:asciiTheme="minorHAnsi" w:eastAsia="Century Gothic" w:hAnsiTheme="minorHAnsi" w:cs="Century Gothic"/>
        </w:rPr>
        <w:t xml:space="preserve">constitue son nouveau </w:t>
      </w:r>
      <w:r w:rsidR="20C87BEF" w:rsidRPr="000C14D3">
        <w:rPr>
          <w:rFonts w:asciiTheme="minorHAnsi" w:eastAsia="Century Gothic" w:hAnsiTheme="minorHAnsi" w:cs="Century Gothic"/>
        </w:rPr>
        <w:t>titulaire</w:t>
      </w:r>
      <w:r w:rsidRPr="000C14D3">
        <w:rPr>
          <w:rFonts w:asciiTheme="minorHAnsi" w:eastAsia="Century Gothic" w:hAnsiTheme="minorHAnsi" w:cs="Century Gothic"/>
        </w:rPr>
        <w:t xml:space="preserve">, de l’ensemble des droits et obligations résultant du </w:t>
      </w:r>
      <w:r w:rsidR="1E099D2F" w:rsidRPr="000C14D3">
        <w:rPr>
          <w:rFonts w:asciiTheme="minorHAnsi" w:eastAsia="Century Gothic" w:hAnsiTheme="minorHAnsi" w:cs="Century Gothic"/>
        </w:rPr>
        <w:t>C</w:t>
      </w:r>
      <w:r w:rsidRPr="000C14D3">
        <w:rPr>
          <w:rFonts w:asciiTheme="minorHAnsi" w:eastAsia="Century Gothic" w:hAnsiTheme="minorHAnsi" w:cs="Century Gothic"/>
        </w:rPr>
        <w:t xml:space="preserve">ontrat, est soumise à l’accord préalable du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portant notamment sur les conditions de la cession et la qualité du cessionnaire</w:t>
      </w:r>
      <w:r w:rsidR="00532D88" w:rsidRPr="000C14D3">
        <w:rPr>
          <w:rFonts w:asciiTheme="minorHAnsi" w:eastAsia="Century Gothic" w:hAnsiTheme="minorHAnsi" w:cs="Century Gothic"/>
        </w:rPr>
        <w:t xml:space="preserve">, </w:t>
      </w:r>
      <w:r w:rsidR="00532D88" w:rsidRPr="000C14D3">
        <w:rPr>
          <w:rFonts w:asciiTheme="minorHAnsi" w:hAnsiTheme="minorHAnsi" w:cs="Microsoft Sans Serif"/>
        </w:rPr>
        <w:t>de même que toute cession d’actions susceptible d’entraîner un changement de contrôle de la société dédiée comme prévu par l’</w:t>
      </w:r>
      <w:r w:rsidR="009A730D">
        <w:rPr>
          <w:rFonts w:asciiTheme="minorHAnsi" w:hAnsiTheme="minorHAnsi" w:cs="Microsoft Sans Serif"/>
        </w:rPr>
        <w:t>A</w:t>
      </w:r>
      <w:r w:rsidR="00532D88" w:rsidRPr="000C14D3">
        <w:rPr>
          <w:rFonts w:asciiTheme="minorHAnsi" w:hAnsiTheme="minorHAnsi" w:cs="Microsoft Sans Serif"/>
        </w:rPr>
        <w:t xml:space="preserve">rticle </w:t>
      </w:r>
      <w:r w:rsidR="00BC7CBD">
        <w:rPr>
          <w:rFonts w:asciiTheme="minorHAnsi" w:hAnsiTheme="minorHAnsi" w:cs="Microsoft Sans Serif"/>
        </w:rPr>
        <w:t>6</w:t>
      </w:r>
      <w:r w:rsidR="00532D88" w:rsidRPr="000C14D3">
        <w:rPr>
          <w:rFonts w:asciiTheme="minorHAnsi" w:hAnsiTheme="minorHAnsi" w:cs="Microsoft Sans Serif"/>
        </w:rPr>
        <w:t>.</w:t>
      </w:r>
      <w:r w:rsidR="7E45FAA6" w:rsidRPr="000C14D3">
        <w:rPr>
          <w:rFonts w:asciiTheme="minorHAnsi" w:eastAsia="Century Gothic" w:hAnsiTheme="minorHAnsi" w:cs="Century Gothic"/>
        </w:rPr>
        <w:t xml:space="preserve"> </w:t>
      </w:r>
    </w:p>
    <w:p w14:paraId="1492AEB2" w14:textId="2B5D9BC1" w:rsidR="64506BEF" w:rsidRPr="000C14D3" w:rsidRDefault="64506BEF" w:rsidP="002222D5">
      <w:pPr>
        <w:tabs>
          <w:tab w:val="left" w:pos="1620"/>
        </w:tabs>
        <w:spacing w:line="240" w:lineRule="auto"/>
        <w:rPr>
          <w:rFonts w:asciiTheme="minorHAnsi" w:eastAsia="Century Gothic" w:hAnsiTheme="minorHAnsi" w:cs="Century Gothic"/>
        </w:rPr>
      </w:pPr>
    </w:p>
    <w:p w14:paraId="08F4C44D" w14:textId="7571A6F2" w:rsidR="6DF44869" w:rsidRPr="000C14D3" w:rsidRDefault="6DF44869"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La demande du Concessionnaire devra être accompagnée de l’ensemble des documents permettant au Concédant d’apprécier le projet de cession</w:t>
      </w:r>
      <w:r w:rsidR="00180E50" w:rsidRPr="000C14D3">
        <w:rPr>
          <w:rFonts w:asciiTheme="minorHAnsi" w:eastAsia="Century Gothic" w:hAnsiTheme="minorHAnsi" w:cs="Century Gothic"/>
        </w:rPr>
        <w:t xml:space="preserve"> (identité de l’acquéreur, justification de </w:t>
      </w:r>
      <w:r w:rsidR="00A73785">
        <w:rPr>
          <w:rFonts w:asciiTheme="minorHAnsi" w:eastAsia="Century Gothic" w:hAnsiTheme="minorHAnsi" w:cs="Century Gothic"/>
        </w:rPr>
        <w:t>s</w:t>
      </w:r>
      <w:r w:rsidR="00180E50" w:rsidRPr="000C14D3">
        <w:rPr>
          <w:rFonts w:asciiTheme="minorHAnsi" w:eastAsia="Century Gothic" w:hAnsiTheme="minorHAnsi" w:cs="Century Gothic"/>
        </w:rPr>
        <w:t xml:space="preserve">es capacités </w:t>
      </w:r>
      <w:r w:rsidR="00A73785">
        <w:rPr>
          <w:rFonts w:asciiTheme="minorHAnsi" w:eastAsia="Century Gothic" w:hAnsiTheme="minorHAnsi" w:cs="Century Gothic"/>
        </w:rPr>
        <w:t xml:space="preserve">économiques, financières, professionnelles et techniques </w:t>
      </w:r>
      <w:r w:rsidR="00180E50" w:rsidRPr="000C14D3">
        <w:rPr>
          <w:rFonts w:asciiTheme="minorHAnsi" w:eastAsia="Century Gothic" w:hAnsiTheme="minorHAnsi" w:cs="Century Gothic"/>
        </w:rPr>
        <w:t>permettant l’exécution de la Concession)</w:t>
      </w:r>
      <w:r w:rsidRPr="000C14D3">
        <w:rPr>
          <w:rFonts w:asciiTheme="minorHAnsi" w:eastAsia="Century Gothic" w:hAnsiTheme="minorHAnsi" w:cs="Century Gothic"/>
        </w:rPr>
        <w:t>. A cet effet, il est entendu que le cessionnaire apportera des garanties au moins équivalentes à celles apportées par le Concessionnaire au titre du Contrat.</w:t>
      </w:r>
    </w:p>
    <w:p w14:paraId="3A33D382" w14:textId="163BE663" w:rsidR="64506BEF" w:rsidRPr="000C14D3" w:rsidRDefault="64506BEF" w:rsidP="002222D5">
      <w:pPr>
        <w:tabs>
          <w:tab w:val="left" w:pos="1620"/>
        </w:tabs>
        <w:spacing w:line="240" w:lineRule="auto"/>
        <w:rPr>
          <w:rFonts w:asciiTheme="minorHAnsi" w:eastAsia="Century Gothic" w:hAnsiTheme="minorHAnsi" w:cs="Century Gothic"/>
        </w:rPr>
      </w:pPr>
    </w:p>
    <w:p w14:paraId="42320F17" w14:textId="241E86CE" w:rsidR="6DF44869" w:rsidRDefault="6DF44869"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refus du Concédant </w:t>
      </w:r>
      <w:r w:rsidR="00A73785">
        <w:rPr>
          <w:rFonts w:asciiTheme="minorHAnsi" w:eastAsia="Century Gothic" w:hAnsiTheme="minorHAnsi" w:cs="Century Gothic"/>
        </w:rPr>
        <w:t>d’agréer</w:t>
      </w:r>
      <w:r w:rsidR="00A73785" w:rsidRPr="000C14D3">
        <w:rPr>
          <w:rFonts w:asciiTheme="minorHAnsi" w:eastAsia="Century Gothic" w:hAnsiTheme="minorHAnsi" w:cs="Century Gothic"/>
        </w:rPr>
        <w:t xml:space="preserve"> </w:t>
      </w:r>
      <w:r w:rsidRPr="000C14D3">
        <w:rPr>
          <w:rFonts w:asciiTheme="minorHAnsi" w:eastAsia="Century Gothic" w:hAnsiTheme="minorHAnsi" w:cs="Century Gothic"/>
        </w:rPr>
        <w:t>la cession ne saurait donner lieu à indemnité. Le Concessionnaire ne peut se prévaloir d’aucune acceptation tacite. La cession intervenue en méconnaissance du présent article ne sera pas opposable au Concédant.</w:t>
      </w:r>
    </w:p>
    <w:p w14:paraId="20AEA590" w14:textId="77777777" w:rsidR="005C7B59" w:rsidRPr="000C14D3" w:rsidRDefault="005C7B59" w:rsidP="002222D5">
      <w:pPr>
        <w:tabs>
          <w:tab w:val="left" w:pos="1620"/>
        </w:tabs>
        <w:spacing w:line="240" w:lineRule="auto"/>
        <w:rPr>
          <w:rFonts w:asciiTheme="minorHAnsi" w:eastAsia="Century Gothic" w:hAnsiTheme="minorHAnsi" w:cs="Century Gothic"/>
        </w:rPr>
      </w:pPr>
    </w:p>
    <w:p w14:paraId="6AE612BC" w14:textId="7FC0698E" w:rsidR="00501534" w:rsidRPr="000C14D3" w:rsidRDefault="17ED7A01" w:rsidP="00501534">
      <w:pPr>
        <w:spacing w:line="240" w:lineRule="auto"/>
        <w:rPr>
          <w:rFonts w:asciiTheme="minorHAnsi" w:eastAsia="Century Gothic" w:hAnsiTheme="minorHAnsi" w:cs="Century Gothic"/>
        </w:rPr>
      </w:pPr>
      <w:r w:rsidRPr="000C14D3">
        <w:rPr>
          <w:rFonts w:asciiTheme="minorHAnsi" w:eastAsia="Century Gothic" w:hAnsiTheme="minorHAnsi" w:cs="Century Gothic"/>
        </w:rPr>
        <w:t>Toute cession du Contrat à une personne morale distincte du Concessionnaire entre dans le champ d’application du présent article (quand bien même cette cession interviendrait entre sociétés visées à l’article L. 233-3 du Code de commerce).</w:t>
      </w:r>
    </w:p>
    <w:p w14:paraId="139E672C" w14:textId="77777777" w:rsidR="00501534" w:rsidRPr="000C14D3" w:rsidRDefault="00501534">
      <w:pPr>
        <w:spacing w:line="240" w:lineRule="auto"/>
        <w:jc w:val="left"/>
        <w:rPr>
          <w:rFonts w:asciiTheme="minorHAnsi" w:eastAsia="Century Gothic" w:hAnsiTheme="minorHAnsi" w:cs="Century Gothic"/>
        </w:rPr>
      </w:pPr>
      <w:r w:rsidRPr="000C14D3">
        <w:rPr>
          <w:rFonts w:asciiTheme="minorHAnsi" w:eastAsia="Century Gothic" w:hAnsiTheme="minorHAnsi" w:cs="Century Gothic"/>
        </w:rPr>
        <w:br w:type="page"/>
      </w:r>
    </w:p>
    <w:p w14:paraId="073462D6" w14:textId="77777777" w:rsidR="003566FB" w:rsidRPr="000C14D3" w:rsidRDefault="003566FB" w:rsidP="00501534">
      <w:pPr>
        <w:spacing w:line="240" w:lineRule="auto"/>
        <w:rPr>
          <w:rFonts w:asciiTheme="minorHAnsi" w:eastAsia="Century Gothic" w:hAnsiTheme="minorHAnsi" w:cs="Century Gothic"/>
        </w:rPr>
      </w:pPr>
    </w:p>
    <w:p w14:paraId="628C9060" w14:textId="58FFEC29" w:rsidR="006C19FC" w:rsidRPr="000C14D3" w:rsidRDefault="375A7653" w:rsidP="00F02D15">
      <w:pPr>
        <w:pStyle w:val="Titre1"/>
        <w:shd w:val="clear" w:color="auto" w:fill="D9D9D9" w:themeFill="background1" w:themeFillShade="D9"/>
        <w:rPr>
          <w:rFonts w:asciiTheme="minorHAnsi" w:eastAsia="Century Gothic" w:hAnsiTheme="minorHAnsi" w:cs="Century Gothic"/>
          <w:sz w:val="22"/>
          <w:szCs w:val="22"/>
        </w:rPr>
      </w:pPr>
      <w:bookmarkStart w:id="64" w:name="_Toc210821731"/>
      <w:r w:rsidRPr="000C14D3">
        <w:rPr>
          <w:rFonts w:asciiTheme="minorHAnsi" w:eastAsia="Century Gothic" w:hAnsiTheme="minorHAnsi" w:cs="Century Gothic"/>
          <w:sz w:val="22"/>
          <w:szCs w:val="22"/>
        </w:rPr>
        <w:t xml:space="preserve"> </w:t>
      </w:r>
      <w:bookmarkStart w:id="65" w:name="_Toc141921450"/>
      <w:bookmarkStart w:id="66" w:name="_Toc161242807"/>
      <w:r w:rsidR="7495F21C" w:rsidRPr="000C14D3">
        <w:rPr>
          <w:rFonts w:asciiTheme="minorHAnsi" w:eastAsia="Century Gothic" w:hAnsiTheme="minorHAnsi" w:cs="Century Gothic"/>
          <w:sz w:val="22"/>
          <w:szCs w:val="22"/>
        </w:rPr>
        <w:t xml:space="preserve">: </w:t>
      </w:r>
      <w:bookmarkStart w:id="67" w:name="_Toc137361103"/>
      <w:bookmarkStart w:id="68" w:name="_Ref160429777"/>
      <w:r w:rsidR="64B5CFDF" w:rsidRPr="000C14D3">
        <w:rPr>
          <w:rFonts w:asciiTheme="minorHAnsi" w:eastAsia="Century Gothic" w:hAnsiTheme="minorHAnsi" w:cs="Century Gothic"/>
          <w:sz w:val="22"/>
          <w:szCs w:val="22"/>
        </w:rPr>
        <w:t>CONDITIONS D’</w:t>
      </w:r>
      <w:r w:rsidR="7495F21C" w:rsidRPr="000C14D3">
        <w:rPr>
          <w:rFonts w:asciiTheme="minorHAnsi" w:eastAsia="Century Gothic" w:hAnsiTheme="minorHAnsi" w:cs="Century Gothic"/>
          <w:sz w:val="22"/>
          <w:szCs w:val="22"/>
        </w:rPr>
        <w:t>EXPLOITATION DU SERVICE</w:t>
      </w:r>
      <w:bookmarkEnd w:id="64"/>
      <w:bookmarkEnd w:id="65"/>
      <w:bookmarkEnd w:id="66"/>
      <w:bookmarkEnd w:id="67"/>
      <w:bookmarkEnd w:id="68"/>
    </w:p>
    <w:p w14:paraId="72EDF9C0" w14:textId="77777777" w:rsidR="004E13FE" w:rsidRPr="000C14D3" w:rsidRDefault="004E13FE" w:rsidP="002222D5">
      <w:pPr>
        <w:spacing w:line="240" w:lineRule="auto"/>
        <w:ind w:right="-1"/>
        <w:rPr>
          <w:rFonts w:asciiTheme="minorHAnsi" w:eastAsia="Century Gothic" w:hAnsiTheme="minorHAnsi" w:cs="Century Gothic"/>
        </w:rPr>
      </w:pPr>
    </w:p>
    <w:p w14:paraId="1A7062CE" w14:textId="3D73F3AD" w:rsidR="006C19FC" w:rsidRPr="000C14D3" w:rsidRDefault="7495F21C">
      <w:pPr>
        <w:pStyle w:val="Titre2"/>
        <w:numPr>
          <w:ilvl w:val="1"/>
          <w:numId w:val="12"/>
        </w:numPr>
        <w:spacing w:before="0" w:after="0" w:line="240" w:lineRule="auto"/>
        <w:ind w:left="0" w:right="-1" w:firstLine="0"/>
        <w:rPr>
          <w:rFonts w:asciiTheme="minorHAnsi" w:eastAsia="Century Gothic" w:hAnsiTheme="minorHAnsi" w:cs="Century Gothic"/>
          <w:sz w:val="22"/>
          <w:szCs w:val="22"/>
        </w:rPr>
      </w:pPr>
      <w:bookmarkStart w:id="69" w:name="_Toc161242808"/>
      <w:bookmarkStart w:id="70" w:name="_Toc137361104"/>
      <w:bookmarkStart w:id="71" w:name="_Toc210821732"/>
      <w:bookmarkStart w:id="72" w:name="_Toc141921451"/>
      <w:r w:rsidRPr="000C14D3">
        <w:rPr>
          <w:rFonts w:asciiTheme="minorHAnsi" w:eastAsia="Century Gothic" w:hAnsiTheme="minorHAnsi" w:cs="Century Gothic"/>
          <w:sz w:val="22"/>
          <w:szCs w:val="22"/>
        </w:rPr>
        <w:t xml:space="preserve">: </w:t>
      </w:r>
      <w:r w:rsidR="00D62057" w:rsidRPr="000C14D3">
        <w:rPr>
          <w:rFonts w:asciiTheme="minorHAnsi" w:eastAsia="Century Gothic" w:hAnsiTheme="minorHAnsi" w:cs="Century Gothic"/>
          <w:sz w:val="22"/>
          <w:szCs w:val="22"/>
          <w:lang w:val="fr-FR"/>
        </w:rPr>
        <w:t>R</w:t>
      </w:r>
      <w:r w:rsidRPr="000C14D3">
        <w:rPr>
          <w:rFonts w:asciiTheme="minorHAnsi" w:eastAsia="Century Gothic" w:hAnsiTheme="minorHAnsi" w:cs="Century Gothic"/>
          <w:sz w:val="22"/>
          <w:szCs w:val="22"/>
        </w:rPr>
        <w:t>É</w:t>
      </w:r>
      <w:r w:rsidR="00D62057" w:rsidRPr="000C14D3">
        <w:rPr>
          <w:rFonts w:asciiTheme="minorHAnsi" w:eastAsia="Century Gothic" w:hAnsiTheme="minorHAnsi" w:cs="Century Gothic"/>
          <w:sz w:val="22"/>
          <w:szCs w:val="22"/>
          <w:lang w:val="fr-FR"/>
        </w:rPr>
        <w:t>GLES D’EXPLOITATION G</w:t>
      </w:r>
      <w:r w:rsidRPr="000C14D3">
        <w:rPr>
          <w:rFonts w:asciiTheme="minorHAnsi" w:eastAsia="Century Gothic" w:hAnsiTheme="minorHAnsi" w:cs="Century Gothic"/>
          <w:sz w:val="22"/>
          <w:szCs w:val="22"/>
        </w:rPr>
        <w:t>É</w:t>
      </w:r>
      <w:r w:rsidR="00D62057" w:rsidRPr="000C14D3">
        <w:rPr>
          <w:rFonts w:asciiTheme="minorHAnsi" w:eastAsia="Century Gothic" w:hAnsiTheme="minorHAnsi" w:cs="Century Gothic"/>
          <w:sz w:val="22"/>
          <w:szCs w:val="22"/>
          <w:lang w:val="fr-FR"/>
        </w:rPr>
        <w:t>N</w:t>
      </w:r>
      <w:r w:rsidR="00D62057" w:rsidRPr="000C14D3">
        <w:rPr>
          <w:rFonts w:asciiTheme="minorHAnsi" w:eastAsia="Century Gothic" w:hAnsiTheme="minorHAnsi" w:cs="Century Gothic"/>
          <w:sz w:val="22"/>
          <w:szCs w:val="22"/>
        </w:rPr>
        <w:t>É</w:t>
      </w:r>
      <w:r w:rsidR="00D62057" w:rsidRPr="000C14D3">
        <w:rPr>
          <w:rFonts w:asciiTheme="minorHAnsi" w:eastAsia="Century Gothic" w:hAnsiTheme="minorHAnsi" w:cs="Century Gothic"/>
          <w:sz w:val="22"/>
          <w:szCs w:val="22"/>
          <w:lang w:val="fr-FR"/>
        </w:rPr>
        <w:t>RALES</w:t>
      </w:r>
      <w:bookmarkEnd w:id="69"/>
      <w:r w:rsidR="00D62057" w:rsidRPr="000C14D3">
        <w:rPr>
          <w:rFonts w:asciiTheme="minorHAnsi" w:eastAsia="Century Gothic" w:hAnsiTheme="minorHAnsi" w:cs="Century Gothic"/>
          <w:sz w:val="22"/>
          <w:szCs w:val="22"/>
          <w:lang w:val="fr-FR"/>
        </w:rPr>
        <w:t xml:space="preserve"> </w:t>
      </w:r>
      <w:bookmarkEnd w:id="70"/>
      <w:bookmarkEnd w:id="71"/>
      <w:bookmarkEnd w:id="72"/>
    </w:p>
    <w:p w14:paraId="648B2CC2" w14:textId="77777777" w:rsidR="005A3BC1" w:rsidRPr="000C14D3" w:rsidRDefault="005A3BC1" w:rsidP="002222D5">
      <w:pPr>
        <w:pStyle w:val="Textedebulles"/>
        <w:spacing w:line="240" w:lineRule="auto"/>
        <w:rPr>
          <w:rFonts w:asciiTheme="minorHAnsi" w:eastAsia="Century Gothic" w:hAnsiTheme="minorHAnsi" w:cs="Century Gothic"/>
          <w:sz w:val="22"/>
          <w:szCs w:val="22"/>
        </w:rPr>
      </w:pPr>
    </w:p>
    <w:p w14:paraId="5FFC0685" w14:textId="1875B469" w:rsidR="006D31B3" w:rsidRPr="000C14D3" w:rsidRDefault="006D31B3">
      <w:pPr>
        <w:pStyle w:val="Titre3"/>
        <w:numPr>
          <w:ilvl w:val="2"/>
          <w:numId w:val="64"/>
        </w:numPr>
        <w:tabs>
          <w:tab w:val="num" w:pos="1000"/>
        </w:tabs>
        <w:ind w:left="999"/>
        <w:rPr>
          <w:rFonts w:asciiTheme="minorHAnsi" w:eastAsia="Century Gothic" w:hAnsiTheme="minorHAnsi" w:cs="Century Gothic"/>
        </w:rPr>
      </w:pPr>
      <w:bookmarkStart w:id="73" w:name="_Toc161242809"/>
      <w:r w:rsidRPr="000C14D3">
        <w:rPr>
          <w:rFonts w:asciiTheme="minorHAnsi" w:eastAsia="Century Gothic" w:hAnsiTheme="minorHAnsi" w:cs="Century Gothic"/>
        </w:rPr>
        <w:t>R</w:t>
      </w:r>
      <w:r w:rsidR="004E53DC">
        <w:rPr>
          <w:rFonts w:asciiTheme="minorHAnsi" w:eastAsia="Century Gothic" w:hAnsiTheme="minorHAnsi" w:cs="Century Gothic"/>
        </w:rPr>
        <w:t>espect des lois, règlement</w:t>
      </w:r>
      <w:r w:rsidR="006C0760">
        <w:rPr>
          <w:rFonts w:asciiTheme="minorHAnsi" w:eastAsia="Century Gothic" w:hAnsiTheme="minorHAnsi" w:cs="Century Gothic"/>
        </w:rPr>
        <w:t>s</w:t>
      </w:r>
      <w:r w:rsidR="004E53DC">
        <w:rPr>
          <w:rFonts w:asciiTheme="minorHAnsi" w:eastAsia="Century Gothic" w:hAnsiTheme="minorHAnsi" w:cs="Century Gothic"/>
        </w:rPr>
        <w:t xml:space="preserve"> et conventions en vigueur</w:t>
      </w:r>
      <w:bookmarkEnd w:id="73"/>
    </w:p>
    <w:p w14:paraId="1752E985" w14:textId="77777777" w:rsidR="006D31B3" w:rsidRPr="000C14D3" w:rsidRDefault="006D31B3" w:rsidP="006D31B3">
      <w:pPr>
        <w:pStyle w:val="Textedebulles"/>
        <w:spacing w:line="240" w:lineRule="auto"/>
        <w:rPr>
          <w:rFonts w:asciiTheme="minorHAnsi" w:eastAsia="Century Gothic" w:hAnsiTheme="minorHAnsi" w:cs="Century Gothic"/>
          <w:sz w:val="22"/>
          <w:szCs w:val="22"/>
          <w:lang w:val="fr-FR"/>
        </w:rPr>
      </w:pPr>
    </w:p>
    <w:p w14:paraId="1F1AD156" w14:textId="40721F0D" w:rsidR="006D31B3" w:rsidRPr="000C14D3" w:rsidRDefault="006D31B3" w:rsidP="002222D5">
      <w:pPr>
        <w:pStyle w:val="Textedebulles"/>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Le Concessionnaire exécute le service dans le respect :</w:t>
      </w:r>
    </w:p>
    <w:p w14:paraId="47F0A8F1" w14:textId="77777777" w:rsidR="006D31B3" w:rsidRPr="000C14D3" w:rsidRDefault="006D31B3" w:rsidP="002222D5">
      <w:pPr>
        <w:pStyle w:val="Textedebulles"/>
        <w:spacing w:line="240" w:lineRule="auto"/>
        <w:rPr>
          <w:rFonts w:asciiTheme="minorHAnsi" w:eastAsia="Century Gothic" w:hAnsiTheme="minorHAnsi" w:cs="Century Gothic"/>
          <w:sz w:val="22"/>
          <w:szCs w:val="22"/>
          <w:lang w:val="fr-FR"/>
        </w:rPr>
      </w:pPr>
    </w:p>
    <w:p w14:paraId="40889121" w14:textId="73B7786A" w:rsidR="006D31B3" w:rsidRPr="000C14D3" w:rsidRDefault="006D31B3">
      <w:pPr>
        <w:pStyle w:val="Textedebulles"/>
        <w:numPr>
          <w:ilvl w:val="2"/>
          <w:numId w:val="48"/>
        </w:numPr>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De l’ensemble des dispositions légales et régleme</w:t>
      </w:r>
      <w:r w:rsidR="00047374" w:rsidRPr="000C14D3">
        <w:rPr>
          <w:rFonts w:asciiTheme="minorHAnsi" w:eastAsia="Century Gothic" w:hAnsiTheme="minorHAnsi" w:cs="Century Gothic"/>
          <w:sz w:val="22"/>
          <w:szCs w:val="22"/>
          <w:lang w:val="fr-FR"/>
        </w:rPr>
        <w:t>ntaires applicables, existantes et à venir ;</w:t>
      </w:r>
    </w:p>
    <w:p w14:paraId="205EDFD1" w14:textId="77777777" w:rsidR="00047374" w:rsidRPr="000C14D3" w:rsidRDefault="00047374" w:rsidP="00047374">
      <w:pPr>
        <w:pStyle w:val="Textedebulles"/>
        <w:spacing w:line="240" w:lineRule="auto"/>
        <w:ind w:left="2160"/>
        <w:rPr>
          <w:rFonts w:asciiTheme="minorHAnsi" w:eastAsia="Century Gothic" w:hAnsiTheme="minorHAnsi" w:cs="Century Gothic"/>
          <w:sz w:val="22"/>
          <w:szCs w:val="22"/>
          <w:lang w:val="fr-FR"/>
        </w:rPr>
      </w:pPr>
    </w:p>
    <w:p w14:paraId="12030A75" w14:textId="74900A80" w:rsidR="00047374" w:rsidRPr="000C14D3" w:rsidRDefault="00047374">
      <w:pPr>
        <w:pStyle w:val="Textedebulles"/>
        <w:numPr>
          <w:ilvl w:val="2"/>
          <w:numId w:val="48"/>
        </w:numPr>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De l’ensemble des prescriptions et exigences du </w:t>
      </w:r>
      <w:r w:rsidR="006C0760">
        <w:rPr>
          <w:rFonts w:asciiTheme="minorHAnsi" w:eastAsia="Century Gothic" w:hAnsiTheme="minorHAnsi" w:cs="Century Gothic"/>
          <w:sz w:val="22"/>
          <w:szCs w:val="22"/>
          <w:lang w:val="fr-FR"/>
        </w:rPr>
        <w:t>C</w:t>
      </w:r>
      <w:r w:rsidRPr="000C14D3">
        <w:rPr>
          <w:rFonts w:asciiTheme="minorHAnsi" w:eastAsia="Century Gothic" w:hAnsiTheme="minorHAnsi" w:cs="Century Gothic"/>
          <w:sz w:val="22"/>
          <w:szCs w:val="22"/>
          <w:lang w:val="fr-FR"/>
        </w:rPr>
        <w:t>ontrat et de ses annexes.</w:t>
      </w:r>
    </w:p>
    <w:p w14:paraId="5078A969" w14:textId="72725CC6" w:rsidR="00F73C9D" w:rsidRPr="000C14D3" w:rsidRDefault="00F73C9D" w:rsidP="00192B99">
      <w:pPr>
        <w:rPr>
          <w:rFonts w:asciiTheme="minorHAnsi" w:hAnsiTheme="minorHAnsi" w:cs="Arial"/>
        </w:rPr>
      </w:pPr>
    </w:p>
    <w:p w14:paraId="4558C599" w14:textId="77777777" w:rsidR="00D62057" w:rsidRPr="000C14D3" w:rsidRDefault="00D62057" w:rsidP="00192B99">
      <w:pPr>
        <w:rPr>
          <w:rFonts w:asciiTheme="minorHAnsi" w:hAnsiTheme="minorHAnsi" w:cs="Arial"/>
        </w:rPr>
      </w:pPr>
    </w:p>
    <w:p w14:paraId="349BE3EE" w14:textId="77777777" w:rsidR="00D62057" w:rsidRPr="000C14D3" w:rsidRDefault="00D62057" w:rsidP="00420084">
      <w:pPr>
        <w:pStyle w:val="Titre3"/>
        <w:ind w:left="999"/>
        <w:rPr>
          <w:rFonts w:asciiTheme="minorHAnsi" w:eastAsia="Century Gothic" w:hAnsiTheme="minorHAnsi" w:cs="Century Gothic"/>
        </w:rPr>
      </w:pPr>
      <w:bookmarkStart w:id="74" w:name="_Toc161242810"/>
      <w:r w:rsidRPr="000C14D3">
        <w:rPr>
          <w:rFonts w:asciiTheme="minorHAnsi" w:eastAsia="Century Gothic" w:hAnsiTheme="minorHAnsi" w:cs="Century Gothic"/>
        </w:rPr>
        <w:t>Règles d’éthique</w:t>
      </w:r>
      <w:bookmarkEnd w:id="74"/>
      <w:r w:rsidRPr="000C14D3">
        <w:rPr>
          <w:rFonts w:asciiTheme="minorHAnsi" w:eastAsia="Century Gothic" w:hAnsiTheme="minorHAnsi" w:cs="Century Gothic"/>
        </w:rPr>
        <w:t> </w:t>
      </w:r>
    </w:p>
    <w:p w14:paraId="5B83E45F" w14:textId="77777777" w:rsidR="00D62057" w:rsidRPr="000C14D3" w:rsidRDefault="00D62057" w:rsidP="00D62057">
      <w:pPr>
        <w:rPr>
          <w:rFonts w:asciiTheme="minorHAnsi" w:eastAsia="Century Gothic" w:hAnsiTheme="minorHAnsi"/>
        </w:rPr>
      </w:pPr>
    </w:p>
    <w:p w14:paraId="6DDCF237" w14:textId="77777777" w:rsidR="00D62057" w:rsidRPr="000C14D3" w:rsidRDefault="00D62057" w:rsidP="00D62057">
      <w:pPr>
        <w:rPr>
          <w:rFonts w:asciiTheme="minorHAnsi" w:hAnsiTheme="minorHAnsi" w:cs="Arial"/>
          <w:sz w:val="24"/>
          <w:szCs w:val="24"/>
        </w:rPr>
      </w:pPr>
      <w:r w:rsidRPr="000C14D3">
        <w:rPr>
          <w:rFonts w:asciiTheme="minorHAnsi" w:hAnsiTheme="minorHAnsi" w:cs="Arial"/>
        </w:rPr>
        <w:t>Le Concessionnaire s’engage à respecter les principes suivants :</w:t>
      </w:r>
    </w:p>
    <w:p w14:paraId="504522CA" w14:textId="77777777" w:rsidR="00D62057" w:rsidRPr="000C14D3" w:rsidRDefault="00D62057" w:rsidP="00D62057">
      <w:pPr>
        <w:rPr>
          <w:rFonts w:asciiTheme="minorHAnsi" w:hAnsiTheme="minorHAnsi" w:cs="Arial"/>
        </w:rPr>
      </w:pPr>
    </w:p>
    <w:p w14:paraId="07546E23" w14:textId="54EFC204" w:rsidR="00D62057" w:rsidRPr="000C14D3" w:rsidRDefault="00D62057">
      <w:pPr>
        <w:pStyle w:val="Paragraphedeliste"/>
        <w:numPr>
          <w:ilvl w:val="0"/>
          <w:numId w:val="50"/>
        </w:numPr>
        <w:overflowPunct/>
        <w:autoSpaceDE/>
        <w:autoSpaceDN/>
        <w:adjustRightInd/>
        <w:spacing w:after="0"/>
        <w:jc w:val="both"/>
        <w:textAlignment w:val="auto"/>
        <w:rPr>
          <w:rFonts w:asciiTheme="minorHAnsi" w:hAnsiTheme="minorHAnsi" w:cs="Arial"/>
        </w:rPr>
      </w:pPr>
      <w:r w:rsidRPr="000C14D3">
        <w:rPr>
          <w:rFonts w:asciiTheme="minorHAnsi" w:hAnsiTheme="minorHAnsi" w:cs="Arial"/>
        </w:rPr>
        <w:t xml:space="preserve">Le Concessionnaire veille à ce qu’aucune activité </w:t>
      </w:r>
      <w:r w:rsidR="006C0760">
        <w:rPr>
          <w:rFonts w:asciiTheme="minorHAnsi" w:hAnsiTheme="minorHAnsi" w:cs="Arial"/>
        </w:rPr>
        <w:t xml:space="preserve">exercée dans le cadre du Contrat </w:t>
      </w:r>
      <w:r w:rsidRPr="000C14D3">
        <w:rPr>
          <w:rFonts w:asciiTheme="minorHAnsi" w:hAnsiTheme="minorHAnsi" w:cs="Arial"/>
        </w:rPr>
        <w:t xml:space="preserve">ne soit contraire aux lois et règlements en vigueur en France, et en particulier avec la législation sur la publicité pour l’alcool et le tabac, </w:t>
      </w:r>
    </w:p>
    <w:p w14:paraId="4D11E485" w14:textId="77777777" w:rsidR="00D62057" w:rsidRPr="000C14D3" w:rsidRDefault="00D62057" w:rsidP="00D62057">
      <w:pPr>
        <w:pStyle w:val="Paragraphedeliste"/>
        <w:ind w:left="1146"/>
        <w:jc w:val="both"/>
        <w:rPr>
          <w:rFonts w:asciiTheme="minorHAnsi" w:hAnsiTheme="minorHAnsi" w:cs="Arial"/>
        </w:rPr>
      </w:pPr>
    </w:p>
    <w:p w14:paraId="427897CF" w14:textId="0CF2F47D" w:rsidR="00D62057" w:rsidRPr="000C14D3" w:rsidRDefault="00D62057">
      <w:pPr>
        <w:pStyle w:val="Paragraphedeliste"/>
        <w:numPr>
          <w:ilvl w:val="0"/>
          <w:numId w:val="50"/>
        </w:numPr>
        <w:overflowPunct/>
        <w:autoSpaceDE/>
        <w:autoSpaceDN/>
        <w:adjustRightInd/>
        <w:spacing w:after="0"/>
        <w:jc w:val="both"/>
        <w:textAlignment w:val="auto"/>
        <w:rPr>
          <w:rFonts w:asciiTheme="minorHAnsi" w:hAnsiTheme="minorHAnsi" w:cs="Arial"/>
        </w:rPr>
      </w:pPr>
      <w:r w:rsidRPr="000C14D3">
        <w:rPr>
          <w:rFonts w:asciiTheme="minorHAnsi" w:hAnsiTheme="minorHAnsi" w:cs="Arial"/>
        </w:rPr>
        <w:t xml:space="preserve">Le Concessionnaire s’attache à ce qu’aucune </w:t>
      </w:r>
      <w:r w:rsidR="006C0760" w:rsidRPr="000C14D3">
        <w:rPr>
          <w:rFonts w:asciiTheme="minorHAnsi" w:hAnsiTheme="minorHAnsi" w:cs="Arial"/>
        </w:rPr>
        <w:t xml:space="preserve">activité </w:t>
      </w:r>
      <w:r w:rsidR="006C0760">
        <w:rPr>
          <w:rFonts w:asciiTheme="minorHAnsi" w:hAnsiTheme="minorHAnsi" w:cs="Arial"/>
        </w:rPr>
        <w:t xml:space="preserve">exercée dans le cadre du Contrat </w:t>
      </w:r>
      <w:r w:rsidRPr="000C14D3">
        <w:rPr>
          <w:rFonts w:asciiTheme="minorHAnsi" w:hAnsiTheme="minorHAnsi" w:cs="Arial"/>
        </w:rPr>
        <w:t>ne puisse troubler l’ordre public ou la tranquillité publique,</w:t>
      </w:r>
    </w:p>
    <w:p w14:paraId="2764C3B5" w14:textId="77777777" w:rsidR="00D62057" w:rsidRPr="000C14D3" w:rsidRDefault="00D62057" w:rsidP="00D62057">
      <w:pPr>
        <w:pStyle w:val="Paragraphedeliste"/>
        <w:ind w:left="1146"/>
        <w:jc w:val="both"/>
        <w:rPr>
          <w:rFonts w:asciiTheme="minorHAnsi" w:hAnsiTheme="minorHAnsi" w:cs="Arial"/>
        </w:rPr>
      </w:pPr>
    </w:p>
    <w:p w14:paraId="5FB4B29F" w14:textId="361DF144" w:rsidR="00D62057" w:rsidRPr="000C14D3" w:rsidRDefault="00D62057">
      <w:pPr>
        <w:pStyle w:val="Paragraphedeliste"/>
        <w:numPr>
          <w:ilvl w:val="0"/>
          <w:numId w:val="50"/>
        </w:numPr>
        <w:overflowPunct/>
        <w:autoSpaceDE/>
        <w:autoSpaceDN/>
        <w:adjustRightInd/>
        <w:spacing w:after="0"/>
        <w:jc w:val="both"/>
        <w:textAlignment w:val="auto"/>
        <w:rPr>
          <w:rFonts w:asciiTheme="minorHAnsi" w:hAnsiTheme="minorHAnsi" w:cs="Arial"/>
        </w:rPr>
      </w:pPr>
      <w:r w:rsidRPr="000C14D3">
        <w:rPr>
          <w:rFonts w:asciiTheme="minorHAnsi" w:hAnsiTheme="minorHAnsi" w:cs="Arial"/>
        </w:rPr>
        <w:t xml:space="preserve">Le Concessionnaire s’attache à ce qu’aucune </w:t>
      </w:r>
      <w:r w:rsidR="006C0760" w:rsidRPr="000C14D3">
        <w:rPr>
          <w:rFonts w:asciiTheme="minorHAnsi" w:hAnsiTheme="minorHAnsi" w:cs="Arial"/>
        </w:rPr>
        <w:t xml:space="preserve">activité </w:t>
      </w:r>
      <w:r w:rsidR="006C0760">
        <w:rPr>
          <w:rFonts w:asciiTheme="minorHAnsi" w:hAnsiTheme="minorHAnsi" w:cs="Arial"/>
        </w:rPr>
        <w:t xml:space="preserve">exercée dans le cadre du Contrat </w:t>
      </w:r>
      <w:r w:rsidRPr="000C14D3">
        <w:rPr>
          <w:rFonts w:asciiTheme="minorHAnsi" w:hAnsiTheme="minorHAnsi" w:cs="Arial"/>
        </w:rPr>
        <w:t>ne puisse heurter la sensibilité personnelle des visiteurs ou des personnels de l’Institut et des Académies, ou ne puisse être assimilée en aucune manière à une démarche militante ou de prosélytisme politique ou religieux (notamment de la part de sociétés ou d’organisations listées par la MIVILUDES),</w:t>
      </w:r>
    </w:p>
    <w:p w14:paraId="32355C9F" w14:textId="77777777" w:rsidR="00D62057" w:rsidRPr="000C14D3" w:rsidRDefault="00D62057" w:rsidP="00D62057">
      <w:pPr>
        <w:rPr>
          <w:rFonts w:asciiTheme="minorHAnsi" w:hAnsiTheme="minorHAnsi" w:cs="Arial"/>
        </w:rPr>
      </w:pPr>
    </w:p>
    <w:p w14:paraId="442F17F4" w14:textId="3AD7CE75" w:rsidR="00D62057" w:rsidRPr="000C14D3" w:rsidRDefault="00D62057">
      <w:pPr>
        <w:pStyle w:val="Paragraphedeliste"/>
        <w:numPr>
          <w:ilvl w:val="0"/>
          <w:numId w:val="50"/>
        </w:numPr>
        <w:overflowPunct/>
        <w:autoSpaceDE/>
        <w:autoSpaceDN/>
        <w:adjustRightInd/>
        <w:spacing w:after="0"/>
        <w:jc w:val="both"/>
        <w:textAlignment w:val="auto"/>
        <w:rPr>
          <w:rFonts w:asciiTheme="minorHAnsi" w:hAnsiTheme="minorHAnsi" w:cs="Arial"/>
        </w:rPr>
      </w:pPr>
      <w:r w:rsidRPr="000C14D3">
        <w:rPr>
          <w:rFonts w:asciiTheme="minorHAnsi" w:hAnsiTheme="minorHAnsi" w:cs="Arial"/>
        </w:rPr>
        <w:t xml:space="preserve">Le Concessionnaire s’attache à ce qu’aucune </w:t>
      </w:r>
      <w:r w:rsidR="006C0760" w:rsidRPr="000C14D3">
        <w:rPr>
          <w:rFonts w:asciiTheme="minorHAnsi" w:hAnsiTheme="minorHAnsi" w:cs="Arial"/>
        </w:rPr>
        <w:t xml:space="preserve">activité </w:t>
      </w:r>
      <w:r w:rsidR="006C0760">
        <w:rPr>
          <w:rFonts w:asciiTheme="minorHAnsi" w:hAnsiTheme="minorHAnsi" w:cs="Arial"/>
        </w:rPr>
        <w:t xml:space="preserve">exercée dans le cadre du Contrat </w:t>
      </w:r>
      <w:r w:rsidRPr="000C14D3">
        <w:rPr>
          <w:rFonts w:asciiTheme="minorHAnsi" w:hAnsiTheme="minorHAnsi" w:cs="Arial"/>
        </w:rPr>
        <w:t xml:space="preserve">ne puisse porter atteinte à l’image, aux valeurs et ou à la renommée de l’Institut ou </w:t>
      </w:r>
      <w:r w:rsidR="006C0760">
        <w:rPr>
          <w:rFonts w:asciiTheme="minorHAnsi" w:hAnsiTheme="minorHAnsi" w:cs="Arial"/>
        </w:rPr>
        <w:t>des</w:t>
      </w:r>
      <w:r w:rsidR="006C0760" w:rsidRPr="000C14D3">
        <w:rPr>
          <w:rFonts w:asciiTheme="minorHAnsi" w:hAnsiTheme="minorHAnsi" w:cs="Arial"/>
        </w:rPr>
        <w:t xml:space="preserve"> </w:t>
      </w:r>
      <w:r w:rsidR="006C0760">
        <w:rPr>
          <w:rFonts w:asciiTheme="minorHAnsi" w:hAnsiTheme="minorHAnsi" w:cs="Arial"/>
        </w:rPr>
        <w:t>A</w:t>
      </w:r>
      <w:r w:rsidRPr="000C14D3">
        <w:rPr>
          <w:rFonts w:asciiTheme="minorHAnsi" w:hAnsiTheme="minorHAnsi" w:cs="Arial"/>
        </w:rPr>
        <w:t>cadémie</w:t>
      </w:r>
      <w:r w:rsidR="006C0760">
        <w:rPr>
          <w:rFonts w:asciiTheme="minorHAnsi" w:hAnsiTheme="minorHAnsi" w:cs="Arial"/>
        </w:rPr>
        <w:t>s</w:t>
      </w:r>
      <w:r w:rsidRPr="000C14D3">
        <w:rPr>
          <w:rFonts w:asciiTheme="minorHAnsi" w:hAnsiTheme="minorHAnsi" w:cs="Arial"/>
        </w:rPr>
        <w:t xml:space="preserve">, </w:t>
      </w:r>
    </w:p>
    <w:p w14:paraId="5DB6BD76" w14:textId="77777777" w:rsidR="00D62057" w:rsidRPr="000C14D3" w:rsidRDefault="00D62057" w:rsidP="00D62057">
      <w:pPr>
        <w:pStyle w:val="Paragraphedeliste"/>
        <w:ind w:left="1146"/>
        <w:jc w:val="both"/>
        <w:rPr>
          <w:rFonts w:asciiTheme="minorHAnsi" w:hAnsiTheme="minorHAnsi" w:cs="Arial"/>
        </w:rPr>
      </w:pPr>
    </w:p>
    <w:p w14:paraId="1C5E8FBE" w14:textId="77777777" w:rsidR="00087D6A" w:rsidRDefault="00D62057">
      <w:pPr>
        <w:pStyle w:val="Paragraphedeliste"/>
        <w:numPr>
          <w:ilvl w:val="0"/>
          <w:numId w:val="50"/>
        </w:numPr>
        <w:overflowPunct/>
        <w:autoSpaceDE/>
        <w:autoSpaceDN/>
        <w:adjustRightInd/>
        <w:spacing w:after="0"/>
        <w:jc w:val="both"/>
        <w:textAlignment w:val="auto"/>
        <w:rPr>
          <w:rFonts w:asciiTheme="minorHAnsi" w:hAnsiTheme="minorHAnsi" w:cs="Arial"/>
        </w:rPr>
      </w:pPr>
      <w:r w:rsidRPr="000C14D3">
        <w:rPr>
          <w:rFonts w:asciiTheme="minorHAnsi" w:hAnsiTheme="minorHAnsi" w:cs="Arial"/>
        </w:rPr>
        <w:t>De manière générale, le Concessionnaire s’engage, pour toute mise à disposition, à assurer la cohérence entre la renommée de l’Institut et des Académies et celle du partenaire et à s’assurer, par toute investigation régulière, des activités menées par ce partenaire et de la renommée et l’image dont il dispose dans le secteur d’activité où il exerce habituellement. Le Concessionnaire s’engage à ne pas conclure de mise à disposition avec des partenaires dont les investigations ci-dessus auraient démontré qu’il subsisterait un doute réel quant à la légalité des activités exercées, ou qu’une association d’image avec lui puisse être préjudiciable à celles de l’Institut ou des Académies</w:t>
      </w:r>
      <w:r w:rsidR="00087D6A">
        <w:rPr>
          <w:rFonts w:asciiTheme="minorHAnsi" w:hAnsiTheme="minorHAnsi" w:cs="Arial"/>
        </w:rPr>
        <w:t>,</w:t>
      </w:r>
    </w:p>
    <w:p w14:paraId="72BD37C6" w14:textId="77777777" w:rsidR="00087D6A" w:rsidRPr="00026945" w:rsidRDefault="00087D6A" w:rsidP="00026945">
      <w:pPr>
        <w:pStyle w:val="Paragraphedeliste"/>
        <w:rPr>
          <w:rFonts w:asciiTheme="minorHAnsi" w:hAnsiTheme="minorHAnsi" w:cs="Arial"/>
        </w:rPr>
      </w:pPr>
    </w:p>
    <w:p w14:paraId="468F3F31" w14:textId="43330EBD" w:rsidR="00D62057" w:rsidRPr="00026945" w:rsidRDefault="681F74B5" w:rsidP="00087D6A">
      <w:pPr>
        <w:pStyle w:val="Paragraphedeliste"/>
        <w:numPr>
          <w:ilvl w:val="0"/>
          <w:numId w:val="50"/>
        </w:numPr>
        <w:overflowPunct/>
        <w:autoSpaceDE/>
        <w:autoSpaceDN/>
        <w:adjustRightInd/>
        <w:spacing w:after="0"/>
        <w:jc w:val="both"/>
        <w:textAlignment w:val="auto"/>
        <w:rPr>
          <w:rFonts w:asciiTheme="minorHAnsi" w:hAnsiTheme="minorHAnsi" w:cs="Arial"/>
        </w:rPr>
      </w:pPr>
      <w:r w:rsidRPr="52E6F97F">
        <w:rPr>
          <w:rFonts w:asciiTheme="minorHAnsi" w:hAnsiTheme="minorHAnsi" w:cs="Arial"/>
        </w:rPr>
        <w:t xml:space="preserve">Le Concessionnaire s’engage à ce que tout usage du nom du Périmètre et de l’Auditorium par lui-même, ses partenaires et clients dans le cadre de leurs communications soit respectueux de leur image et ne porte pas atteinte à la mémoire des mécènes de cet équipement. </w:t>
      </w:r>
    </w:p>
    <w:p w14:paraId="00782727" w14:textId="77777777" w:rsidR="00D62057" w:rsidRDefault="00D62057" w:rsidP="00D62057">
      <w:pPr>
        <w:rPr>
          <w:rFonts w:asciiTheme="minorHAnsi" w:hAnsiTheme="minorHAnsi" w:cs="Arial"/>
        </w:rPr>
      </w:pPr>
    </w:p>
    <w:p w14:paraId="1EFC1199" w14:textId="77777777" w:rsidR="0099391E" w:rsidRPr="000C14D3" w:rsidRDefault="0099391E" w:rsidP="00D62057">
      <w:pPr>
        <w:rPr>
          <w:rFonts w:asciiTheme="minorHAnsi" w:hAnsiTheme="minorHAnsi" w:cs="Arial"/>
        </w:rPr>
      </w:pPr>
    </w:p>
    <w:p w14:paraId="23E96FFE" w14:textId="128AEE45" w:rsidR="00A708FE" w:rsidRPr="000C14D3" w:rsidRDefault="00FD20E0" w:rsidP="00D62057">
      <w:pPr>
        <w:rPr>
          <w:rFonts w:asciiTheme="minorHAnsi" w:hAnsiTheme="minorHAnsi" w:cs="Arial"/>
        </w:rPr>
      </w:pPr>
      <w:r w:rsidRPr="000C14D3">
        <w:rPr>
          <w:rFonts w:asciiTheme="minorHAnsi" w:hAnsiTheme="minorHAnsi" w:cs="Arial"/>
        </w:rPr>
        <w:t xml:space="preserve">En cas de doute du Concessionnaire sur la conformité d’un événement </w:t>
      </w:r>
      <w:r w:rsidR="00AB05FC">
        <w:rPr>
          <w:rFonts w:asciiTheme="minorHAnsi" w:hAnsiTheme="minorHAnsi" w:cs="Arial"/>
        </w:rPr>
        <w:t>aux</w:t>
      </w:r>
      <w:r w:rsidR="00DB51B1">
        <w:rPr>
          <w:rFonts w:asciiTheme="minorHAnsi" w:hAnsiTheme="minorHAnsi" w:cs="Arial"/>
        </w:rPr>
        <w:t xml:space="preserve"> </w:t>
      </w:r>
      <w:r w:rsidRPr="000C14D3">
        <w:rPr>
          <w:rFonts w:asciiTheme="minorHAnsi" w:hAnsiTheme="minorHAnsi" w:cs="Arial"/>
        </w:rPr>
        <w:t xml:space="preserve">exigences </w:t>
      </w:r>
      <w:r w:rsidR="004A0F76">
        <w:rPr>
          <w:rFonts w:asciiTheme="minorHAnsi" w:hAnsiTheme="minorHAnsi" w:cs="Arial"/>
        </w:rPr>
        <w:t xml:space="preserve">mentionnées aux articles 9.1 et 9.2 </w:t>
      </w:r>
      <w:r w:rsidR="00A708FE" w:rsidRPr="000C14D3">
        <w:rPr>
          <w:rFonts w:asciiTheme="minorHAnsi" w:hAnsiTheme="minorHAnsi" w:cs="Arial"/>
        </w:rPr>
        <w:t>, ce dernier saisira le responsable d</w:t>
      </w:r>
      <w:r w:rsidR="000C14D3" w:rsidRPr="000C14D3">
        <w:rPr>
          <w:rFonts w:asciiTheme="minorHAnsi" w:hAnsiTheme="minorHAnsi" w:cs="Arial"/>
        </w:rPr>
        <w:t>u</w:t>
      </w:r>
      <w:r w:rsidR="00A708FE" w:rsidRPr="000C14D3">
        <w:rPr>
          <w:rFonts w:asciiTheme="minorHAnsi" w:hAnsiTheme="minorHAnsi" w:cs="Arial"/>
        </w:rPr>
        <w:t xml:space="preserve"> suivi de l’exécution prévu </w:t>
      </w:r>
      <w:r w:rsidR="0099391E">
        <w:rPr>
          <w:rFonts w:asciiTheme="minorHAnsi" w:hAnsiTheme="minorHAnsi" w:cs="Arial"/>
        </w:rPr>
        <w:t>(A</w:t>
      </w:r>
      <w:r w:rsidR="000C14D3" w:rsidRPr="000C14D3">
        <w:rPr>
          <w:rFonts w:asciiTheme="minorHAnsi" w:hAnsiTheme="minorHAnsi" w:cs="Arial"/>
        </w:rPr>
        <w:t xml:space="preserve">rticle </w:t>
      </w:r>
      <w:r w:rsidR="00BC7CBD">
        <w:rPr>
          <w:rFonts w:asciiTheme="minorHAnsi" w:hAnsiTheme="minorHAnsi" w:cs="Arial"/>
        </w:rPr>
        <w:t>2</w:t>
      </w:r>
      <w:r w:rsidR="00A74D69">
        <w:rPr>
          <w:rFonts w:asciiTheme="minorHAnsi" w:hAnsiTheme="minorHAnsi" w:cs="Arial"/>
        </w:rPr>
        <w:t>9</w:t>
      </w:r>
      <w:r w:rsidR="00D23A7C">
        <w:rPr>
          <w:rFonts w:asciiTheme="minorHAnsi" w:hAnsiTheme="minorHAnsi" w:cs="Arial"/>
        </w:rPr>
        <w:t>.2.1</w:t>
      </w:r>
      <w:r w:rsidR="0099391E">
        <w:rPr>
          <w:rFonts w:asciiTheme="minorHAnsi" w:hAnsiTheme="minorHAnsi" w:cs="Arial"/>
        </w:rPr>
        <w:t>)</w:t>
      </w:r>
      <w:r w:rsidR="00A708FE" w:rsidRPr="000C14D3">
        <w:rPr>
          <w:rFonts w:asciiTheme="minorHAnsi" w:hAnsiTheme="minorHAnsi" w:cs="Arial"/>
        </w:rPr>
        <w:t>.</w:t>
      </w:r>
    </w:p>
    <w:p w14:paraId="6545362E" w14:textId="77777777" w:rsidR="00A708FE" w:rsidRPr="000C14D3" w:rsidRDefault="00A708FE" w:rsidP="00D62057">
      <w:pPr>
        <w:rPr>
          <w:rFonts w:asciiTheme="minorHAnsi" w:hAnsiTheme="minorHAnsi" w:cs="Arial"/>
        </w:rPr>
      </w:pPr>
    </w:p>
    <w:p w14:paraId="6CA52588" w14:textId="0AC37659" w:rsidR="00FD20E0" w:rsidRDefault="000C14D3" w:rsidP="00D62057">
      <w:pPr>
        <w:rPr>
          <w:rFonts w:asciiTheme="minorHAnsi" w:hAnsiTheme="minorHAnsi" w:cs="Arial"/>
        </w:rPr>
      </w:pPr>
      <w:r w:rsidRPr="000C14D3">
        <w:rPr>
          <w:rFonts w:asciiTheme="minorHAnsi" w:hAnsiTheme="minorHAnsi" w:cs="Arial"/>
        </w:rPr>
        <w:lastRenderedPageBreak/>
        <w:t xml:space="preserve">Sur demande du Concessionnaire ou sur son initiative personnelle, le responsable du suivi de l’exécution de la Concession </w:t>
      </w:r>
      <w:r w:rsidR="00A708FE" w:rsidRPr="000C14D3">
        <w:rPr>
          <w:rFonts w:asciiTheme="minorHAnsi" w:hAnsiTheme="minorHAnsi" w:cs="Arial"/>
        </w:rPr>
        <w:t>saisira l</w:t>
      </w:r>
      <w:r w:rsidR="007961F9">
        <w:rPr>
          <w:rFonts w:asciiTheme="minorHAnsi" w:hAnsiTheme="minorHAnsi" w:cs="Arial"/>
        </w:rPr>
        <w:t>’Institut</w:t>
      </w:r>
      <w:r w:rsidR="00A708FE" w:rsidRPr="000C14D3">
        <w:rPr>
          <w:rFonts w:asciiTheme="minorHAnsi" w:hAnsiTheme="minorHAnsi" w:cs="Arial"/>
        </w:rPr>
        <w:t xml:space="preserve"> qui tranchera la question de savoir si l’organisation de l’événement litigieux contrevient </w:t>
      </w:r>
      <w:r w:rsidR="007961F9">
        <w:rPr>
          <w:rFonts w:asciiTheme="minorHAnsi" w:hAnsiTheme="minorHAnsi" w:cs="Arial"/>
        </w:rPr>
        <w:t>à ses</w:t>
      </w:r>
      <w:r w:rsidR="00A708FE" w:rsidRPr="000C14D3">
        <w:rPr>
          <w:rFonts w:asciiTheme="minorHAnsi" w:hAnsiTheme="minorHAnsi" w:cs="Arial"/>
        </w:rPr>
        <w:t xml:space="preserve"> règles d’éthique.</w:t>
      </w:r>
      <w:r w:rsidR="00FD20E0" w:rsidRPr="000C14D3">
        <w:rPr>
          <w:rFonts w:asciiTheme="minorHAnsi" w:hAnsiTheme="minorHAnsi" w:cs="Arial"/>
        </w:rPr>
        <w:t xml:space="preserve"> </w:t>
      </w:r>
      <w:r w:rsidRPr="000C14D3">
        <w:rPr>
          <w:rFonts w:asciiTheme="minorHAnsi" w:hAnsiTheme="minorHAnsi" w:cs="Arial"/>
        </w:rPr>
        <w:t>La décision s’impose au Concessionnaire.</w:t>
      </w:r>
    </w:p>
    <w:p w14:paraId="37FDCDD7" w14:textId="77777777" w:rsidR="00796D2F" w:rsidRDefault="00796D2F" w:rsidP="00D62057">
      <w:pPr>
        <w:rPr>
          <w:rFonts w:asciiTheme="minorHAnsi" w:hAnsiTheme="minorHAnsi" w:cs="Arial"/>
        </w:rPr>
      </w:pPr>
    </w:p>
    <w:p w14:paraId="209DAEEE" w14:textId="76A180BD" w:rsidR="00796D2F" w:rsidRPr="000C14D3" w:rsidRDefault="00796D2F" w:rsidP="00D62057">
      <w:pPr>
        <w:rPr>
          <w:rFonts w:asciiTheme="minorHAnsi" w:hAnsiTheme="minorHAnsi" w:cs="Arial"/>
        </w:rPr>
      </w:pPr>
      <w:r>
        <w:rPr>
          <w:rFonts w:asciiTheme="minorHAnsi" w:hAnsiTheme="minorHAnsi" w:cs="Arial"/>
        </w:rPr>
        <w:t xml:space="preserve">En cas de décision </w:t>
      </w:r>
      <w:r w:rsidR="00E73037">
        <w:rPr>
          <w:rFonts w:asciiTheme="minorHAnsi" w:hAnsiTheme="minorHAnsi" w:cs="Arial"/>
        </w:rPr>
        <w:t>justifiée de refus de la tenue de l’événement par l</w:t>
      </w:r>
      <w:r w:rsidR="00F9299A">
        <w:rPr>
          <w:rFonts w:asciiTheme="minorHAnsi" w:hAnsiTheme="minorHAnsi" w:cs="Arial"/>
        </w:rPr>
        <w:t>’Institut</w:t>
      </w:r>
      <w:r w:rsidR="00E73037">
        <w:rPr>
          <w:rFonts w:asciiTheme="minorHAnsi" w:hAnsiTheme="minorHAnsi" w:cs="Arial"/>
        </w:rPr>
        <w:t xml:space="preserve">, le </w:t>
      </w:r>
      <w:r w:rsidR="00F00086">
        <w:rPr>
          <w:rFonts w:asciiTheme="minorHAnsi" w:hAnsiTheme="minorHAnsi" w:cs="Arial"/>
        </w:rPr>
        <w:t>C</w:t>
      </w:r>
      <w:r w:rsidR="00E73037">
        <w:rPr>
          <w:rFonts w:asciiTheme="minorHAnsi" w:hAnsiTheme="minorHAnsi" w:cs="Arial"/>
        </w:rPr>
        <w:t xml:space="preserve">oncessionnaire devra déprogrammer son événement </w:t>
      </w:r>
      <w:r w:rsidR="00DE5183">
        <w:rPr>
          <w:rFonts w:asciiTheme="minorHAnsi" w:hAnsiTheme="minorHAnsi" w:cs="Arial"/>
        </w:rPr>
        <w:t xml:space="preserve">sans pouvoir élever aucune réclamation </w:t>
      </w:r>
      <w:r w:rsidR="001D7868">
        <w:rPr>
          <w:rFonts w:asciiTheme="minorHAnsi" w:hAnsiTheme="minorHAnsi" w:cs="Arial"/>
        </w:rPr>
        <w:t xml:space="preserve">à ce titre à l’encontre de l’Institut. </w:t>
      </w:r>
    </w:p>
    <w:p w14:paraId="3EED84B2" w14:textId="77777777" w:rsidR="00FD20E0" w:rsidRPr="000C14D3" w:rsidRDefault="00FD20E0" w:rsidP="00D62057">
      <w:pPr>
        <w:rPr>
          <w:rFonts w:asciiTheme="minorHAnsi" w:hAnsiTheme="minorHAnsi" w:cs="Arial"/>
        </w:rPr>
      </w:pPr>
    </w:p>
    <w:p w14:paraId="1C82A94F" w14:textId="30989DEC" w:rsidR="00D62057" w:rsidRPr="000C14D3" w:rsidRDefault="00D62057" w:rsidP="00D62057">
      <w:pPr>
        <w:rPr>
          <w:rFonts w:asciiTheme="minorHAnsi" w:hAnsiTheme="minorHAnsi" w:cs="Arial"/>
        </w:rPr>
      </w:pPr>
      <w:r w:rsidRPr="000C14D3">
        <w:rPr>
          <w:rFonts w:asciiTheme="minorHAnsi" w:hAnsiTheme="minorHAnsi" w:cs="Arial"/>
        </w:rPr>
        <w:t xml:space="preserve">Le non-respect d’une ou plusieurs de ces </w:t>
      </w:r>
      <w:r w:rsidR="0099391E">
        <w:rPr>
          <w:rFonts w:asciiTheme="minorHAnsi" w:hAnsiTheme="minorHAnsi" w:cs="Arial"/>
        </w:rPr>
        <w:t>principes ou d’une décision d</w:t>
      </w:r>
      <w:r w:rsidR="007961F9">
        <w:rPr>
          <w:rFonts w:asciiTheme="minorHAnsi" w:hAnsiTheme="minorHAnsi" w:cs="Arial"/>
        </w:rPr>
        <w:t xml:space="preserve">e l’Institut </w:t>
      </w:r>
      <w:r w:rsidRPr="000C14D3">
        <w:rPr>
          <w:rFonts w:asciiTheme="minorHAnsi" w:hAnsiTheme="minorHAnsi" w:cs="Arial"/>
        </w:rPr>
        <w:t>pourra entraîner la mise en œuvre d’une pénalité</w:t>
      </w:r>
      <w:r w:rsidR="0099391E">
        <w:rPr>
          <w:rFonts w:asciiTheme="minorHAnsi" w:hAnsiTheme="minorHAnsi" w:cs="Arial"/>
        </w:rPr>
        <w:t xml:space="preserve">, </w:t>
      </w:r>
      <w:r w:rsidR="0099391E" w:rsidRPr="000C14D3">
        <w:rPr>
          <w:rFonts w:asciiTheme="minorHAnsi" w:hAnsiTheme="minorHAnsi" w:cs="Arial"/>
        </w:rPr>
        <w:t xml:space="preserve">dans les conditions prévues à l’article </w:t>
      </w:r>
      <w:r w:rsidR="0099391E">
        <w:rPr>
          <w:rFonts w:asciiTheme="minorHAnsi" w:hAnsiTheme="minorHAnsi" w:cs="Arial"/>
        </w:rPr>
        <w:t>3</w:t>
      </w:r>
      <w:r w:rsidR="00CE3C56">
        <w:rPr>
          <w:rFonts w:asciiTheme="minorHAnsi" w:hAnsiTheme="minorHAnsi" w:cs="Arial"/>
        </w:rPr>
        <w:t>2</w:t>
      </w:r>
      <w:r w:rsidR="0099391E" w:rsidRPr="000C14D3">
        <w:rPr>
          <w:rFonts w:asciiTheme="minorHAnsi" w:hAnsiTheme="minorHAnsi" w:cs="Arial"/>
        </w:rPr>
        <w:t xml:space="preserve"> du présent </w:t>
      </w:r>
      <w:r w:rsidR="00CE3C56">
        <w:rPr>
          <w:rFonts w:asciiTheme="minorHAnsi" w:hAnsiTheme="minorHAnsi" w:cs="Arial"/>
        </w:rPr>
        <w:t>C</w:t>
      </w:r>
      <w:r w:rsidR="0099391E" w:rsidRPr="000C14D3">
        <w:rPr>
          <w:rFonts w:asciiTheme="minorHAnsi" w:hAnsiTheme="minorHAnsi" w:cs="Arial"/>
        </w:rPr>
        <w:t>ontrat</w:t>
      </w:r>
      <w:r w:rsidR="0099391E">
        <w:rPr>
          <w:rFonts w:asciiTheme="minorHAnsi" w:hAnsiTheme="minorHAnsi" w:cs="Arial"/>
        </w:rPr>
        <w:t>,</w:t>
      </w:r>
      <w:r w:rsidRPr="000C14D3">
        <w:rPr>
          <w:rFonts w:asciiTheme="minorHAnsi" w:hAnsiTheme="minorHAnsi" w:cs="Arial"/>
        </w:rPr>
        <w:t xml:space="preserve"> </w:t>
      </w:r>
      <w:r w:rsidR="0099391E">
        <w:rPr>
          <w:rFonts w:asciiTheme="minorHAnsi" w:hAnsiTheme="minorHAnsi" w:cs="Arial"/>
        </w:rPr>
        <w:t xml:space="preserve">ou </w:t>
      </w:r>
      <w:r w:rsidRPr="000C14D3">
        <w:rPr>
          <w:rFonts w:asciiTheme="minorHAnsi" w:hAnsiTheme="minorHAnsi" w:cs="Arial"/>
        </w:rPr>
        <w:t xml:space="preserve">la résiliation pour faute </w:t>
      </w:r>
      <w:r w:rsidR="006C0760">
        <w:rPr>
          <w:rFonts w:asciiTheme="minorHAnsi" w:hAnsiTheme="minorHAnsi" w:cs="Arial"/>
        </w:rPr>
        <w:t>du Contrat</w:t>
      </w:r>
      <w:r w:rsidRPr="000C14D3">
        <w:rPr>
          <w:rFonts w:asciiTheme="minorHAnsi" w:hAnsiTheme="minorHAnsi" w:cs="Arial"/>
        </w:rPr>
        <w:t>.</w:t>
      </w:r>
    </w:p>
    <w:p w14:paraId="746FAC8D" w14:textId="01807EF3" w:rsidR="38EF4893" w:rsidRDefault="38EF4893" w:rsidP="38EF4893">
      <w:pPr>
        <w:rPr>
          <w:rFonts w:asciiTheme="minorHAnsi" w:hAnsiTheme="minorHAnsi" w:cs="Arial"/>
        </w:rPr>
      </w:pPr>
    </w:p>
    <w:p w14:paraId="6D5FBD11" w14:textId="7A6CE08F" w:rsidR="38EF4893" w:rsidRDefault="5612091C" w:rsidP="52E6F97F">
      <w:pPr>
        <w:rPr>
          <w:rFonts w:asciiTheme="minorHAnsi" w:hAnsiTheme="minorHAnsi" w:cs="Arial"/>
        </w:rPr>
      </w:pPr>
      <w:r w:rsidRPr="52E6F97F">
        <w:rPr>
          <w:rFonts w:asciiTheme="minorHAnsi" w:hAnsiTheme="minorHAnsi" w:cs="Arial"/>
        </w:rPr>
        <w:t xml:space="preserve">Les règles permettant le respect de ces principes sont précisées dans le règlement intérieur élaboré par le </w:t>
      </w:r>
      <w:r w:rsidR="789BD0B2" w:rsidRPr="52E6F97F">
        <w:rPr>
          <w:rFonts w:asciiTheme="minorHAnsi" w:hAnsiTheme="minorHAnsi" w:cs="Arial"/>
        </w:rPr>
        <w:t>C</w:t>
      </w:r>
      <w:r w:rsidRPr="52E6F97F">
        <w:rPr>
          <w:rFonts w:asciiTheme="minorHAnsi" w:hAnsiTheme="minorHAnsi" w:cs="Arial"/>
        </w:rPr>
        <w:t>oncessionnaire.</w:t>
      </w:r>
    </w:p>
    <w:p w14:paraId="0A733064" w14:textId="77777777" w:rsidR="00D62057" w:rsidRPr="000C14D3" w:rsidRDefault="00D62057" w:rsidP="00D62057">
      <w:pPr>
        <w:rPr>
          <w:rFonts w:asciiTheme="minorHAnsi" w:eastAsia="Century Gothic" w:hAnsiTheme="minorHAnsi"/>
        </w:rPr>
      </w:pPr>
    </w:p>
    <w:p w14:paraId="00142CEC" w14:textId="77777777" w:rsidR="00D62057" w:rsidRPr="000C14D3" w:rsidRDefault="00D62057" w:rsidP="00420084">
      <w:pPr>
        <w:pStyle w:val="Titre3"/>
        <w:ind w:left="999"/>
        <w:rPr>
          <w:rFonts w:asciiTheme="minorHAnsi" w:eastAsia="Century Gothic" w:hAnsiTheme="minorHAnsi" w:cs="Century Gothic"/>
        </w:rPr>
      </w:pPr>
      <w:bookmarkStart w:id="75" w:name="_Toc161242811"/>
      <w:r w:rsidRPr="000C14D3">
        <w:rPr>
          <w:rFonts w:asciiTheme="minorHAnsi" w:eastAsia="Century Gothic" w:hAnsiTheme="minorHAnsi" w:cs="Century Gothic"/>
        </w:rPr>
        <w:t>Hygiène et sécurité</w:t>
      </w:r>
      <w:bookmarkEnd w:id="75"/>
    </w:p>
    <w:p w14:paraId="210BFCE1" w14:textId="77777777" w:rsidR="00D62057" w:rsidRPr="000C14D3" w:rsidRDefault="00D62057" w:rsidP="00D62057">
      <w:pPr>
        <w:spacing w:line="240" w:lineRule="auto"/>
        <w:ind w:right="-1"/>
        <w:rPr>
          <w:rFonts w:asciiTheme="minorHAnsi" w:eastAsia="Century Gothic" w:hAnsiTheme="minorHAnsi" w:cs="Century Gothic"/>
        </w:rPr>
      </w:pPr>
    </w:p>
    <w:p w14:paraId="63F0FE7B" w14:textId="77777777" w:rsidR="00D62057" w:rsidRPr="000C14D3" w:rsidRDefault="00D62057" w:rsidP="00D62057">
      <w:pPr>
        <w:rPr>
          <w:rFonts w:asciiTheme="minorHAnsi" w:hAnsiTheme="minorHAnsi"/>
          <w:bCs/>
        </w:rPr>
      </w:pPr>
      <w:r w:rsidRPr="000C14D3">
        <w:rPr>
          <w:rFonts w:asciiTheme="minorHAnsi" w:hAnsiTheme="minorHAnsi"/>
          <w:bCs/>
        </w:rPr>
        <w:t>L’ensemble du Périmètre est placé sous l’autorité du Poste de Contrôle et de Sécurité de l’Institut de France situé au 23, quai de Conti.</w:t>
      </w:r>
    </w:p>
    <w:p w14:paraId="2F5FABBF" w14:textId="77777777" w:rsidR="00D62057" w:rsidRPr="000C14D3" w:rsidRDefault="00D62057" w:rsidP="00D62057">
      <w:pPr>
        <w:rPr>
          <w:rFonts w:asciiTheme="minorHAnsi" w:hAnsiTheme="minorHAnsi"/>
          <w:bCs/>
        </w:rPr>
      </w:pPr>
    </w:p>
    <w:p w14:paraId="044C89EB" w14:textId="652EF1AC" w:rsidR="00D62057" w:rsidRPr="000C14D3" w:rsidRDefault="00D62057" w:rsidP="00D62057">
      <w:pPr>
        <w:rPr>
          <w:rFonts w:asciiTheme="minorHAnsi" w:hAnsiTheme="minorHAnsi"/>
          <w:bCs/>
        </w:rPr>
      </w:pPr>
      <w:r w:rsidRPr="000C14D3">
        <w:rPr>
          <w:rFonts w:asciiTheme="minorHAnsi" w:hAnsiTheme="minorHAnsi"/>
          <w:bCs/>
        </w:rPr>
        <w:t xml:space="preserve">Le détail des modalités et règles d’application propres à la sécurité du Périmètre est défini par le Règlement intérieur </w:t>
      </w:r>
      <w:r w:rsidR="009A730D">
        <w:rPr>
          <w:rFonts w:asciiTheme="minorHAnsi" w:hAnsiTheme="minorHAnsi"/>
          <w:bCs/>
        </w:rPr>
        <w:t xml:space="preserve">et la Charte de fonctionnement </w:t>
      </w:r>
      <w:r w:rsidRPr="000C14D3">
        <w:rPr>
          <w:rFonts w:asciiTheme="minorHAnsi" w:hAnsiTheme="minorHAnsi"/>
          <w:bCs/>
        </w:rPr>
        <w:t>(Annexe</w:t>
      </w:r>
      <w:r w:rsidR="009A730D">
        <w:rPr>
          <w:rFonts w:asciiTheme="minorHAnsi" w:hAnsiTheme="minorHAnsi"/>
          <w:bCs/>
        </w:rPr>
        <w:t>s</w:t>
      </w:r>
      <w:r w:rsidRPr="000C14D3">
        <w:rPr>
          <w:rFonts w:asciiTheme="minorHAnsi" w:hAnsiTheme="minorHAnsi"/>
          <w:bCs/>
        </w:rPr>
        <w:t xml:space="preserve"> n°</w:t>
      </w:r>
      <w:r w:rsidR="00426E21">
        <w:rPr>
          <w:rFonts w:asciiTheme="minorHAnsi" w:hAnsiTheme="minorHAnsi"/>
          <w:bCs/>
        </w:rPr>
        <w:t>3</w:t>
      </w:r>
      <w:r w:rsidR="009A730D">
        <w:rPr>
          <w:rFonts w:asciiTheme="minorHAnsi" w:hAnsiTheme="minorHAnsi"/>
          <w:bCs/>
        </w:rPr>
        <w:t xml:space="preserve"> et 4</w:t>
      </w:r>
      <w:r w:rsidRPr="000C14D3">
        <w:rPr>
          <w:rFonts w:asciiTheme="minorHAnsi" w:hAnsiTheme="minorHAnsi"/>
          <w:bCs/>
        </w:rPr>
        <w:t>).</w:t>
      </w:r>
    </w:p>
    <w:p w14:paraId="0753B372" w14:textId="77777777" w:rsidR="00D62057" w:rsidRPr="000C14D3" w:rsidRDefault="00D62057" w:rsidP="00D62057">
      <w:pPr>
        <w:rPr>
          <w:rFonts w:asciiTheme="minorHAnsi" w:hAnsiTheme="minorHAnsi"/>
          <w:bCs/>
        </w:rPr>
      </w:pPr>
    </w:p>
    <w:p w14:paraId="3117E34C" w14:textId="6D6EFD49" w:rsidR="00D62057" w:rsidRPr="000C14D3" w:rsidRDefault="00D62057" w:rsidP="00D62057">
      <w:pPr>
        <w:rPr>
          <w:rFonts w:asciiTheme="minorHAnsi" w:hAnsiTheme="minorHAnsi"/>
          <w:bCs/>
        </w:rPr>
      </w:pPr>
      <w:r w:rsidRPr="000C14D3">
        <w:rPr>
          <w:rFonts w:asciiTheme="minorHAnsi" w:hAnsiTheme="minorHAnsi"/>
          <w:bCs/>
        </w:rPr>
        <w:t xml:space="preserve">Le Concessionnaire déclare connaître les textes, règlements et consignes de sécurité et d’hygiène en vigueur dans l’établissement dont il a la charge ainsi que pour l’ensemble des activités qui s’y dérouleront. Il s’engage à les respecter et à les faire respecter par son personnel et ses éventuels cocontractants. </w:t>
      </w:r>
    </w:p>
    <w:p w14:paraId="442D2BBE" w14:textId="5504CFF1" w:rsidR="0046492B" w:rsidRDefault="0046492B" w:rsidP="00D62057">
      <w:pPr>
        <w:rPr>
          <w:rFonts w:asciiTheme="minorHAnsi" w:hAnsiTheme="minorHAnsi"/>
          <w:bCs/>
        </w:rPr>
      </w:pPr>
    </w:p>
    <w:p w14:paraId="037679AE" w14:textId="08D456F9" w:rsidR="0046492B" w:rsidRPr="000C14D3" w:rsidRDefault="0046492B" w:rsidP="0046492B">
      <w:pPr>
        <w:rPr>
          <w:rFonts w:asciiTheme="minorHAnsi" w:hAnsiTheme="minorHAnsi"/>
          <w:bCs/>
        </w:rPr>
      </w:pPr>
      <w:r w:rsidRPr="000C14D3">
        <w:rPr>
          <w:rFonts w:asciiTheme="minorHAnsi" w:hAnsiTheme="minorHAnsi"/>
          <w:bCs/>
        </w:rPr>
        <w:t xml:space="preserve">Le Concessionnaire prendra </w:t>
      </w:r>
      <w:r>
        <w:rPr>
          <w:rFonts w:asciiTheme="minorHAnsi" w:hAnsiTheme="minorHAnsi"/>
          <w:bCs/>
        </w:rPr>
        <w:t>en</w:t>
      </w:r>
      <w:r w:rsidRPr="000C14D3">
        <w:rPr>
          <w:rFonts w:asciiTheme="minorHAnsi" w:hAnsiTheme="minorHAnsi"/>
          <w:bCs/>
        </w:rPr>
        <w:t xml:space="preserve"> charge </w:t>
      </w:r>
      <w:r>
        <w:rPr>
          <w:rFonts w:asciiTheme="minorHAnsi" w:hAnsiTheme="minorHAnsi"/>
          <w:bCs/>
        </w:rPr>
        <w:t xml:space="preserve">financièrement </w:t>
      </w:r>
      <w:r w:rsidRPr="000C14D3">
        <w:rPr>
          <w:rFonts w:asciiTheme="minorHAnsi" w:hAnsiTheme="minorHAnsi"/>
          <w:bCs/>
        </w:rPr>
        <w:t>tous les contrôles et les rapports de vérifications réglementaires (système de sécurité incendie</w:t>
      </w:r>
      <w:r>
        <w:rPr>
          <w:rFonts w:asciiTheme="minorHAnsi" w:hAnsiTheme="minorHAnsi"/>
          <w:bCs/>
        </w:rPr>
        <w:t>, désenfumage</w:t>
      </w:r>
      <w:r w:rsidRPr="000C14D3">
        <w:rPr>
          <w:rFonts w:asciiTheme="minorHAnsi" w:hAnsiTheme="minorHAnsi"/>
          <w:bCs/>
        </w:rPr>
        <w:t>, ascenseur, extincteurs…) et ce quel que soit le montant</w:t>
      </w:r>
      <w:r>
        <w:rPr>
          <w:rFonts w:asciiTheme="minorHAnsi" w:hAnsiTheme="minorHAnsi"/>
          <w:bCs/>
        </w:rPr>
        <w:t xml:space="preserve"> comme indiqué par l’article 15. Les contrôles seront organisés par le Concédant avec les prestataires qu’il aura choisis et réalisés en présence </w:t>
      </w:r>
      <w:r w:rsidR="002E4B4A">
        <w:rPr>
          <w:rFonts w:asciiTheme="minorHAnsi" w:hAnsiTheme="minorHAnsi"/>
          <w:bCs/>
        </w:rPr>
        <w:t xml:space="preserve">du </w:t>
      </w:r>
      <w:r>
        <w:rPr>
          <w:rFonts w:asciiTheme="minorHAnsi" w:hAnsiTheme="minorHAnsi"/>
          <w:bCs/>
        </w:rPr>
        <w:t xml:space="preserve">service </w:t>
      </w:r>
      <w:r w:rsidR="002E4B4A">
        <w:rPr>
          <w:rFonts w:asciiTheme="minorHAnsi" w:hAnsiTheme="minorHAnsi"/>
          <w:bCs/>
        </w:rPr>
        <w:t xml:space="preserve">en charge de la </w:t>
      </w:r>
      <w:r>
        <w:rPr>
          <w:rFonts w:asciiTheme="minorHAnsi" w:hAnsiTheme="minorHAnsi"/>
          <w:bCs/>
        </w:rPr>
        <w:t xml:space="preserve">sécurité de l’Institut. Le Concédant s’engage à se rapprocher du Concessionnaire en amont de de ces contrôles et vérifications afin de les organiser de manière à </w:t>
      </w:r>
      <w:r w:rsidR="00415B5C">
        <w:rPr>
          <w:rFonts w:asciiTheme="minorHAnsi" w:hAnsiTheme="minorHAnsi"/>
          <w:bCs/>
        </w:rPr>
        <w:t>exercer</w:t>
      </w:r>
      <w:r>
        <w:rPr>
          <w:rFonts w:asciiTheme="minorHAnsi" w:hAnsiTheme="minorHAnsi"/>
          <w:bCs/>
        </w:rPr>
        <w:t xml:space="preserve"> un impact limité sur son exploitation</w:t>
      </w:r>
      <w:r w:rsidRPr="000C14D3">
        <w:rPr>
          <w:rFonts w:asciiTheme="minorHAnsi" w:hAnsiTheme="minorHAnsi"/>
          <w:bCs/>
        </w:rPr>
        <w:t>.</w:t>
      </w:r>
    </w:p>
    <w:p w14:paraId="452F8F92" w14:textId="77777777" w:rsidR="00D62057" w:rsidRPr="000C14D3" w:rsidRDefault="00D62057" w:rsidP="00D62057">
      <w:pPr>
        <w:spacing w:line="240" w:lineRule="auto"/>
        <w:ind w:right="-1"/>
        <w:rPr>
          <w:rFonts w:asciiTheme="minorHAnsi" w:eastAsia="Century Gothic" w:hAnsiTheme="minorHAnsi" w:cs="Century Gothic"/>
        </w:rPr>
      </w:pPr>
    </w:p>
    <w:p w14:paraId="4CA3A868" w14:textId="41F2752F" w:rsidR="00D62057" w:rsidRPr="000C14D3" w:rsidRDefault="00D62057" w:rsidP="00D62057">
      <w:pPr>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r w:rsidRPr="000C14D3">
        <w:rPr>
          <w:rFonts w:asciiTheme="minorHAnsi" w:eastAsia="Century Gothic" w:hAnsiTheme="minorHAnsi" w:cs="Century Gothic"/>
        </w:rPr>
        <w:t xml:space="preserve">En matière de restauration, le Concessionnaire est tenu de respecter les protocoles d’hygiène en vigueur en restauration collective (HACCP). Il veille également à une gestion des déchets et rejets des effluents respectueux de l’environnement. La gestion des déchets à la source est fortement conseillée. Ainsi, notamment, </w:t>
      </w:r>
      <w:r w:rsidR="00AC71C8">
        <w:rPr>
          <w:rFonts w:asciiTheme="minorHAnsi" w:eastAsia="Century Gothic" w:hAnsiTheme="minorHAnsi" w:cs="Century Gothic"/>
        </w:rPr>
        <w:t>les</w:t>
      </w:r>
      <w:r w:rsidRPr="000C14D3">
        <w:rPr>
          <w:rFonts w:asciiTheme="minorHAnsi" w:eastAsia="Century Gothic" w:hAnsiTheme="minorHAnsi" w:cs="Century Gothic"/>
        </w:rPr>
        <w:t xml:space="preserve"> contenants plastiques à usage unique </w:t>
      </w:r>
      <w:r w:rsidR="00AC71C8">
        <w:rPr>
          <w:rFonts w:asciiTheme="minorHAnsi" w:eastAsia="Century Gothic" w:hAnsiTheme="minorHAnsi" w:cs="Century Gothic"/>
        </w:rPr>
        <w:t>sont prohibés dans le cadre des activités exercées au titre du présent Contrat</w:t>
      </w:r>
      <w:r w:rsidRPr="000C14D3">
        <w:rPr>
          <w:rFonts w:asciiTheme="minorHAnsi" w:eastAsia="Century Gothic" w:hAnsiTheme="minorHAnsi" w:cs="Century Gothic"/>
        </w:rPr>
        <w:t xml:space="preserve">.  </w:t>
      </w:r>
    </w:p>
    <w:p w14:paraId="3D808BDA" w14:textId="77777777" w:rsidR="00D62057" w:rsidRPr="000C14D3" w:rsidRDefault="00D62057" w:rsidP="00D62057">
      <w:pPr>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p>
    <w:p w14:paraId="0781FD85" w14:textId="77777777" w:rsidR="00D62057" w:rsidRPr="000C14D3" w:rsidRDefault="00D62057" w:rsidP="00D62057">
      <w:pPr>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r w:rsidRPr="000C14D3">
        <w:rPr>
          <w:rFonts w:asciiTheme="minorHAnsi" w:eastAsia="Century Gothic" w:hAnsiTheme="minorHAnsi" w:cs="Century Gothic"/>
        </w:rPr>
        <w:t xml:space="preserve">Le Concessionnaire veille à ce que tous les ustensiles de cuisine soient conformes à la réglementation REACH et contact alimentaire (sans bisphénol A ou toute autre substance classée ou suspecte CMR [cancérigène, mutagène ou nocive à la reproduction]). Le réchauffage des plats surgelés dans des contenants plastiques est prohibé. </w:t>
      </w:r>
    </w:p>
    <w:p w14:paraId="20E78A32" w14:textId="77777777" w:rsidR="00D62057" w:rsidRPr="000C14D3" w:rsidRDefault="00D62057" w:rsidP="00D62057">
      <w:pPr>
        <w:rPr>
          <w:rFonts w:asciiTheme="minorHAnsi" w:eastAsia="Century Gothic" w:hAnsiTheme="minorHAnsi"/>
        </w:rPr>
      </w:pPr>
    </w:p>
    <w:p w14:paraId="6DAD6073" w14:textId="4BDF0EF1" w:rsidR="00D62057" w:rsidRPr="000C14D3" w:rsidRDefault="00D62057" w:rsidP="00D62057">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Une pénalité est prévue, sur simple constat, en cas d’agissements constatés contraires aux règles d’hygiène et de sécurité. Les modalités de cette pénalité sont précisées à l’</w:t>
      </w:r>
      <w:r w:rsidR="009A730D">
        <w:rPr>
          <w:rFonts w:asciiTheme="minorHAnsi" w:eastAsia="Century Gothic" w:hAnsiTheme="minorHAnsi" w:cs="Century Gothic"/>
        </w:rPr>
        <w:t>A</w:t>
      </w:r>
      <w:r w:rsidRPr="000C14D3">
        <w:rPr>
          <w:rFonts w:asciiTheme="minorHAnsi" w:eastAsia="Century Gothic" w:hAnsiTheme="minorHAnsi" w:cs="Century Gothic"/>
        </w:rPr>
        <w:t xml:space="preserve">rticle </w:t>
      </w:r>
      <w:r w:rsidR="00426E21">
        <w:rPr>
          <w:rFonts w:asciiTheme="minorHAnsi" w:eastAsia="Century Gothic" w:hAnsiTheme="minorHAnsi" w:cs="Century Gothic"/>
        </w:rPr>
        <w:t>3</w:t>
      </w:r>
      <w:r w:rsidR="00301A0A">
        <w:rPr>
          <w:rFonts w:asciiTheme="minorHAnsi" w:eastAsia="Century Gothic" w:hAnsiTheme="minorHAnsi" w:cs="Century Gothic"/>
        </w:rPr>
        <w:t>2</w:t>
      </w:r>
      <w:r w:rsidRPr="000C14D3">
        <w:rPr>
          <w:rFonts w:asciiTheme="minorHAnsi" w:eastAsia="Century Gothic" w:hAnsiTheme="minorHAnsi" w:cs="Century Gothic"/>
        </w:rPr>
        <w:t>.</w:t>
      </w:r>
    </w:p>
    <w:p w14:paraId="7D9E46A4" w14:textId="77777777" w:rsidR="00D62057" w:rsidRPr="000C14D3" w:rsidRDefault="00D62057" w:rsidP="00D62057">
      <w:pPr>
        <w:spacing w:line="240" w:lineRule="auto"/>
        <w:ind w:right="-1"/>
        <w:rPr>
          <w:rFonts w:asciiTheme="minorHAnsi" w:eastAsia="Century Gothic" w:hAnsiTheme="minorHAnsi" w:cs="Century Gothic"/>
        </w:rPr>
      </w:pPr>
    </w:p>
    <w:p w14:paraId="3C08FE7C" w14:textId="37588581" w:rsidR="00D62057" w:rsidRPr="000C14D3" w:rsidRDefault="00420084" w:rsidP="00420084">
      <w:pPr>
        <w:pStyle w:val="Titre3"/>
        <w:ind w:left="999"/>
        <w:rPr>
          <w:rFonts w:asciiTheme="minorHAnsi" w:eastAsia="Century Gothic" w:hAnsiTheme="minorHAnsi" w:cs="Century Gothic"/>
        </w:rPr>
      </w:pPr>
      <w:bookmarkStart w:id="76" w:name="_Toc161242812"/>
      <w:r w:rsidRPr="000C14D3">
        <w:rPr>
          <w:rFonts w:asciiTheme="minorHAnsi" w:eastAsia="Century Gothic" w:hAnsiTheme="minorHAnsi" w:cs="Century Gothic"/>
        </w:rPr>
        <w:t>Règlement intérieur</w:t>
      </w:r>
      <w:bookmarkEnd w:id="76"/>
    </w:p>
    <w:p w14:paraId="4017AD18" w14:textId="77777777" w:rsidR="00D62057" w:rsidRPr="000C14D3" w:rsidRDefault="00D62057" w:rsidP="00D62057">
      <w:pPr>
        <w:pStyle w:val="Textedebulles"/>
        <w:spacing w:line="240" w:lineRule="auto"/>
        <w:rPr>
          <w:rFonts w:asciiTheme="minorHAnsi" w:eastAsia="Century Gothic" w:hAnsiTheme="minorHAnsi" w:cs="Century Gothic"/>
          <w:sz w:val="22"/>
          <w:szCs w:val="22"/>
          <w:lang w:val="fr-FR"/>
        </w:rPr>
      </w:pPr>
    </w:p>
    <w:p w14:paraId="67584796" w14:textId="2317DFB1" w:rsidR="00D62057" w:rsidRPr="000C14D3" w:rsidRDefault="00D62057" w:rsidP="00D62057">
      <w:pPr>
        <w:rPr>
          <w:rFonts w:asciiTheme="minorHAnsi" w:hAnsiTheme="minorHAnsi" w:cs="Arial"/>
        </w:rPr>
      </w:pPr>
      <w:r w:rsidRPr="000C14D3">
        <w:rPr>
          <w:rFonts w:asciiTheme="minorHAnsi" w:hAnsiTheme="minorHAnsi" w:cs="Arial"/>
        </w:rPr>
        <w:t xml:space="preserve">Un règlement intérieur est élaboré par le Concessionnaire </w:t>
      </w:r>
      <w:r w:rsidR="00B5673A" w:rsidRPr="000C14D3">
        <w:rPr>
          <w:rFonts w:asciiTheme="minorHAnsi" w:hAnsiTheme="minorHAnsi" w:cs="Arial"/>
        </w:rPr>
        <w:t>dans les trois (3) mois qui suivent la notification du Contrat</w:t>
      </w:r>
      <w:r w:rsidR="00B5673A">
        <w:rPr>
          <w:rFonts w:asciiTheme="minorHAnsi" w:hAnsiTheme="minorHAnsi" w:cs="Arial"/>
        </w:rPr>
        <w:t xml:space="preserve"> puis</w:t>
      </w:r>
      <w:r w:rsidRPr="000C14D3">
        <w:rPr>
          <w:rFonts w:asciiTheme="minorHAnsi" w:hAnsiTheme="minorHAnsi" w:cs="Arial"/>
        </w:rPr>
        <w:t xml:space="preserve"> approuvé par l’Institut</w:t>
      </w:r>
      <w:r w:rsidR="00732430">
        <w:rPr>
          <w:rFonts w:asciiTheme="minorHAnsi" w:hAnsiTheme="minorHAnsi" w:cs="Arial"/>
        </w:rPr>
        <w:t xml:space="preserve"> </w:t>
      </w:r>
      <w:r w:rsidR="00AC71C8">
        <w:rPr>
          <w:rFonts w:asciiTheme="minorHAnsi" w:hAnsiTheme="minorHAnsi" w:cs="Arial"/>
        </w:rPr>
        <w:t>(Annexe n°3)</w:t>
      </w:r>
      <w:r w:rsidRPr="000C14D3">
        <w:rPr>
          <w:rFonts w:asciiTheme="minorHAnsi" w:hAnsiTheme="minorHAnsi" w:cs="Arial"/>
        </w:rPr>
        <w:t xml:space="preserve">. </w:t>
      </w:r>
    </w:p>
    <w:p w14:paraId="40BF257A" w14:textId="77777777" w:rsidR="00D62057" w:rsidRPr="000C14D3" w:rsidRDefault="00D62057" w:rsidP="00D62057">
      <w:pPr>
        <w:rPr>
          <w:rFonts w:asciiTheme="minorHAnsi" w:hAnsiTheme="minorHAnsi" w:cs="Arial"/>
        </w:rPr>
      </w:pPr>
    </w:p>
    <w:p w14:paraId="000D86F3" w14:textId="2CB15F30" w:rsidR="00D62057" w:rsidRPr="000C14D3" w:rsidRDefault="00D62057" w:rsidP="00D62057">
      <w:pPr>
        <w:rPr>
          <w:rFonts w:asciiTheme="minorHAnsi" w:hAnsiTheme="minorHAnsi" w:cs="Arial"/>
        </w:rPr>
      </w:pPr>
      <w:r w:rsidRPr="000C14D3">
        <w:rPr>
          <w:rFonts w:asciiTheme="minorHAnsi" w:hAnsiTheme="minorHAnsi" w:cs="Arial"/>
        </w:rPr>
        <w:t>Ce règlement respecte les dispositions de la charte de fonctionnement (Annexe n°</w:t>
      </w:r>
      <w:r w:rsidR="00426E21">
        <w:rPr>
          <w:rFonts w:asciiTheme="minorHAnsi" w:hAnsiTheme="minorHAnsi" w:cs="Arial"/>
        </w:rPr>
        <w:t>4</w:t>
      </w:r>
      <w:r w:rsidRPr="000C14D3">
        <w:rPr>
          <w:rFonts w:asciiTheme="minorHAnsi" w:hAnsiTheme="minorHAnsi" w:cs="Arial"/>
        </w:rPr>
        <w:t>).</w:t>
      </w:r>
    </w:p>
    <w:p w14:paraId="21FED2A6" w14:textId="77777777" w:rsidR="00D62057" w:rsidRPr="000C14D3" w:rsidRDefault="00D62057" w:rsidP="00D62057">
      <w:pPr>
        <w:rPr>
          <w:rFonts w:asciiTheme="minorHAnsi" w:hAnsiTheme="minorHAnsi" w:cs="Arial"/>
        </w:rPr>
      </w:pPr>
    </w:p>
    <w:p w14:paraId="47E3F0E3" w14:textId="16836045" w:rsidR="00D62057" w:rsidRPr="000C14D3" w:rsidRDefault="00D62057" w:rsidP="00D62057">
      <w:pPr>
        <w:rPr>
          <w:rFonts w:asciiTheme="minorHAnsi" w:hAnsiTheme="minorHAnsi" w:cs="Arial"/>
        </w:rPr>
      </w:pPr>
      <w:r w:rsidRPr="000C14D3">
        <w:rPr>
          <w:rFonts w:asciiTheme="minorHAnsi" w:hAnsiTheme="minorHAnsi" w:cs="Arial"/>
        </w:rPr>
        <w:t>Ce règlement définira les règles d’usages des locaux   ainsi que les consignes de sécurité et de secours dans le respect des recommandations de la Commission de Sécurité et la réglementation en vigueur pour ce type d’établissement. L’Auditorium est classé Etablissement Recevant du Public de type L (salle d’audition, conférences et spectacles), W : administration et T : exposition temporaire, de 1</w:t>
      </w:r>
      <w:r w:rsidRPr="000C14D3">
        <w:rPr>
          <w:rFonts w:asciiTheme="minorHAnsi" w:hAnsiTheme="minorHAnsi" w:cs="Arial"/>
          <w:vertAlign w:val="superscript"/>
        </w:rPr>
        <w:t>ère</w:t>
      </w:r>
      <w:r w:rsidRPr="000C14D3">
        <w:rPr>
          <w:rFonts w:asciiTheme="minorHAnsi" w:hAnsiTheme="minorHAnsi" w:cs="Arial"/>
        </w:rPr>
        <w:t xml:space="preserve"> catégorie, étant pris en considération avec l’ensemble du Palais de l’Institut auquel il est agrégé.</w:t>
      </w:r>
    </w:p>
    <w:p w14:paraId="0E9D1FFE" w14:textId="77777777" w:rsidR="00D62057" w:rsidRPr="000C14D3" w:rsidRDefault="00D62057" w:rsidP="00D62057">
      <w:pPr>
        <w:rPr>
          <w:rFonts w:asciiTheme="minorHAnsi" w:hAnsiTheme="minorHAnsi" w:cs="Arial"/>
        </w:rPr>
      </w:pPr>
    </w:p>
    <w:p w14:paraId="3CE0F97D" w14:textId="4910FC86" w:rsidR="00D62057" w:rsidRPr="000C14D3" w:rsidRDefault="00D62057" w:rsidP="00D62057">
      <w:pPr>
        <w:rPr>
          <w:rFonts w:asciiTheme="minorHAnsi" w:hAnsiTheme="minorHAnsi" w:cs="Arial"/>
          <w:highlight w:val="yellow"/>
          <w:lang w:val="x-none"/>
        </w:rPr>
      </w:pPr>
      <w:r w:rsidRPr="000C14D3">
        <w:rPr>
          <w:rFonts w:asciiTheme="minorHAnsi" w:hAnsiTheme="minorHAnsi" w:cs="Arial"/>
        </w:rPr>
        <w:t>Par ailleurs, le Règlement intérieur précise les bonnes pratiques et usages auxquels le Concessionnaire devra se conformer dans le cadre de l’exploitation quotidienne du Périmètre.</w:t>
      </w:r>
    </w:p>
    <w:p w14:paraId="1DCFFC51" w14:textId="77777777" w:rsidR="00D62057" w:rsidRPr="000C14D3" w:rsidRDefault="00D62057" w:rsidP="00D62057">
      <w:pPr>
        <w:rPr>
          <w:rFonts w:asciiTheme="minorHAnsi" w:hAnsiTheme="minorHAnsi" w:cs="Arial"/>
        </w:rPr>
      </w:pPr>
      <w:bookmarkStart w:id="77" w:name="_Hlk511139524"/>
    </w:p>
    <w:p w14:paraId="4F0F62FA" w14:textId="77777777" w:rsidR="00D62057" w:rsidRPr="000C14D3" w:rsidRDefault="00D62057" w:rsidP="00D62057">
      <w:pPr>
        <w:rPr>
          <w:rFonts w:asciiTheme="minorHAnsi" w:hAnsiTheme="minorHAnsi" w:cs="Arial"/>
        </w:rPr>
      </w:pPr>
      <w:r w:rsidRPr="000C14D3">
        <w:rPr>
          <w:rFonts w:asciiTheme="minorHAnsi" w:hAnsiTheme="minorHAnsi" w:cs="Arial"/>
        </w:rPr>
        <w:t>Le règlement intérieur est affiché à l’entrée de l’équipement, à la vue de tous les utilisateurs.</w:t>
      </w:r>
    </w:p>
    <w:bookmarkEnd w:id="77"/>
    <w:p w14:paraId="1C54E977" w14:textId="77777777" w:rsidR="00D62057" w:rsidRPr="000C14D3" w:rsidRDefault="00D62057" w:rsidP="00D62057">
      <w:pPr>
        <w:rPr>
          <w:rFonts w:asciiTheme="minorHAnsi" w:hAnsiTheme="minorHAnsi" w:cs="Arial"/>
        </w:rPr>
      </w:pPr>
    </w:p>
    <w:p w14:paraId="008D2924" w14:textId="4E323F97" w:rsidR="00D62057" w:rsidRPr="000C14D3" w:rsidRDefault="00D62057" w:rsidP="00D62057">
      <w:pPr>
        <w:rPr>
          <w:rFonts w:asciiTheme="minorHAnsi" w:hAnsiTheme="minorHAnsi" w:cs="Arial"/>
        </w:rPr>
      </w:pPr>
      <w:r w:rsidRPr="000C14D3">
        <w:rPr>
          <w:rFonts w:asciiTheme="minorHAnsi" w:hAnsiTheme="minorHAnsi" w:cs="Arial"/>
        </w:rPr>
        <w:t xml:space="preserve">Le Concessionnaire veille à son respect par les utilisateurs et prestataires </w:t>
      </w:r>
      <w:r w:rsidR="00411A2E">
        <w:rPr>
          <w:rFonts w:asciiTheme="minorHAnsi" w:hAnsiTheme="minorHAnsi" w:cs="Arial"/>
        </w:rPr>
        <w:t xml:space="preserve">et </w:t>
      </w:r>
      <w:r w:rsidRPr="000C14D3">
        <w:rPr>
          <w:rFonts w:asciiTheme="minorHAnsi" w:hAnsiTheme="minorHAnsi" w:cs="Arial"/>
        </w:rPr>
        <w:t xml:space="preserve">éviter tout agissement de tiers ou d’utilisateurs qui pourrait entraîner la dégradation des ouvrages, installations, matériels et équipements </w:t>
      </w:r>
      <w:r w:rsidR="00411A2E">
        <w:rPr>
          <w:rFonts w:asciiTheme="minorHAnsi" w:hAnsiTheme="minorHAnsi" w:cs="Arial"/>
        </w:rPr>
        <w:t>du Périmètre</w:t>
      </w:r>
      <w:r w:rsidRPr="000C14D3">
        <w:rPr>
          <w:rFonts w:asciiTheme="minorHAnsi" w:hAnsiTheme="minorHAnsi" w:cs="Arial"/>
        </w:rPr>
        <w:t xml:space="preserve"> (vandalisme, effraction, etc.).</w:t>
      </w:r>
    </w:p>
    <w:p w14:paraId="426FF251" w14:textId="77777777" w:rsidR="00D62057" w:rsidRPr="000C14D3" w:rsidRDefault="00D62057" w:rsidP="00D62057">
      <w:pPr>
        <w:rPr>
          <w:rFonts w:asciiTheme="minorHAnsi" w:hAnsiTheme="minorHAnsi" w:cs="Arial"/>
        </w:rPr>
      </w:pPr>
    </w:p>
    <w:p w14:paraId="5BAFD5A8" w14:textId="3BC9C545" w:rsidR="00D62057" w:rsidRPr="000C14D3" w:rsidRDefault="20A2EF4A" w:rsidP="52E6F97F">
      <w:pPr>
        <w:rPr>
          <w:rFonts w:asciiTheme="minorHAnsi" w:hAnsiTheme="minorHAnsi" w:cs="Arial"/>
        </w:rPr>
      </w:pPr>
      <w:r w:rsidRPr="52E6F97F">
        <w:rPr>
          <w:rFonts w:asciiTheme="minorHAnsi" w:hAnsiTheme="minorHAnsi" w:cs="Arial"/>
        </w:rPr>
        <w:t xml:space="preserve">Ce règlement pourra être révisé en cours d’exécution du </w:t>
      </w:r>
      <w:r w:rsidR="29048431" w:rsidRPr="52E6F97F">
        <w:rPr>
          <w:rFonts w:asciiTheme="minorHAnsi" w:hAnsiTheme="minorHAnsi" w:cs="Arial"/>
        </w:rPr>
        <w:t>C</w:t>
      </w:r>
      <w:r w:rsidRPr="52E6F97F">
        <w:rPr>
          <w:rFonts w:asciiTheme="minorHAnsi" w:hAnsiTheme="minorHAnsi" w:cs="Arial"/>
        </w:rPr>
        <w:t>ontrat sur accord expr</w:t>
      </w:r>
      <w:r w:rsidR="29048431" w:rsidRPr="52E6F97F">
        <w:rPr>
          <w:rFonts w:asciiTheme="minorHAnsi" w:hAnsiTheme="minorHAnsi" w:cs="Arial"/>
        </w:rPr>
        <w:t>ès</w:t>
      </w:r>
      <w:r w:rsidRPr="52E6F97F">
        <w:rPr>
          <w:rFonts w:asciiTheme="minorHAnsi" w:hAnsiTheme="minorHAnsi" w:cs="Arial"/>
        </w:rPr>
        <w:t xml:space="preserve"> des parties, formalisé par échange de courriers</w:t>
      </w:r>
      <w:r w:rsidR="00FA26E7">
        <w:rPr>
          <w:rFonts w:asciiTheme="minorHAnsi" w:hAnsiTheme="minorHAnsi" w:cs="Arial"/>
        </w:rPr>
        <w:t xml:space="preserve"> papier</w:t>
      </w:r>
      <w:r w:rsidRPr="52E6F97F">
        <w:rPr>
          <w:rFonts w:asciiTheme="minorHAnsi" w:hAnsiTheme="minorHAnsi" w:cs="Arial"/>
        </w:rPr>
        <w:t xml:space="preserve">. La nouvelle version du règlement se substituera à l’ancienne, en annexe </w:t>
      </w:r>
      <w:r w:rsidR="29048431" w:rsidRPr="52E6F97F">
        <w:rPr>
          <w:rFonts w:asciiTheme="minorHAnsi" w:hAnsiTheme="minorHAnsi" w:cs="Arial"/>
        </w:rPr>
        <w:t>du Contrat</w:t>
      </w:r>
      <w:r w:rsidRPr="52E6F97F">
        <w:rPr>
          <w:rFonts w:asciiTheme="minorHAnsi" w:hAnsiTheme="minorHAnsi" w:cs="Arial"/>
        </w:rPr>
        <w:t>.</w:t>
      </w:r>
    </w:p>
    <w:p w14:paraId="2E796D3C" w14:textId="77777777" w:rsidR="00D62057" w:rsidRPr="000C14D3" w:rsidRDefault="00D62057" w:rsidP="00D62057">
      <w:pPr>
        <w:pStyle w:val="Textedebulles"/>
        <w:spacing w:line="240" w:lineRule="auto"/>
        <w:rPr>
          <w:rFonts w:asciiTheme="minorHAnsi" w:eastAsia="Century Gothic" w:hAnsiTheme="minorHAnsi" w:cs="Century Gothic"/>
          <w:sz w:val="22"/>
          <w:szCs w:val="22"/>
          <w:lang w:val="fr-FR"/>
        </w:rPr>
      </w:pPr>
    </w:p>
    <w:p w14:paraId="577EED2C" w14:textId="18A46F10" w:rsidR="00D62057" w:rsidRPr="000C14D3" w:rsidRDefault="00D62057" w:rsidP="00D62057">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Une pénalité est prévue en cas de retard dans la transmission du règlement intérieur. Les modalités de cette pénalité sont précisées à l’</w:t>
      </w:r>
      <w:r w:rsidR="009A730D">
        <w:rPr>
          <w:rFonts w:asciiTheme="minorHAnsi" w:eastAsia="Century Gothic" w:hAnsiTheme="minorHAnsi" w:cs="Century Gothic"/>
        </w:rPr>
        <w:t>A</w:t>
      </w:r>
      <w:r w:rsidRPr="000C14D3">
        <w:rPr>
          <w:rFonts w:asciiTheme="minorHAnsi" w:eastAsia="Century Gothic" w:hAnsiTheme="minorHAnsi" w:cs="Century Gothic"/>
        </w:rPr>
        <w:t xml:space="preserve">rticle </w:t>
      </w:r>
      <w:r w:rsidR="00BC7CBD">
        <w:rPr>
          <w:rFonts w:asciiTheme="minorHAnsi" w:eastAsia="Century Gothic" w:hAnsiTheme="minorHAnsi" w:cs="Century Gothic"/>
        </w:rPr>
        <w:t>3</w:t>
      </w:r>
      <w:r w:rsidR="00CE3C56">
        <w:rPr>
          <w:rFonts w:asciiTheme="minorHAnsi" w:eastAsia="Century Gothic" w:hAnsiTheme="minorHAnsi" w:cs="Century Gothic"/>
        </w:rPr>
        <w:t>2</w:t>
      </w:r>
      <w:r w:rsidRPr="000C14D3">
        <w:rPr>
          <w:rFonts w:asciiTheme="minorHAnsi" w:eastAsia="Century Gothic" w:hAnsiTheme="minorHAnsi" w:cs="Century Gothic"/>
        </w:rPr>
        <w:t>.</w:t>
      </w:r>
    </w:p>
    <w:p w14:paraId="3B5D898D" w14:textId="77777777" w:rsidR="00D62057" w:rsidRPr="000C14D3" w:rsidRDefault="00D62057" w:rsidP="00D62057">
      <w:pPr>
        <w:pStyle w:val="Textedebulles"/>
        <w:spacing w:line="240" w:lineRule="auto"/>
        <w:rPr>
          <w:rFonts w:asciiTheme="minorHAnsi" w:eastAsia="Century Gothic" w:hAnsiTheme="minorHAnsi" w:cs="Century Gothic"/>
          <w:sz w:val="22"/>
          <w:szCs w:val="22"/>
          <w:lang w:val="fr-FR"/>
        </w:rPr>
      </w:pPr>
    </w:p>
    <w:p w14:paraId="0E72B487" w14:textId="77777777" w:rsidR="00D62057" w:rsidRPr="000C14D3" w:rsidRDefault="00D62057"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61844B66" w14:textId="642395B3" w:rsidR="00D62057" w:rsidRPr="000C14D3" w:rsidRDefault="00D62057"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Les candidats proposeront dans le cadre de leur offre un projet de règlement </w:t>
      </w:r>
      <w:r w:rsidR="00411A2E">
        <w:rPr>
          <w:rFonts w:asciiTheme="minorHAnsi" w:eastAsia="Century Gothic" w:hAnsiTheme="minorHAnsi" w:cs="Century Gothic"/>
        </w:rPr>
        <w:t>intérieur</w:t>
      </w:r>
      <w:r w:rsidR="00732430">
        <w:rPr>
          <w:rFonts w:asciiTheme="minorHAnsi" w:eastAsia="Century Gothic" w:hAnsiTheme="minorHAnsi" w:cs="Century Gothic"/>
        </w:rPr>
        <w:t xml:space="preserve"> sur la base de la charte de fonctionnement transmise en annexe </w:t>
      </w:r>
      <w:r w:rsidR="009A73F5">
        <w:rPr>
          <w:rFonts w:asciiTheme="minorHAnsi" w:eastAsia="Century Gothic" w:hAnsiTheme="minorHAnsi" w:cs="Century Gothic"/>
        </w:rPr>
        <w:t>4 au Contrat</w:t>
      </w:r>
      <w:r w:rsidRPr="000C14D3">
        <w:rPr>
          <w:rFonts w:asciiTheme="minorHAnsi" w:eastAsia="Century Gothic" w:hAnsiTheme="minorHAnsi" w:cs="Century Gothic"/>
        </w:rPr>
        <w:t>.</w:t>
      </w:r>
    </w:p>
    <w:p w14:paraId="2B4D7647" w14:textId="77777777" w:rsidR="00D62057" w:rsidRPr="000C14D3" w:rsidRDefault="00D62057"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0C14D3">
        <w:rPr>
          <w:rFonts w:asciiTheme="minorHAnsi" w:eastAsia="Century Gothic" w:hAnsiTheme="minorHAnsi" w:cs="Century Gothic"/>
        </w:rPr>
        <w:t>Ce règlement devra comprendre un certain nombre d’éléments et notamment :</w:t>
      </w:r>
    </w:p>
    <w:p w14:paraId="3D9F076D" w14:textId="555893CB" w:rsidR="00F5079C" w:rsidRPr="000C14D3" w:rsidRDefault="00D62057"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0C14D3">
        <w:rPr>
          <w:rFonts w:asciiTheme="minorHAnsi" w:eastAsia="Century Gothic" w:hAnsiTheme="minorHAnsi" w:cs="Century Gothic"/>
        </w:rPr>
        <w:t>- Interdiction d’entreposer du matériel en bas des escaliers d</w:t>
      </w:r>
      <w:r w:rsidR="001407C5">
        <w:rPr>
          <w:rFonts w:asciiTheme="minorHAnsi" w:eastAsia="Century Gothic" w:hAnsiTheme="minorHAnsi" w:cs="Century Gothic"/>
        </w:rPr>
        <w:t xml:space="preserve">e secours </w:t>
      </w:r>
      <w:r w:rsidR="00F5079C">
        <w:rPr>
          <w:rFonts w:asciiTheme="minorHAnsi" w:eastAsia="Century Gothic" w:hAnsiTheme="minorHAnsi" w:cs="Century Gothic"/>
        </w:rPr>
        <w:t>ou devant le monte-charge</w:t>
      </w:r>
      <w:r w:rsidR="001407C5">
        <w:rPr>
          <w:rFonts w:asciiTheme="minorHAnsi" w:eastAsia="Century Gothic" w:hAnsiTheme="minorHAnsi" w:cs="Century Gothic"/>
        </w:rPr>
        <w:t> </w:t>
      </w:r>
      <w:r w:rsidR="00F5079C">
        <w:rPr>
          <w:rFonts w:asciiTheme="minorHAnsi" w:eastAsia="Century Gothic" w:hAnsiTheme="minorHAnsi" w:cs="Century Gothic"/>
        </w:rPr>
        <w:t>;</w:t>
      </w:r>
    </w:p>
    <w:p w14:paraId="2487FCF0" w14:textId="422AB6ED" w:rsidR="00D62057" w:rsidRPr="000C14D3" w:rsidRDefault="00D62057"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 Définition du parcours que devront emprunter les participants aux événements afin que ceux-ci demeurent dans le </w:t>
      </w:r>
      <w:r w:rsidR="001F7451">
        <w:rPr>
          <w:rFonts w:asciiTheme="minorHAnsi" w:eastAsia="Century Gothic" w:hAnsiTheme="minorHAnsi" w:cs="Century Gothic"/>
        </w:rPr>
        <w:t>P</w:t>
      </w:r>
      <w:r w:rsidRPr="000C14D3">
        <w:rPr>
          <w:rFonts w:asciiTheme="minorHAnsi" w:eastAsia="Century Gothic" w:hAnsiTheme="minorHAnsi" w:cs="Century Gothic"/>
        </w:rPr>
        <w:t>érimètre de la Concession</w:t>
      </w:r>
      <w:r w:rsidR="001407C5">
        <w:rPr>
          <w:rFonts w:asciiTheme="minorHAnsi" w:eastAsia="Century Gothic" w:hAnsiTheme="minorHAnsi" w:cs="Century Gothic"/>
        </w:rPr>
        <w:t> </w:t>
      </w:r>
      <w:r w:rsidRPr="000C14D3">
        <w:rPr>
          <w:rFonts w:asciiTheme="minorHAnsi" w:eastAsia="Century Gothic" w:hAnsiTheme="minorHAnsi" w:cs="Century Gothic"/>
        </w:rPr>
        <w:t>;</w:t>
      </w:r>
    </w:p>
    <w:p w14:paraId="0FFF443B" w14:textId="7BB87650" w:rsidR="00D62057" w:rsidRDefault="00D62057"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00F5079C">
        <w:rPr>
          <w:rFonts w:asciiTheme="minorHAnsi" w:eastAsia="Century Gothic" w:hAnsiTheme="minorHAnsi" w:cs="Century Gothic"/>
        </w:rPr>
        <w:t>- Principes de fonctionnement</w:t>
      </w:r>
      <w:r w:rsidR="001407C5">
        <w:rPr>
          <w:rFonts w:asciiTheme="minorHAnsi" w:eastAsia="Century Gothic" w:hAnsiTheme="minorHAnsi" w:cs="Century Gothic"/>
        </w:rPr>
        <w:t> </w:t>
      </w:r>
      <w:r w:rsidR="00A7420D">
        <w:rPr>
          <w:rFonts w:asciiTheme="minorHAnsi" w:eastAsia="Century Gothic" w:hAnsiTheme="minorHAnsi" w:cs="Century Gothic"/>
        </w:rPr>
        <w:t>;</w:t>
      </w:r>
    </w:p>
    <w:p w14:paraId="7F78B3C1" w14:textId="1926AE2E" w:rsidR="001407C5" w:rsidRDefault="00A7420D"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Préciser les modalités de la co-activité</w:t>
      </w:r>
      <w:r w:rsidR="001407C5">
        <w:rPr>
          <w:rFonts w:asciiTheme="minorHAnsi" w:eastAsia="Century Gothic" w:hAnsiTheme="minorHAnsi" w:cs="Century Gothic"/>
        </w:rPr>
        <w:t> ;</w:t>
      </w:r>
    </w:p>
    <w:p w14:paraId="564A2B5B" w14:textId="12BD40AC" w:rsidR="001407C5" w:rsidRDefault="001407C5"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Interdiction de faire de la vitrophanie sur les vitrages du </w:t>
      </w:r>
      <w:r w:rsidR="001F7451">
        <w:rPr>
          <w:rFonts w:asciiTheme="minorHAnsi" w:eastAsia="Century Gothic" w:hAnsiTheme="minorHAnsi" w:cs="Century Gothic"/>
        </w:rPr>
        <w:t>P</w:t>
      </w:r>
      <w:r>
        <w:rPr>
          <w:rFonts w:asciiTheme="minorHAnsi" w:eastAsia="Century Gothic" w:hAnsiTheme="minorHAnsi" w:cs="Century Gothic"/>
        </w:rPr>
        <w:t>érimètre ;</w:t>
      </w:r>
    </w:p>
    <w:p w14:paraId="5742D179" w14:textId="3ADDA909" w:rsidR="001407C5" w:rsidRDefault="4E0F705F" w:rsidP="52E6F97F">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sidRPr="52E6F97F">
        <w:rPr>
          <w:rFonts w:asciiTheme="minorHAnsi" w:eastAsia="Century Gothic" w:hAnsiTheme="minorHAnsi" w:cs="Century Gothic"/>
        </w:rPr>
        <w:t xml:space="preserve">- Entrée prestataires, </w:t>
      </w:r>
      <w:r w:rsidR="00802D3B" w:rsidRPr="52E6F97F">
        <w:rPr>
          <w:rFonts w:asciiTheme="minorHAnsi" w:eastAsia="Century Gothic" w:hAnsiTheme="minorHAnsi" w:cs="Century Gothic"/>
        </w:rPr>
        <w:t>clients, équipes</w:t>
      </w:r>
      <w:r w:rsidRPr="52E6F97F">
        <w:rPr>
          <w:rFonts w:asciiTheme="minorHAnsi" w:eastAsia="Century Gothic" w:hAnsiTheme="minorHAnsi" w:cs="Century Gothic"/>
        </w:rPr>
        <w:t xml:space="preserve"> du Concessionnaire par la rue Mazarine ;</w:t>
      </w:r>
    </w:p>
    <w:p w14:paraId="62C6FEC1" w14:textId="1C3AED1C" w:rsidR="001407C5" w:rsidRPr="00026945" w:rsidRDefault="001407C5" w:rsidP="000269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Le passage entre la 3</w:t>
      </w:r>
      <w:r w:rsidRPr="001407C5">
        <w:rPr>
          <w:rFonts w:asciiTheme="minorHAnsi" w:eastAsia="Century Gothic" w:hAnsiTheme="minorHAnsi" w:cs="Century Gothic"/>
        </w:rPr>
        <w:t>ème</w:t>
      </w:r>
      <w:r>
        <w:rPr>
          <w:rFonts w:asciiTheme="minorHAnsi" w:eastAsia="Century Gothic" w:hAnsiTheme="minorHAnsi" w:cs="Century Gothic"/>
        </w:rPr>
        <w:t xml:space="preserve"> cour et le reste du Palais de l’Institut de France est </w:t>
      </w:r>
      <w:r w:rsidRPr="00026945">
        <w:rPr>
          <w:rFonts w:asciiTheme="minorHAnsi" w:eastAsia="Century Gothic" w:hAnsiTheme="minorHAnsi" w:cs="Century Gothic"/>
        </w:rPr>
        <w:t>réservé exclusivement aux livraisons.</w:t>
      </w:r>
    </w:p>
    <w:p w14:paraId="072823EF" w14:textId="2E621098" w:rsidR="001407C5" w:rsidRPr="00026945" w:rsidRDefault="001407C5" w:rsidP="000269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w:t>
      </w:r>
      <w:r w:rsidRPr="00026945">
        <w:rPr>
          <w:rFonts w:asciiTheme="minorHAnsi" w:eastAsia="Century Gothic" w:hAnsiTheme="minorHAnsi" w:cs="Century Gothic"/>
        </w:rPr>
        <w:t>Dans le cas où un passage (e.g. clients, prestataires hors livraisons) est nécessaire entre l'auditorium et le Palais de l'Institut, celui-ci devra être fait par l'entrée principale du Palais (23, quai de Conti) et non par la 3e cour ;</w:t>
      </w:r>
    </w:p>
    <w:p w14:paraId="29F737EE" w14:textId="214836BB" w:rsidR="001407C5" w:rsidRPr="00026945" w:rsidRDefault="001407C5" w:rsidP="000269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w:t>
      </w:r>
      <w:r w:rsidRPr="00026945">
        <w:rPr>
          <w:rFonts w:asciiTheme="minorHAnsi" w:eastAsia="Century Gothic" w:hAnsiTheme="minorHAnsi" w:cs="Century Gothic"/>
        </w:rPr>
        <w:t xml:space="preserve">Interdiction de passage pour les personnels du Palais (Institut et </w:t>
      </w:r>
      <w:r w:rsidR="00DA1E98">
        <w:rPr>
          <w:rFonts w:asciiTheme="minorHAnsi" w:eastAsia="Century Gothic" w:hAnsiTheme="minorHAnsi" w:cs="Century Gothic"/>
        </w:rPr>
        <w:t>A</w:t>
      </w:r>
      <w:r w:rsidRPr="00026945">
        <w:rPr>
          <w:rFonts w:asciiTheme="minorHAnsi" w:eastAsia="Century Gothic" w:hAnsiTheme="minorHAnsi" w:cs="Century Gothic"/>
        </w:rPr>
        <w:t>cadémies) par la 3è cour pendant les événements, sauf pour les personnels qui travaillent dans l’aile Le Vau et les bureaux des Longitudes (passage obligatoire par les couloirs intérieurs) ;</w:t>
      </w:r>
    </w:p>
    <w:p w14:paraId="0C297078" w14:textId="481304F3" w:rsidR="001407C5" w:rsidRPr="00026945" w:rsidRDefault="001407C5" w:rsidP="000269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w:t>
      </w:r>
      <w:r w:rsidRPr="00026945">
        <w:rPr>
          <w:rFonts w:asciiTheme="minorHAnsi" w:eastAsia="Century Gothic" w:hAnsiTheme="minorHAnsi" w:cs="Century Gothic"/>
        </w:rPr>
        <w:t>Interdiction d’accès à la terrasse au-dessus de l’Auditorium ;</w:t>
      </w:r>
    </w:p>
    <w:p w14:paraId="66F70891" w14:textId="77777777" w:rsidR="001407C5" w:rsidRDefault="001407C5"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w:t>
      </w:r>
      <w:r w:rsidRPr="00026945">
        <w:rPr>
          <w:rFonts w:asciiTheme="minorHAnsi" w:eastAsia="Century Gothic" w:hAnsiTheme="minorHAnsi" w:cs="Century Gothic"/>
        </w:rPr>
        <w:t>Interdiction d’insérer des cales sous les ouvrants des huisseries</w:t>
      </w:r>
    </w:p>
    <w:p w14:paraId="19554C93" w14:textId="5124AA8D" w:rsidR="001407C5" w:rsidRPr="00026945" w:rsidRDefault="001407C5" w:rsidP="000269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w:t>
      </w:r>
      <w:r w:rsidRPr="00026945">
        <w:rPr>
          <w:rFonts w:asciiTheme="minorHAnsi" w:eastAsia="Century Gothic" w:hAnsiTheme="minorHAnsi" w:cs="Century Gothic"/>
        </w:rPr>
        <w:t xml:space="preserve">Intervention le plus tôt possible le matin (entre 6H et 9H) avant les travaux académiques (qui commencent à 9H). </w:t>
      </w:r>
    </w:p>
    <w:p w14:paraId="78677260" w14:textId="23FDBC5F" w:rsidR="001407C5" w:rsidRPr="00026945" w:rsidRDefault="001407C5" w:rsidP="000269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 xml:space="preserve">- </w:t>
      </w:r>
      <w:r w:rsidR="00FC058C">
        <w:rPr>
          <w:rFonts w:asciiTheme="minorHAnsi" w:eastAsia="Century Gothic" w:hAnsiTheme="minorHAnsi" w:cs="Century Gothic"/>
        </w:rPr>
        <w:t>D</w:t>
      </w:r>
      <w:r w:rsidR="00FC058C" w:rsidRPr="00FC058C">
        <w:rPr>
          <w:rFonts w:asciiTheme="minorHAnsi" w:eastAsia="Century Gothic" w:hAnsiTheme="minorHAnsi" w:cs="Century Gothic"/>
        </w:rPr>
        <w:t>ispositions liées aux livraisons du site et consignes particulières</w:t>
      </w:r>
      <w:r w:rsidR="00FC058C">
        <w:rPr>
          <w:rFonts w:asciiTheme="minorHAnsi" w:eastAsia="Century Gothic" w:hAnsiTheme="minorHAnsi" w:cs="Century Gothic"/>
        </w:rPr>
        <w:t xml:space="preserve"> (N.B : l</w:t>
      </w:r>
      <w:r w:rsidRPr="00026945">
        <w:rPr>
          <w:rFonts w:asciiTheme="minorHAnsi" w:eastAsia="Century Gothic" w:hAnsiTheme="minorHAnsi" w:cs="Century Gothic"/>
        </w:rPr>
        <w:t>es jours de Coupoles, livraisons avant 14H et après 17H</w:t>
      </w:r>
      <w:r w:rsidR="00FC058C">
        <w:rPr>
          <w:rFonts w:asciiTheme="minorHAnsi" w:eastAsia="Century Gothic" w:hAnsiTheme="minorHAnsi" w:cs="Century Gothic"/>
        </w:rPr>
        <w:t>)</w:t>
      </w:r>
      <w:r w:rsidRPr="00026945">
        <w:rPr>
          <w:rFonts w:asciiTheme="minorHAnsi" w:eastAsia="Century Gothic" w:hAnsiTheme="minorHAnsi" w:cs="Century Gothic"/>
        </w:rPr>
        <w:t xml:space="preserve"> ;</w:t>
      </w:r>
    </w:p>
    <w:p w14:paraId="4EE93205" w14:textId="51128806" w:rsidR="00D62057" w:rsidRPr="000C14D3" w:rsidRDefault="001407C5" w:rsidP="00D62057">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rPr>
      </w:pPr>
      <w:r>
        <w:rPr>
          <w:rFonts w:asciiTheme="minorHAnsi" w:eastAsia="Century Gothic" w:hAnsiTheme="minorHAnsi" w:cs="Century Gothic"/>
        </w:rPr>
        <w:t xml:space="preserve">- </w:t>
      </w:r>
      <w:r w:rsidRPr="00026945">
        <w:rPr>
          <w:rFonts w:asciiTheme="minorHAnsi" w:eastAsia="Century Gothic" w:hAnsiTheme="minorHAnsi" w:cs="Century Gothic"/>
        </w:rPr>
        <w:t xml:space="preserve">Respect de l’obligation de restrictions de stationnement en 2è cour (pas plus de 2 camions en même temps dans la 2è cour). </w:t>
      </w:r>
    </w:p>
    <w:p w14:paraId="6330D88F" w14:textId="77777777" w:rsidR="00D62057" w:rsidRPr="000C14D3" w:rsidRDefault="00D62057" w:rsidP="00D62057">
      <w:pPr>
        <w:spacing w:line="240" w:lineRule="auto"/>
        <w:ind w:right="-1"/>
        <w:rPr>
          <w:rFonts w:asciiTheme="minorHAnsi" w:eastAsia="Century Gothic" w:hAnsiTheme="minorHAnsi" w:cs="Century Gothic"/>
        </w:rPr>
      </w:pPr>
    </w:p>
    <w:p w14:paraId="369B1B1D" w14:textId="77777777" w:rsidR="00F37986" w:rsidRPr="000C14D3" w:rsidRDefault="00F37986" w:rsidP="00F37986">
      <w:pPr>
        <w:spacing w:line="240" w:lineRule="auto"/>
        <w:ind w:right="-1"/>
        <w:rPr>
          <w:rFonts w:asciiTheme="minorHAnsi" w:eastAsia="Century Gothic" w:hAnsiTheme="minorHAnsi" w:cs="Century Gothic"/>
        </w:rPr>
      </w:pPr>
    </w:p>
    <w:p w14:paraId="776BE98B" w14:textId="77777777" w:rsidR="00F37986" w:rsidRPr="000C14D3" w:rsidRDefault="00F37986">
      <w:pPr>
        <w:pStyle w:val="Titre2"/>
        <w:numPr>
          <w:ilvl w:val="1"/>
          <w:numId w:val="12"/>
        </w:numPr>
        <w:spacing w:before="0" w:after="0" w:line="240" w:lineRule="auto"/>
        <w:ind w:left="0" w:right="-1" w:firstLine="0"/>
        <w:rPr>
          <w:rFonts w:asciiTheme="minorHAnsi" w:eastAsia="Century Gothic" w:hAnsiTheme="minorHAnsi" w:cs="Century Gothic"/>
          <w:sz w:val="22"/>
          <w:szCs w:val="22"/>
          <w:lang w:val="fr-FR"/>
        </w:rPr>
      </w:pPr>
      <w:bookmarkStart w:id="78" w:name="_Toc161242813"/>
      <w:r w:rsidRPr="000C14D3">
        <w:rPr>
          <w:rFonts w:asciiTheme="minorHAnsi" w:eastAsia="Century Gothic" w:hAnsiTheme="minorHAnsi" w:cs="Century Gothic"/>
          <w:sz w:val="22"/>
          <w:szCs w:val="22"/>
        </w:rPr>
        <w:t>: PROGRAMMATION ET CALENDRIER D’OCCUPATIO</w:t>
      </w:r>
      <w:r w:rsidRPr="000C14D3">
        <w:rPr>
          <w:rFonts w:asciiTheme="minorHAnsi" w:eastAsia="Century Gothic" w:hAnsiTheme="minorHAnsi" w:cs="Century Gothic"/>
          <w:sz w:val="22"/>
          <w:szCs w:val="22"/>
          <w:lang w:val="fr-FR"/>
        </w:rPr>
        <w:t>N</w:t>
      </w:r>
      <w:bookmarkEnd w:id="78"/>
    </w:p>
    <w:p w14:paraId="01EB7AAD" w14:textId="77777777" w:rsidR="00F37986" w:rsidRPr="000C14D3" w:rsidRDefault="00F37986" w:rsidP="00D879D2">
      <w:pPr>
        <w:spacing w:line="240" w:lineRule="auto"/>
        <w:ind w:left="851" w:right="-1" w:hanging="851"/>
        <w:rPr>
          <w:rFonts w:asciiTheme="minorHAnsi" w:eastAsia="Century Gothic" w:hAnsiTheme="minorHAnsi" w:cs="Century Gothic"/>
        </w:rPr>
      </w:pPr>
    </w:p>
    <w:p w14:paraId="41CDF805" w14:textId="60985FAB" w:rsidR="00F37986" w:rsidRPr="00D879D2" w:rsidRDefault="0605B361" w:rsidP="00D879D2">
      <w:pPr>
        <w:pStyle w:val="Titre3"/>
        <w:numPr>
          <w:ilvl w:val="2"/>
          <w:numId w:val="112"/>
        </w:numPr>
        <w:ind w:left="851" w:hanging="851"/>
        <w:rPr>
          <w:rFonts w:asciiTheme="minorHAnsi" w:eastAsia="Century Gothic" w:hAnsiTheme="minorHAnsi" w:cs="Century Gothic"/>
        </w:rPr>
      </w:pPr>
      <w:bookmarkStart w:id="79" w:name="_Toc161242814"/>
      <w:r w:rsidRPr="00D879D2">
        <w:rPr>
          <w:rFonts w:asciiTheme="minorHAnsi" w:eastAsia="Century Gothic" w:hAnsiTheme="minorHAnsi" w:cs="Century Gothic"/>
        </w:rPr>
        <w:t xml:space="preserve">Principes liés à l’élaboration du calendrier </w:t>
      </w:r>
      <w:r w:rsidR="711B7B53" w:rsidRPr="00D879D2">
        <w:rPr>
          <w:rFonts w:asciiTheme="minorHAnsi" w:eastAsia="Century Gothic" w:hAnsiTheme="minorHAnsi" w:cs="Century Gothic"/>
        </w:rPr>
        <w:t>d’occupation des espaces</w:t>
      </w:r>
      <w:bookmarkEnd w:id="79"/>
      <w:r w:rsidR="711B7B53" w:rsidRPr="00D879D2">
        <w:rPr>
          <w:rFonts w:asciiTheme="minorHAnsi" w:eastAsia="Century Gothic" w:hAnsiTheme="minorHAnsi" w:cs="Century Gothic"/>
        </w:rPr>
        <w:t xml:space="preserve"> </w:t>
      </w:r>
    </w:p>
    <w:p w14:paraId="15B0A200" w14:textId="77777777" w:rsidR="00F37986" w:rsidRPr="004F4097" w:rsidRDefault="00F37986" w:rsidP="00F37986">
      <w:pPr>
        <w:spacing w:line="240" w:lineRule="auto"/>
        <w:ind w:right="-1"/>
        <w:rPr>
          <w:rFonts w:asciiTheme="minorHAnsi" w:hAnsiTheme="minorHAnsi" w:cs="Arial"/>
        </w:rPr>
      </w:pPr>
    </w:p>
    <w:p w14:paraId="34439DBC" w14:textId="471D864A" w:rsidR="00F37986" w:rsidRPr="004F4097" w:rsidRDefault="00F37986" w:rsidP="00F37986">
      <w:pPr>
        <w:rPr>
          <w:rFonts w:asciiTheme="minorHAnsi" w:hAnsiTheme="minorHAnsi" w:cs="Arial"/>
        </w:rPr>
      </w:pPr>
      <w:r w:rsidRPr="004F4097">
        <w:rPr>
          <w:rFonts w:asciiTheme="minorHAnsi" w:hAnsiTheme="minorHAnsi" w:cs="Arial"/>
        </w:rPr>
        <w:lastRenderedPageBreak/>
        <w:t>L’Institut gère le calendrier</w:t>
      </w:r>
      <w:r w:rsidR="00411A2E">
        <w:rPr>
          <w:rFonts w:asciiTheme="minorHAnsi" w:hAnsiTheme="minorHAnsi" w:cs="Arial"/>
        </w:rPr>
        <w:t xml:space="preserve"> d’occupation</w:t>
      </w:r>
      <w:r w:rsidRPr="004F4097">
        <w:rPr>
          <w:rFonts w:asciiTheme="minorHAnsi" w:hAnsiTheme="minorHAnsi" w:cs="Arial"/>
        </w:rPr>
        <w:t xml:space="preserve"> et en partage l’accès au </w:t>
      </w:r>
      <w:r w:rsidR="00411A2E">
        <w:rPr>
          <w:rFonts w:asciiTheme="minorHAnsi" w:hAnsiTheme="minorHAnsi" w:cs="Arial"/>
        </w:rPr>
        <w:t>C</w:t>
      </w:r>
      <w:r w:rsidRPr="004F4097">
        <w:rPr>
          <w:rFonts w:asciiTheme="minorHAnsi" w:hAnsiTheme="minorHAnsi" w:cs="Arial"/>
        </w:rPr>
        <w:t>oncessionnaire. Il en permet la consultation en temps réel au Concessionnaire.</w:t>
      </w:r>
    </w:p>
    <w:p w14:paraId="210716EE" w14:textId="77777777" w:rsidR="00F37986" w:rsidRPr="000C14D3" w:rsidRDefault="00F37986" w:rsidP="00F37986">
      <w:pPr>
        <w:rPr>
          <w:rFonts w:asciiTheme="minorHAnsi" w:hAnsiTheme="minorHAnsi" w:cs="Arial"/>
        </w:rPr>
      </w:pPr>
    </w:p>
    <w:p w14:paraId="280775F0" w14:textId="6E7946CB" w:rsidR="00F37986" w:rsidRPr="000C14D3" w:rsidRDefault="0605B361" w:rsidP="52E6F97F">
      <w:pPr>
        <w:rPr>
          <w:rFonts w:asciiTheme="minorHAnsi" w:hAnsiTheme="minorHAnsi" w:cs="Arial"/>
        </w:rPr>
      </w:pPr>
      <w:r w:rsidRPr="52E6F97F">
        <w:rPr>
          <w:rFonts w:asciiTheme="minorHAnsi" w:hAnsiTheme="minorHAnsi" w:cs="Arial"/>
        </w:rPr>
        <w:t xml:space="preserve">L’organisation des différents événements </w:t>
      </w:r>
      <w:r w:rsidR="35A2C4C7" w:rsidRPr="52E6F97F">
        <w:rPr>
          <w:rFonts w:asciiTheme="minorHAnsi" w:hAnsiTheme="minorHAnsi" w:cs="Arial"/>
        </w:rPr>
        <w:t>rel</w:t>
      </w:r>
      <w:r w:rsidR="00A622DE">
        <w:rPr>
          <w:rFonts w:asciiTheme="minorHAnsi" w:hAnsiTheme="minorHAnsi" w:cs="Arial"/>
        </w:rPr>
        <w:t>e</w:t>
      </w:r>
      <w:r w:rsidR="35A2C4C7" w:rsidRPr="52E6F97F">
        <w:rPr>
          <w:rFonts w:asciiTheme="minorHAnsi" w:hAnsiTheme="minorHAnsi" w:cs="Arial"/>
        </w:rPr>
        <w:t xml:space="preserve">vant du présent Contrat </w:t>
      </w:r>
      <w:r w:rsidRPr="52E6F97F">
        <w:rPr>
          <w:rFonts w:asciiTheme="minorHAnsi" w:hAnsiTheme="minorHAnsi" w:cs="Arial"/>
        </w:rPr>
        <w:t>relève soit de la « Programmation externe », soit de la « Programmation interne ».</w:t>
      </w:r>
    </w:p>
    <w:p w14:paraId="41444AFC" w14:textId="77777777" w:rsidR="00F37986" w:rsidRPr="000C14D3" w:rsidRDefault="00F37986" w:rsidP="00F37986">
      <w:pPr>
        <w:rPr>
          <w:rFonts w:asciiTheme="minorHAnsi" w:hAnsiTheme="minorHAnsi" w:cs="Arial"/>
        </w:rPr>
      </w:pPr>
    </w:p>
    <w:p w14:paraId="23BCF8CF" w14:textId="61787710" w:rsidR="002315CD" w:rsidRDefault="004027A4" w:rsidP="004027A4">
      <w:pPr>
        <w:rPr>
          <w:rFonts w:asciiTheme="minorHAnsi" w:hAnsiTheme="minorHAnsi" w:cs="Arial"/>
        </w:rPr>
      </w:pPr>
      <w:r w:rsidRPr="000C14D3">
        <w:rPr>
          <w:rFonts w:asciiTheme="minorHAnsi" w:hAnsiTheme="minorHAnsi" w:cs="Arial"/>
        </w:rPr>
        <w:t>Est qualifiée de « Programmation interne » : la programmation gratuite ou payante assurée et déterminée par l’Institut, mais dont l’organisation logistique liée à l’utilisation des espaces est confiée au Concessionnaire (ci-après désigné « </w:t>
      </w:r>
      <w:r w:rsidRPr="004F4097">
        <w:rPr>
          <w:rFonts w:asciiTheme="minorHAnsi" w:hAnsiTheme="minorHAnsi" w:cs="Arial"/>
        </w:rPr>
        <w:t>Programmation interne</w:t>
      </w:r>
      <w:r w:rsidRPr="000C14D3">
        <w:rPr>
          <w:rFonts w:asciiTheme="minorHAnsi" w:hAnsiTheme="minorHAnsi" w:cs="Arial"/>
        </w:rPr>
        <w:t xml:space="preserve"> »). </w:t>
      </w:r>
      <w:r w:rsidR="00C3151A" w:rsidRPr="00026945">
        <w:rPr>
          <w:rFonts w:asciiTheme="minorHAnsi" w:hAnsiTheme="minorHAnsi" w:cs="Arial"/>
        </w:rPr>
        <w:t>Il est entendu que cette programmation interne concerne les événements organisés par l’Institu</w:t>
      </w:r>
      <w:r w:rsidR="002149BF">
        <w:rPr>
          <w:rFonts w:asciiTheme="minorHAnsi" w:hAnsiTheme="minorHAnsi" w:cs="Arial"/>
        </w:rPr>
        <w:t>t</w:t>
      </w:r>
      <w:r w:rsidR="00C3151A" w:rsidRPr="00026945">
        <w:rPr>
          <w:rFonts w:asciiTheme="minorHAnsi" w:hAnsiTheme="minorHAnsi" w:cs="Arial"/>
        </w:rPr>
        <w:t>, principalement à caractère culturel et philanthropique. Ces évènements peuvent notamment faire l'objet d'une billetterie dont les recettes seront perçues par l'Institut, ou donner lieu à des promesses de dons qui seront enregistrées puis perçues par l'Institut</w:t>
      </w:r>
      <w:r w:rsidR="00C3151A">
        <w:rPr>
          <w:rFonts w:asciiTheme="minorHAnsi" w:hAnsiTheme="minorHAnsi" w:cs="Arial"/>
        </w:rPr>
        <w:t>.</w:t>
      </w:r>
    </w:p>
    <w:p w14:paraId="1A958DF1" w14:textId="6E046B54" w:rsidR="004027A4" w:rsidRDefault="004027A4" w:rsidP="004027A4">
      <w:pPr>
        <w:rPr>
          <w:rFonts w:asciiTheme="minorHAnsi" w:hAnsiTheme="minorHAnsi" w:cs="Arial"/>
        </w:rPr>
      </w:pPr>
      <w:r>
        <w:rPr>
          <w:rFonts w:asciiTheme="minorHAnsi" w:hAnsiTheme="minorHAnsi" w:cs="Arial"/>
        </w:rPr>
        <w:t xml:space="preserve">Des évènements de mécénat et autres types de levées de fond pourront également être organisées par </w:t>
      </w:r>
      <w:r w:rsidR="006D64A7">
        <w:rPr>
          <w:rFonts w:asciiTheme="minorHAnsi" w:hAnsiTheme="minorHAnsi" w:cs="Arial"/>
        </w:rPr>
        <w:t>le concédant</w:t>
      </w:r>
      <w:r>
        <w:rPr>
          <w:rFonts w:asciiTheme="minorHAnsi" w:hAnsiTheme="minorHAnsi" w:cs="Arial"/>
        </w:rPr>
        <w:t xml:space="preserve"> dans ce cadre. </w:t>
      </w:r>
    </w:p>
    <w:p w14:paraId="2152BF1A" w14:textId="77777777" w:rsidR="00F42BC9" w:rsidRDefault="00F42BC9" w:rsidP="00F37986">
      <w:pPr>
        <w:rPr>
          <w:rFonts w:asciiTheme="minorHAnsi" w:hAnsiTheme="minorHAnsi" w:cs="Arial"/>
        </w:rPr>
      </w:pPr>
    </w:p>
    <w:p w14:paraId="5D663DA5" w14:textId="030CE8FC" w:rsidR="00F37986" w:rsidRDefault="000800B7" w:rsidP="00F37986">
      <w:pPr>
        <w:rPr>
          <w:rFonts w:asciiTheme="minorHAnsi" w:hAnsiTheme="minorHAnsi" w:cs="Arial"/>
        </w:rPr>
      </w:pPr>
      <w:r>
        <w:rPr>
          <w:rFonts w:asciiTheme="minorHAnsi" w:hAnsiTheme="minorHAnsi" w:cs="Arial"/>
        </w:rPr>
        <w:t>Les</w:t>
      </w:r>
      <w:r w:rsidRPr="000800B7">
        <w:rPr>
          <w:rFonts w:asciiTheme="minorHAnsi" w:hAnsiTheme="minorHAnsi" w:cs="Arial"/>
        </w:rPr>
        <w:t xml:space="preserve"> événements organisés par les fondations abritées par l’Institut</w:t>
      </w:r>
      <w:r>
        <w:rPr>
          <w:rFonts w:asciiTheme="minorHAnsi" w:hAnsiTheme="minorHAnsi" w:cs="Arial"/>
        </w:rPr>
        <w:t xml:space="preserve"> sont exclus de la Programmation interne.</w:t>
      </w:r>
    </w:p>
    <w:p w14:paraId="060D6998" w14:textId="77777777" w:rsidR="00380D1B" w:rsidRPr="000C14D3" w:rsidRDefault="00380D1B" w:rsidP="00F37986">
      <w:pPr>
        <w:rPr>
          <w:rFonts w:asciiTheme="minorHAnsi" w:hAnsiTheme="minorHAnsi" w:cs="Arial"/>
        </w:rPr>
      </w:pPr>
    </w:p>
    <w:p w14:paraId="3657DAC1" w14:textId="77777777" w:rsidR="00F37986" w:rsidRPr="000C14D3" w:rsidRDefault="00F37986" w:rsidP="00F37986">
      <w:pPr>
        <w:rPr>
          <w:rFonts w:asciiTheme="minorHAnsi" w:hAnsiTheme="minorHAnsi" w:cs="Arial"/>
        </w:rPr>
      </w:pPr>
      <w:r w:rsidRPr="000C14D3">
        <w:rPr>
          <w:rFonts w:asciiTheme="minorHAnsi" w:hAnsiTheme="minorHAnsi" w:cs="Arial"/>
        </w:rPr>
        <w:t>Est qualifiée de « Programmation externe » : toute autre activité déterminée et assurée par le Concessionnaire qui en assure l’organisation au sein du Périmètre (ci-après désigné « </w:t>
      </w:r>
      <w:r w:rsidRPr="004F4097">
        <w:rPr>
          <w:rFonts w:asciiTheme="minorHAnsi" w:hAnsiTheme="minorHAnsi" w:cs="Arial"/>
        </w:rPr>
        <w:t>Programmation externe</w:t>
      </w:r>
      <w:r w:rsidRPr="000C14D3">
        <w:rPr>
          <w:rFonts w:asciiTheme="minorHAnsi" w:hAnsiTheme="minorHAnsi" w:cs="Arial"/>
        </w:rPr>
        <w:t> »).</w:t>
      </w:r>
    </w:p>
    <w:p w14:paraId="636FE299" w14:textId="77777777" w:rsidR="00F37986" w:rsidRPr="000C14D3" w:rsidRDefault="00F37986" w:rsidP="00F37986">
      <w:pPr>
        <w:rPr>
          <w:rFonts w:asciiTheme="minorHAnsi" w:hAnsiTheme="minorHAnsi" w:cs="Arial"/>
        </w:rPr>
      </w:pPr>
    </w:p>
    <w:p w14:paraId="5654E22B" w14:textId="1CDCF739" w:rsidR="00F37986" w:rsidRPr="000C14D3" w:rsidRDefault="00F37986" w:rsidP="00F37986">
      <w:pPr>
        <w:rPr>
          <w:rFonts w:asciiTheme="minorHAnsi" w:hAnsiTheme="minorHAnsi" w:cs="Arial"/>
        </w:rPr>
      </w:pPr>
      <w:r w:rsidRPr="000C14D3">
        <w:rPr>
          <w:rFonts w:asciiTheme="minorHAnsi" w:hAnsiTheme="minorHAnsi" w:cs="Arial"/>
        </w:rPr>
        <w:t xml:space="preserve">La programmation des différents </w:t>
      </w:r>
      <w:r w:rsidR="00B5673A">
        <w:rPr>
          <w:rFonts w:asciiTheme="minorHAnsi" w:hAnsiTheme="minorHAnsi" w:cs="Arial"/>
        </w:rPr>
        <w:t>événements</w:t>
      </w:r>
      <w:r w:rsidRPr="000C14D3">
        <w:rPr>
          <w:rFonts w:asciiTheme="minorHAnsi" w:hAnsiTheme="minorHAnsi" w:cs="Arial"/>
        </w:rPr>
        <w:t xml:space="preserve"> est réalisée selon la procédure prévue aux </w:t>
      </w:r>
      <w:r w:rsidR="009A730D">
        <w:rPr>
          <w:rFonts w:asciiTheme="minorHAnsi" w:hAnsiTheme="minorHAnsi" w:cs="Arial"/>
        </w:rPr>
        <w:t>A</w:t>
      </w:r>
      <w:r w:rsidRPr="000C14D3">
        <w:rPr>
          <w:rFonts w:asciiTheme="minorHAnsi" w:hAnsiTheme="minorHAnsi" w:cs="Arial"/>
        </w:rPr>
        <w:t xml:space="preserve">rticles </w:t>
      </w:r>
      <w:r w:rsidR="00426E21">
        <w:rPr>
          <w:rFonts w:asciiTheme="minorHAnsi" w:hAnsiTheme="minorHAnsi" w:cs="Arial"/>
        </w:rPr>
        <w:t>10.2</w:t>
      </w:r>
      <w:r w:rsidRPr="000C14D3">
        <w:rPr>
          <w:rFonts w:asciiTheme="minorHAnsi" w:hAnsiTheme="minorHAnsi" w:cs="Arial"/>
        </w:rPr>
        <w:t xml:space="preserve"> et</w:t>
      </w:r>
      <w:r w:rsidR="00426E21">
        <w:rPr>
          <w:rFonts w:asciiTheme="minorHAnsi" w:hAnsiTheme="minorHAnsi" w:cs="Arial"/>
        </w:rPr>
        <w:t xml:space="preserve"> 10.3</w:t>
      </w:r>
      <w:r w:rsidR="003402F1">
        <w:rPr>
          <w:rFonts w:asciiTheme="minorHAnsi" w:hAnsiTheme="minorHAnsi" w:cs="Arial"/>
        </w:rPr>
        <w:t xml:space="preserve"> ci-après</w:t>
      </w:r>
      <w:r w:rsidRPr="000C14D3">
        <w:rPr>
          <w:rFonts w:asciiTheme="minorHAnsi" w:hAnsiTheme="minorHAnsi" w:cs="Arial"/>
        </w:rPr>
        <w:t>.</w:t>
      </w:r>
    </w:p>
    <w:p w14:paraId="11757C9E" w14:textId="77777777" w:rsidR="00F37986" w:rsidRPr="004F4097" w:rsidRDefault="00F37986" w:rsidP="00F37986">
      <w:pPr>
        <w:spacing w:line="240" w:lineRule="auto"/>
        <w:ind w:right="-1"/>
        <w:rPr>
          <w:rFonts w:asciiTheme="minorHAnsi" w:hAnsiTheme="minorHAnsi" w:cs="Arial"/>
        </w:rPr>
      </w:pPr>
    </w:p>
    <w:p w14:paraId="633A6993" w14:textId="4DAB3802" w:rsidR="00F37986" w:rsidRDefault="003D0FD0" w:rsidP="00F37986">
      <w:pPr>
        <w:rPr>
          <w:rFonts w:asciiTheme="minorHAnsi" w:hAnsiTheme="minorHAnsi" w:cs="Arial"/>
        </w:rPr>
      </w:pPr>
      <w:r>
        <w:rPr>
          <w:rFonts w:asciiTheme="minorHAnsi" w:hAnsiTheme="minorHAnsi" w:cs="Arial"/>
        </w:rPr>
        <w:t>L</w:t>
      </w:r>
      <w:r w:rsidR="00F37986" w:rsidRPr="00411A2E">
        <w:rPr>
          <w:rFonts w:asciiTheme="minorHAnsi" w:hAnsiTheme="minorHAnsi" w:cs="Arial"/>
        </w:rPr>
        <w:t>e</w:t>
      </w:r>
      <w:r>
        <w:rPr>
          <w:rFonts w:asciiTheme="minorHAnsi" w:hAnsiTheme="minorHAnsi" w:cs="Arial"/>
        </w:rPr>
        <w:t xml:space="preserve"> </w:t>
      </w:r>
      <w:r w:rsidR="00F37986" w:rsidRPr="00411A2E">
        <w:rPr>
          <w:rFonts w:asciiTheme="minorHAnsi" w:hAnsiTheme="minorHAnsi" w:cs="Arial"/>
        </w:rPr>
        <w:t>Concessionnaire est notamment chargé des activités suivantes</w:t>
      </w:r>
      <w:r w:rsidR="009A730D">
        <w:rPr>
          <w:rFonts w:asciiTheme="minorHAnsi" w:hAnsiTheme="minorHAnsi" w:cs="Arial"/>
        </w:rPr>
        <w:t> </w:t>
      </w:r>
      <w:r w:rsidR="00F37986" w:rsidRPr="00411A2E">
        <w:rPr>
          <w:rFonts w:asciiTheme="minorHAnsi" w:hAnsiTheme="minorHAnsi" w:cs="Arial"/>
        </w:rPr>
        <w:t>: accueil et contrôle</w:t>
      </w:r>
      <w:r w:rsidR="003402F1">
        <w:rPr>
          <w:rFonts w:asciiTheme="minorHAnsi" w:hAnsiTheme="minorHAnsi" w:cs="Arial"/>
        </w:rPr>
        <w:t xml:space="preserve"> (</w:t>
      </w:r>
      <w:r w:rsidR="00F37986" w:rsidRPr="00411A2E">
        <w:rPr>
          <w:rFonts w:asciiTheme="minorHAnsi" w:hAnsiTheme="minorHAnsi" w:cs="Arial"/>
        </w:rPr>
        <w:t xml:space="preserve">éventuellement en coordination avec l’organisateur lorsqu’il s’agit de </w:t>
      </w:r>
      <w:r w:rsidR="003402F1">
        <w:rPr>
          <w:rFonts w:asciiTheme="minorHAnsi" w:hAnsiTheme="minorHAnsi" w:cs="Arial"/>
        </w:rPr>
        <w:t>Programmation interne)</w:t>
      </w:r>
      <w:r w:rsidR="00F37986" w:rsidRPr="00411A2E">
        <w:rPr>
          <w:rFonts w:asciiTheme="minorHAnsi" w:hAnsiTheme="minorHAnsi" w:cs="Arial"/>
        </w:rPr>
        <w:t>, sécurité des espaces, vestiaire, fonctionnement des régies techniques, coordination des prestataires</w:t>
      </w:r>
      <w:r w:rsidR="009A730D">
        <w:rPr>
          <w:rFonts w:asciiTheme="minorHAnsi" w:hAnsiTheme="minorHAnsi" w:cs="Arial"/>
        </w:rPr>
        <w:t> </w:t>
      </w:r>
      <w:r w:rsidR="00F37986" w:rsidRPr="00411A2E">
        <w:rPr>
          <w:rFonts w:asciiTheme="minorHAnsi" w:hAnsiTheme="minorHAnsi" w:cs="Arial"/>
        </w:rPr>
        <w:t xml:space="preserve">: </w:t>
      </w:r>
      <w:r w:rsidR="00FD1DDC">
        <w:rPr>
          <w:rFonts w:asciiTheme="minorHAnsi" w:hAnsiTheme="minorHAnsi" w:cs="Arial"/>
        </w:rPr>
        <w:t xml:space="preserve">e.g. </w:t>
      </w:r>
      <w:r w:rsidR="00F37986" w:rsidRPr="00411A2E">
        <w:rPr>
          <w:rFonts w:asciiTheme="minorHAnsi" w:hAnsiTheme="minorHAnsi" w:cs="Arial"/>
        </w:rPr>
        <w:t>traiteurs, techniciens, maîtres d’hôtel, fleuriste, préparation des salles, ménage et entretien des espaces</w:t>
      </w:r>
      <w:r w:rsidR="00FD1DDC">
        <w:rPr>
          <w:rFonts w:asciiTheme="minorHAnsi" w:hAnsiTheme="minorHAnsi" w:cs="Arial"/>
        </w:rPr>
        <w:t>.</w:t>
      </w:r>
    </w:p>
    <w:p w14:paraId="22043D3D" w14:textId="77777777" w:rsidR="00E6440C" w:rsidRPr="00411A2E" w:rsidRDefault="00E6440C" w:rsidP="00F37986">
      <w:pPr>
        <w:rPr>
          <w:rFonts w:asciiTheme="minorHAnsi" w:hAnsiTheme="minorHAnsi" w:cs="Arial"/>
        </w:rPr>
      </w:pPr>
    </w:p>
    <w:p w14:paraId="52F124BD" w14:textId="77777777" w:rsidR="00F37986" w:rsidRPr="004F4097" w:rsidRDefault="00F37986" w:rsidP="00F37986">
      <w:pPr>
        <w:spacing w:line="240" w:lineRule="auto"/>
        <w:ind w:right="-1"/>
        <w:rPr>
          <w:rFonts w:asciiTheme="minorHAnsi" w:hAnsiTheme="minorHAnsi" w:cs="Arial"/>
        </w:rPr>
      </w:pPr>
    </w:p>
    <w:p w14:paraId="16E2930E" w14:textId="041C4CE6" w:rsidR="00F37986" w:rsidRPr="000C14D3" w:rsidRDefault="00F37986" w:rsidP="00D879D2">
      <w:pPr>
        <w:pStyle w:val="Titre3"/>
        <w:numPr>
          <w:ilvl w:val="2"/>
          <w:numId w:val="112"/>
        </w:numPr>
        <w:tabs>
          <w:tab w:val="clear" w:pos="3126"/>
        </w:tabs>
        <w:ind w:left="851" w:hanging="851"/>
        <w:rPr>
          <w:rFonts w:asciiTheme="minorHAnsi" w:eastAsia="Century Gothic" w:hAnsiTheme="minorHAnsi" w:cs="Century Gothic"/>
        </w:rPr>
      </w:pPr>
      <w:bookmarkStart w:id="80" w:name="_Toc161242815"/>
      <w:r w:rsidRPr="000C14D3">
        <w:rPr>
          <w:rFonts w:asciiTheme="minorHAnsi" w:eastAsia="Century Gothic" w:hAnsiTheme="minorHAnsi" w:cs="Century Gothic"/>
        </w:rPr>
        <w:t>Programmation interne</w:t>
      </w:r>
      <w:bookmarkEnd w:id="80"/>
    </w:p>
    <w:p w14:paraId="0D304D57" w14:textId="77777777" w:rsidR="00F37986" w:rsidRPr="000C14D3" w:rsidRDefault="00F37986" w:rsidP="00F37986">
      <w:pPr>
        <w:spacing w:line="240" w:lineRule="auto"/>
        <w:ind w:right="-1"/>
        <w:rPr>
          <w:rFonts w:asciiTheme="minorHAnsi" w:eastAsia="Century Gothic" w:hAnsiTheme="minorHAnsi" w:cs="Century Gothic"/>
        </w:rPr>
      </w:pPr>
    </w:p>
    <w:p w14:paraId="1113C080" w14:textId="1AB0A7CA" w:rsidR="00F37986" w:rsidRDefault="00F37986" w:rsidP="00420084">
      <w:pPr>
        <w:pStyle w:val="Titre4"/>
        <w:rPr>
          <w:rFonts w:asciiTheme="minorHAnsi" w:eastAsia="Century Gothic" w:hAnsiTheme="minorHAnsi" w:cs="Century Gothic"/>
          <w:i/>
          <w:iCs/>
        </w:rPr>
      </w:pPr>
      <w:bookmarkStart w:id="81" w:name="_Toc161242816"/>
      <w:r w:rsidRPr="000C14D3">
        <w:rPr>
          <w:rFonts w:asciiTheme="minorHAnsi" w:eastAsia="Century Gothic" w:hAnsiTheme="minorHAnsi" w:cs="Century Gothic"/>
          <w:i/>
          <w:iCs/>
        </w:rPr>
        <w:t>1</w:t>
      </w:r>
      <w:r w:rsidR="00F5079C">
        <w:rPr>
          <w:rFonts w:asciiTheme="minorHAnsi" w:eastAsia="Century Gothic" w:hAnsiTheme="minorHAnsi" w:cs="Century Gothic"/>
          <w:i/>
          <w:iCs/>
        </w:rPr>
        <w:t>0</w:t>
      </w:r>
      <w:r w:rsidRPr="000C14D3">
        <w:rPr>
          <w:rFonts w:asciiTheme="minorHAnsi" w:eastAsia="Century Gothic" w:hAnsiTheme="minorHAnsi" w:cs="Century Gothic"/>
          <w:i/>
          <w:iCs/>
        </w:rPr>
        <w:t>.2.1 Principes relatifs à la Programmation interne</w:t>
      </w:r>
      <w:bookmarkEnd w:id="81"/>
    </w:p>
    <w:p w14:paraId="0DECBD30" w14:textId="77777777" w:rsidR="00854EF7" w:rsidRDefault="00854EF7" w:rsidP="00854EF7">
      <w:pPr>
        <w:rPr>
          <w:rFonts w:eastAsia="Century Gothic"/>
        </w:rPr>
      </w:pPr>
    </w:p>
    <w:p w14:paraId="48C9A514" w14:textId="67FFC11F" w:rsidR="00854EF7" w:rsidRPr="00026945" w:rsidRDefault="00854EF7" w:rsidP="00026945">
      <w:pPr>
        <w:rPr>
          <w:rFonts w:asciiTheme="minorHAnsi" w:eastAsia="Century Gothic" w:hAnsiTheme="minorHAnsi"/>
        </w:rPr>
      </w:pPr>
      <w:r w:rsidRPr="00026945">
        <w:rPr>
          <w:rFonts w:asciiTheme="minorHAnsi" w:eastAsia="Century Gothic" w:hAnsiTheme="minorHAnsi"/>
        </w:rPr>
        <w:t xml:space="preserve">La programmation interne concerne les jours gratuits et les jours au tarif interne payant. </w:t>
      </w:r>
    </w:p>
    <w:p w14:paraId="3DCCA353" w14:textId="77777777" w:rsidR="00F37986" w:rsidRPr="000C14D3" w:rsidRDefault="00F37986" w:rsidP="00F37986">
      <w:pPr>
        <w:spacing w:line="240" w:lineRule="auto"/>
        <w:ind w:right="-1"/>
        <w:rPr>
          <w:rFonts w:asciiTheme="minorHAnsi" w:eastAsia="Century Gothic" w:hAnsiTheme="minorHAnsi" w:cs="Century Gothic"/>
        </w:rPr>
      </w:pPr>
    </w:p>
    <w:p w14:paraId="2DC5A84D" w14:textId="77777777" w:rsidR="00FA3FB2" w:rsidRDefault="00F37986" w:rsidP="00F37986">
      <w:pPr>
        <w:rPr>
          <w:rFonts w:asciiTheme="minorHAnsi" w:hAnsiTheme="minorHAnsi" w:cs="Arial"/>
        </w:rPr>
      </w:pPr>
      <w:r w:rsidRPr="000C14D3">
        <w:rPr>
          <w:rFonts w:asciiTheme="minorHAnsi" w:hAnsiTheme="minorHAnsi" w:cs="Arial"/>
        </w:rPr>
        <w:t>L’Institut s’engage</w:t>
      </w:r>
      <w:r w:rsidR="00006B5A">
        <w:rPr>
          <w:rFonts w:asciiTheme="minorHAnsi" w:hAnsiTheme="minorHAnsi" w:cs="Arial"/>
        </w:rPr>
        <w:t xml:space="preserve"> dans la mesure de ses possibilités à transmettre </w:t>
      </w:r>
      <w:r w:rsidRPr="000C14D3">
        <w:rPr>
          <w:rFonts w:asciiTheme="minorHAnsi" w:hAnsiTheme="minorHAnsi" w:cs="Arial"/>
        </w:rPr>
        <w:t>au Concessionnaire les dates de réservation relevant de la Programmation interne, qui s’imposent au calendrier du Concessionnaire, avec un délai d’anticipation de 180 jours avant la tenue de chaque évènement,</w:t>
      </w:r>
      <w:r w:rsidR="007A37A3">
        <w:rPr>
          <w:rFonts w:asciiTheme="minorHAnsi" w:hAnsiTheme="minorHAnsi" w:cs="Arial"/>
        </w:rPr>
        <w:t xml:space="preserve"> exception faite pour la salle Hugot qui n’est soumise à aucune contrainte.</w:t>
      </w:r>
    </w:p>
    <w:p w14:paraId="6B8EBE31" w14:textId="77777777" w:rsidR="00F37986" w:rsidRPr="000C14D3" w:rsidRDefault="00F37986" w:rsidP="00F37986">
      <w:pPr>
        <w:rPr>
          <w:rFonts w:asciiTheme="minorHAnsi" w:hAnsiTheme="minorHAnsi" w:cs="Cambria"/>
        </w:rPr>
      </w:pPr>
    </w:p>
    <w:p w14:paraId="0D222664" w14:textId="382C0898" w:rsidR="00F37986" w:rsidRPr="000C14D3" w:rsidRDefault="00F37986" w:rsidP="00F37986">
      <w:pPr>
        <w:spacing w:line="240" w:lineRule="auto"/>
        <w:ind w:right="-1"/>
        <w:rPr>
          <w:rFonts w:asciiTheme="minorHAnsi" w:eastAsia="Century Gothic" w:hAnsiTheme="minorHAnsi" w:cs="Century Gothic"/>
        </w:rPr>
      </w:pPr>
      <w:r w:rsidRPr="000C14D3">
        <w:rPr>
          <w:rFonts w:asciiTheme="minorHAnsi" w:hAnsiTheme="minorHAnsi" w:cs="Arial"/>
        </w:rPr>
        <w:t xml:space="preserve">L’Institut dispose de la faculté de modifier la Programmation interne (nouvelle demande, annulation, modification de dates) sans que le Concessionnaire puisse s’y opposer dès lors que la modification intervient préalablement à ce délai de 180 jours. </w:t>
      </w:r>
    </w:p>
    <w:p w14:paraId="0FE3B53C" w14:textId="0D1D51DD" w:rsidR="00F37986" w:rsidRDefault="003402F1" w:rsidP="00F37986">
      <w:pPr>
        <w:rPr>
          <w:rFonts w:asciiTheme="minorHAnsi" w:hAnsiTheme="minorHAnsi" w:cs="Cambria"/>
        </w:rPr>
      </w:pPr>
      <w:r>
        <w:rPr>
          <w:rFonts w:asciiTheme="minorHAnsi" w:hAnsiTheme="minorHAnsi" w:cs="Cambria"/>
        </w:rPr>
        <w:t>Passé</w:t>
      </w:r>
      <w:r w:rsidR="00020195">
        <w:rPr>
          <w:rFonts w:asciiTheme="minorHAnsi" w:hAnsiTheme="minorHAnsi" w:cs="Cambria"/>
        </w:rPr>
        <w:t xml:space="preserve"> ce délai de 180 jours, l’Institut ne dispose d’aucun droit de priorité.</w:t>
      </w:r>
    </w:p>
    <w:p w14:paraId="6CA5558D" w14:textId="77777777" w:rsidR="00CB59A0" w:rsidRDefault="00CB59A0" w:rsidP="00F37986">
      <w:pPr>
        <w:rPr>
          <w:rFonts w:asciiTheme="minorHAnsi" w:hAnsiTheme="minorHAnsi" w:cs="Cambria"/>
        </w:rPr>
      </w:pPr>
    </w:p>
    <w:p w14:paraId="501C5FCB" w14:textId="0C526F96" w:rsidR="00CB59A0" w:rsidRDefault="00CB59A0" w:rsidP="00F37986">
      <w:pPr>
        <w:rPr>
          <w:rFonts w:asciiTheme="minorHAnsi" w:hAnsiTheme="minorHAnsi" w:cs="Cambria"/>
        </w:rPr>
      </w:pPr>
      <w:r>
        <w:rPr>
          <w:rFonts w:asciiTheme="minorHAnsi" w:hAnsiTheme="minorHAnsi" w:cs="Cambria"/>
        </w:rPr>
        <w:t>Le Concessionnaire mettra à disposition à titre gratuit, pour les événements relevant de la Programmation interne :</w:t>
      </w:r>
    </w:p>
    <w:p w14:paraId="61D83121" w14:textId="77777777" w:rsidR="00CB59A0" w:rsidRDefault="00CB59A0" w:rsidP="00F37986">
      <w:pPr>
        <w:rPr>
          <w:rFonts w:asciiTheme="minorHAnsi" w:hAnsiTheme="minorHAnsi" w:cs="Cambria"/>
        </w:rPr>
      </w:pPr>
    </w:p>
    <w:p w14:paraId="75267C11" w14:textId="77777777" w:rsidR="001C375D" w:rsidRPr="001C375D" w:rsidRDefault="001C375D" w:rsidP="001C375D">
      <w:pPr>
        <w:pStyle w:val="Paragraphedeliste"/>
        <w:numPr>
          <w:ilvl w:val="1"/>
          <w:numId w:val="18"/>
        </w:numPr>
        <w:rPr>
          <w:rFonts w:asciiTheme="minorHAnsi" w:hAnsiTheme="minorHAnsi" w:cs="Cambria"/>
        </w:rPr>
      </w:pPr>
      <w:r w:rsidRPr="001C375D">
        <w:rPr>
          <w:rFonts w:asciiTheme="minorHAnsi" w:hAnsiTheme="minorHAnsi" w:cs="Cambria"/>
        </w:rPr>
        <w:t xml:space="preserve">Un agent de sécurité pour 100 personnes, 2 pour 200 personnes, 3 pour 300 personnes et 4 au-delà de 300 personnes ; </w:t>
      </w:r>
    </w:p>
    <w:p w14:paraId="60728E7C" w14:textId="77777777" w:rsidR="001C375D" w:rsidRPr="001C375D" w:rsidRDefault="001C375D" w:rsidP="001C375D">
      <w:pPr>
        <w:pStyle w:val="Paragraphedeliste"/>
        <w:ind w:left="1440"/>
        <w:rPr>
          <w:rFonts w:asciiTheme="minorHAnsi" w:hAnsiTheme="minorHAnsi" w:cs="Cambria"/>
        </w:rPr>
      </w:pPr>
    </w:p>
    <w:p w14:paraId="63611456" w14:textId="1990CF75" w:rsidR="001C375D" w:rsidRPr="00E25B92" w:rsidRDefault="001C375D" w:rsidP="00E25B92">
      <w:pPr>
        <w:pStyle w:val="Paragraphedeliste"/>
        <w:numPr>
          <w:ilvl w:val="1"/>
          <w:numId w:val="18"/>
        </w:numPr>
        <w:rPr>
          <w:rFonts w:asciiTheme="minorHAnsi" w:hAnsiTheme="minorHAnsi" w:cs="Cambria"/>
        </w:rPr>
      </w:pPr>
      <w:r w:rsidRPr="001C375D">
        <w:rPr>
          <w:rFonts w:asciiTheme="minorHAnsi" w:hAnsiTheme="minorHAnsi" w:cs="Cambria"/>
        </w:rPr>
        <w:lastRenderedPageBreak/>
        <w:t xml:space="preserve">Un régisseur et potentiellement un second régisseur en cas d’événements simultanés dans l’Auditorium et dans la salle Hugot relevant de la Programmation interne ; </w:t>
      </w:r>
    </w:p>
    <w:p w14:paraId="662F0062" w14:textId="5B304068" w:rsidR="001C375D" w:rsidRPr="00E25B92" w:rsidRDefault="001C375D" w:rsidP="00E25B92">
      <w:pPr>
        <w:pStyle w:val="Paragraphedeliste"/>
        <w:numPr>
          <w:ilvl w:val="1"/>
          <w:numId w:val="18"/>
        </w:numPr>
        <w:rPr>
          <w:rFonts w:asciiTheme="minorHAnsi" w:hAnsiTheme="minorHAnsi" w:cs="Cambria"/>
        </w:rPr>
      </w:pPr>
      <w:r w:rsidRPr="001C375D">
        <w:rPr>
          <w:rFonts w:asciiTheme="minorHAnsi" w:hAnsiTheme="minorHAnsi" w:cs="Cambria"/>
        </w:rPr>
        <w:t xml:space="preserve">Un hôte/hôtesse vestiaire pour 120 personnes, 2 pour 240 personnes et 3 pour 350 personnes ; </w:t>
      </w:r>
    </w:p>
    <w:p w14:paraId="430ABE83" w14:textId="5781B81C" w:rsidR="00E25B92" w:rsidRDefault="001C375D" w:rsidP="001C375D">
      <w:pPr>
        <w:pStyle w:val="Paragraphedeliste"/>
        <w:numPr>
          <w:ilvl w:val="1"/>
          <w:numId w:val="18"/>
        </w:numPr>
        <w:jc w:val="both"/>
        <w:rPr>
          <w:rFonts w:asciiTheme="minorHAnsi" w:hAnsiTheme="minorHAnsi" w:cs="Cambria"/>
        </w:rPr>
      </w:pPr>
      <w:r w:rsidRPr="001C375D">
        <w:rPr>
          <w:rFonts w:asciiTheme="minorHAnsi" w:hAnsiTheme="minorHAnsi" w:cs="Cambria"/>
        </w:rPr>
        <w:t>Prestations audiovisuelles (</w:t>
      </w:r>
      <w:r w:rsidR="00E25B92">
        <w:rPr>
          <w:rFonts w:asciiTheme="minorHAnsi" w:hAnsiTheme="minorHAnsi" w:cs="Cambria"/>
        </w:rPr>
        <w:t>e.g. vidéoprojection, visoconférence, streaming, mixage, éclairage, sonorisation, captation et stockage audiovisuels, microphones, informatique, wifi/réseaux, enregistrement audio, 2 écrans de retour sur la scène</w:t>
      </w:r>
      <w:r w:rsidRPr="001C375D">
        <w:rPr>
          <w:rFonts w:asciiTheme="minorHAnsi" w:hAnsiTheme="minorHAnsi" w:cs="Cambria"/>
        </w:rPr>
        <w:t xml:space="preserve">). </w:t>
      </w:r>
    </w:p>
    <w:p w14:paraId="1E3693BB" w14:textId="77777777" w:rsidR="009A2848" w:rsidRDefault="009A2848" w:rsidP="00F37986">
      <w:pPr>
        <w:rPr>
          <w:rFonts w:asciiTheme="minorHAnsi" w:hAnsiTheme="minorHAnsi" w:cs="Cambria"/>
        </w:rPr>
      </w:pPr>
    </w:p>
    <w:p w14:paraId="257E97E6" w14:textId="3D0317B0" w:rsidR="009A2848" w:rsidRDefault="009A2848" w:rsidP="00F37986">
      <w:pPr>
        <w:rPr>
          <w:rFonts w:asciiTheme="minorHAnsi" w:hAnsiTheme="minorHAnsi" w:cs="Cambria"/>
        </w:rPr>
      </w:pPr>
      <w:r>
        <w:rPr>
          <w:rFonts w:asciiTheme="minorHAnsi" w:hAnsiTheme="minorHAnsi" w:cs="Cambria"/>
        </w:rPr>
        <w:t xml:space="preserve">Le Concessionnaire laisse à l’organisateur le choix du traiteur pour les événements relevant de la </w:t>
      </w:r>
      <w:r w:rsidR="00A14574">
        <w:rPr>
          <w:rFonts w:asciiTheme="minorHAnsi" w:hAnsiTheme="minorHAnsi" w:cs="Cambria"/>
        </w:rPr>
        <w:t>P</w:t>
      </w:r>
      <w:r>
        <w:rPr>
          <w:rFonts w:asciiTheme="minorHAnsi" w:hAnsiTheme="minorHAnsi" w:cs="Cambria"/>
        </w:rPr>
        <w:t>rogrammation interne.</w:t>
      </w:r>
    </w:p>
    <w:p w14:paraId="6935BF13" w14:textId="77777777" w:rsidR="00006B5A" w:rsidRDefault="00006B5A" w:rsidP="00F37986">
      <w:pPr>
        <w:rPr>
          <w:rFonts w:asciiTheme="minorHAnsi" w:hAnsiTheme="minorHAnsi" w:cs="Cambria"/>
        </w:rPr>
      </w:pPr>
    </w:p>
    <w:p w14:paraId="0488854B" w14:textId="6BBBE3E0" w:rsidR="00FA3FB2" w:rsidRPr="000C14D3" w:rsidRDefault="00FA3FB2" w:rsidP="00FA3FB2">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Il est convenu entre les parties que toutes prestations consécutives à la tenue d’un événement relevant de la Programmation interne, sera refacturée par le Concessionnaire à l’Institu</w:t>
      </w:r>
      <w:r w:rsidR="007C63A9">
        <w:rPr>
          <w:rFonts w:asciiTheme="minorHAnsi" w:eastAsia="Century Gothic" w:hAnsiTheme="minorHAnsi" w:cs="Century Gothic"/>
        </w:rPr>
        <w:t xml:space="preserve">t, à l’exclusion des éléments mentionnés au paragraphe quatre. </w:t>
      </w:r>
    </w:p>
    <w:p w14:paraId="046E4D1D" w14:textId="77777777" w:rsidR="00FA3FB2" w:rsidRPr="000C14D3" w:rsidRDefault="00FA3FB2" w:rsidP="00FA3FB2">
      <w:pPr>
        <w:spacing w:line="240" w:lineRule="auto"/>
        <w:ind w:right="-1"/>
        <w:rPr>
          <w:rFonts w:asciiTheme="minorHAnsi" w:eastAsia="Century Gothic" w:hAnsiTheme="minorHAnsi" w:cs="Century Gothic"/>
        </w:rPr>
      </w:pPr>
    </w:p>
    <w:p w14:paraId="16911439" w14:textId="518F8217" w:rsidR="00FA3FB2" w:rsidRDefault="00D20B47" w:rsidP="00FA3FB2">
      <w:pPr>
        <w:spacing w:line="240" w:lineRule="auto"/>
        <w:ind w:right="-1"/>
        <w:rPr>
          <w:rFonts w:asciiTheme="minorHAnsi" w:eastAsia="Century Gothic" w:hAnsiTheme="minorHAnsi" w:cs="Century Gothic"/>
        </w:rPr>
      </w:pPr>
      <w:r>
        <w:rPr>
          <w:rFonts w:asciiTheme="minorHAnsi" w:eastAsia="Century Gothic" w:hAnsiTheme="minorHAnsi" w:cs="Century Gothic"/>
        </w:rPr>
        <w:t>Le cas échéant, c</w:t>
      </w:r>
      <w:r w:rsidR="00FA3FB2" w:rsidRPr="000C14D3">
        <w:rPr>
          <w:rFonts w:asciiTheme="minorHAnsi" w:eastAsia="Century Gothic" w:hAnsiTheme="minorHAnsi" w:cs="Century Gothic"/>
        </w:rPr>
        <w:t>es prestations concernent les frais de</w:t>
      </w:r>
      <w:r w:rsidR="009A730D">
        <w:rPr>
          <w:rFonts w:asciiTheme="minorHAnsi" w:eastAsia="Century Gothic" w:hAnsiTheme="minorHAnsi" w:cs="Century Gothic"/>
        </w:rPr>
        <w:t> </w:t>
      </w:r>
      <w:r w:rsidR="00FA3FB2" w:rsidRPr="000C14D3">
        <w:rPr>
          <w:rFonts w:asciiTheme="minorHAnsi" w:eastAsia="Century Gothic" w:hAnsiTheme="minorHAnsi" w:cs="Century Gothic"/>
        </w:rPr>
        <w:t>:</w:t>
      </w:r>
    </w:p>
    <w:p w14:paraId="1A3C2F3B" w14:textId="77777777" w:rsidR="006006A8" w:rsidRDefault="006006A8" w:rsidP="00FA3FB2">
      <w:pPr>
        <w:spacing w:line="240" w:lineRule="auto"/>
        <w:ind w:right="-1"/>
        <w:rPr>
          <w:rFonts w:asciiTheme="minorHAnsi" w:eastAsia="Century Gothic" w:hAnsiTheme="minorHAnsi" w:cs="Century Gothic"/>
        </w:rPr>
      </w:pPr>
    </w:p>
    <w:p w14:paraId="3C6FDDFC" w14:textId="13C98C78" w:rsidR="006006A8" w:rsidRPr="00026945" w:rsidRDefault="00586DF2" w:rsidP="00026945">
      <w:pPr>
        <w:pStyle w:val="Paragraphedeliste"/>
        <w:numPr>
          <w:ilvl w:val="0"/>
          <w:numId w:val="104"/>
        </w:numPr>
        <w:overflowPunct/>
        <w:autoSpaceDE/>
        <w:autoSpaceDN/>
        <w:adjustRightInd/>
        <w:spacing w:after="0"/>
        <w:ind w:left="714" w:hanging="357"/>
        <w:textAlignment w:val="auto"/>
        <w:rPr>
          <w:rFonts w:asciiTheme="minorHAnsi" w:eastAsia="Century Gothic" w:hAnsiTheme="minorHAnsi" w:cs="Century Gothic"/>
          <w:szCs w:val="22"/>
        </w:rPr>
      </w:pPr>
      <w:r>
        <w:rPr>
          <w:rFonts w:asciiTheme="minorHAnsi" w:eastAsia="Century Gothic" w:hAnsiTheme="minorHAnsi" w:cs="Century Gothic"/>
          <w:szCs w:val="22"/>
        </w:rPr>
        <w:t>Ménage</w:t>
      </w:r>
      <w:r w:rsidR="006006A8" w:rsidRPr="00026945">
        <w:rPr>
          <w:rFonts w:asciiTheme="minorHAnsi" w:eastAsia="Century Gothic" w:hAnsiTheme="minorHAnsi" w:cs="Century Gothic"/>
          <w:szCs w:val="22"/>
        </w:rPr>
        <w:t>;</w:t>
      </w:r>
    </w:p>
    <w:p w14:paraId="51DCEEBE" w14:textId="2DD1A7D7" w:rsidR="00F3338A" w:rsidRDefault="00F3338A" w:rsidP="003E4057">
      <w:pPr>
        <w:pStyle w:val="Paragraphedeliste"/>
        <w:numPr>
          <w:ilvl w:val="0"/>
          <w:numId w:val="105"/>
        </w:numPr>
        <w:overflowPunct/>
        <w:autoSpaceDE/>
        <w:autoSpaceDN/>
        <w:adjustRightInd/>
        <w:spacing w:after="0"/>
        <w:ind w:left="714" w:hanging="357"/>
        <w:textAlignment w:val="auto"/>
        <w:rPr>
          <w:rFonts w:asciiTheme="minorHAnsi" w:eastAsia="Century Gothic" w:hAnsiTheme="minorHAnsi" w:cs="Century Gothic"/>
          <w:szCs w:val="22"/>
        </w:rPr>
      </w:pPr>
      <w:r>
        <w:rPr>
          <w:rFonts w:asciiTheme="minorHAnsi" w:eastAsia="Century Gothic" w:hAnsiTheme="minorHAnsi" w:cs="Century Gothic"/>
          <w:szCs w:val="22"/>
        </w:rPr>
        <w:t>Traiteur ;</w:t>
      </w:r>
    </w:p>
    <w:p w14:paraId="449267B4" w14:textId="77777777" w:rsidR="00A22FE0" w:rsidRDefault="00D20B47" w:rsidP="003E4057">
      <w:pPr>
        <w:pStyle w:val="Paragraphedeliste"/>
        <w:numPr>
          <w:ilvl w:val="0"/>
          <w:numId w:val="105"/>
        </w:numPr>
        <w:overflowPunct/>
        <w:autoSpaceDE/>
        <w:autoSpaceDN/>
        <w:adjustRightInd/>
        <w:spacing w:after="0"/>
        <w:ind w:left="714" w:hanging="357"/>
        <w:textAlignment w:val="auto"/>
        <w:rPr>
          <w:rFonts w:asciiTheme="minorHAnsi" w:eastAsia="Century Gothic" w:hAnsiTheme="minorHAnsi" w:cs="Century Gothic"/>
          <w:szCs w:val="22"/>
        </w:rPr>
      </w:pPr>
      <w:r>
        <w:rPr>
          <w:rFonts w:asciiTheme="minorHAnsi" w:eastAsia="Century Gothic" w:hAnsiTheme="minorHAnsi" w:cs="Century Gothic"/>
          <w:szCs w:val="22"/>
        </w:rPr>
        <w:t xml:space="preserve">Compléments </w:t>
      </w:r>
      <w:r w:rsidR="003E4057">
        <w:rPr>
          <w:rFonts w:asciiTheme="minorHAnsi" w:eastAsia="Century Gothic" w:hAnsiTheme="minorHAnsi" w:cs="Century Gothic"/>
          <w:szCs w:val="22"/>
        </w:rPr>
        <w:t>humains</w:t>
      </w:r>
      <w:r w:rsidR="00A22FE0">
        <w:rPr>
          <w:rFonts w:asciiTheme="minorHAnsi" w:eastAsia="Century Gothic" w:hAnsiTheme="minorHAnsi" w:cs="Century Gothic"/>
          <w:szCs w:val="22"/>
        </w:rPr>
        <w:t> ;</w:t>
      </w:r>
    </w:p>
    <w:p w14:paraId="6A6B74B1" w14:textId="00476040" w:rsidR="003E4057" w:rsidRPr="00026945" w:rsidRDefault="61BD17EA" w:rsidP="00026945">
      <w:pPr>
        <w:pStyle w:val="Paragraphedeliste"/>
        <w:numPr>
          <w:ilvl w:val="0"/>
          <w:numId w:val="105"/>
        </w:numPr>
        <w:overflowPunct/>
        <w:autoSpaceDE/>
        <w:autoSpaceDN/>
        <w:adjustRightInd/>
        <w:spacing w:after="0"/>
        <w:ind w:left="714" w:hanging="357"/>
        <w:textAlignment w:val="auto"/>
        <w:rPr>
          <w:rFonts w:asciiTheme="minorHAnsi" w:eastAsia="Century Gothic" w:hAnsiTheme="minorHAnsi" w:cs="Century Gothic"/>
          <w:szCs w:val="22"/>
        </w:rPr>
      </w:pPr>
      <w:r w:rsidRPr="52E6F97F">
        <w:rPr>
          <w:rFonts w:asciiTheme="minorHAnsi" w:eastAsia="Century Gothic" w:hAnsiTheme="minorHAnsi" w:cs="Century Gothic"/>
        </w:rPr>
        <w:t xml:space="preserve">Compléments </w:t>
      </w:r>
      <w:r w:rsidR="2CE4ED0B" w:rsidRPr="52E6F97F">
        <w:rPr>
          <w:rFonts w:asciiTheme="minorHAnsi" w:eastAsia="Century Gothic" w:hAnsiTheme="minorHAnsi" w:cs="Century Gothic"/>
        </w:rPr>
        <w:t>techniques autres qu’audiovisuel</w:t>
      </w:r>
      <w:r w:rsidR="7FD1DD2F" w:rsidRPr="52E6F97F">
        <w:rPr>
          <w:rFonts w:asciiTheme="minorHAnsi" w:eastAsia="Century Gothic" w:hAnsiTheme="minorHAnsi" w:cs="Century Gothic"/>
        </w:rPr>
        <w:t xml:space="preserve">s. </w:t>
      </w:r>
    </w:p>
    <w:p w14:paraId="66780B5B" w14:textId="77777777" w:rsidR="00067613" w:rsidRPr="000C14D3" w:rsidRDefault="00067613" w:rsidP="00FA3FB2">
      <w:pPr>
        <w:ind w:right="-1"/>
        <w:rPr>
          <w:rFonts w:asciiTheme="minorHAnsi" w:eastAsia="Century Gothic" w:hAnsiTheme="minorHAnsi" w:cs="Century Gothic"/>
        </w:rPr>
      </w:pPr>
    </w:p>
    <w:p w14:paraId="4C1814A2" w14:textId="097E99D4" w:rsidR="00FA3FB2" w:rsidRPr="000C14D3" w:rsidRDefault="00FA3FB2" w:rsidP="00FA3FB2">
      <w:pPr>
        <w:ind w:right="-1"/>
        <w:rPr>
          <w:rFonts w:asciiTheme="minorHAnsi" w:eastAsia="Century Gothic" w:hAnsiTheme="minorHAnsi" w:cs="Century Gothic"/>
        </w:rPr>
      </w:pPr>
      <w:r w:rsidRPr="000C14D3">
        <w:rPr>
          <w:rFonts w:asciiTheme="minorHAnsi" w:eastAsia="Century Gothic" w:hAnsiTheme="minorHAnsi" w:cs="Century Gothic"/>
        </w:rPr>
        <w:t xml:space="preserve">La grille tarifaire relative à ces prestations (hors compléments techniques et humains) appliquée par le Concessionnaire est jointe à titre indicatif au présent </w:t>
      </w:r>
      <w:r w:rsidR="00FC0BBF">
        <w:rPr>
          <w:rFonts w:asciiTheme="minorHAnsi" w:eastAsia="Century Gothic" w:hAnsiTheme="minorHAnsi" w:cs="Century Gothic"/>
        </w:rPr>
        <w:t>C</w:t>
      </w:r>
      <w:r w:rsidRPr="000C14D3">
        <w:rPr>
          <w:rFonts w:asciiTheme="minorHAnsi" w:eastAsia="Century Gothic" w:hAnsiTheme="minorHAnsi" w:cs="Century Gothic"/>
        </w:rPr>
        <w:t>ontrat</w:t>
      </w:r>
      <w:r>
        <w:rPr>
          <w:rFonts w:asciiTheme="minorHAnsi" w:eastAsia="Century Gothic" w:hAnsiTheme="minorHAnsi" w:cs="Century Gothic"/>
        </w:rPr>
        <w:t xml:space="preserve"> </w:t>
      </w:r>
      <w:r w:rsidRPr="000C14D3">
        <w:rPr>
          <w:rFonts w:asciiTheme="minorHAnsi" w:eastAsia="Century Gothic" w:hAnsiTheme="minorHAnsi" w:cs="Century Gothic"/>
        </w:rPr>
        <w:t>(Annexe n°</w:t>
      </w:r>
      <w:r w:rsidR="00FC0BBF">
        <w:rPr>
          <w:rFonts w:asciiTheme="minorHAnsi" w:eastAsia="Century Gothic" w:hAnsiTheme="minorHAnsi" w:cs="Century Gothic"/>
        </w:rPr>
        <w:t>5</w:t>
      </w:r>
      <w:r w:rsidRPr="000C14D3">
        <w:rPr>
          <w:rFonts w:asciiTheme="minorHAnsi" w:eastAsia="Century Gothic" w:hAnsiTheme="minorHAnsi" w:cs="Century Gothic"/>
        </w:rPr>
        <w:t xml:space="preserve">). Toute modification tarifaire au cours de la durée du </w:t>
      </w:r>
      <w:r w:rsidR="00FC0BBF">
        <w:rPr>
          <w:rFonts w:asciiTheme="minorHAnsi" w:eastAsia="Century Gothic" w:hAnsiTheme="minorHAnsi" w:cs="Century Gothic"/>
        </w:rPr>
        <w:t>C</w:t>
      </w:r>
      <w:r w:rsidRPr="000C14D3">
        <w:rPr>
          <w:rFonts w:asciiTheme="minorHAnsi" w:eastAsia="Century Gothic" w:hAnsiTheme="minorHAnsi" w:cs="Century Gothic"/>
        </w:rPr>
        <w:t>ontrat fait l’objet d’une information préalable de l’Institut</w:t>
      </w:r>
      <w:r w:rsidR="00A14574">
        <w:rPr>
          <w:rFonts w:asciiTheme="minorHAnsi" w:eastAsia="Century Gothic" w:hAnsiTheme="minorHAnsi" w:cs="Century Gothic"/>
        </w:rPr>
        <w:t xml:space="preserve"> et devra être dument justifiée par une augmentation des coûts réels supportés par le Concessionnaire</w:t>
      </w:r>
      <w:r w:rsidRPr="000C14D3">
        <w:rPr>
          <w:rFonts w:asciiTheme="minorHAnsi" w:eastAsia="Century Gothic" w:hAnsiTheme="minorHAnsi" w:cs="Century Gothic"/>
        </w:rPr>
        <w:t>.</w:t>
      </w:r>
    </w:p>
    <w:p w14:paraId="52DC76D3" w14:textId="77777777" w:rsidR="00FA3FB2" w:rsidRPr="000C14D3" w:rsidRDefault="00FA3FB2" w:rsidP="00FA3FB2">
      <w:pPr>
        <w:ind w:right="-1"/>
        <w:rPr>
          <w:rFonts w:asciiTheme="minorHAnsi" w:eastAsia="Century Gothic" w:hAnsiTheme="minorHAnsi" w:cs="Century Gothic"/>
        </w:rPr>
      </w:pPr>
    </w:p>
    <w:p w14:paraId="6EC74CAC" w14:textId="77777777" w:rsidR="00FA3FB2" w:rsidRPr="000C14D3" w:rsidRDefault="00FA3FB2" w:rsidP="00FA3FB2">
      <w:pPr>
        <w:ind w:right="-1"/>
        <w:rPr>
          <w:rFonts w:asciiTheme="minorHAnsi" w:eastAsia="Century Gothic" w:hAnsiTheme="minorHAnsi" w:cs="Century Gothic"/>
        </w:rPr>
      </w:pPr>
      <w:r w:rsidRPr="000C14D3">
        <w:rPr>
          <w:rFonts w:asciiTheme="minorHAnsi" w:eastAsia="Century Gothic" w:hAnsiTheme="minorHAnsi" w:cs="Century Gothic"/>
        </w:rPr>
        <w:t>En ce qui concerne les compléments techniques et humains, un devis conforme au cahier des charges de l’évènement sera transmis par courriel à cette occasion.</w:t>
      </w:r>
    </w:p>
    <w:p w14:paraId="6ED56262" w14:textId="77777777" w:rsidR="00FA3FB2" w:rsidRPr="000C14D3" w:rsidRDefault="00FA3FB2" w:rsidP="00FA3FB2">
      <w:pPr>
        <w:ind w:right="-1"/>
        <w:rPr>
          <w:rFonts w:asciiTheme="minorHAnsi" w:eastAsia="Century Gothic" w:hAnsiTheme="minorHAnsi" w:cs="Century Gothic"/>
        </w:rPr>
      </w:pPr>
    </w:p>
    <w:p w14:paraId="0B2C4C35" w14:textId="289D337D" w:rsidR="00FA3FB2" w:rsidRPr="000C14D3" w:rsidRDefault="14F53760" w:rsidP="52E6F97F">
      <w:pPr>
        <w:ind w:right="-1"/>
        <w:rPr>
          <w:rFonts w:asciiTheme="minorHAnsi" w:eastAsia="Century Gothic" w:hAnsiTheme="minorHAnsi" w:cs="Century Gothic"/>
        </w:rPr>
      </w:pPr>
      <w:r w:rsidRPr="52E6F97F">
        <w:rPr>
          <w:rFonts w:asciiTheme="minorHAnsi" w:eastAsia="Century Gothic" w:hAnsiTheme="minorHAnsi" w:cs="Century Gothic"/>
        </w:rPr>
        <w:t xml:space="preserve">Pour chaque événement, </w:t>
      </w:r>
      <w:r w:rsidR="4CC1CB8E" w:rsidRPr="52E6F97F">
        <w:rPr>
          <w:rFonts w:asciiTheme="minorHAnsi" w:eastAsia="Century Gothic" w:hAnsiTheme="minorHAnsi" w:cs="Century Gothic"/>
        </w:rPr>
        <w:t>le</w:t>
      </w:r>
      <w:r w:rsidRPr="52E6F97F">
        <w:rPr>
          <w:rFonts w:asciiTheme="minorHAnsi" w:eastAsia="Century Gothic" w:hAnsiTheme="minorHAnsi" w:cs="Century Gothic"/>
        </w:rPr>
        <w:t xml:space="preserve"> Concessionnaire</w:t>
      </w:r>
      <w:r w:rsidR="09C6B79C" w:rsidRPr="52E6F97F">
        <w:rPr>
          <w:rFonts w:asciiTheme="minorHAnsi" w:eastAsia="Century Gothic" w:hAnsiTheme="minorHAnsi" w:cs="Century Gothic"/>
        </w:rPr>
        <w:t xml:space="preserve">, en concertation avec le </w:t>
      </w:r>
      <w:r w:rsidR="001736CC">
        <w:rPr>
          <w:rFonts w:asciiTheme="minorHAnsi" w:eastAsia="Century Gothic" w:hAnsiTheme="minorHAnsi" w:cs="Century Gothic"/>
        </w:rPr>
        <w:t>client</w:t>
      </w:r>
      <w:r w:rsidR="09C6B79C" w:rsidRPr="52E6F97F">
        <w:rPr>
          <w:rFonts w:asciiTheme="minorHAnsi" w:eastAsia="Century Gothic" w:hAnsiTheme="minorHAnsi" w:cs="Century Gothic"/>
        </w:rPr>
        <w:t>,</w:t>
      </w:r>
      <w:r w:rsidRPr="52E6F97F">
        <w:rPr>
          <w:rFonts w:asciiTheme="minorHAnsi" w:eastAsia="Century Gothic" w:hAnsiTheme="minorHAnsi" w:cs="Century Gothic"/>
        </w:rPr>
        <w:t xml:space="preserve"> transmet préalablement à l’Institut un devis chiffré et détaillé de chacune des prestations</w:t>
      </w:r>
      <w:r w:rsidR="610E24EC" w:rsidRPr="52E6F97F">
        <w:rPr>
          <w:rFonts w:asciiTheme="minorHAnsi" w:eastAsia="Century Gothic" w:hAnsiTheme="minorHAnsi" w:cs="Century Gothic"/>
        </w:rPr>
        <w:t xml:space="preserve"> </w:t>
      </w:r>
      <w:r w:rsidRPr="52E6F97F">
        <w:rPr>
          <w:rFonts w:asciiTheme="minorHAnsi" w:eastAsia="Century Gothic" w:hAnsiTheme="minorHAnsi" w:cs="Century Gothic"/>
        </w:rPr>
        <w:t>à réaliser au taux de TVA en vigueur, qui sera ensuite validé par les services de l’Institut.</w:t>
      </w:r>
      <w:r w:rsidR="1B536247" w:rsidRPr="52E6F97F">
        <w:rPr>
          <w:rFonts w:asciiTheme="minorHAnsi" w:eastAsia="Century Gothic" w:hAnsiTheme="minorHAnsi" w:cs="Century Gothic"/>
        </w:rPr>
        <w:t xml:space="preserve"> </w:t>
      </w:r>
      <w:r w:rsidRPr="52E6F97F">
        <w:rPr>
          <w:rFonts w:asciiTheme="minorHAnsi" w:eastAsia="Century Gothic" w:hAnsiTheme="minorHAnsi" w:cs="Century Gothic"/>
        </w:rPr>
        <w:t xml:space="preserve">A la suite de la tenue de l’événement, le Concessionnaire adresse la facture détaillée conforme au devis validé, qu’il déposera sur la plateforme dématérialisée de réception des factures </w:t>
      </w:r>
      <w:r w:rsidR="593B6D24" w:rsidRPr="52E6F97F">
        <w:rPr>
          <w:rFonts w:asciiTheme="minorHAnsi" w:eastAsia="Century Gothic" w:hAnsiTheme="minorHAnsi" w:cs="Century Gothic"/>
        </w:rPr>
        <w:t>Chorus Pro</w:t>
      </w:r>
      <w:r w:rsidRPr="52E6F97F">
        <w:rPr>
          <w:rFonts w:asciiTheme="minorHAnsi" w:eastAsia="Century Gothic" w:hAnsiTheme="minorHAnsi" w:cs="Century Gothic"/>
        </w:rPr>
        <w:t xml:space="preserve"> pour le paiement.</w:t>
      </w:r>
    </w:p>
    <w:p w14:paraId="3D743172" w14:textId="77777777" w:rsidR="00FA3FB2" w:rsidRPr="000C14D3" w:rsidRDefault="00FA3FB2" w:rsidP="00FA3FB2">
      <w:pPr>
        <w:ind w:right="-1"/>
        <w:rPr>
          <w:rFonts w:asciiTheme="minorHAnsi" w:eastAsia="Century Gothic" w:hAnsiTheme="minorHAnsi" w:cs="Century Gothic"/>
        </w:rPr>
      </w:pPr>
    </w:p>
    <w:p w14:paraId="18507AFD" w14:textId="4E4C8A5F" w:rsidR="00FA3FB2" w:rsidRPr="00CB59A0" w:rsidRDefault="00FA3FB2" w:rsidP="00CB59A0">
      <w:pPr>
        <w:ind w:right="-1"/>
        <w:rPr>
          <w:rFonts w:asciiTheme="minorHAnsi" w:eastAsia="Century Gothic" w:hAnsiTheme="minorHAnsi" w:cs="Century Gothic"/>
        </w:rPr>
      </w:pPr>
      <w:r w:rsidRPr="000C14D3">
        <w:rPr>
          <w:rFonts w:asciiTheme="minorHAnsi" w:eastAsia="Century Gothic" w:hAnsiTheme="minorHAnsi" w:cs="Century Gothic"/>
        </w:rPr>
        <w:t xml:space="preserve">Le numéro d’engagement juridique fourni par l’Institut devra être renseigné par le Concessionnaire sur </w:t>
      </w:r>
      <w:r w:rsidR="00CF72CE" w:rsidRPr="000C14D3">
        <w:rPr>
          <w:rFonts w:asciiTheme="minorHAnsi" w:eastAsia="Century Gothic" w:hAnsiTheme="minorHAnsi" w:cs="Century Gothic"/>
        </w:rPr>
        <w:t>Chorus Pro</w:t>
      </w:r>
      <w:r w:rsidRPr="000C14D3">
        <w:rPr>
          <w:rFonts w:asciiTheme="minorHAnsi" w:eastAsia="Century Gothic" w:hAnsiTheme="minorHAnsi" w:cs="Century Gothic"/>
        </w:rPr>
        <w:t>.</w:t>
      </w:r>
    </w:p>
    <w:p w14:paraId="6E5449D8" w14:textId="77777777" w:rsidR="00FA3FB2" w:rsidRPr="00026945" w:rsidRDefault="00FA3FB2" w:rsidP="00026945">
      <w:pPr>
        <w:ind w:left="1080"/>
        <w:rPr>
          <w:rFonts w:asciiTheme="minorHAnsi" w:hAnsiTheme="minorHAnsi" w:cs="Cambria"/>
        </w:rPr>
      </w:pPr>
    </w:p>
    <w:p w14:paraId="04B212F3" w14:textId="140703F3" w:rsidR="009A2848" w:rsidRDefault="5BC560F0" w:rsidP="00F37986">
      <w:pPr>
        <w:rPr>
          <w:rFonts w:asciiTheme="minorHAnsi" w:hAnsiTheme="minorHAnsi" w:cs="Cambria"/>
        </w:rPr>
      </w:pPr>
      <w:r w:rsidRPr="52E6F97F">
        <w:rPr>
          <w:rFonts w:asciiTheme="minorHAnsi" w:hAnsiTheme="minorHAnsi" w:cs="Cambria"/>
        </w:rPr>
        <w:t xml:space="preserve">Ces différents éléments ne pourront pas faire l’objet d’une refacturation par le Concessionnaire </w:t>
      </w:r>
      <w:r w:rsidR="00A510A8">
        <w:rPr>
          <w:rFonts w:asciiTheme="minorHAnsi" w:hAnsiTheme="minorHAnsi" w:cs="Cambria"/>
        </w:rPr>
        <w:t xml:space="preserve">au Concédant. </w:t>
      </w:r>
    </w:p>
    <w:p w14:paraId="43615B2F" w14:textId="77777777" w:rsidR="009A2848" w:rsidRPr="000C14D3" w:rsidRDefault="009A2848" w:rsidP="00F37986">
      <w:pPr>
        <w:rPr>
          <w:rFonts w:asciiTheme="minorHAnsi" w:hAnsiTheme="minorHAnsi" w:cs="Cambria"/>
          <w:sz w:val="24"/>
          <w:szCs w:val="24"/>
        </w:rPr>
      </w:pPr>
    </w:p>
    <w:p w14:paraId="4F1571A8" w14:textId="4FC658E1" w:rsidR="00F37986" w:rsidRPr="000C14D3" w:rsidRDefault="00F37986" w:rsidP="00420084">
      <w:pPr>
        <w:pStyle w:val="Titre4"/>
        <w:rPr>
          <w:rFonts w:asciiTheme="minorHAnsi" w:eastAsia="Century Gothic" w:hAnsiTheme="minorHAnsi" w:cs="Century Gothic"/>
          <w:i/>
          <w:iCs/>
        </w:rPr>
      </w:pPr>
      <w:bookmarkStart w:id="82" w:name="_Toc161242817"/>
      <w:r w:rsidRPr="000C14D3">
        <w:rPr>
          <w:rFonts w:asciiTheme="minorHAnsi" w:eastAsia="Century Gothic" w:hAnsiTheme="minorHAnsi" w:cs="Century Gothic"/>
          <w:i/>
          <w:iCs/>
        </w:rPr>
        <w:t>1</w:t>
      </w:r>
      <w:r w:rsidR="00F5079C">
        <w:rPr>
          <w:rFonts w:asciiTheme="minorHAnsi" w:eastAsia="Century Gothic" w:hAnsiTheme="minorHAnsi" w:cs="Century Gothic"/>
          <w:i/>
          <w:iCs/>
        </w:rPr>
        <w:t>0</w:t>
      </w:r>
      <w:r w:rsidRPr="000C14D3">
        <w:rPr>
          <w:rFonts w:asciiTheme="minorHAnsi" w:eastAsia="Century Gothic" w:hAnsiTheme="minorHAnsi" w:cs="Century Gothic"/>
          <w:i/>
          <w:iCs/>
        </w:rPr>
        <w:t xml:space="preserve">.2.2 </w:t>
      </w:r>
      <w:r w:rsidR="00A14574">
        <w:rPr>
          <w:rFonts w:asciiTheme="minorHAnsi" w:eastAsia="Century Gothic" w:hAnsiTheme="minorHAnsi" w:cs="Century Gothic"/>
          <w:i/>
          <w:iCs/>
        </w:rPr>
        <w:t>Nombre d’événements relevant</w:t>
      </w:r>
      <w:r w:rsidR="00260F96" w:rsidRPr="000C14D3">
        <w:rPr>
          <w:rFonts w:asciiTheme="minorHAnsi" w:eastAsia="Century Gothic" w:hAnsiTheme="minorHAnsi" w:cs="Century Gothic"/>
          <w:i/>
          <w:iCs/>
        </w:rPr>
        <w:t xml:space="preserve"> </w:t>
      </w:r>
      <w:r w:rsidRPr="000C14D3">
        <w:rPr>
          <w:rFonts w:asciiTheme="minorHAnsi" w:eastAsia="Century Gothic" w:hAnsiTheme="minorHAnsi" w:cs="Century Gothic"/>
          <w:i/>
          <w:iCs/>
        </w:rPr>
        <w:t>de la Programmation interne</w:t>
      </w:r>
      <w:bookmarkEnd w:id="82"/>
    </w:p>
    <w:p w14:paraId="04B61C7E" w14:textId="77777777" w:rsidR="00F37986" w:rsidRPr="000C14D3" w:rsidRDefault="00F37986" w:rsidP="00F37986">
      <w:pPr>
        <w:spacing w:line="240" w:lineRule="auto"/>
        <w:ind w:right="-1"/>
        <w:rPr>
          <w:rFonts w:asciiTheme="minorHAnsi" w:eastAsia="Century Gothic" w:hAnsiTheme="minorHAnsi" w:cs="Century Gothic"/>
        </w:rPr>
      </w:pPr>
    </w:p>
    <w:p w14:paraId="596FB4CF" w14:textId="28555F5C" w:rsidR="00F37986" w:rsidRPr="000C14D3" w:rsidRDefault="00F37986" w:rsidP="00F37986">
      <w:pPr>
        <w:rPr>
          <w:rFonts w:asciiTheme="minorHAnsi" w:hAnsiTheme="minorHAnsi" w:cs="Arial"/>
        </w:rPr>
      </w:pPr>
      <w:r w:rsidRPr="000C14D3">
        <w:rPr>
          <w:rFonts w:asciiTheme="minorHAnsi" w:hAnsiTheme="minorHAnsi" w:cs="Arial"/>
        </w:rPr>
        <w:t>Cette programmation pourra représenter, au maximum, une durée totale de 2</w:t>
      </w:r>
      <w:r w:rsidR="00854EF7">
        <w:rPr>
          <w:rFonts w:asciiTheme="minorHAnsi" w:hAnsiTheme="minorHAnsi" w:cs="Arial"/>
        </w:rPr>
        <w:t>8</w:t>
      </w:r>
      <w:r w:rsidRPr="000C14D3">
        <w:rPr>
          <w:rFonts w:asciiTheme="minorHAnsi" w:hAnsiTheme="minorHAnsi" w:cs="Arial"/>
        </w:rPr>
        <w:t xml:space="preserve"> jours par an</w:t>
      </w:r>
      <w:r w:rsidR="00A14574">
        <w:rPr>
          <w:rFonts w:asciiTheme="minorHAnsi" w:hAnsiTheme="minorHAnsi" w:cs="Arial"/>
        </w:rPr>
        <w:t>, soit 56 demi-journées</w:t>
      </w:r>
      <w:r w:rsidRPr="000C14D3">
        <w:rPr>
          <w:rFonts w:asciiTheme="minorHAnsi" w:hAnsiTheme="minorHAnsi" w:cs="Arial"/>
        </w:rPr>
        <w:t>.</w:t>
      </w:r>
    </w:p>
    <w:p w14:paraId="2D785B64" w14:textId="77777777" w:rsidR="00F37986" w:rsidRDefault="00F37986" w:rsidP="00F37986">
      <w:pPr>
        <w:rPr>
          <w:rFonts w:asciiTheme="minorHAnsi" w:hAnsiTheme="minorHAnsi" w:cs="Arial"/>
        </w:rPr>
      </w:pPr>
    </w:p>
    <w:p w14:paraId="089A0032" w14:textId="41412AD3" w:rsidR="00F37986" w:rsidRDefault="00E81C97" w:rsidP="00DF33B5">
      <w:pPr>
        <w:rPr>
          <w:rFonts w:asciiTheme="minorHAnsi" w:hAnsiTheme="minorHAnsi" w:cs="Arial"/>
        </w:rPr>
      </w:pPr>
      <w:r>
        <w:rPr>
          <w:rFonts w:asciiTheme="minorHAnsi" w:hAnsiTheme="minorHAnsi" w:cs="Arial"/>
        </w:rPr>
        <w:t xml:space="preserve">Ces 28 jours se décomposent de la manière suivante : </w:t>
      </w:r>
      <w:r w:rsidR="00DF33B5">
        <w:rPr>
          <w:rFonts w:asciiTheme="minorHAnsi" w:hAnsiTheme="minorHAnsi" w:cs="Arial"/>
        </w:rPr>
        <w:t xml:space="preserve"> </w:t>
      </w:r>
      <w:r w:rsidRPr="00DF33B5">
        <w:rPr>
          <w:rFonts w:asciiTheme="minorHAnsi" w:hAnsiTheme="minorHAnsi" w:cs="Arial"/>
        </w:rPr>
        <w:t>23 jours</w:t>
      </w:r>
      <w:r w:rsidR="00CB62F3">
        <w:rPr>
          <w:rFonts w:asciiTheme="minorHAnsi" w:hAnsiTheme="minorHAnsi" w:cs="Arial"/>
        </w:rPr>
        <w:t xml:space="preserve"> gratuits,</w:t>
      </w:r>
      <w:r w:rsidR="006947C7" w:rsidRPr="00DF33B5">
        <w:rPr>
          <w:rFonts w:asciiTheme="minorHAnsi" w:hAnsiTheme="minorHAnsi" w:cs="Arial"/>
        </w:rPr>
        <w:t xml:space="preserve"> </w:t>
      </w:r>
      <w:r w:rsidRPr="00DF33B5">
        <w:rPr>
          <w:rFonts w:asciiTheme="minorHAnsi" w:hAnsiTheme="minorHAnsi" w:cs="Arial"/>
        </w:rPr>
        <w:t>répartis en 46 demi-</w:t>
      </w:r>
      <w:r w:rsidR="00301978" w:rsidRPr="00DF33B5">
        <w:rPr>
          <w:rFonts w:asciiTheme="minorHAnsi" w:hAnsiTheme="minorHAnsi" w:cs="Arial"/>
        </w:rPr>
        <w:t>journées</w:t>
      </w:r>
      <w:r w:rsidR="004C2710" w:rsidRPr="00DF33B5">
        <w:rPr>
          <w:rFonts w:asciiTheme="minorHAnsi" w:hAnsiTheme="minorHAnsi" w:cs="Arial"/>
        </w:rPr>
        <w:t>, et 5 jours</w:t>
      </w:r>
      <w:r w:rsidR="00A10EC5">
        <w:rPr>
          <w:rFonts w:asciiTheme="minorHAnsi" w:hAnsiTheme="minorHAnsi" w:cs="Arial"/>
        </w:rPr>
        <w:t xml:space="preserve"> au tarif interne,</w:t>
      </w:r>
      <w:r w:rsidR="004C2710" w:rsidRPr="00DF33B5">
        <w:rPr>
          <w:rFonts w:asciiTheme="minorHAnsi" w:hAnsiTheme="minorHAnsi" w:cs="Arial"/>
        </w:rPr>
        <w:t xml:space="preserve"> répartis en </w:t>
      </w:r>
      <w:r w:rsidR="00CE5700" w:rsidRPr="00DF33B5">
        <w:rPr>
          <w:rFonts w:asciiTheme="minorHAnsi" w:hAnsiTheme="minorHAnsi" w:cs="Arial"/>
        </w:rPr>
        <w:t>10 demi-journées</w:t>
      </w:r>
      <w:r w:rsidR="006B7B47" w:rsidRPr="00DF33B5">
        <w:rPr>
          <w:rFonts w:asciiTheme="minorHAnsi" w:hAnsiTheme="minorHAnsi" w:cs="Arial"/>
        </w:rPr>
        <w:t>.</w:t>
      </w:r>
    </w:p>
    <w:p w14:paraId="5FD85A00" w14:textId="77777777" w:rsidR="00704F4E" w:rsidRDefault="00704F4E" w:rsidP="00DF33B5">
      <w:pPr>
        <w:rPr>
          <w:rFonts w:asciiTheme="minorHAnsi" w:hAnsiTheme="minorHAnsi" w:cs="Arial"/>
        </w:rPr>
      </w:pPr>
    </w:p>
    <w:p w14:paraId="7916807F" w14:textId="4E335E9C" w:rsidR="00704F4E" w:rsidRPr="00DF33B5" w:rsidRDefault="00704F4E" w:rsidP="00DF33B5">
      <w:pPr>
        <w:rPr>
          <w:rFonts w:asciiTheme="minorHAnsi" w:hAnsiTheme="minorHAnsi" w:cs="Arial"/>
        </w:rPr>
      </w:pPr>
      <w:r>
        <w:rPr>
          <w:rFonts w:asciiTheme="minorHAnsi" w:hAnsiTheme="minorHAnsi" w:cs="Arial"/>
        </w:rPr>
        <w:t xml:space="preserve">Une demi-journée </w:t>
      </w:r>
      <w:r w:rsidR="000648D5">
        <w:rPr>
          <w:rFonts w:asciiTheme="minorHAnsi" w:hAnsiTheme="minorHAnsi" w:cs="Arial"/>
        </w:rPr>
        <w:t xml:space="preserve">se définit comme une utilisation inférieure ou égale à </w:t>
      </w:r>
      <w:r w:rsidR="005B01F7">
        <w:rPr>
          <w:rFonts w:asciiTheme="minorHAnsi" w:hAnsiTheme="minorHAnsi" w:cs="Arial"/>
        </w:rPr>
        <w:t xml:space="preserve">sept </w:t>
      </w:r>
      <w:r w:rsidR="000648D5">
        <w:rPr>
          <w:rFonts w:asciiTheme="minorHAnsi" w:hAnsiTheme="minorHAnsi" w:cs="Arial"/>
        </w:rPr>
        <w:t>(</w:t>
      </w:r>
      <w:r w:rsidR="005B01F7">
        <w:rPr>
          <w:rFonts w:asciiTheme="minorHAnsi" w:hAnsiTheme="minorHAnsi" w:cs="Arial"/>
        </w:rPr>
        <w:t>7</w:t>
      </w:r>
      <w:r w:rsidR="000648D5">
        <w:rPr>
          <w:rFonts w:asciiTheme="minorHAnsi" w:hAnsiTheme="minorHAnsi" w:cs="Arial"/>
        </w:rPr>
        <w:t xml:space="preserve">) heures, et n’empêchant pas une utilisation, le même jour, par le concessionnaire. </w:t>
      </w:r>
    </w:p>
    <w:p w14:paraId="5CFFDAE8" w14:textId="77777777" w:rsidR="00AD5E27" w:rsidRDefault="00AD5E27" w:rsidP="00AD5E27">
      <w:pPr>
        <w:rPr>
          <w:rFonts w:asciiTheme="minorHAnsi" w:hAnsiTheme="minorHAnsi" w:cs="Arial"/>
        </w:rPr>
      </w:pPr>
    </w:p>
    <w:p w14:paraId="6A6F0856" w14:textId="45466E50" w:rsidR="00AD5E27" w:rsidRPr="00AD5E27" w:rsidRDefault="00AD5E27" w:rsidP="00AD5E27">
      <w:pPr>
        <w:rPr>
          <w:rFonts w:asciiTheme="minorHAnsi" w:hAnsiTheme="minorHAnsi" w:cs="Arial"/>
        </w:rPr>
      </w:pPr>
      <w:r>
        <w:rPr>
          <w:rFonts w:asciiTheme="minorHAnsi" w:hAnsiTheme="minorHAnsi" w:cs="Arial"/>
        </w:rPr>
        <w:t>Les 28 jours son</w:t>
      </w:r>
      <w:r w:rsidR="00DF33B5">
        <w:rPr>
          <w:rFonts w:asciiTheme="minorHAnsi" w:hAnsiTheme="minorHAnsi" w:cs="Arial"/>
        </w:rPr>
        <w:t xml:space="preserve">t </w:t>
      </w:r>
      <w:r>
        <w:rPr>
          <w:rFonts w:asciiTheme="minorHAnsi" w:hAnsiTheme="minorHAnsi" w:cs="Arial"/>
        </w:rPr>
        <w:t xml:space="preserve">répartis comme tels : </w:t>
      </w:r>
    </w:p>
    <w:p w14:paraId="281921A4" w14:textId="55A32240" w:rsidR="00F37986" w:rsidRPr="000C14D3" w:rsidRDefault="00DF33B5" w:rsidP="00DF33B5">
      <w:pPr>
        <w:pStyle w:val="Avantpuce"/>
        <w:numPr>
          <w:ilvl w:val="2"/>
          <w:numId w:val="48"/>
        </w:numPr>
        <w:spacing w:before="100" w:beforeAutospacing="1" w:after="100" w:afterAutospacing="1"/>
        <w:rPr>
          <w:rFonts w:asciiTheme="minorHAnsi" w:hAnsiTheme="minorHAnsi"/>
        </w:rPr>
      </w:pPr>
      <w:r>
        <w:rPr>
          <w:rFonts w:asciiTheme="minorHAnsi" w:hAnsiTheme="minorHAnsi"/>
        </w:rPr>
        <w:lastRenderedPageBreak/>
        <w:t>8 jours, répartis</w:t>
      </w:r>
      <w:r w:rsidR="007550FA">
        <w:rPr>
          <w:rFonts w:asciiTheme="minorHAnsi" w:hAnsiTheme="minorHAnsi"/>
        </w:rPr>
        <w:t xml:space="preserve"> </w:t>
      </w:r>
      <w:r>
        <w:rPr>
          <w:rFonts w:asciiTheme="minorHAnsi" w:hAnsiTheme="minorHAnsi"/>
        </w:rPr>
        <w:t xml:space="preserve">en </w:t>
      </w:r>
      <w:r w:rsidR="00F37986" w:rsidRPr="000C14D3">
        <w:rPr>
          <w:rFonts w:asciiTheme="minorHAnsi" w:hAnsiTheme="minorHAnsi"/>
        </w:rPr>
        <w:t xml:space="preserve">16 demi-journées </w:t>
      </w:r>
      <w:r w:rsidR="00C644F4" w:rsidRPr="000C14D3">
        <w:rPr>
          <w:rFonts w:asciiTheme="minorHAnsi" w:hAnsiTheme="minorHAnsi"/>
        </w:rPr>
        <w:t>pour les</w:t>
      </w:r>
      <w:r>
        <w:rPr>
          <w:rFonts w:asciiTheme="minorHAnsi" w:hAnsiTheme="minorHAnsi"/>
        </w:rPr>
        <w:t xml:space="preserve"> cycles de</w:t>
      </w:r>
      <w:r w:rsidR="00C644F4" w:rsidRPr="000C14D3">
        <w:rPr>
          <w:rFonts w:asciiTheme="minorHAnsi" w:hAnsiTheme="minorHAnsi"/>
        </w:rPr>
        <w:t xml:space="preserve"> conférences</w:t>
      </w:r>
      <w:r>
        <w:rPr>
          <w:rFonts w:asciiTheme="minorHAnsi" w:hAnsiTheme="minorHAnsi"/>
        </w:rPr>
        <w:t xml:space="preserve"> académiques ;</w:t>
      </w:r>
    </w:p>
    <w:p w14:paraId="02739FD3" w14:textId="1089D2CD" w:rsidR="00F37986" w:rsidRPr="007550FA" w:rsidRDefault="00DF33B5" w:rsidP="00DF33B5">
      <w:pPr>
        <w:pStyle w:val="Avantpuce"/>
        <w:numPr>
          <w:ilvl w:val="2"/>
          <w:numId w:val="48"/>
        </w:numPr>
        <w:spacing w:before="100" w:beforeAutospacing="1" w:after="100" w:afterAutospacing="1"/>
        <w:rPr>
          <w:rFonts w:asciiTheme="minorHAnsi" w:hAnsiTheme="minorHAnsi"/>
        </w:rPr>
      </w:pPr>
      <w:r>
        <w:rPr>
          <w:rFonts w:asciiTheme="minorHAnsi" w:hAnsiTheme="minorHAnsi"/>
        </w:rPr>
        <w:t xml:space="preserve">3 jours, répartis en </w:t>
      </w:r>
      <w:r w:rsidR="00C644F4">
        <w:rPr>
          <w:rFonts w:asciiTheme="minorHAnsi" w:hAnsiTheme="minorHAnsi"/>
        </w:rPr>
        <w:t>6 demi-journées pour les journées européennes du Patrimoine</w:t>
      </w:r>
      <w:r>
        <w:rPr>
          <w:rFonts w:asciiTheme="minorHAnsi" w:hAnsiTheme="minorHAnsi"/>
        </w:rPr>
        <w:t> ;</w:t>
      </w:r>
    </w:p>
    <w:p w14:paraId="07294BC7" w14:textId="2A80344E" w:rsidR="00F37986" w:rsidRPr="007550FA" w:rsidRDefault="00712248" w:rsidP="007550FA">
      <w:pPr>
        <w:pStyle w:val="Avantpuce"/>
        <w:numPr>
          <w:ilvl w:val="2"/>
          <w:numId w:val="48"/>
        </w:numPr>
        <w:spacing w:before="100" w:beforeAutospacing="1" w:after="100" w:afterAutospacing="1"/>
        <w:rPr>
          <w:rFonts w:asciiTheme="minorHAnsi" w:hAnsiTheme="minorHAnsi"/>
        </w:rPr>
      </w:pPr>
      <w:r>
        <w:rPr>
          <w:rFonts w:asciiTheme="minorHAnsi" w:hAnsiTheme="minorHAnsi"/>
        </w:rPr>
        <w:t xml:space="preserve"> </w:t>
      </w:r>
      <w:r w:rsidR="0605B361" w:rsidRPr="52E6F97F">
        <w:rPr>
          <w:rFonts w:asciiTheme="minorHAnsi" w:hAnsiTheme="minorHAnsi"/>
        </w:rPr>
        <w:t>1</w:t>
      </w:r>
      <w:r w:rsidR="5417E845" w:rsidRPr="52E6F97F">
        <w:rPr>
          <w:rFonts w:asciiTheme="minorHAnsi" w:hAnsiTheme="minorHAnsi"/>
        </w:rPr>
        <w:t>2</w:t>
      </w:r>
      <w:r w:rsidR="0605B361" w:rsidRPr="52E6F97F">
        <w:rPr>
          <w:rFonts w:asciiTheme="minorHAnsi" w:hAnsiTheme="minorHAnsi"/>
        </w:rPr>
        <w:t xml:space="preserve"> jours</w:t>
      </w:r>
      <w:r w:rsidR="00DF33B5">
        <w:rPr>
          <w:rFonts w:asciiTheme="minorHAnsi" w:hAnsiTheme="minorHAnsi"/>
        </w:rPr>
        <w:t xml:space="preserve">, répartis en </w:t>
      </w:r>
      <w:r w:rsidR="60D73920" w:rsidRPr="52E6F97F">
        <w:rPr>
          <w:rFonts w:asciiTheme="minorHAnsi" w:hAnsiTheme="minorHAnsi"/>
        </w:rPr>
        <w:t>2</w:t>
      </w:r>
      <w:r w:rsidR="5417E845" w:rsidRPr="52E6F97F">
        <w:rPr>
          <w:rFonts w:asciiTheme="minorHAnsi" w:hAnsiTheme="minorHAnsi"/>
        </w:rPr>
        <w:t>4</w:t>
      </w:r>
      <w:r w:rsidR="60D73920" w:rsidRPr="52E6F97F">
        <w:rPr>
          <w:rFonts w:asciiTheme="minorHAnsi" w:hAnsiTheme="minorHAnsi"/>
        </w:rPr>
        <w:t xml:space="preserve"> demi-journées</w:t>
      </w:r>
      <w:r w:rsidR="005E6567">
        <w:rPr>
          <w:rFonts w:asciiTheme="minorHAnsi" w:hAnsiTheme="minorHAnsi"/>
        </w:rPr>
        <w:t xml:space="preserve">, libres d’usage à planifier chaque année par le concédant. </w:t>
      </w:r>
    </w:p>
    <w:p w14:paraId="564CCEE2" w14:textId="5F7925B8" w:rsidR="00F37986" w:rsidRPr="000C14D3" w:rsidRDefault="0605B361" w:rsidP="52E6F97F">
      <w:pPr>
        <w:rPr>
          <w:rFonts w:asciiTheme="minorHAnsi" w:hAnsiTheme="minorHAnsi" w:cs="Arial"/>
        </w:rPr>
      </w:pPr>
      <w:r w:rsidRPr="52E6F97F">
        <w:rPr>
          <w:rFonts w:asciiTheme="minorHAnsi" w:hAnsiTheme="minorHAnsi" w:cs="Arial"/>
        </w:rPr>
        <w:t>Cette gratuité inclut les services assurés en interne par le Concessionnaire nécessaire</w:t>
      </w:r>
      <w:r w:rsidR="754E878D" w:rsidRPr="52E6F97F">
        <w:rPr>
          <w:rFonts w:asciiTheme="minorHAnsi" w:hAnsiTheme="minorHAnsi" w:cs="Arial"/>
        </w:rPr>
        <w:t>s</w:t>
      </w:r>
      <w:r w:rsidRPr="52E6F97F">
        <w:rPr>
          <w:rFonts w:asciiTheme="minorHAnsi" w:hAnsiTheme="minorHAnsi" w:cs="Arial"/>
        </w:rPr>
        <w:t xml:space="preserve"> au bon déroulement des activités accueillies, y compris la préparation des espaces. Le </w:t>
      </w:r>
      <w:r w:rsidR="008C39E3">
        <w:rPr>
          <w:rFonts w:asciiTheme="minorHAnsi" w:hAnsiTheme="minorHAnsi" w:cs="Arial"/>
        </w:rPr>
        <w:t>bénéficiaire</w:t>
      </w:r>
      <w:r w:rsidRPr="52E6F97F">
        <w:rPr>
          <w:rFonts w:asciiTheme="minorHAnsi" w:hAnsiTheme="minorHAnsi" w:cs="Arial"/>
        </w:rPr>
        <w:t xml:space="preserve"> fait son affaire du recours à un prestataire extérieur pour les prestations qui le nécessitent (</w:t>
      </w:r>
      <w:r w:rsidR="00A94223">
        <w:rPr>
          <w:rFonts w:asciiTheme="minorHAnsi" w:hAnsiTheme="minorHAnsi" w:cs="Arial"/>
        </w:rPr>
        <w:t xml:space="preserve">e.g. </w:t>
      </w:r>
      <w:r w:rsidRPr="52E6F97F">
        <w:rPr>
          <w:rFonts w:asciiTheme="minorHAnsi" w:hAnsiTheme="minorHAnsi" w:cs="Arial"/>
        </w:rPr>
        <w:t>traiteur, fleuriste, traducte</w:t>
      </w:r>
      <w:r w:rsidR="00A94223">
        <w:rPr>
          <w:rFonts w:asciiTheme="minorHAnsi" w:hAnsiTheme="minorHAnsi" w:cs="Arial"/>
        </w:rPr>
        <w:t>ur</w:t>
      </w:r>
      <w:r w:rsidRPr="52E6F97F">
        <w:rPr>
          <w:rFonts w:asciiTheme="minorHAnsi" w:hAnsiTheme="minorHAnsi" w:cs="Arial"/>
        </w:rPr>
        <w:t>).</w:t>
      </w:r>
    </w:p>
    <w:p w14:paraId="5BA999C7" w14:textId="77777777" w:rsidR="00F37986" w:rsidRPr="000C14D3" w:rsidRDefault="00F37986" w:rsidP="00F37986">
      <w:pPr>
        <w:pStyle w:val="Avantpuce"/>
        <w:spacing w:after="0"/>
        <w:rPr>
          <w:rFonts w:asciiTheme="minorHAnsi" w:hAnsiTheme="minorHAnsi"/>
        </w:rPr>
      </w:pPr>
    </w:p>
    <w:p w14:paraId="147D53CB" w14:textId="4EE7D902" w:rsidR="00F37986" w:rsidRPr="000C14D3" w:rsidRDefault="00A94223" w:rsidP="00F37986">
      <w:pPr>
        <w:pStyle w:val="Avantpuce"/>
        <w:spacing w:after="0"/>
        <w:rPr>
          <w:rFonts w:asciiTheme="minorHAnsi" w:hAnsiTheme="minorHAnsi"/>
        </w:rPr>
      </w:pPr>
      <w:r>
        <w:rPr>
          <w:rFonts w:asciiTheme="minorHAnsi" w:hAnsiTheme="minorHAnsi"/>
        </w:rPr>
        <w:t xml:space="preserve">Le </w:t>
      </w:r>
      <w:r w:rsidR="005D4999">
        <w:rPr>
          <w:rFonts w:asciiTheme="minorHAnsi" w:hAnsiTheme="minorHAnsi"/>
        </w:rPr>
        <w:t>C</w:t>
      </w:r>
      <w:r>
        <w:rPr>
          <w:rFonts w:asciiTheme="minorHAnsi" w:hAnsiTheme="minorHAnsi"/>
        </w:rPr>
        <w:t xml:space="preserve">oncédant bénéficie </w:t>
      </w:r>
      <w:r w:rsidR="00F37986" w:rsidRPr="000C14D3">
        <w:rPr>
          <w:rFonts w:asciiTheme="minorHAnsi" w:hAnsiTheme="minorHAnsi"/>
        </w:rPr>
        <w:t xml:space="preserve">de 5 jours </w:t>
      </w:r>
      <w:r w:rsidR="007620CA">
        <w:rPr>
          <w:rFonts w:asciiTheme="minorHAnsi" w:hAnsiTheme="minorHAnsi"/>
        </w:rPr>
        <w:t xml:space="preserve">d’occupation à titre onéreux, facturés sur la base du </w:t>
      </w:r>
      <w:r w:rsidR="00F37986" w:rsidRPr="000C14D3">
        <w:rPr>
          <w:rFonts w:asciiTheme="minorHAnsi" w:hAnsiTheme="minorHAnsi"/>
        </w:rPr>
        <w:t>tarif interne</w:t>
      </w:r>
      <w:r>
        <w:rPr>
          <w:rFonts w:asciiTheme="minorHAnsi" w:hAnsiTheme="minorHAnsi"/>
        </w:rPr>
        <w:t xml:space="preserve">. </w:t>
      </w:r>
    </w:p>
    <w:p w14:paraId="5EDABFF0" w14:textId="77777777" w:rsidR="00260F96" w:rsidRDefault="00260F96" w:rsidP="00F37986">
      <w:pPr>
        <w:rPr>
          <w:rFonts w:asciiTheme="minorHAnsi" w:hAnsiTheme="minorHAnsi" w:cs="Arial"/>
        </w:rPr>
      </w:pPr>
    </w:p>
    <w:p w14:paraId="27F48131" w14:textId="3543DE23" w:rsidR="00260F96" w:rsidRDefault="00260F96" w:rsidP="00F37986">
      <w:pPr>
        <w:rPr>
          <w:rFonts w:asciiTheme="minorHAnsi" w:hAnsiTheme="minorHAnsi" w:cs="Arial"/>
        </w:rPr>
      </w:pPr>
      <w:r>
        <w:rPr>
          <w:rFonts w:asciiTheme="minorHAnsi" w:hAnsiTheme="minorHAnsi" w:cs="Arial"/>
        </w:rPr>
        <w:t xml:space="preserve">Le Concessionnaire est informé que les conférences de l’Institut </w:t>
      </w:r>
      <w:r w:rsidR="00651B20">
        <w:rPr>
          <w:rFonts w:asciiTheme="minorHAnsi" w:hAnsiTheme="minorHAnsi" w:cs="Arial"/>
        </w:rPr>
        <w:t>ont toujours lieu les lundi</w:t>
      </w:r>
      <w:r w:rsidR="00A94223">
        <w:rPr>
          <w:rFonts w:asciiTheme="minorHAnsi" w:hAnsiTheme="minorHAnsi" w:cs="Arial"/>
        </w:rPr>
        <w:t>s</w:t>
      </w:r>
      <w:r w:rsidR="00651B20">
        <w:rPr>
          <w:rFonts w:asciiTheme="minorHAnsi" w:hAnsiTheme="minorHAnsi" w:cs="Arial"/>
        </w:rPr>
        <w:t xml:space="preserve"> après-midi.</w:t>
      </w:r>
    </w:p>
    <w:p w14:paraId="097813BE" w14:textId="77777777" w:rsidR="00E95041" w:rsidRDefault="00E95041" w:rsidP="00F37986">
      <w:pPr>
        <w:rPr>
          <w:rFonts w:asciiTheme="minorHAnsi" w:hAnsiTheme="minorHAnsi" w:cs="Arial"/>
        </w:rPr>
      </w:pPr>
    </w:p>
    <w:p w14:paraId="712D5869" w14:textId="51A4C81B" w:rsidR="00E95041" w:rsidRPr="000C14D3" w:rsidRDefault="00E95041" w:rsidP="00E95041">
      <w:pPr>
        <w:pStyle w:val="Titre4"/>
        <w:rPr>
          <w:rFonts w:asciiTheme="minorHAnsi" w:eastAsia="Century Gothic" w:hAnsiTheme="minorHAnsi" w:cs="Century Gothic"/>
          <w:i/>
          <w:iCs/>
        </w:rPr>
      </w:pPr>
      <w:bookmarkStart w:id="83" w:name="_Toc161242818"/>
      <w:r w:rsidRPr="000C14D3">
        <w:rPr>
          <w:rFonts w:asciiTheme="minorHAnsi" w:eastAsia="Century Gothic" w:hAnsiTheme="minorHAnsi" w:cs="Century Gothic"/>
          <w:i/>
          <w:iCs/>
        </w:rPr>
        <w:t>1</w:t>
      </w:r>
      <w:r>
        <w:rPr>
          <w:rFonts w:asciiTheme="minorHAnsi" w:eastAsia="Century Gothic" w:hAnsiTheme="minorHAnsi" w:cs="Century Gothic"/>
          <w:i/>
          <w:iCs/>
        </w:rPr>
        <w:t>0</w:t>
      </w:r>
      <w:r w:rsidRPr="000C14D3">
        <w:rPr>
          <w:rFonts w:asciiTheme="minorHAnsi" w:eastAsia="Century Gothic" w:hAnsiTheme="minorHAnsi" w:cs="Century Gothic"/>
          <w:i/>
          <w:iCs/>
        </w:rPr>
        <w:t>.2.</w:t>
      </w:r>
      <w:r>
        <w:rPr>
          <w:rFonts w:asciiTheme="minorHAnsi" w:eastAsia="Century Gothic" w:hAnsiTheme="minorHAnsi" w:cs="Century Gothic"/>
          <w:i/>
          <w:iCs/>
        </w:rPr>
        <w:t>3</w:t>
      </w:r>
      <w:r w:rsidRPr="000C14D3">
        <w:rPr>
          <w:rFonts w:asciiTheme="minorHAnsi" w:eastAsia="Century Gothic" w:hAnsiTheme="minorHAnsi" w:cs="Century Gothic"/>
          <w:i/>
          <w:iCs/>
        </w:rPr>
        <w:t xml:space="preserve"> </w:t>
      </w:r>
      <w:r w:rsidR="00A67031">
        <w:rPr>
          <w:rFonts w:asciiTheme="minorHAnsi" w:eastAsia="Century Gothic" w:hAnsiTheme="minorHAnsi" w:cs="Century Gothic"/>
          <w:i/>
          <w:iCs/>
        </w:rPr>
        <w:t>Réservation de</w:t>
      </w:r>
      <w:r>
        <w:rPr>
          <w:rFonts w:asciiTheme="minorHAnsi" w:eastAsia="Century Gothic" w:hAnsiTheme="minorHAnsi" w:cs="Century Gothic"/>
          <w:i/>
          <w:iCs/>
        </w:rPr>
        <w:t xml:space="preserve"> la salle Hugot</w:t>
      </w:r>
      <w:bookmarkEnd w:id="83"/>
    </w:p>
    <w:p w14:paraId="73A5B0AC" w14:textId="622E4450" w:rsidR="00E95041" w:rsidRDefault="00E95041" w:rsidP="00E95041">
      <w:pPr>
        <w:rPr>
          <w:rFonts w:asciiTheme="minorHAnsi" w:hAnsiTheme="minorHAnsi"/>
        </w:rPr>
      </w:pPr>
    </w:p>
    <w:p w14:paraId="494DBF37" w14:textId="7F35538E" w:rsidR="00A67031" w:rsidRDefault="00D2016A" w:rsidP="00E95041">
      <w:pPr>
        <w:rPr>
          <w:rFonts w:asciiTheme="minorHAnsi" w:hAnsiTheme="minorHAnsi"/>
        </w:rPr>
      </w:pPr>
      <w:r>
        <w:rPr>
          <w:rFonts w:asciiTheme="minorHAnsi" w:hAnsiTheme="minorHAnsi"/>
        </w:rPr>
        <w:t xml:space="preserve">Le Concédant peut </w:t>
      </w:r>
      <w:r w:rsidR="006816A9">
        <w:rPr>
          <w:rFonts w:asciiTheme="minorHAnsi" w:hAnsiTheme="minorHAnsi"/>
        </w:rPr>
        <w:t>réserver</w:t>
      </w:r>
      <w:r w:rsidR="001B0300">
        <w:rPr>
          <w:rFonts w:asciiTheme="minorHAnsi" w:hAnsiTheme="minorHAnsi"/>
        </w:rPr>
        <w:t xml:space="preserve"> gratuitement </w:t>
      </w:r>
      <w:r w:rsidR="00A67031">
        <w:rPr>
          <w:rFonts w:asciiTheme="minorHAnsi" w:hAnsiTheme="minorHAnsi"/>
        </w:rPr>
        <w:t>la salle Hugot</w:t>
      </w:r>
      <w:r w:rsidR="00260F96">
        <w:rPr>
          <w:rFonts w:asciiTheme="minorHAnsi" w:hAnsiTheme="minorHAnsi"/>
        </w:rPr>
        <w:t>. C</w:t>
      </w:r>
      <w:r w:rsidR="009A730D">
        <w:rPr>
          <w:rFonts w:asciiTheme="minorHAnsi" w:hAnsiTheme="minorHAnsi"/>
        </w:rPr>
        <w:t xml:space="preserve">ette </w:t>
      </w:r>
      <w:r w:rsidR="00435973">
        <w:rPr>
          <w:rFonts w:asciiTheme="minorHAnsi" w:hAnsiTheme="minorHAnsi"/>
        </w:rPr>
        <w:t>réservation n’entre</w:t>
      </w:r>
      <w:r w:rsidR="00A67031">
        <w:rPr>
          <w:rFonts w:asciiTheme="minorHAnsi" w:hAnsiTheme="minorHAnsi"/>
        </w:rPr>
        <w:t xml:space="preserve"> </w:t>
      </w:r>
      <w:r w:rsidR="00260F96">
        <w:rPr>
          <w:rFonts w:asciiTheme="minorHAnsi" w:hAnsiTheme="minorHAnsi"/>
        </w:rPr>
        <w:t xml:space="preserve">pas </w:t>
      </w:r>
      <w:r w:rsidR="00A67031">
        <w:rPr>
          <w:rFonts w:asciiTheme="minorHAnsi" w:hAnsiTheme="minorHAnsi"/>
        </w:rPr>
        <w:t>dans le cadre de</w:t>
      </w:r>
      <w:r w:rsidR="00435973">
        <w:rPr>
          <w:rFonts w:asciiTheme="minorHAnsi" w:hAnsiTheme="minorHAnsi"/>
        </w:rPr>
        <w:t>s jours de gratuité relevant de</w:t>
      </w:r>
      <w:r w:rsidR="00A67031">
        <w:rPr>
          <w:rFonts w:asciiTheme="minorHAnsi" w:hAnsiTheme="minorHAnsi"/>
        </w:rPr>
        <w:t xml:space="preserve"> la Programmation interne prescrit</w:t>
      </w:r>
      <w:r w:rsidR="00435973">
        <w:rPr>
          <w:rFonts w:asciiTheme="minorHAnsi" w:hAnsiTheme="minorHAnsi"/>
        </w:rPr>
        <w:t>s</w:t>
      </w:r>
      <w:r w:rsidR="00A67031">
        <w:rPr>
          <w:rFonts w:asciiTheme="minorHAnsi" w:hAnsiTheme="minorHAnsi"/>
        </w:rPr>
        <w:t xml:space="preserve"> par l’article précédent. </w:t>
      </w:r>
    </w:p>
    <w:p w14:paraId="290756EE" w14:textId="77777777" w:rsidR="00E95041" w:rsidRDefault="00E95041" w:rsidP="00E95041">
      <w:pPr>
        <w:rPr>
          <w:rFonts w:asciiTheme="minorHAnsi" w:hAnsiTheme="minorHAnsi"/>
        </w:rPr>
      </w:pPr>
    </w:p>
    <w:p w14:paraId="446E758E" w14:textId="5738720A" w:rsidR="009A2848" w:rsidRDefault="00260F96" w:rsidP="009A2848">
      <w:pPr>
        <w:rPr>
          <w:rFonts w:asciiTheme="minorHAnsi" w:hAnsiTheme="minorHAnsi" w:cs="Cambria"/>
        </w:rPr>
      </w:pPr>
      <w:r>
        <w:rPr>
          <w:rFonts w:asciiTheme="minorHAnsi" w:hAnsiTheme="minorHAnsi"/>
        </w:rPr>
        <w:t>Pour une durée maximale de 25 jours par an</w:t>
      </w:r>
      <w:r w:rsidR="001A1923">
        <w:rPr>
          <w:rFonts w:asciiTheme="minorHAnsi" w:hAnsiTheme="minorHAnsi"/>
        </w:rPr>
        <w:t>, soit 50 demi-journées</w:t>
      </w:r>
      <w:r w:rsidR="009A730D">
        <w:rPr>
          <w:rFonts w:asciiTheme="minorHAnsi" w:hAnsiTheme="minorHAnsi"/>
        </w:rPr>
        <w:t>,</w:t>
      </w:r>
      <w:r w:rsidR="009A730D">
        <w:rPr>
          <w:rFonts w:asciiTheme="minorHAnsi" w:hAnsiTheme="minorHAnsi" w:cs="Cambria"/>
        </w:rPr>
        <w:t xml:space="preserve"> l</w:t>
      </w:r>
      <w:r w:rsidR="009A2848">
        <w:rPr>
          <w:rFonts w:asciiTheme="minorHAnsi" w:hAnsiTheme="minorHAnsi" w:cs="Cambria"/>
        </w:rPr>
        <w:t>e Concessionnaire met à disposition</w:t>
      </w:r>
      <w:r w:rsidR="009A730D">
        <w:rPr>
          <w:rFonts w:asciiTheme="minorHAnsi" w:hAnsiTheme="minorHAnsi" w:cs="Cambria"/>
        </w:rPr>
        <w:t>,</w:t>
      </w:r>
      <w:r w:rsidR="009A2848">
        <w:rPr>
          <w:rFonts w:asciiTheme="minorHAnsi" w:hAnsiTheme="minorHAnsi" w:cs="Cambria"/>
        </w:rPr>
        <w:t xml:space="preserve"> à titre gratuit, pour les événements </w:t>
      </w:r>
      <w:r w:rsidR="009A2848">
        <w:rPr>
          <w:rFonts w:asciiTheme="minorHAnsi" w:hAnsiTheme="minorHAnsi"/>
        </w:rPr>
        <w:t>organisés par l</w:t>
      </w:r>
      <w:r w:rsidR="00FA57F7">
        <w:rPr>
          <w:rFonts w:asciiTheme="minorHAnsi" w:hAnsiTheme="minorHAnsi"/>
        </w:rPr>
        <w:t>e Concédant</w:t>
      </w:r>
      <w:r w:rsidR="009A2848">
        <w:rPr>
          <w:rFonts w:asciiTheme="minorHAnsi" w:hAnsiTheme="minorHAnsi"/>
        </w:rPr>
        <w:t xml:space="preserve"> dans la salle Hugot</w:t>
      </w:r>
      <w:r w:rsidR="00C07E2C">
        <w:rPr>
          <w:rFonts w:asciiTheme="minorHAnsi" w:hAnsiTheme="minorHAnsi"/>
        </w:rPr>
        <w:t xml:space="preserve"> </w:t>
      </w:r>
      <w:r w:rsidR="009A2848">
        <w:rPr>
          <w:rFonts w:asciiTheme="minorHAnsi" w:hAnsiTheme="minorHAnsi" w:cs="Cambria"/>
        </w:rPr>
        <w:t>:</w:t>
      </w:r>
    </w:p>
    <w:p w14:paraId="5CA0A6EB" w14:textId="77777777" w:rsidR="009A2848" w:rsidRDefault="009A2848" w:rsidP="009A2848">
      <w:pPr>
        <w:rPr>
          <w:rFonts w:asciiTheme="minorHAnsi" w:hAnsiTheme="minorHAnsi" w:cs="Cambria"/>
        </w:rPr>
      </w:pPr>
    </w:p>
    <w:p w14:paraId="0BC20AB8" w14:textId="43A3319B" w:rsidR="001A1923" w:rsidRDefault="001A1923" w:rsidP="009A2848">
      <w:pPr>
        <w:pStyle w:val="Paragraphedeliste"/>
        <w:numPr>
          <w:ilvl w:val="1"/>
          <w:numId w:val="18"/>
        </w:numPr>
        <w:jc w:val="both"/>
        <w:rPr>
          <w:rFonts w:asciiTheme="minorHAnsi" w:hAnsiTheme="minorHAnsi" w:cs="Cambria"/>
        </w:rPr>
      </w:pPr>
      <w:r>
        <w:rPr>
          <w:rFonts w:asciiTheme="minorHAnsi" w:hAnsiTheme="minorHAnsi" w:cs="Cambria"/>
        </w:rPr>
        <w:t xml:space="preserve">Prestations de visioconférence et captation vidéo et audio ; </w:t>
      </w:r>
    </w:p>
    <w:p w14:paraId="1A307983" w14:textId="19DB43BB" w:rsidR="009A2848" w:rsidRDefault="009A2848" w:rsidP="009A2848">
      <w:pPr>
        <w:pStyle w:val="Paragraphedeliste"/>
        <w:numPr>
          <w:ilvl w:val="1"/>
          <w:numId w:val="18"/>
        </w:numPr>
        <w:jc w:val="both"/>
        <w:rPr>
          <w:rFonts w:asciiTheme="minorHAnsi" w:hAnsiTheme="minorHAnsi" w:cs="Cambria"/>
        </w:rPr>
      </w:pPr>
      <w:r>
        <w:rPr>
          <w:rFonts w:asciiTheme="minorHAnsi" w:hAnsiTheme="minorHAnsi" w:cs="Cambria"/>
        </w:rPr>
        <w:t>un agent</w:t>
      </w:r>
      <w:r w:rsidR="00E6440C">
        <w:rPr>
          <w:rFonts w:asciiTheme="minorHAnsi" w:hAnsiTheme="minorHAnsi" w:cs="Cambria"/>
        </w:rPr>
        <w:t xml:space="preserve"> </w:t>
      </w:r>
      <w:r>
        <w:rPr>
          <w:rFonts w:asciiTheme="minorHAnsi" w:hAnsiTheme="minorHAnsi" w:cs="Cambria"/>
        </w:rPr>
        <w:t>de sécurité</w:t>
      </w:r>
      <w:r w:rsidR="00260F96">
        <w:rPr>
          <w:rFonts w:asciiTheme="minorHAnsi" w:hAnsiTheme="minorHAnsi" w:cs="Cambria"/>
        </w:rPr>
        <w:t xml:space="preserve"> </w:t>
      </w:r>
      <w:r>
        <w:rPr>
          <w:rFonts w:asciiTheme="minorHAnsi" w:hAnsiTheme="minorHAnsi" w:cs="Cambria"/>
        </w:rPr>
        <w:t>;</w:t>
      </w:r>
    </w:p>
    <w:p w14:paraId="50B25EE5" w14:textId="730463D1" w:rsidR="009A2848" w:rsidRDefault="009A2848" w:rsidP="009A2848">
      <w:pPr>
        <w:pStyle w:val="Paragraphedeliste"/>
        <w:numPr>
          <w:ilvl w:val="1"/>
          <w:numId w:val="18"/>
        </w:numPr>
        <w:jc w:val="both"/>
        <w:rPr>
          <w:rFonts w:asciiTheme="minorHAnsi" w:hAnsiTheme="minorHAnsi" w:cs="Cambria"/>
        </w:rPr>
      </w:pPr>
      <w:r>
        <w:rPr>
          <w:rFonts w:asciiTheme="minorHAnsi" w:hAnsiTheme="minorHAnsi" w:cs="Cambria"/>
        </w:rPr>
        <w:t>un régisseur ;</w:t>
      </w:r>
    </w:p>
    <w:p w14:paraId="177CA457" w14:textId="747EA7D1" w:rsidR="00F37986" w:rsidRPr="007550FA" w:rsidRDefault="009A2848" w:rsidP="007550FA">
      <w:pPr>
        <w:pStyle w:val="Paragraphedeliste"/>
        <w:numPr>
          <w:ilvl w:val="1"/>
          <w:numId w:val="18"/>
        </w:numPr>
        <w:jc w:val="both"/>
        <w:rPr>
          <w:rFonts w:asciiTheme="minorHAnsi" w:hAnsiTheme="minorHAnsi" w:cs="Cambria"/>
        </w:rPr>
      </w:pPr>
      <w:r>
        <w:rPr>
          <w:rFonts w:asciiTheme="minorHAnsi" w:hAnsiTheme="minorHAnsi" w:cs="Cambria"/>
        </w:rPr>
        <w:t>un hôte/hôtesse d’accueil</w:t>
      </w:r>
      <w:r w:rsidR="00260F96">
        <w:rPr>
          <w:rFonts w:asciiTheme="minorHAnsi" w:hAnsiTheme="minorHAnsi" w:cs="Cambria"/>
        </w:rPr>
        <w:t>.</w:t>
      </w:r>
    </w:p>
    <w:p w14:paraId="63E143F7" w14:textId="0DD69B46" w:rsidR="009A730D" w:rsidRDefault="001A1923" w:rsidP="00F37986">
      <w:pPr>
        <w:pStyle w:val="Pieddepage"/>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Pour ces réservations dans la limite de 50 demi-journées</w:t>
      </w:r>
      <w:r w:rsidR="00435973">
        <w:rPr>
          <w:rFonts w:asciiTheme="minorHAnsi" w:eastAsia="Century Gothic" w:hAnsiTheme="minorHAnsi" w:cs="Century Gothic"/>
          <w:sz w:val="22"/>
          <w:szCs w:val="22"/>
          <w:lang w:val="fr-FR"/>
        </w:rPr>
        <w:t>, l’Institut bénéficie d’un droit de priorité si elle informe le Concessionnaire au moins 90 jours avant la tenue de l’événement.</w:t>
      </w:r>
    </w:p>
    <w:p w14:paraId="79D04316" w14:textId="77777777" w:rsidR="00435973" w:rsidRDefault="00435973" w:rsidP="00F37986">
      <w:pPr>
        <w:pStyle w:val="Pieddepage"/>
        <w:spacing w:line="240" w:lineRule="auto"/>
        <w:ind w:right="-1"/>
        <w:rPr>
          <w:rFonts w:asciiTheme="minorHAnsi" w:eastAsia="Century Gothic" w:hAnsiTheme="minorHAnsi" w:cs="Century Gothic"/>
          <w:sz w:val="22"/>
          <w:szCs w:val="22"/>
          <w:lang w:val="fr-FR"/>
        </w:rPr>
      </w:pPr>
    </w:p>
    <w:p w14:paraId="2D758673" w14:textId="05131375" w:rsidR="001A1923" w:rsidRDefault="00435973" w:rsidP="00F37986">
      <w:pPr>
        <w:pStyle w:val="Pieddepage"/>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 xml:space="preserve">Au-delà de cette </w:t>
      </w:r>
      <w:r w:rsidR="001A1923">
        <w:rPr>
          <w:rFonts w:asciiTheme="minorHAnsi" w:eastAsia="Century Gothic" w:hAnsiTheme="minorHAnsi" w:cs="Century Gothic"/>
          <w:sz w:val="22"/>
          <w:szCs w:val="22"/>
          <w:lang w:val="fr-FR"/>
        </w:rPr>
        <w:t>limite</w:t>
      </w:r>
      <w:r>
        <w:rPr>
          <w:rFonts w:asciiTheme="minorHAnsi" w:eastAsia="Century Gothic" w:hAnsiTheme="minorHAnsi" w:cs="Century Gothic"/>
          <w:sz w:val="22"/>
          <w:szCs w:val="22"/>
          <w:lang w:val="fr-FR"/>
        </w:rPr>
        <w:t xml:space="preserve"> de </w:t>
      </w:r>
      <w:r w:rsidR="001A1923">
        <w:rPr>
          <w:rFonts w:asciiTheme="minorHAnsi" w:eastAsia="Century Gothic" w:hAnsiTheme="minorHAnsi" w:cs="Century Gothic"/>
          <w:sz w:val="22"/>
          <w:szCs w:val="22"/>
          <w:lang w:val="fr-FR"/>
        </w:rPr>
        <w:t xml:space="preserve">50 demi-journées : </w:t>
      </w:r>
    </w:p>
    <w:p w14:paraId="481A685D" w14:textId="77777777" w:rsidR="001A1923" w:rsidRDefault="001A1923" w:rsidP="00F37986">
      <w:pPr>
        <w:pStyle w:val="Pieddepage"/>
        <w:spacing w:line="240" w:lineRule="auto"/>
        <w:ind w:right="-1"/>
        <w:rPr>
          <w:rFonts w:asciiTheme="minorHAnsi" w:eastAsia="Century Gothic" w:hAnsiTheme="minorHAnsi" w:cs="Century Gothic"/>
          <w:sz w:val="22"/>
          <w:szCs w:val="22"/>
          <w:lang w:val="fr-FR"/>
        </w:rPr>
      </w:pPr>
    </w:p>
    <w:p w14:paraId="63124F99" w14:textId="7C1AF151" w:rsidR="00435973" w:rsidRDefault="001A1923" w:rsidP="001A1923">
      <w:pPr>
        <w:pStyle w:val="Pieddepage"/>
        <w:numPr>
          <w:ilvl w:val="1"/>
          <w:numId w:val="18"/>
        </w:numPr>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La réser</w:t>
      </w:r>
      <w:r w:rsidR="00A4116C">
        <w:rPr>
          <w:rFonts w:asciiTheme="minorHAnsi" w:eastAsia="Century Gothic" w:hAnsiTheme="minorHAnsi" w:cs="Century Gothic"/>
          <w:sz w:val="22"/>
          <w:szCs w:val="22"/>
          <w:lang w:val="fr-FR"/>
        </w:rPr>
        <w:t>v</w:t>
      </w:r>
      <w:r>
        <w:rPr>
          <w:rFonts w:asciiTheme="minorHAnsi" w:eastAsia="Century Gothic" w:hAnsiTheme="minorHAnsi" w:cs="Century Gothic"/>
          <w:sz w:val="22"/>
          <w:szCs w:val="22"/>
          <w:lang w:val="fr-FR"/>
        </w:rPr>
        <w:t xml:space="preserve">ation de la salle Hugot demeure gratuite, mais </w:t>
      </w:r>
      <w:r w:rsidR="00435973">
        <w:rPr>
          <w:rFonts w:asciiTheme="minorHAnsi" w:eastAsia="Century Gothic" w:hAnsiTheme="minorHAnsi" w:cs="Century Gothic"/>
          <w:sz w:val="22"/>
          <w:szCs w:val="22"/>
          <w:lang w:val="fr-FR"/>
        </w:rPr>
        <w:t xml:space="preserve">l’Institut </w:t>
      </w:r>
      <w:r>
        <w:rPr>
          <w:rFonts w:asciiTheme="minorHAnsi" w:eastAsia="Century Gothic" w:hAnsiTheme="minorHAnsi" w:cs="Century Gothic"/>
          <w:sz w:val="22"/>
          <w:szCs w:val="22"/>
          <w:lang w:val="fr-FR"/>
        </w:rPr>
        <w:t xml:space="preserve">ne bénéficie </w:t>
      </w:r>
      <w:r w:rsidR="004F0C90">
        <w:rPr>
          <w:rFonts w:asciiTheme="minorHAnsi" w:eastAsia="Century Gothic" w:hAnsiTheme="minorHAnsi" w:cs="Century Gothic"/>
          <w:sz w:val="22"/>
          <w:szCs w:val="22"/>
          <w:lang w:val="fr-FR"/>
        </w:rPr>
        <w:t>plus</w:t>
      </w:r>
      <w:r>
        <w:rPr>
          <w:rFonts w:asciiTheme="minorHAnsi" w:eastAsia="Century Gothic" w:hAnsiTheme="minorHAnsi" w:cs="Century Gothic"/>
          <w:sz w:val="22"/>
          <w:szCs w:val="22"/>
          <w:lang w:val="fr-FR"/>
        </w:rPr>
        <w:t xml:space="preserve"> d’un droit de priorité pour la réserver</w:t>
      </w:r>
      <w:r w:rsidR="00260F96">
        <w:rPr>
          <w:rFonts w:asciiTheme="minorHAnsi" w:eastAsia="Century Gothic" w:hAnsiTheme="minorHAnsi" w:cs="Century Gothic"/>
          <w:sz w:val="22"/>
          <w:szCs w:val="22"/>
          <w:lang w:val="fr-FR"/>
        </w:rPr>
        <w:t>.</w:t>
      </w:r>
    </w:p>
    <w:p w14:paraId="69A6EDF2" w14:textId="77777777" w:rsidR="001A1923" w:rsidRDefault="001A1923" w:rsidP="00026945">
      <w:pPr>
        <w:pStyle w:val="Pieddepage"/>
        <w:spacing w:line="240" w:lineRule="auto"/>
        <w:ind w:left="1440" w:right="-1"/>
        <w:rPr>
          <w:rFonts w:asciiTheme="minorHAnsi" w:eastAsia="Century Gothic" w:hAnsiTheme="minorHAnsi" w:cs="Century Gothic"/>
          <w:sz w:val="22"/>
          <w:szCs w:val="22"/>
          <w:lang w:val="fr-FR"/>
        </w:rPr>
      </w:pPr>
    </w:p>
    <w:p w14:paraId="6FE500AF" w14:textId="5C5797A6" w:rsidR="001A1923" w:rsidRDefault="001A1923" w:rsidP="00026945">
      <w:pPr>
        <w:pStyle w:val="Pieddepage"/>
        <w:numPr>
          <w:ilvl w:val="1"/>
          <w:numId w:val="18"/>
        </w:numPr>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 xml:space="preserve">Cette réservation n’ouvre pas droit aux prestations gratuites rendues par le Concessionnaire et listées ci-avant. Celles-ci pourront alors être expressément sollicitées par l’Institut et refacturées par le Concessionnaire, sur présentation d’un devis préalable accepté par l’Institut. </w:t>
      </w:r>
    </w:p>
    <w:p w14:paraId="32A77AE7" w14:textId="77777777" w:rsidR="00260F96" w:rsidRDefault="00260F96" w:rsidP="00F37986">
      <w:pPr>
        <w:pStyle w:val="Pieddepage"/>
        <w:spacing w:line="240" w:lineRule="auto"/>
        <w:ind w:right="-1"/>
        <w:rPr>
          <w:rFonts w:asciiTheme="minorHAnsi" w:eastAsia="Century Gothic" w:hAnsiTheme="minorHAnsi" w:cs="Century Gothic"/>
          <w:sz w:val="22"/>
          <w:szCs w:val="22"/>
          <w:lang w:val="fr-FR"/>
        </w:rPr>
      </w:pPr>
    </w:p>
    <w:p w14:paraId="17230A11" w14:textId="0F104758" w:rsidR="00651B20" w:rsidRDefault="001A1923" w:rsidP="00F37986">
      <w:pPr>
        <w:pStyle w:val="Pieddepage"/>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L</w:t>
      </w:r>
      <w:r w:rsidR="00651B20">
        <w:rPr>
          <w:rFonts w:asciiTheme="minorHAnsi" w:eastAsia="Century Gothic" w:hAnsiTheme="minorHAnsi" w:cs="Century Gothic"/>
          <w:sz w:val="22"/>
          <w:szCs w:val="22"/>
          <w:lang w:val="fr-FR"/>
        </w:rPr>
        <w:t xml:space="preserve">e Concessionnaire ne </w:t>
      </w:r>
      <w:r>
        <w:rPr>
          <w:rFonts w:asciiTheme="minorHAnsi" w:eastAsia="Century Gothic" w:hAnsiTheme="minorHAnsi" w:cs="Century Gothic"/>
          <w:sz w:val="22"/>
          <w:szCs w:val="22"/>
          <w:lang w:val="fr-FR"/>
        </w:rPr>
        <w:t>peut</w:t>
      </w:r>
      <w:r w:rsidR="00651B20">
        <w:rPr>
          <w:rFonts w:asciiTheme="minorHAnsi" w:eastAsia="Century Gothic" w:hAnsiTheme="minorHAnsi" w:cs="Century Gothic"/>
          <w:sz w:val="22"/>
          <w:szCs w:val="22"/>
          <w:lang w:val="fr-FR"/>
        </w:rPr>
        <w:t xml:space="preserve"> réserver la salle Hugot que </w:t>
      </w:r>
      <w:r>
        <w:rPr>
          <w:rFonts w:asciiTheme="minorHAnsi" w:eastAsia="Century Gothic" w:hAnsiTheme="minorHAnsi" w:cs="Century Gothic"/>
          <w:sz w:val="22"/>
          <w:szCs w:val="22"/>
          <w:lang w:val="fr-FR"/>
        </w:rPr>
        <w:t>lorsqu’il reçoit une</w:t>
      </w:r>
      <w:r w:rsidR="00651B20">
        <w:rPr>
          <w:rFonts w:asciiTheme="minorHAnsi" w:eastAsia="Century Gothic" w:hAnsiTheme="minorHAnsi" w:cs="Century Gothic"/>
          <w:sz w:val="22"/>
          <w:szCs w:val="22"/>
          <w:lang w:val="fr-FR"/>
        </w:rPr>
        <w:t xml:space="preserve"> demande </w:t>
      </w:r>
      <w:r w:rsidR="00322DC3">
        <w:rPr>
          <w:rFonts w:asciiTheme="minorHAnsi" w:eastAsia="Century Gothic" w:hAnsiTheme="minorHAnsi" w:cs="Century Gothic"/>
          <w:sz w:val="22"/>
          <w:szCs w:val="22"/>
          <w:lang w:val="fr-FR"/>
        </w:rPr>
        <w:t xml:space="preserve">écrite </w:t>
      </w:r>
      <w:r>
        <w:rPr>
          <w:rFonts w:asciiTheme="minorHAnsi" w:eastAsia="Century Gothic" w:hAnsiTheme="minorHAnsi" w:cs="Century Gothic"/>
          <w:sz w:val="22"/>
          <w:szCs w:val="22"/>
          <w:lang w:val="fr-FR"/>
        </w:rPr>
        <w:t>de réservation</w:t>
      </w:r>
      <w:r w:rsidR="00651B20">
        <w:rPr>
          <w:rFonts w:asciiTheme="minorHAnsi" w:eastAsia="Century Gothic" w:hAnsiTheme="minorHAnsi" w:cs="Century Gothic"/>
          <w:sz w:val="22"/>
          <w:szCs w:val="22"/>
          <w:lang w:val="fr-FR"/>
        </w:rPr>
        <w:t xml:space="preserve"> d’un client</w:t>
      </w:r>
      <w:r>
        <w:rPr>
          <w:rFonts w:asciiTheme="minorHAnsi" w:eastAsia="Century Gothic" w:hAnsiTheme="minorHAnsi" w:cs="Century Gothic"/>
          <w:sz w:val="22"/>
          <w:szCs w:val="22"/>
          <w:lang w:val="fr-FR"/>
        </w:rPr>
        <w:t xml:space="preserve"> pour la date concernée</w:t>
      </w:r>
      <w:r w:rsidR="00651B20">
        <w:rPr>
          <w:rFonts w:asciiTheme="minorHAnsi" w:eastAsia="Century Gothic" w:hAnsiTheme="minorHAnsi" w:cs="Century Gothic"/>
          <w:sz w:val="22"/>
          <w:szCs w:val="22"/>
          <w:lang w:val="fr-FR"/>
        </w:rPr>
        <w:t>.</w:t>
      </w:r>
    </w:p>
    <w:p w14:paraId="1DE8E5C6" w14:textId="77777777" w:rsidR="007550FA" w:rsidRDefault="007550FA" w:rsidP="00F37986">
      <w:pPr>
        <w:pStyle w:val="Pieddepage"/>
        <w:spacing w:line="240" w:lineRule="auto"/>
        <w:ind w:right="-1"/>
        <w:rPr>
          <w:rFonts w:asciiTheme="minorHAnsi" w:eastAsia="Century Gothic" w:hAnsiTheme="minorHAnsi" w:cs="Century Gothic"/>
          <w:sz w:val="22"/>
          <w:szCs w:val="22"/>
          <w:lang w:val="fr-FR"/>
        </w:rPr>
      </w:pPr>
    </w:p>
    <w:p w14:paraId="23B94D30" w14:textId="77777777" w:rsidR="00F37986" w:rsidRPr="000C14D3" w:rsidRDefault="00F37986" w:rsidP="00F37986">
      <w:pPr>
        <w:pStyle w:val="Pieddepage"/>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b/>
          <w:bCs/>
          <w:color w:val="FF0000"/>
          <w:sz w:val="22"/>
          <w:szCs w:val="22"/>
          <w:u w:val="single"/>
          <w:lang w:val="fr-FR"/>
        </w:rPr>
      </w:pPr>
      <w:r w:rsidRPr="000C14D3">
        <w:rPr>
          <w:rFonts w:asciiTheme="minorHAnsi" w:eastAsia="Century Gothic" w:hAnsiTheme="minorHAnsi" w:cs="Century Gothic"/>
          <w:b/>
          <w:bCs/>
          <w:color w:val="FF0000"/>
          <w:sz w:val="22"/>
          <w:szCs w:val="22"/>
          <w:u w:val="single"/>
          <w:lang w:val="fr-FR"/>
        </w:rPr>
        <w:t>Note à l’attention des candidats</w:t>
      </w:r>
    </w:p>
    <w:p w14:paraId="16D2EB07" w14:textId="0AC393A2" w:rsidR="00F37986" w:rsidRPr="000C14D3" w:rsidRDefault="0605B361" w:rsidP="00026945">
      <w:pPr>
        <w:pStyle w:val="Pieddepage"/>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sz w:val="22"/>
          <w:szCs w:val="22"/>
          <w:lang w:val="fr-FR"/>
        </w:rPr>
      </w:pPr>
      <w:r w:rsidRPr="52E6F97F">
        <w:rPr>
          <w:rFonts w:asciiTheme="minorHAnsi" w:eastAsia="Century Gothic" w:hAnsiTheme="minorHAnsi" w:cs="Century Gothic"/>
          <w:sz w:val="22"/>
          <w:szCs w:val="22"/>
          <w:lang w:val="fr-FR"/>
        </w:rPr>
        <w:t>Les candidats devront prendre en compte le</w:t>
      </w:r>
      <w:r w:rsidR="709FECB9" w:rsidRPr="52E6F97F">
        <w:rPr>
          <w:rFonts w:asciiTheme="minorHAnsi" w:eastAsia="Century Gothic" w:hAnsiTheme="minorHAnsi" w:cs="Century Gothic"/>
          <w:sz w:val="22"/>
          <w:szCs w:val="22"/>
          <w:lang w:val="fr-FR"/>
        </w:rPr>
        <w:t xml:space="preserve"> nombre fixe de jours de </w:t>
      </w:r>
      <w:r w:rsidRPr="52E6F97F">
        <w:rPr>
          <w:rFonts w:asciiTheme="minorHAnsi" w:eastAsia="Century Gothic" w:hAnsiTheme="minorHAnsi" w:cs="Century Gothic"/>
          <w:sz w:val="22"/>
          <w:szCs w:val="22"/>
          <w:lang w:val="fr-FR"/>
        </w:rPr>
        <w:t>gratuité dans leur offre économique</w:t>
      </w:r>
      <w:r w:rsidR="7EC896B8" w:rsidRPr="52E6F97F">
        <w:rPr>
          <w:rFonts w:asciiTheme="minorHAnsi" w:eastAsia="Century Gothic" w:hAnsiTheme="minorHAnsi" w:cs="Century Gothic"/>
          <w:sz w:val="22"/>
          <w:szCs w:val="22"/>
          <w:lang w:val="fr-FR"/>
        </w:rPr>
        <w:t xml:space="preserve">. Ce nombre de jours </w:t>
      </w:r>
      <w:r w:rsidR="1B5BCDC4" w:rsidRPr="52E6F97F">
        <w:rPr>
          <w:rFonts w:asciiTheme="minorHAnsi" w:eastAsia="Century Gothic" w:hAnsiTheme="minorHAnsi" w:cs="Century Gothic"/>
          <w:sz w:val="22"/>
          <w:szCs w:val="22"/>
          <w:lang w:val="fr-FR"/>
        </w:rPr>
        <w:t>sont arrêtés par l’</w:t>
      </w:r>
      <w:r w:rsidR="00762884" w:rsidRPr="52E6F97F">
        <w:rPr>
          <w:rFonts w:asciiTheme="minorHAnsi" w:eastAsia="Century Gothic" w:hAnsiTheme="minorHAnsi" w:cs="Century Gothic"/>
          <w:sz w:val="22"/>
          <w:szCs w:val="22"/>
          <w:lang w:val="fr-FR"/>
        </w:rPr>
        <w:t>Institut. Ils</w:t>
      </w:r>
      <w:r w:rsidR="539A1C91" w:rsidRPr="52E6F97F">
        <w:rPr>
          <w:rFonts w:asciiTheme="minorHAnsi" w:eastAsia="Century Gothic" w:hAnsiTheme="minorHAnsi" w:cs="Century Gothic"/>
          <w:sz w:val="22"/>
          <w:szCs w:val="22"/>
          <w:lang w:val="fr-FR"/>
        </w:rPr>
        <w:t xml:space="preserve"> ne pourront pas faire l’objet de négociations. </w:t>
      </w:r>
    </w:p>
    <w:p w14:paraId="0213F03D" w14:textId="77777777" w:rsidR="00F8340E" w:rsidRDefault="00F8340E" w:rsidP="00F37986">
      <w:pPr>
        <w:rPr>
          <w:rFonts w:asciiTheme="minorHAnsi" w:hAnsiTheme="minorHAnsi"/>
        </w:rPr>
      </w:pPr>
    </w:p>
    <w:p w14:paraId="74F2EE77" w14:textId="77777777" w:rsidR="00F37986" w:rsidRPr="000C14D3" w:rsidRDefault="00F37986" w:rsidP="00F37986">
      <w:pPr>
        <w:spacing w:line="240" w:lineRule="auto"/>
        <w:ind w:right="-1"/>
        <w:rPr>
          <w:rFonts w:asciiTheme="minorHAnsi" w:eastAsia="Century Gothic" w:hAnsiTheme="minorHAnsi" w:cs="Century Gothic"/>
        </w:rPr>
      </w:pPr>
    </w:p>
    <w:p w14:paraId="26B334A8" w14:textId="2CA2CA69" w:rsidR="00F37986" w:rsidRPr="000C14D3" w:rsidRDefault="00F37986" w:rsidP="00D879D2">
      <w:pPr>
        <w:pStyle w:val="Titre3"/>
        <w:numPr>
          <w:ilvl w:val="2"/>
          <w:numId w:val="112"/>
        </w:numPr>
        <w:rPr>
          <w:rFonts w:asciiTheme="minorHAnsi" w:eastAsia="Century Gothic" w:hAnsiTheme="minorHAnsi" w:cs="Century Gothic"/>
        </w:rPr>
      </w:pPr>
      <w:bookmarkStart w:id="84" w:name="_Toc161242819"/>
      <w:r w:rsidRPr="000C14D3">
        <w:rPr>
          <w:rFonts w:asciiTheme="minorHAnsi" w:eastAsia="Century Gothic" w:hAnsiTheme="minorHAnsi" w:cs="Century Gothic"/>
        </w:rPr>
        <w:t>Programmation externe</w:t>
      </w:r>
      <w:bookmarkEnd w:id="84"/>
    </w:p>
    <w:p w14:paraId="43F7DA63" w14:textId="77777777" w:rsidR="00F37986" w:rsidRPr="000C14D3" w:rsidRDefault="00F37986" w:rsidP="00F37986">
      <w:pPr>
        <w:spacing w:line="240" w:lineRule="auto"/>
        <w:ind w:right="-1"/>
        <w:rPr>
          <w:rFonts w:asciiTheme="minorHAnsi" w:eastAsia="Century Gothic" w:hAnsiTheme="minorHAnsi" w:cs="Century Gothic"/>
        </w:rPr>
      </w:pPr>
    </w:p>
    <w:p w14:paraId="1681DB23" w14:textId="26470BC2" w:rsidR="00F37986" w:rsidRPr="000C14D3" w:rsidRDefault="00F37986" w:rsidP="00F37986">
      <w:pPr>
        <w:rPr>
          <w:rFonts w:asciiTheme="minorHAnsi" w:hAnsiTheme="minorHAnsi" w:cs="Arial"/>
          <w:sz w:val="24"/>
          <w:szCs w:val="24"/>
        </w:rPr>
      </w:pPr>
      <w:r w:rsidRPr="000C14D3">
        <w:rPr>
          <w:rFonts w:asciiTheme="minorHAnsi" w:hAnsiTheme="minorHAnsi" w:cs="Arial"/>
        </w:rPr>
        <w:t>Les activités liées à la « </w:t>
      </w:r>
      <w:r w:rsidR="00F5079C">
        <w:rPr>
          <w:rFonts w:asciiTheme="minorHAnsi" w:hAnsiTheme="minorHAnsi" w:cs="Arial"/>
        </w:rPr>
        <w:t>P</w:t>
      </w:r>
      <w:r w:rsidRPr="000C14D3">
        <w:rPr>
          <w:rFonts w:asciiTheme="minorHAnsi" w:hAnsiTheme="minorHAnsi" w:cs="Arial"/>
        </w:rPr>
        <w:t>rogrammation externe » sont instruites par le Concessionnaire et soumises à l’information préalable de l’Institut selon les principes suivants.</w:t>
      </w:r>
    </w:p>
    <w:p w14:paraId="0EC09905" w14:textId="77777777" w:rsidR="00F37986" w:rsidRPr="000C14D3" w:rsidRDefault="00F37986" w:rsidP="00F37986">
      <w:pPr>
        <w:rPr>
          <w:rFonts w:asciiTheme="minorHAnsi" w:hAnsiTheme="minorHAnsi" w:cs="Arial"/>
        </w:rPr>
      </w:pPr>
    </w:p>
    <w:p w14:paraId="0DBB1D5A" w14:textId="57D6CDC7" w:rsidR="00F37986" w:rsidRPr="000C14D3" w:rsidRDefault="00F37986" w:rsidP="00F37986">
      <w:pPr>
        <w:rPr>
          <w:rFonts w:asciiTheme="minorHAnsi" w:hAnsiTheme="minorHAnsi" w:cs="Arial"/>
        </w:rPr>
      </w:pPr>
      <w:r w:rsidRPr="000C14D3">
        <w:rPr>
          <w:rFonts w:asciiTheme="minorHAnsi" w:hAnsiTheme="minorHAnsi" w:cs="Arial"/>
        </w:rPr>
        <w:t xml:space="preserve">Aucun </w:t>
      </w:r>
      <w:r w:rsidR="6B644E10" w:rsidRPr="3AA33B5E">
        <w:rPr>
          <w:rFonts w:asciiTheme="minorHAnsi" w:hAnsiTheme="minorHAnsi" w:cs="Arial"/>
        </w:rPr>
        <w:t>client du Concessionnaire</w:t>
      </w:r>
      <w:r w:rsidRPr="000C14D3">
        <w:rPr>
          <w:rFonts w:asciiTheme="minorHAnsi" w:hAnsiTheme="minorHAnsi" w:cs="Arial"/>
        </w:rPr>
        <w:t xml:space="preserve"> ne saurait se prévaloir de l’image ou du soutien de l’Institut de France ou des Académies, sous peine de poursuites judiciaires. </w:t>
      </w:r>
      <w:r w:rsidRPr="000C14D3">
        <w:rPr>
          <w:rFonts w:asciiTheme="minorHAnsi" w:hAnsiTheme="minorHAnsi"/>
        </w:rPr>
        <w:t>Tous devront précisément respecter les règles d’éthique définies à l’</w:t>
      </w:r>
      <w:r w:rsidR="00651B20">
        <w:rPr>
          <w:rFonts w:asciiTheme="minorHAnsi" w:hAnsiTheme="minorHAnsi"/>
        </w:rPr>
        <w:t>A</w:t>
      </w:r>
      <w:r w:rsidRPr="000C14D3">
        <w:rPr>
          <w:rFonts w:asciiTheme="minorHAnsi" w:hAnsiTheme="minorHAnsi"/>
        </w:rPr>
        <w:t xml:space="preserve">rticle </w:t>
      </w:r>
      <w:r w:rsidR="00426E21">
        <w:rPr>
          <w:rFonts w:asciiTheme="minorHAnsi" w:hAnsiTheme="minorHAnsi"/>
        </w:rPr>
        <w:t>9.2</w:t>
      </w:r>
      <w:r w:rsidRPr="000C14D3">
        <w:rPr>
          <w:rFonts w:asciiTheme="minorHAnsi" w:hAnsiTheme="minorHAnsi"/>
        </w:rPr>
        <w:t>.</w:t>
      </w:r>
    </w:p>
    <w:p w14:paraId="5E61B293" w14:textId="77777777" w:rsidR="00F37986" w:rsidRPr="000C14D3" w:rsidRDefault="00F37986" w:rsidP="00F37986">
      <w:pPr>
        <w:rPr>
          <w:rFonts w:asciiTheme="minorHAnsi" w:hAnsiTheme="minorHAnsi"/>
        </w:rPr>
      </w:pPr>
    </w:p>
    <w:p w14:paraId="796ECC16" w14:textId="77777777" w:rsidR="00347C03" w:rsidRDefault="00F37986" w:rsidP="00F37986">
      <w:pPr>
        <w:rPr>
          <w:rFonts w:asciiTheme="minorHAnsi" w:hAnsiTheme="minorHAnsi"/>
        </w:rPr>
      </w:pPr>
      <w:r w:rsidRPr="000C14D3">
        <w:rPr>
          <w:rFonts w:asciiTheme="minorHAnsi" w:hAnsiTheme="minorHAnsi"/>
        </w:rPr>
        <w:t>Le Concessionnaire est informé que les espaces du Palais de l’Institut de France non inclus dans le Périmètre de la présente concession ne pourront pas être mis à disposition</w:t>
      </w:r>
      <w:r w:rsidR="00347C03">
        <w:rPr>
          <w:rFonts w:asciiTheme="minorHAnsi" w:hAnsiTheme="minorHAnsi"/>
        </w:rPr>
        <w:t>.</w:t>
      </w:r>
    </w:p>
    <w:p w14:paraId="31E4060B" w14:textId="77777777" w:rsidR="00F37986" w:rsidRDefault="00F37986" w:rsidP="00F37986">
      <w:pPr>
        <w:rPr>
          <w:rFonts w:asciiTheme="minorHAnsi" w:hAnsiTheme="minorHAnsi"/>
        </w:rPr>
      </w:pPr>
    </w:p>
    <w:p w14:paraId="0754224F" w14:textId="038F9C49" w:rsidR="00FF2CDE" w:rsidRDefault="00FF2CDE" w:rsidP="00F37986">
      <w:pPr>
        <w:rPr>
          <w:rFonts w:asciiTheme="minorHAnsi" w:hAnsiTheme="minorHAnsi"/>
        </w:rPr>
      </w:pPr>
      <w:r>
        <w:rPr>
          <w:rFonts w:asciiTheme="minorHAnsi" w:hAnsiTheme="minorHAnsi"/>
        </w:rPr>
        <w:t xml:space="preserve">Aucune visite des espaces du Palais ne peut être organisée par le </w:t>
      </w:r>
      <w:r w:rsidR="00B61BC3">
        <w:rPr>
          <w:rFonts w:asciiTheme="minorHAnsi" w:hAnsiTheme="minorHAnsi"/>
        </w:rPr>
        <w:t>C</w:t>
      </w:r>
      <w:r>
        <w:rPr>
          <w:rFonts w:asciiTheme="minorHAnsi" w:hAnsiTheme="minorHAnsi"/>
        </w:rPr>
        <w:t xml:space="preserve">oncessionnaire. </w:t>
      </w:r>
      <w:r w:rsidR="004F5C22">
        <w:rPr>
          <w:rFonts w:asciiTheme="minorHAnsi" w:hAnsiTheme="minorHAnsi"/>
        </w:rPr>
        <w:t xml:space="preserve">Toute visite de la coupole ou de tout autre espace du Palais passe nécessairement par </w:t>
      </w:r>
      <w:r w:rsidR="004F5C22" w:rsidRPr="3AA33B5E">
        <w:rPr>
          <w:rFonts w:asciiTheme="minorHAnsi" w:hAnsiTheme="minorHAnsi"/>
        </w:rPr>
        <w:t>le</w:t>
      </w:r>
      <w:r w:rsidR="33B333BA" w:rsidRPr="3AA33B5E">
        <w:rPr>
          <w:rFonts w:asciiTheme="minorHAnsi" w:hAnsiTheme="minorHAnsi"/>
        </w:rPr>
        <w:t>s services</w:t>
      </w:r>
      <w:r w:rsidR="004F5C22">
        <w:rPr>
          <w:rFonts w:asciiTheme="minorHAnsi" w:hAnsiTheme="minorHAnsi"/>
        </w:rPr>
        <w:t xml:space="preserve"> de l’Institut de France.</w:t>
      </w:r>
      <w:r w:rsidR="00026B61">
        <w:rPr>
          <w:rFonts w:asciiTheme="minorHAnsi" w:hAnsiTheme="minorHAnsi"/>
        </w:rPr>
        <w:t xml:space="preserve"> L</w:t>
      </w:r>
      <w:r w:rsidR="006816A9">
        <w:rPr>
          <w:rFonts w:asciiTheme="minorHAnsi" w:hAnsiTheme="minorHAnsi"/>
        </w:rPr>
        <w:t xml:space="preserve">’accès à la Coupole pour </w:t>
      </w:r>
      <w:r w:rsidR="005E0CE0">
        <w:rPr>
          <w:rFonts w:asciiTheme="minorHAnsi" w:hAnsiTheme="minorHAnsi"/>
        </w:rPr>
        <w:t xml:space="preserve">des visites organisées dans le cadre </w:t>
      </w:r>
      <w:r w:rsidR="006816A9">
        <w:rPr>
          <w:rFonts w:asciiTheme="minorHAnsi" w:hAnsiTheme="minorHAnsi"/>
        </w:rPr>
        <w:t xml:space="preserve">d’événements du Concessionnaire </w:t>
      </w:r>
      <w:r w:rsidR="005E0CE0">
        <w:rPr>
          <w:rFonts w:asciiTheme="minorHAnsi" w:hAnsiTheme="minorHAnsi"/>
        </w:rPr>
        <w:t>ne pourra se faire que</w:t>
      </w:r>
      <w:r w:rsidR="00026B61">
        <w:rPr>
          <w:rFonts w:asciiTheme="minorHAnsi" w:hAnsiTheme="minorHAnsi"/>
        </w:rPr>
        <w:t xml:space="preserve"> par l’entrée principale du Palais (23, quai de Conti) et non par la 3</w:t>
      </w:r>
      <w:r w:rsidR="00026B61" w:rsidRPr="00026945">
        <w:rPr>
          <w:rFonts w:asciiTheme="minorHAnsi" w:hAnsiTheme="minorHAnsi"/>
          <w:vertAlign w:val="superscript"/>
        </w:rPr>
        <w:t>ème</w:t>
      </w:r>
      <w:r w:rsidR="00026B61">
        <w:rPr>
          <w:rFonts w:asciiTheme="minorHAnsi" w:hAnsiTheme="minorHAnsi"/>
        </w:rPr>
        <w:t xml:space="preserve"> Cour.</w:t>
      </w:r>
      <w:r w:rsidR="004F5C22">
        <w:rPr>
          <w:rFonts w:asciiTheme="minorHAnsi" w:hAnsiTheme="minorHAnsi"/>
        </w:rPr>
        <w:t xml:space="preserve"> </w:t>
      </w:r>
    </w:p>
    <w:p w14:paraId="2497EF09" w14:textId="77777777" w:rsidR="00FF2CDE" w:rsidRDefault="00FF2CDE" w:rsidP="00F37986">
      <w:pPr>
        <w:rPr>
          <w:rFonts w:asciiTheme="minorHAnsi" w:hAnsiTheme="minorHAnsi" w:cs="Arial"/>
        </w:rPr>
      </w:pPr>
    </w:p>
    <w:p w14:paraId="1AA2F7A7" w14:textId="25E51054" w:rsidR="00F5079C" w:rsidRDefault="00F5079C" w:rsidP="00F5079C">
      <w:pPr>
        <w:rPr>
          <w:rFonts w:asciiTheme="minorHAnsi" w:hAnsiTheme="minorHAnsi" w:cs="Arial"/>
        </w:rPr>
      </w:pPr>
      <w:r>
        <w:rPr>
          <w:rFonts w:asciiTheme="minorHAnsi" w:hAnsiTheme="minorHAnsi" w:cs="Arial"/>
        </w:rPr>
        <w:t xml:space="preserve">Comme </w:t>
      </w:r>
      <w:r w:rsidR="004C3F66">
        <w:rPr>
          <w:rFonts w:asciiTheme="minorHAnsi" w:hAnsiTheme="minorHAnsi" w:cs="Arial"/>
        </w:rPr>
        <w:t xml:space="preserve">précisé </w:t>
      </w:r>
      <w:r>
        <w:rPr>
          <w:rFonts w:asciiTheme="minorHAnsi" w:hAnsiTheme="minorHAnsi" w:cs="Arial"/>
        </w:rPr>
        <w:t>dans l</w:t>
      </w:r>
      <w:r w:rsidR="004C3F66">
        <w:rPr>
          <w:rFonts w:asciiTheme="minorHAnsi" w:hAnsiTheme="minorHAnsi" w:cs="Arial"/>
        </w:rPr>
        <w:t>’</w:t>
      </w:r>
      <w:r w:rsidR="00651B20">
        <w:rPr>
          <w:rFonts w:asciiTheme="minorHAnsi" w:hAnsiTheme="minorHAnsi" w:cs="Arial"/>
        </w:rPr>
        <w:t>A</w:t>
      </w:r>
      <w:r>
        <w:rPr>
          <w:rFonts w:asciiTheme="minorHAnsi" w:hAnsiTheme="minorHAnsi" w:cs="Arial"/>
        </w:rPr>
        <w:t xml:space="preserve">rticle 9.2 du </w:t>
      </w:r>
      <w:r w:rsidR="004C3F66">
        <w:rPr>
          <w:rFonts w:asciiTheme="minorHAnsi" w:hAnsiTheme="minorHAnsi" w:cs="Arial"/>
        </w:rPr>
        <w:t>C</w:t>
      </w:r>
      <w:r>
        <w:rPr>
          <w:rFonts w:asciiTheme="minorHAnsi" w:hAnsiTheme="minorHAnsi" w:cs="Arial"/>
        </w:rPr>
        <w:t>ontrat, le Concessionnaire devra saisir le responsable de l’Institut en charge du suivi de l’exploitation en cas de validation de devis pour un événement</w:t>
      </w:r>
      <w:r w:rsidR="00967397">
        <w:rPr>
          <w:rFonts w:asciiTheme="minorHAnsi" w:hAnsiTheme="minorHAnsi" w:cs="Arial"/>
        </w:rPr>
        <w:t xml:space="preserve"> dont l’organisation pourrait être contraire à l’image et aux règles d’éthique de l’Institut.</w:t>
      </w:r>
      <w:r>
        <w:rPr>
          <w:rFonts w:asciiTheme="minorHAnsi" w:hAnsiTheme="minorHAnsi" w:cs="Arial"/>
        </w:rPr>
        <w:t xml:space="preserve"> </w:t>
      </w:r>
    </w:p>
    <w:p w14:paraId="2F2ADE68" w14:textId="77777777" w:rsidR="00F5079C" w:rsidRPr="000C14D3" w:rsidRDefault="00F5079C" w:rsidP="00F37986">
      <w:pPr>
        <w:rPr>
          <w:rFonts w:asciiTheme="minorHAnsi" w:hAnsiTheme="minorHAnsi" w:cs="Arial"/>
        </w:rPr>
      </w:pPr>
    </w:p>
    <w:p w14:paraId="35E984E0" w14:textId="5630FB1D" w:rsidR="00B5673A" w:rsidRDefault="00B5673A" w:rsidP="00F37986">
      <w:pPr>
        <w:rPr>
          <w:rFonts w:asciiTheme="minorHAnsi" w:hAnsiTheme="minorHAnsi" w:cs="Arial"/>
        </w:rPr>
      </w:pPr>
      <w:r>
        <w:rPr>
          <w:rFonts w:asciiTheme="minorHAnsi" w:hAnsiTheme="minorHAnsi" w:cs="Arial"/>
        </w:rPr>
        <w:t xml:space="preserve">Suivant cette demande du Concessionnaire, l’Institut arbitrera la question de savoir si l’événement </w:t>
      </w:r>
      <w:r w:rsidR="004C3F66">
        <w:rPr>
          <w:rFonts w:asciiTheme="minorHAnsi" w:hAnsiTheme="minorHAnsi" w:cs="Arial"/>
        </w:rPr>
        <w:t xml:space="preserve">envisagé </w:t>
      </w:r>
      <w:r>
        <w:rPr>
          <w:rFonts w:asciiTheme="minorHAnsi" w:hAnsiTheme="minorHAnsi" w:cs="Arial"/>
        </w:rPr>
        <w:t>par le Concessionnaire pourra avoir lieu.</w:t>
      </w:r>
    </w:p>
    <w:p w14:paraId="3E8BCFF3" w14:textId="49AECD50" w:rsidR="00F37986" w:rsidRPr="000C14D3" w:rsidRDefault="00F37986" w:rsidP="00F37986">
      <w:pPr>
        <w:rPr>
          <w:rFonts w:asciiTheme="minorHAnsi" w:hAnsiTheme="minorHAnsi" w:cs="Arial"/>
        </w:rPr>
      </w:pPr>
    </w:p>
    <w:p w14:paraId="6FE34C1C" w14:textId="3234D89A" w:rsidR="00967397" w:rsidRDefault="00B5673A" w:rsidP="00F37986">
      <w:pPr>
        <w:rPr>
          <w:rFonts w:asciiTheme="minorHAnsi" w:hAnsiTheme="minorHAnsi" w:cs="Arial"/>
        </w:rPr>
      </w:pPr>
      <w:r>
        <w:rPr>
          <w:rFonts w:asciiTheme="minorHAnsi" w:hAnsiTheme="minorHAnsi" w:cs="Arial"/>
        </w:rPr>
        <w:t xml:space="preserve">Même à défaut de demande du Concessionnaire, l’Institut pourra également </w:t>
      </w:r>
      <w:r w:rsidR="00967397">
        <w:rPr>
          <w:rFonts w:asciiTheme="minorHAnsi" w:hAnsiTheme="minorHAnsi" w:cs="Arial"/>
        </w:rPr>
        <w:t xml:space="preserve">déprogrammer </w:t>
      </w:r>
      <w:r>
        <w:rPr>
          <w:rFonts w:asciiTheme="minorHAnsi" w:hAnsiTheme="minorHAnsi" w:cs="Arial"/>
        </w:rPr>
        <w:t>certains</w:t>
      </w:r>
      <w:r w:rsidR="00967397">
        <w:rPr>
          <w:rFonts w:asciiTheme="minorHAnsi" w:hAnsiTheme="minorHAnsi" w:cs="Arial"/>
        </w:rPr>
        <w:t xml:space="preserve"> événements qu’il </w:t>
      </w:r>
      <w:r>
        <w:rPr>
          <w:rFonts w:asciiTheme="minorHAnsi" w:hAnsiTheme="minorHAnsi" w:cs="Arial"/>
        </w:rPr>
        <w:t xml:space="preserve">juge </w:t>
      </w:r>
      <w:r w:rsidR="00967397">
        <w:rPr>
          <w:rFonts w:asciiTheme="minorHAnsi" w:hAnsiTheme="minorHAnsi" w:cs="Arial"/>
        </w:rPr>
        <w:t xml:space="preserve">contraire à </w:t>
      </w:r>
      <w:r>
        <w:rPr>
          <w:rFonts w:asciiTheme="minorHAnsi" w:hAnsiTheme="minorHAnsi" w:cs="Arial"/>
        </w:rPr>
        <w:t xml:space="preserve">son </w:t>
      </w:r>
      <w:r w:rsidR="00967397">
        <w:rPr>
          <w:rFonts w:asciiTheme="minorHAnsi" w:hAnsiTheme="minorHAnsi" w:cs="Arial"/>
        </w:rPr>
        <w:t>image et aux règles d’éthique</w:t>
      </w:r>
      <w:r>
        <w:rPr>
          <w:rFonts w:asciiTheme="minorHAnsi" w:hAnsiTheme="minorHAnsi" w:cs="Arial"/>
        </w:rPr>
        <w:t xml:space="preserve"> prévu</w:t>
      </w:r>
      <w:r w:rsidR="004C3F66">
        <w:rPr>
          <w:rFonts w:asciiTheme="minorHAnsi" w:hAnsiTheme="minorHAnsi" w:cs="Arial"/>
        </w:rPr>
        <w:t>es</w:t>
      </w:r>
      <w:r>
        <w:rPr>
          <w:rFonts w:asciiTheme="minorHAnsi" w:hAnsiTheme="minorHAnsi" w:cs="Arial"/>
        </w:rPr>
        <w:t xml:space="preserve"> par l’article 9.2 du présent contrat</w:t>
      </w:r>
      <w:r w:rsidR="00967397">
        <w:rPr>
          <w:rFonts w:asciiTheme="minorHAnsi" w:hAnsiTheme="minorHAnsi" w:cs="Arial"/>
        </w:rPr>
        <w:t>.</w:t>
      </w:r>
    </w:p>
    <w:p w14:paraId="5B1F619F" w14:textId="77777777" w:rsidR="00967397" w:rsidRDefault="00967397" w:rsidP="00F37986">
      <w:pPr>
        <w:rPr>
          <w:rFonts w:asciiTheme="minorHAnsi" w:hAnsiTheme="minorHAnsi" w:cs="Arial"/>
        </w:rPr>
      </w:pPr>
    </w:p>
    <w:p w14:paraId="428BB9F3" w14:textId="55E4BB09" w:rsidR="00B5673A" w:rsidRPr="000C14D3" w:rsidRDefault="00B5673A" w:rsidP="00B5673A">
      <w:pPr>
        <w:rPr>
          <w:rFonts w:asciiTheme="minorHAnsi" w:hAnsiTheme="minorHAnsi" w:cs="Arial"/>
        </w:rPr>
      </w:pPr>
      <w:r w:rsidRPr="000C14D3">
        <w:rPr>
          <w:rFonts w:asciiTheme="minorHAnsi" w:hAnsiTheme="minorHAnsi" w:cs="Arial"/>
        </w:rPr>
        <w:t xml:space="preserve">En cas de décision justifiée </w:t>
      </w:r>
      <w:r>
        <w:rPr>
          <w:rFonts w:asciiTheme="minorHAnsi" w:hAnsiTheme="minorHAnsi" w:cs="Arial"/>
        </w:rPr>
        <w:t>interdisant</w:t>
      </w:r>
      <w:r w:rsidRPr="000C14D3">
        <w:rPr>
          <w:rFonts w:asciiTheme="minorHAnsi" w:hAnsiTheme="minorHAnsi" w:cs="Arial"/>
        </w:rPr>
        <w:t xml:space="preserve"> la tenue de l’événement, le Concessionnaire devra déprogrammer son événement</w:t>
      </w:r>
      <w:r w:rsidRPr="000C14D3">
        <w:rPr>
          <w:rFonts w:asciiTheme="minorHAnsi" w:hAnsiTheme="minorHAnsi"/>
        </w:rPr>
        <w:t>.</w:t>
      </w:r>
    </w:p>
    <w:p w14:paraId="7AE51CB8" w14:textId="77777777" w:rsidR="00B5673A" w:rsidRPr="000C14D3" w:rsidRDefault="00B5673A" w:rsidP="00F37986">
      <w:pPr>
        <w:rPr>
          <w:rFonts w:asciiTheme="minorHAnsi" w:hAnsiTheme="minorHAnsi" w:cs="Arial"/>
        </w:rPr>
      </w:pPr>
    </w:p>
    <w:p w14:paraId="181D9554" w14:textId="19F4F211" w:rsidR="00F37986" w:rsidRPr="000C14D3" w:rsidRDefault="0605B361" w:rsidP="52E6F97F">
      <w:pPr>
        <w:rPr>
          <w:rFonts w:asciiTheme="minorHAnsi" w:hAnsiTheme="minorHAnsi" w:cs="Arial"/>
        </w:rPr>
      </w:pPr>
      <w:r w:rsidRPr="52E6F97F">
        <w:rPr>
          <w:rFonts w:asciiTheme="minorHAnsi" w:hAnsiTheme="minorHAnsi" w:cs="Arial"/>
        </w:rPr>
        <w:t xml:space="preserve">Toutes les règles </w:t>
      </w:r>
      <w:r w:rsidR="26AC380C" w:rsidRPr="52E6F97F">
        <w:rPr>
          <w:rFonts w:asciiTheme="minorHAnsi" w:hAnsiTheme="minorHAnsi" w:cs="Arial"/>
        </w:rPr>
        <w:t>fixées</w:t>
      </w:r>
      <w:r w:rsidRPr="52E6F97F">
        <w:rPr>
          <w:rFonts w:asciiTheme="minorHAnsi" w:hAnsiTheme="minorHAnsi" w:cs="Arial"/>
        </w:rPr>
        <w:t xml:space="preserve"> par le </w:t>
      </w:r>
      <w:r w:rsidR="634021CB" w:rsidRPr="52E6F97F">
        <w:rPr>
          <w:rFonts w:asciiTheme="minorHAnsi" w:hAnsiTheme="minorHAnsi" w:cs="Arial"/>
        </w:rPr>
        <w:t>Contrat</w:t>
      </w:r>
      <w:r w:rsidRPr="52E6F97F">
        <w:rPr>
          <w:rFonts w:asciiTheme="minorHAnsi" w:hAnsiTheme="minorHAnsi" w:cs="Arial"/>
        </w:rPr>
        <w:t xml:space="preserve"> relatives aux usages du Périmètre (</w:t>
      </w:r>
      <w:r w:rsidR="35B14509" w:rsidRPr="40078ACB">
        <w:rPr>
          <w:rFonts w:asciiTheme="minorHAnsi" w:hAnsiTheme="minorHAnsi" w:cs="Arial"/>
        </w:rPr>
        <w:t xml:space="preserve">e.g. </w:t>
      </w:r>
      <w:r w:rsidR="64259DE0" w:rsidRPr="40078ACB">
        <w:rPr>
          <w:rFonts w:asciiTheme="minorHAnsi" w:hAnsiTheme="minorHAnsi" w:cs="Arial"/>
        </w:rPr>
        <w:t>notamment</w:t>
      </w:r>
      <w:r w:rsidR="64259DE0" w:rsidRPr="52E6F97F">
        <w:rPr>
          <w:rFonts w:asciiTheme="minorHAnsi" w:hAnsiTheme="minorHAnsi" w:cs="Arial"/>
        </w:rPr>
        <w:t xml:space="preserve"> </w:t>
      </w:r>
      <w:r w:rsidRPr="52E6F97F">
        <w:rPr>
          <w:rFonts w:asciiTheme="minorHAnsi" w:hAnsiTheme="minorHAnsi" w:cs="Arial"/>
        </w:rPr>
        <w:t>usages des espaces, communication</w:t>
      </w:r>
      <w:r w:rsidRPr="6A3B7163">
        <w:rPr>
          <w:rFonts w:asciiTheme="minorHAnsi" w:hAnsiTheme="minorHAnsi" w:cs="Arial"/>
        </w:rPr>
        <w:t>)</w:t>
      </w:r>
      <w:r w:rsidRPr="52E6F97F">
        <w:rPr>
          <w:rFonts w:asciiTheme="minorHAnsi" w:hAnsiTheme="minorHAnsi" w:cs="Arial"/>
        </w:rPr>
        <w:t xml:space="preserve"> seront notifiées aux bénéficiaires des mises à disposition par un cahier des charges, défini en concertation entre le Concédant et le Concessionnaire. Le non-respect de ces règles par les bénéficiaires des mises à disposition entrainera des pénalités à la charge du Concessionnaire (cf. </w:t>
      </w:r>
      <w:r w:rsidR="13C8E210" w:rsidRPr="52E6F97F">
        <w:rPr>
          <w:rFonts w:asciiTheme="minorHAnsi" w:hAnsiTheme="minorHAnsi" w:cs="Arial"/>
        </w:rPr>
        <w:t>A</w:t>
      </w:r>
      <w:r w:rsidRPr="52E6F97F">
        <w:rPr>
          <w:rFonts w:asciiTheme="minorHAnsi" w:hAnsiTheme="minorHAnsi" w:cs="Arial"/>
        </w:rPr>
        <w:t xml:space="preserve">rticle </w:t>
      </w:r>
      <w:r w:rsidR="03E73380" w:rsidRPr="52E6F97F">
        <w:rPr>
          <w:rFonts w:asciiTheme="minorHAnsi" w:hAnsiTheme="minorHAnsi" w:cs="Arial"/>
        </w:rPr>
        <w:t>31</w:t>
      </w:r>
      <w:r w:rsidRPr="52E6F97F">
        <w:rPr>
          <w:rFonts w:asciiTheme="minorHAnsi" w:hAnsiTheme="minorHAnsi" w:cs="Arial"/>
        </w:rPr>
        <w:t>).</w:t>
      </w:r>
    </w:p>
    <w:p w14:paraId="316BCEB3" w14:textId="77777777" w:rsidR="00240A45" w:rsidRPr="000C14D3" w:rsidRDefault="00240A45" w:rsidP="00F37986">
      <w:pPr>
        <w:spacing w:line="240" w:lineRule="auto"/>
        <w:ind w:right="-1"/>
        <w:rPr>
          <w:rFonts w:asciiTheme="minorHAnsi" w:eastAsia="Century Gothic" w:hAnsiTheme="minorHAnsi" w:cs="Century Gothic"/>
        </w:rPr>
      </w:pPr>
    </w:p>
    <w:p w14:paraId="253426CB" w14:textId="30267DA3" w:rsidR="00F37986" w:rsidRPr="000C14D3" w:rsidRDefault="00F37986" w:rsidP="00D879D2">
      <w:pPr>
        <w:pStyle w:val="Titre3"/>
        <w:numPr>
          <w:ilvl w:val="2"/>
          <w:numId w:val="112"/>
        </w:numPr>
        <w:rPr>
          <w:rFonts w:asciiTheme="minorHAnsi" w:eastAsia="Century Gothic" w:hAnsiTheme="minorHAnsi" w:cs="Century Gothic"/>
        </w:rPr>
      </w:pPr>
      <w:bookmarkStart w:id="85" w:name="_Toc161242820"/>
      <w:r w:rsidRPr="000C14D3">
        <w:rPr>
          <w:rFonts w:asciiTheme="minorHAnsi" w:eastAsia="Century Gothic" w:hAnsiTheme="minorHAnsi" w:cs="Century Gothic"/>
        </w:rPr>
        <w:t>Exception relative à la Fondation Bettencourt-Schu</w:t>
      </w:r>
      <w:r w:rsidR="001C5C13">
        <w:rPr>
          <w:rFonts w:asciiTheme="minorHAnsi" w:eastAsia="Century Gothic" w:hAnsiTheme="minorHAnsi" w:cs="Century Gothic"/>
        </w:rPr>
        <w:t>e</w:t>
      </w:r>
      <w:r w:rsidRPr="000C14D3">
        <w:rPr>
          <w:rFonts w:asciiTheme="minorHAnsi" w:eastAsia="Century Gothic" w:hAnsiTheme="minorHAnsi" w:cs="Century Gothic"/>
        </w:rPr>
        <w:t>ller</w:t>
      </w:r>
      <w:bookmarkEnd w:id="85"/>
    </w:p>
    <w:p w14:paraId="5CC0FAB5" w14:textId="77777777" w:rsidR="00F37986" w:rsidRPr="000C14D3" w:rsidRDefault="00F37986" w:rsidP="00F37986">
      <w:pPr>
        <w:spacing w:line="240" w:lineRule="auto"/>
        <w:ind w:right="-1"/>
        <w:rPr>
          <w:rFonts w:asciiTheme="minorHAnsi" w:eastAsia="Century Gothic" w:hAnsiTheme="minorHAnsi" w:cs="Century Gothic"/>
        </w:rPr>
      </w:pPr>
    </w:p>
    <w:p w14:paraId="725EDE19" w14:textId="4847774F" w:rsidR="00F37986" w:rsidRPr="000C14D3" w:rsidRDefault="00F37986" w:rsidP="00F37986">
      <w:pPr>
        <w:rPr>
          <w:rFonts w:asciiTheme="minorHAnsi" w:hAnsiTheme="minorHAnsi" w:cs="Arial"/>
        </w:rPr>
      </w:pPr>
      <w:r w:rsidRPr="000C14D3">
        <w:rPr>
          <w:rFonts w:asciiTheme="minorHAnsi" w:hAnsiTheme="minorHAnsi" w:cs="Arial"/>
        </w:rPr>
        <w:t xml:space="preserve">Par exception aux stipulations précédentes, la Fondation Bettencourt-Schueller pourra programmer différents événements au sein de l’Auditorium dans la </w:t>
      </w:r>
      <w:r w:rsidRPr="00704C11">
        <w:rPr>
          <w:rFonts w:asciiTheme="minorHAnsi" w:hAnsiTheme="minorHAnsi" w:cs="Arial"/>
        </w:rPr>
        <w:t xml:space="preserve">limite de </w:t>
      </w:r>
      <w:r w:rsidR="00AB4B1E" w:rsidRPr="00026945">
        <w:rPr>
          <w:rFonts w:asciiTheme="minorHAnsi" w:hAnsiTheme="minorHAnsi" w:cs="Arial"/>
        </w:rPr>
        <w:t>2</w:t>
      </w:r>
      <w:r w:rsidRPr="000C14D3">
        <w:rPr>
          <w:rFonts w:asciiTheme="minorHAnsi" w:hAnsiTheme="minorHAnsi" w:cs="Arial"/>
        </w:rPr>
        <w:t xml:space="preserve"> événements par an. Ces événements ne relèveront ni de la Programmation interne, ni de la Programmation externe et se verront appliquer des modalités de tarification spécifiques détaillées à l’</w:t>
      </w:r>
      <w:r w:rsidR="00651B20">
        <w:rPr>
          <w:rFonts w:asciiTheme="minorHAnsi" w:hAnsiTheme="minorHAnsi" w:cs="Arial"/>
        </w:rPr>
        <w:t>A</w:t>
      </w:r>
      <w:r w:rsidRPr="000C14D3">
        <w:rPr>
          <w:rFonts w:asciiTheme="minorHAnsi" w:hAnsiTheme="minorHAnsi" w:cs="Arial"/>
        </w:rPr>
        <w:t xml:space="preserve">rticle </w:t>
      </w:r>
      <w:r w:rsidR="00426E21">
        <w:rPr>
          <w:rFonts w:asciiTheme="minorHAnsi" w:hAnsiTheme="minorHAnsi" w:cs="Arial"/>
        </w:rPr>
        <w:t>23.3</w:t>
      </w:r>
      <w:r w:rsidRPr="000C14D3">
        <w:rPr>
          <w:rFonts w:asciiTheme="minorHAnsi" w:hAnsiTheme="minorHAnsi" w:cs="Arial"/>
        </w:rPr>
        <w:t xml:space="preserve"> du </w:t>
      </w:r>
      <w:r w:rsidR="004C3F66">
        <w:rPr>
          <w:rFonts w:asciiTheme="minorHAnsi" w:hAnsiTheme="minorHAnsi" w:cs="Arial"/>
        </w:rPr>
        <w:t>C</w:t>
      </w:r>
      <w:r w:rsidRPr="000C14D3">
        <w:rPr>
          <w:rFonts w:asciiTheme="minorHAnsi" w:hAnsiTheme="minorHAnsi" w:cs="Arial"/>
        </w:rPr>
        <w:t>ontrat.</w:t>
      </w:r>
    </w:p>
    <w:p w14:paraId="3C7B57F3" w14:textId="77777777" w:rsidR="00F37986" w:rsidRPr="000C14D3" w:rsidRDefault="00F37986" w:rsidP="00F37986">
      <w:pPr>
        <w:rPr>
          <w:rFonts w:asciiTheme="minorHAnsi" w:hAnsiTheme="minorHAnsi" w:cs="Arial"/>
        </w:rPr>
      </w:pPr>
    </w:p>
    <w:p w14:paraId="62E9CA49" w14:textId="0CE37F05" w:rsidR="00F37986" w:rsidRPr="000C14D3" w:rsidRDefault="00F37986" w:rsidP="00F37986">
      <w:pPr>
        <w:rPr>
          <w:rFonts w:asciiTheme="minorHAnsi" w:hAnsiTheme="minorHAnsi" w:cs="Arial"/>
        </w:rPr>
      </w:pPr>
      <w:r w:rsidRPr="000C14D3">
        <w:rPr>
          <w:rFonts w:asciiTheme="minorHAnsi" w:hAnsiTheme="minorHAnsi" w:cs="Arial"/>
        </w:rPr>
        <w:t>Pour organiser de tels événements, la Fondation Bettencourt-Schueller adressera une demande à l’Institut qui se chargera de la transmettre au Concessionnaire. Celle-ci devra intervenir au minimum 180 jours avant la date de l’événement.</w:t>
      </w:r>
    </w:p>
    <w:p w14:paraId="5516A387" w14:textId="77777777" w:rsidR="00F37986" w:rsidRPr="000C14D3" w:rsidRDefault="00F37986" w:rsidP="00F37986">
      <w:pPr>
        <w:rPr>
          <w:rFonts w:asciiTheme="minorHAnsi" w:hAnsiTheme="minorHAnsi" w:cs="Arial"/>
          <w:highlight w:val="yellow"/>
        </w:rPr>
      </w:pPr>
    </w:p>
    <w:p w14:paraId="608C5B04" w14:textId="56291247" w:rsidR="00F37986" w:rsidRPr="000C14D3" w:rsidRDefault="004C3F66" w:rsidP="00F37986">
      <w:pPr>
        <w:rPr>
          <w:rFonts w:asciiTheme="minorHAnsi" w:hAnsiTheme="minorHAnsi" w:cs="Arial"/>
        </w:rPr>
      </w:pPr>
      <w:r>
        <w:rPr>
          <w:rFonts w:asciiTheme="minorHAnsi" w:hAnsiTheme="minorHAnsi" w:cs="Arial"/>
        </w:rPr>
        <w:t>L</w:t>
      </w:r>
      <w:r w:rsidR="00F37986" w:rsidRPr="000C14D3">
        <w:rPr>
          <w:rFonts w:asciiTheme="minorHAnsi" w:hAnsiTheme="minorHAnsi" w:cs="Arial"/>
        </w:rPr>
        <w:t xml:space="preserve">e Concessionnaire ne pourra pas s’opposer à une demande de réservation </w:t>
      </w:r>
      <w:r w:rsidR="00B31268">
        <w:rPr>
          <w:rFonts w:asciiTheme="minorHAnsi" w:hAnsiTheme="minorHAnsi" w:cs="Arial"/>
        </w:rPr>
        <w:t xml:space="preserve"> </w:t>
      </w:r>
      <w:r w:rsidR="00026B61">
        <w:rPr>
          <w:rFonts w:asciiTheme="minorHAnsi" w:hAnsiTheme="minorHAnsi" w:cs="Arial"/>
        </w:rPr>
        <w:t>f</w:t>
      </w:r>
      <w:r>
        <w:rPr>
          <w:rFonts w:asciiTheme="minorHAnsi" w:hAnsiTheme="minorHAnsi" w:cs="Arial"/>
        </w:rPr>
        <w:t xml:space="preserve">ormulée dans ce délai. Passé ce délai, la demande de la </w:t>
      </w:r>
      <w:r w:rsidRPr="000C14D3">
        <w:rPr>
          <w:rFonts w:asciiTheme="minorHAnsi" w:hAnsiTheme="minorHAnsi" w:cs="Arial"/>
        </w:rPr>
        <w:t>Fondation Bettencourt-Schueller</w:t>
      </w:r>
      <w:r>
        <w:rPr>
          <w:rFonts w:asciiTheme="minorHAnsi" w:hAnsiTheme="minorHAnsi" w:cs="Arial"/>
        </w:rPr>
        <w:t xml:space="preserve"> ne sera plus prioritaire et pourra donc être refusée par le Concessionnaire. </w:t>
      </w:r>
    </w:p>
    <w:p w14:paraId="36AAE4AF" w14:textId="77777777" w:rsidR="00017D50" w:rsidRPr="000C14D3" w:rsidRDefault="00017D50" w:rsidP="002222D5">
      <w:pPr>
        <w:spacing w:line="240" w:lineRule="auto"/>
        <w:ind w:right="-1"/>
        <w:rPr>
          <w:rFonts w:asciiTheme="minorHAnsi" w:eastAsia="Century Gothic" w:hAnsiTheme="minorHAnsi" w:cs="Century Gothic"/>
        </w:rPr>
      </w:pPr>
    </w:p>
    <w:p w14:paraId="712AF984" w14:textId="03A83BA3" w:rsidR="001A11E7" w:rsidRPr="000C14D3" w:rsidRDefault="003C32E0">
      <w:pPr>
        <w:pStyle w:val="Titre2"/>
        <w:numPr>
          <w:ilvl w:val="1"/>
          <w:numId w:val="12"/>
        </w:numPr>
        <w:spacing w:before="0" w:after="0" w:line="240" w:lineRule="auto"/>
        <w:ind w:left="0" w:right="-1" w:firstLine="0"/>
        <w:rPr>
          <w:rFonts w:asciiTheme="minorHAnsi" w:eastAsia="Century Gothic" w:hAnsiTheme="minorHAnsi"/>
          <w:sz w:val="22"/>
          <w:szCs w:val="22"/>
        </w:rPr>
      </w:pPr>
      <w:bookmarkStart w:id="86" w:name="_Toc161242821"/>
      <w:r w:rsidRPr="000C14D3">
        <w:rPr>
          <w:rFonts w:asciiTheme="minorHAnsi" w:eastAsia="Century Gothic" w:hAnsiTheme="minorHAnsi"/>
          <w:sz w:val="22"/>
          <w:szCs w:val="22"/>
          <w:lang w:val="fr-FR"/>
        </w:rPr>
        <w:t xml:space="preserve">: </w:t>
      </w:r>
      <w:r w:rsidR="001A11E7" w:rsidRPr="000C14D3">
        <w:rPr>
          <w:rFonts w:asciiTheme="minorHAnsi" w:eastAsia="Century Gothic" w:hAnsiTheme="minorHAnsi"/>
          <w:sz w:val="22"/>
          <w:szCs w:val="22"/>
        </w:rPr>
        <w:t>QUALITE DU SERVICE</w:t>
      </w:r>
      <w:bookmarkEnd w:id="86"/>
    </w:p>
    <w:p w14:paraId="18B31DEA" w14:textId="77777777" w:rsidR="001A11E7" w:rsidRPr="000C14D3" w:rsidRDefault="001A11E7" w:rsidP="001A11E7">
      <w:pPr>
        <w:pStyle w:val="Textedebulles"/>
        <w:spacing w:line="240" w:lineRule="auto"/>
        <w:rPr>
          <w:rFonts w:asciiTheme="minorHAnsi" w:eastAsia="Century Gothic" w:hAnsiTheme="minorHAnsi" w:cs="Century Gothic"/>
          <w:sz w:val="22"/>
          <w:szCs w:val="22"/>
          <w:lang w:val="fr-FR"/>
        </w:rPr>
      </w:pPr>
    </w:p>
    <w:p w14:paraId="2A8F4F49" w14:textId="426172B8" w:rsidR="001A11E7" w:rsidRPr="000C14D3" w:rsidRDefault="001A11E7" w:rsidP="00C3064A">
      <w:pPr>
        <w:pStyle w:val="Titre3"/>
        <w:numPr>
          <w:ilvl w:val="2"/>
          <w:numId w:val="65"/>
        </w:numPr>
        <w:tabs>
          <w:tab w:val="num" w:pos="567"/>
        </w:tabs>
        <w:ind w:left="999"/>
        <w:rPr>
          <w:rFonts w:asciiTheme="minorHAnsi" w:eastAsia="Century Gothic" w:hAnsiTheme="minorHAnsi" w:cs="Century Gothic"/>
        </w:rPr>
      </w:pPr>
      <w:bookmarkStart w:id="87" w:name="_Toc161242822"/>
      <w:r w:rsidRPr="000C14D3">
        <w:rPr>
          <w:rFonts w:asciiTheme="minorHAnsi" w:eastAsia="Century Gothic" w:hAnsiTheme="minorHAnsi" w:cs="Century Gothic"/>
        </w:rPr>
        <w:t>Obligations générales</w:t>
      </w:r>
      <w:bookmarkEnd w:id="87"/>
    </w:p>
    <w:p w14:paraId="56E15C9D" w14:textId="77777777" w:rsidR="001A11E7" w:rsidRPr="000C14D3" w:rsidRDefault="001A11E7" w:rsidP="001A11E7">
      <w:pPr>
        <w:pStyle w:val="Textedebulles"/>
        <w:spacing w:line="240" w:lineRule="auto"/>
        <w:rPr>
          <w:rFonts w:asciiTheme="minorHAnsi" w:eastAsia="Century Gothic" w:hAnsiTheme="minorHAnsi" w:cs="Century Gothic"/>
          <w:sz w:val="22"/>
          <w:szCs w:val="22"/>
          <w:lang w:val="fr-FR"/>
        </w:rPr>
      </w:pPr>
    </w:p>
    <w:p w14:paraId="1EAADC9D" w14:textId="38F03EA9" w:rsidR="001A11E7" w:rsidRPr="001D02A9" w:rsidRDefault="001A11E7" w:rsidP="001A11E7">
      <w:pPr>
        <w:pStyle w:val="Avantpuce"/>
        <w:overflowPunct/>
        <w:autoSpaceDE/>
        <w:adjustRightInd/>
        <w:spacing w:after="0"/>
        <w:rPr>
          <w:rFonts w:asciiTheme="minorHAnsi" w:hAnsiTheme="minorHAnsi"/>
        </w:rPr>
      </w:pPr>
      <w:r w:rsidRPr="027F5706">
        <w:rPr>
          <w:rFonts w:asciiTheme="minorHAnsi" w:hAnsiTheme="minorHAnsi"/>
        </w:rPr>
        <w:t>Dans le cadre du Contrat, le Concessionnaire s’engage à assurer la sécurité, le bon fonctionnement, la continuité, la qualité du service ainsi que la bonne organisation des activités qui lui sont confiées, ceci afin d’offrir des prestations conformes aux exigences d</w:t>
      </w:r>
      <w:r w:rsidR="1E68D9EB" w:rsidRPr="027F5706">
        <w:rPr>
          <w:rFonts w:asciiTheme="minorHAnsi" w:hAnsiTheme="minorHAnsi"/>
        </w:rPr>
        <w:t>u Concédant</w:t>
      </w:r>
      <w:r w:rsidRPr="027F5706">
        <w:rPr>
          <w:rFonts w:asciiTheme="minorHAnsi" w:hAnsiTheme="minorHAnsi"/>
        </w:rPr>
        <w:t>.</w:t>
      </w:r>
    </w:p>
    <w:p w14:paraId="1BDE23E4" w14:textId="77777777" w:rsidR="001A11E7" w:rsidRPr="000C14D3" w:rsidRDefault="001A11E7" w:rsidP="001A11E7">
      <w:pPr>
        <w:rPr>
          <w:rFonts w:asciiTheme="minorHAnsi" w:hAnsiTheme="minorHAnsi" w:cs="Arial"/>
          <w:sz w:val="24"/>
          <w:szCs w:val="24"/>
        </w:rPr>
      </w:pPr>
    </w:p>
    <w:p w14:paraId="3413A5CA" w14:textId="2F9E85A5" w:rsidR="001A11E7" w:rsidRPr="000C14D3" w:rsidRDefault="001A11E7" w:rsidP="001A11E7">
      <w:pPr>
        <w:rPr>
          <w:rFonts w:asciiTheme="minorHAnsi" w:hAnsiTheme="minorHAnsi" w:cs="Arial"/>
        </w:rPr>
      </w:pPr>
      <w:r w:rsidRPr="000C14D3">
        <w:rPr>
          <w:rFonts w:asciiTheme="minorHAnsi" w:hAnsiTheme="minorHAnsi" w:cs="Arial"/>
        </w:rPr>
        <w:lastRenderedPageBreak/>
        <w:t xml:space="preserve">Il s’engage, en toute hypothèse, à assurer la primauté de la </w:t>
      </w:r>
      <w:r w:rsidR="004C3F66">
        <w:rPr>
          <w:rFonts w:asciiTheme="minorHAnsi" w:hAnsiTheme="minorHAnsi" w:cs="Arial"/>
        </w:rPr>
        <w:t>P</w:t>
      </w:r>
      <w:r w:rsidRPr="000C14D3">
        <w:rPr>
          <w:rFonts w:asciiTheme="minorHAnsi" w:hAnsiTheme="minorHAnsi" w:cs="Arial"/>
        </w:rPr>
        <w:t>rogrammation interne</w:t>
      </w:r>
      <w:r w:rsidR="0066253A">
        <w:rPr>
          <w:rFonts w:asciiTheme="minorHAnsi" w:hAnsiTheme="minorHAnsi" w:cs="Arial"/>
        </w:rPr>
        <w:t xml:space="preserve"> sur la programmation externe</w:t>
      </w:r>
      <w:r w:rsidR="00691A50">
        <w:rPr>
          <w:rFonts w:asciiTheme="minorHAnsi" w:hAnsiTheme="minorHAnsi" w:cs="Arial"/>
        </w:rPr>
        <w:t xml:space="preserve"> dans les conditions définies à l’</w:t>
      </w:r>
      <w:r w:rsidR="00651B20">
        <w:rPr>
          <w:rFonts w:asciiTheme="minorHAnsi" w:hAnsiTheme="minorHAnsi" w:cs="Arial"/>
        </w:rPr>
        <w:t>A</w:t>
      </w:r>
      <w:r w:rsidR="00691A50">
        <w:rPr>
          <w:rFonts w:asciiTheme="minorHAnsi" w:hAnsiTheme="minorHAnsi" w:cs="Arial"/>
        </w:rPr>
        <w:t>rticle 10.2.1</w:t>
      </w:r>
      <w:r w:rsidRPr="000C14D3">
        <w:rPr>
          <w:rFonts w:asciiTheme="minorHAnsi" w:hAnsiTheme="minorHAnsi" w:cs="Arial"/>
        </w:rPr>
        <w:t>.</w:t>
      </w:r>
    </w:p>
    <w:p w14:paraId="1C7FFAD1" w14:textId="77777777" w:rsidR="002144B3" w:rsidRPr="000C14D3" w:rsidRDefault="002144B3" w:rsidP="001A11E7">
      <w:pPr>
        <w:pStyle w:val="Textedebulles"/>
        <w:spacing w:line="240" w:lineRule="auto"/>
        <w:rPr>
          <w:rFonts w:asciiTheme="minorHAnsi" w:eastAsia="Century Gothic" w:hAnsiTheme="minorHAnsi" w:cs="Century Gothic"/>
          <w:sz w:val="22"/>
          <w:szCs w:val="22"/>
          <w:lang w:val="fr-FR"/>
        </w:rPr>
      </w:pPr>
    </w:p>
    <w:p w14:paraId="341302CF" w14:textId="024D7976" w:rsidR="001A11E7" w:rsidRDefault="001A11E7" w:rsidP="00C3064A">
      <w:pPr>
        <w:pStyle w:val="Titre3"/>
        <w:numPr>
          <w:ilvl w:val="2"/>
          <w:numId w:val="65"/>
        </w:numPr>
        <w:tabs>
          <w:tab w:val="clear" w:pos="3126"/>
        </w:tabs>
        <w:ind w:left="567" w:hanging="567"/>
        <w:rPr>
          <w:rFonts w:asciiTheme="minorHAnsi" w:eastAsia="Century Gothic" w:hAnsiTheme="minorHAnsi" w:cs="Century Gothic"/>
        </w:rPr>
      </w:pPr>
      <w:bookmarkStart w:id="88" w:name="_Toc161242823"/>
      <w:r w:rsidRPr="004E04D3">
        <w:rPr>
          <w:rFonts w:asciiTheme="minorHAnsi" w:eastAsia="Century Gothic" w:hAnsiTheme="minorHAnsi" w:cs="Century Gothic"/>
        </w:rPr>
        <w:t xml:space="preserve">Obligations générales </w:t>
      </w:r>
      <w:r w:rsidR="00FC058C" w:rsidRPr="004E04D3">
        <w:rPr>
          <w:rFonts w:asciiTheme="minorHAnsi" w:eastAsia="Century Gothic" w:hAnsiTheme="minorHAnsi" w:cs="Century Gothic"/>
        </w:rPr>
        <w:t>relatives aux prestations audiovisuelles</w:t>
      </w:r>
      <w:bookmarkEnd w:id="88"/>
    </w:p>
    <w:p w14:paraId="70469195" w14:textId="74C42E44" w:rsidR="002E3F19" w:rsidRPr="002E3F19" w:rsidRDefault="002E3F19" w:rsidP="43FBD964">
      <w:pPr>
        <w:pStyle w:val="Textedebulles"/>
        <w:spacing w:line="240" w:lineRule="auto"/>
        <w:rPr>
          <w:rFonts w:asciiTheme="minorHAnsi" w:eastAsia="Century Gothic" w:hAnsiTheme="minorHAnsi" w:cs="Century Gothic"/>
          <w:sz w:val="22"/>
          <w:szCs w:val="22"/>
          <w:lang w:val="fr-FR"/>
        </w:rPr>
      </w:pPr>
    </w:p>
    <w:p w14:paraId="449E0029" w14:textId="621CF36F" w:rsidR="002E3F19" w:rsidRPr="002E3F19" w:rsidRDefault="283A5177" w:rsidP="43FBD964">
      <w:pPr>
        <w:pStyle w:val="Textedebulles"/>
        <w:spacing w:line="240" w:lineRule="auto"/>
        <w:rPr>
          <w:rFonts w:asciiTheme="minorHAnsi" w:eastAsia="Century Gothic" w:hAnsiTheme="minorHAnsi" w:cs="Century Gothic"/>
          <w:sz w:val="22"/>
          <w:szCs w:val="22"/>
          <w:lang w:val="fr-FR"/>
        </w:rPr>
      </w:pPr>
      <w:r w:rsidRPr="43FBD964">
        <w:rPr>
          <w:rFonts w:asciiTheme="minorHAnsi" w:eastAsia="Century Gothic" w:hAnsiTheme="minorHAnsi" w:cs="Century Gothic"/>
          <w:sz w:val="22"/>
          <w:szCs w:val="22"/>
          <w:lang w:val="fr-FR"/>
        </w:rPr>
        <w:t xml:space="preserve">Le Concessionnaire collabore étroitement avec le Concédant pour la mise à disposition de prestations audiovisuelles de la </w:t>
      </w:r>
      <w:r w:rsidRPr="22254824">
        <w:rPr>
          <w:rFonts w:asciiTheme="minorHAnsi" w:eastAsia="Century Gothic" w:hAnsiTheme="minorHAnsi" w:cs="Century Gothic"/>
          <w:sz w:val="22"/>
          <w:szCs w:val="22"/>
          <w:lang w:val="fr-FR"/>
        </w:rPr>
        <w:t>Programmation</w:t>
      </w:r>
      <w:r w:rsidRPr="43FBD964">
        <w:rPr>
          <w:rFonts w:asciiTheme="minorHAnsi" w:eastAsia="Century Gothic" w:hAnsiTheme="minorHAnsi" w:cs="Century Gothic"/>
          <w:sz w:val="22"/>
          <w:szCs w:val="22"/>
          <w:lang w:val="fr-FR"/>
        </w:rPr>
        <w:t xml:space="preserve"> interne et externe.</w:t>
      </w:r>
    </w:p>
    <w:p w14:paraId="5D7344E8" w14:textId="0543EC65" w:rsidR="002E3F19" w:rsidRPr="002E3F19" w:rsidRDefault="002E3F19" w:rsidP="1E45FE9B">
      <w:pPr>
        <w:rPr>
          <w:rFonts w:asciiTheme="minorHAnsi" w:hAnsiTheme="minorHAnsi" w:cs="Cambria"/>
        </w:rPr>
      </w:pPr>
    </w:p>
    <w:p w14:paraId="65E9824C" w14:textId="5C73A5D3" w:rsidR="002E3F19" w:rsidRPr="002E3F19" w:rsidRDefault="34AB46DD" w:rsidP="4DF52ECA">
      <w:pPr>
        <w:rPr>
          <w:rFonts w:asciiTheme="minorHAnsi" w:hAnsiTheme="minorHAnsi" w:cs="Cambria"/>
        </w:rPr>
      </w:pPr>
      <w:r w:rsidRPr="21D1416D">
        <w:rPr>
          <w:rFonts w:asciiTheme="minorHAnsi" w:hAnsiTheme="minorHAnsi" w:cs="Cambria"/>
        </w:rPr>
        <w:t>Pour</w:t>
      </w:r>
      <w:r w:rsidRPr="494DF0E0">
        <w:rPr>
          <w:rFonts w:asciiTheme="minorHAnsi" w:hAnsiTheme="minorHAnsi" w:cs="Cambria"/>
        </w:rPr>
        <w:t xml:space="preserve"> les événements relevant de la Programmation interne </w:t>
      </w:r>
      <w:r w:rsidRPr="4DF52ECA">
        <w:rPr>
          <w:rFonts w:asciiTheme="minorHAnsi" w:hAnsiTheme="minorHAnsi" w:cs="Cambria"/>
        </w:rPr>
        <w:t>l</w:t>
      </w:r>
      <w:r w:rsidR="002E3F19" w:rsidRPr="4DF52ECA">
        <w:rPr>
          <w:rFonts w:asciiTheme="minorHAnsi" w:hAnsiTheme="minorHAnsi" w:cs="Cambria"/>
        </w:rPr>
        <w:t>e</w:t>
      </w:r>
      <w:r w:rsidR="002E3F19">
        <w:rPr>
          <w:rFonts w:asciiTheme="minorHAnsi" w:hAnsiTheme="minorHAnsi" w:cs="Cambria"/>
        </w:rPr>
        <w:t xml:space="preserve"> Concessionnaire mettra à disposition </w:t>
      </w:r>
      <w:r w:rsidR="4D9F313D" w:rsidRPr="4DF52ECA">
        <w:rPr>
          <w:rFonts w:asciiTheme="minorHAnsi" w:hAnsiTheme="minorHAnsi" w:cs="Cambria"/>
        </w:rPr>
        <w:t xml:space="preserve">des </w:t>
      </w:r>
      <w:r w:rsidR="4D9F313D" w:rsidRPr="6C649115">
        <w:rPr>
          <w:rFonts w:asciiTheme="minorHAnsi" w:hAnsiTheme="minorHAnsi" w:cs="Cambria"/>
        </w:rPr>
        <w:t>p</w:t>
      </w:r>
      <w:r w:rsidR="002E3F19" w:rsidRPr="6C649115">
        <w:rPr>
          <w:rFonts w:asciiTheme="minorHAnsi" w:hAnsiTheme="minorHAnsi" w:cs="Cambria"/>
        </w:rPr>
        <w:t>restations</w:t>
      </w:r>
      <w:r w:rsidR="002E3F19">
        <w:rPr>
          <w:rFonts w:asciiTheme="minorHAnsi" w:hAnsiTheme="minorHAnsi" w:cs="Cambria"/>
        </w:rPr>
        <w:t xml:space="preserve"> audiovisuelles (</w:t>
      </w:r>
      <w:r w:rsidR="00612E08" w:rsidRPr="00612E08">
        <w:rPr>
          <w:rFonts w:asciiTheme="minorHAnsi" w:hAnsiTheme="minorHAnsi" w:cs="Cambria"/>
        </w:rPr>
        <w:t>e.g. vidéoprojection, visoconférence, streaming, mixage, éclairage, sonorisation, captation et stockage audiovisuels, microphones, informatique, wifi/réseaux, enregistrement audio, 2 écrans de retour sur la scène</w:t>
      </w:r>
      <w:r w:rsidR="002E3F19" w:rsidRPr="28B30EDA">
        <w:rPr>
          <w:rFonts w:asciiTheme="minorHAnsi" w:hAnsiTheme="minorHAnsi" w:cs="Cambria"/>
        </w:rPr>
        <w:t>)</w:t>
      </w:r>
      <w:r w:rsidR="14177B1C" w:rsidRPr="28B30EDA">
        <w:rPr>
          <w:rFonts w:asciiTheme="minorHAnsi" w:hAnsiTheme="minorHAnsi" w:cs="Cambria"/>
        </w:rPr>
        <w:t xml:space="preserve"> à titre gratuit</w:t>
      </w:r>
      <w:r w:rsidR="002E3F19" w:rsidRPr="28B30EDA">
        <w:rPr>
          <w:rFonts w:asciiTheme="minorHAnsi" w:hAnsiTheme="minorHAnsi" w:cs="Cambria"/>
        </w:rPr>
        <w:t>.</w:t>
      </w:r>
    </w:p>
    <w:p w14:paraId="585F8A6D" w14:textId="77777777" w:rsidR="001A11E7" w:rsidRPr="000C14D3" w:rsidRDefault="001A11E7" w:rsidP="001A11E7">
      <w:pPr>
        <w:pStyle w:val="Textedebulles"/>
        <w:spacing w:line="240" w:lineRule="auto"/>
        <w:rPr>
          <w:rFonts w:asciiTheme="minorHAnsi" w:eastAsia="Century Gothic" w:hAnsiTheme="minorHAnsi" w:cs="Century Gothic"/>
          <w:sz w:val="22"/>
          <w:szCs w:val="22"/>
          <w:lang w:val="fr-FR"/>
        </w:rPr>
      </w:pPr>
    </w:p>
    <w:p w14:paraId="644E5F85" w14:textId="6C775040" w:rsidR="001A11E7" w:rsidRPr="000C14D3" w:rsidRDefault="56377505" w:rsidP="52E6F97F">
      <w:pPr>
        <w:pStyle w:val="Textedebulles"/>
        <w:spacing w:line="240" w:lineRule="auto"/>
        <w:rPr>
          <w:rFonts w:asciiTheme="minorHAnsi" w:eastAsia="Century Gothic" w:hAnsiTheme="minorHAnsi" w:cs="Century Gothic"/>
          <w:sz w:val="22"/>
          <w:szCs w:val="22"/>
          <w:lang w:val="fr-FR"/>
        </w:rPr>
      </w:pPr>
      <w:r w:rsidRPr="654C4509">
        <w:rPr>
          <w:rFonts w:asciiTheme="minorHAnsi" w:eastAsia="Century Gothic" w:hAnsiTheme="minorHAnsi" w:cs="Century Gothic"/>
          <w:sz w:val="22"/>
          <w:szCs w:val="22"/>
          <w:lang w:val="fr-FR"/>
        </w:rPr>
        <w:t>A ce titre</w:t>
      </w:r>
      <w:r w:rsidR="27306A2E" w:rsidRPr="52E6F97F">
        <w:rPr>
          <w:rFonts w:asciiTheme="minorHAnsi" w:eastAsia="Century Gothic" w:hAnsiTheme="minorHAnsi" w:cs="Century Gothic"/>
          <w:sz w:val="22"/>
          <w:szCs w:val="22"/>
          <w:lang w:val="fr-FR"/>
        </w:rPr>
        <w:t>, le Concessionnaire s’engage à pro</w:t>
      </w:r>
      <w:r w:rsidR="00E642F0">
        <w:rPr>
          <w:rFonts w:asciiTheme="minorHAnsi" w:eastAsia="Century Gothic" w:hAnsiTheme="minorHAnsi" w:cs="Century Gothic"/>
          <w:sz w:val="22"/>
          <w:szCs w:val="22"/>
          <w:lang w:val="fr-FR"/>
        </w:rPr>
        <w:t>poser des prestations audiovisuelles de haute qualité</w:t>
      </w:r>
      <w:r w:rsidR="005F2180">
        <w:rPr>
          <w:rFonts w:asciiTheme="minorHAnsi" w:eastAsia="Century Gothic" w:hAnsiTheme="minorHAnsi" w:cs="Century Gothic"/>
          <w:sz w:val="22"/>
          <w:szCs w:val="22"/>
          <w:lang w:val="fr-FR"/>
        </w:rPr>
        <w:t xml:space="preserve"> (</w:t>
      </w:r>
      <w:r w:rsidR="0064655A" w:rsidRPr="0064655A">
        <w:rPr>
          <w:rFonts w:asciiTheme="minorHAnsi" w:eastAsia="Century Gothic" w:hAnsiTheme="minorHAnsi" w:cs="Century Gothic"/>
          <w:sz w:val="22"/>
          <w:szCs w:val="22"/>
          <w:lang w:val="fr-FR"/>
        </w:rPr>
        <w:t>e.g. vidéoprojection, visoconférence, streaming, mixage, éclairage, sonorisation, captation et stockage audiovisuels, microphones, informatique, wifi/réseaux, enregistrement audio, 2 écrans de retour sur la scène</w:t>
      </w:r>
      <w:r w:rsidR="007465A1">
        <w:rPr>
          <w:rFonts w:asciiTheme="minorHAnsi" w:eastAsia="Century Gothic" w:hAnsiTheme="minorHAnsi" w:cs="Century Gothic"/>
          <w:sz w:val="22"/>
          <w:szCs w:val="22"/>
          <w:lang w:val="fr-FR"/>
        </w:rPr>
        <w:t>)</w:t>
      </w:r>
      <w:r w:rsidR="00F4024B">
        <w:rPr>
          <w:rFonts w:asciiTheme="minorHAnsi" w:eastAsia="Century Gothic" w:hAnsiTheme="minorHAnsi" w:cs="Century Gothic"/>
          <w:sz w:val="22"/>
          <w:szCs w:val="22"/>
          <w:lang w:val="fr-FR"/>
        </w:rPr>
        <w:t xml:space="preserve">. </w:t>
      </w:r>
    </w:p>
    <w:p w14:paraId="10F762A6" w14:textId="77777777" w:rsidR="009E595E" w:rsidRDefault="009E595E" w:rsidP="00FC058C">
      <w:pPr>
        <w:pStyle w:val="Textedebulles"/>
        <w:spacing w:line="240" w:lineRule="auto"/>
        <w:rPr>
          <w:rFonts w:asciiTheme="minorHAnsi" w:eastAsia="Century Gothic" w:hAnsiTheme="minorHAnsi" w:cs="Century Gothic"/>
          <w:sz w:val="22"/>
          <w:szCs w:val="22"/>
          <w:lang w:val="fr-FR"/>
        </w:rPr>
      </w:pPr>
    </w:p>
    <w:p w14:paraId="207B14D9" w14:textId="1976897C" w:rsidR="009E595E" w:rsidRDefault="009E595E" w:rsidP="00FC058C">
      <w:pPr>
        <w:pStyle w:val="Textedebulles"/>
        <w:spacing w:line="240" w:lineRule="auto"/>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 xml:space="preserve">Tout projet d’aménagement ou d’équipement du </w:t>
      </w:r>
      <w:r w:rsidR="4CACEFC7" w:rsidRPr="282920FC">
        <w:rPr>
          <w:rFonts w:asciiTheme="minorHAnsi" w:eastAsia="Century Gothic" w:hAnsiTheme="minorHAnsi" w:cs="Century Gothic"/>
          <w:sz w:val="22"/>
          <w:szCs w:val="22"/>
          <w:lang w:val="fr-FR"/>
        </w:rPr>
        <w:t>C</w:t>
      </w:r>
      <w:r w:rsidRPr="282920FC">
        <w:rPr>
          <w:rFonts w:asciiTheme="minorHAnsi" w:eastAsia="Century Gothic" w:hAnsiTheme="minorHAnsi" w:cs="Century Gothic"/>
          <w:sz w:val="22"/>
          <w:szCs w:val="22"/>
          <w:lang w:val="fr-FR"/>
        </w:rPr>
        <w:t>oncessionnaire</w:t>
      </w:r>
      <w:r>
        <w:rPr>
          <w:rFonts w:asciiTheme="minorHAnsi" w:eastAsia="Century Gothic" w:hAnsiTheme="minorHAnsi" w:cs="Century Gothic"/>
          <w:sz w:val="22"/>
          <w:szCs w:val="22"/>
          <w:lang w:val="fr-FR"/>
        </w:rPr>
        <w:t xml:space="preserve"> doit respecter le droit</w:t>
      </w:r>
      <w:r w:rsidR="00602B26">
        <w:rPr>
          <w:rFonts w:asciiTheme="minorHAnsi" w:eastAsia="Century Gothic" w:hAnsiTheme="minorHAnsi" w:cs="Century Gothic"/>
          <w:sz w:val="22"/>
          <w:szCs w:val="22"/>
          <w:lang w:val="fr-FR"/>
        </w:rPr>
        <w:t xml:space="preserve"> moral de l’architecte sur son œuvre ainsi que l’esthétique des lieux. Il ne doit en aucun cas dénaturer les espaces du Périmètre concédé</w:t>
      </w:r>
      <w:r w:rsidR="00985128">
        <w:rPr>
          <w:rFonts w:asciiTheme="minorHAnsi" w:eastAsia="Century Gothic" w:hAnsiTheme="minorHAnsi" w:cs="Century Gothic"/>
          <w:sz w:val="22"/>
          <w:szCs w:val="22"/>
          <w:lang w:val="fr-FR"/>
        </w:rPr>
        <w:t xml:space="preserve">. Il est soumis à l’approbation de l’Institut. </w:t>
      </w:r>
    </w:p>
    <w:p w14:paraId="3CC5AD96" w14:textId="77777777" w:rsidR="0054396A" w:rsidRPr="000C14D3" w:rsidRDefault="0054396A" w:rsidP="001A11E7">
      <w:pPr>
        <w:pStyle w:val="Textedebulles"/>
        <w:spacing w:line="240" w:lineRule="auto"/>
        <w:rPr>
          <w:rFonts w:asciiTheme="minorHAnsi" w:eastAsia="Century Gothic" w:hAnsiTheme="minorHAnsi" w:cs="Century Gothic"/>
          <w:sz w:val="22"/>
          <w:szCs w:val="22"/>
          <w:lang w:val="fr-FR"/>
        </w:rPr>
      </w:pPr>
    </w:p>
    <w:p w14:paraId="7B94F5BE" w14:textId="35EE4134" w:rsidR="002E3F19" w:rsidRPr="000C14D3" w:rsidRDefault="001A11E7" w:rsidP="001A11E7">
      <w:pPr>
        <w:pStyle w:val="Textedebulles"/>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Dans l’hypothèse où le Concessionnaire ne se conformerait pas aux demandes de l’Institut en matière d’équipements audio-visuel pour les événements relevant de la </w:t>
      </w:r>
      <w:r w:rsidR="00886D9B">
        <w:rPr>
          <w:rFonts w:asciiTheme="minorHAnsi" w:eastAsia="Century Gothic" w:hAnsiTheme="minorHAnsi" w:cs="Century Gothic"/>
          <w:sz w:val="22"/>
          <w:szCs w:val="22"/>
          <w:lang w:val="fr-FR"/>
        </w:rPr>
        <w:t>P</w:t>
      </w:r>
      <w:r w:rsidRPr="000C14D3">
        <w:rPr>
          <w:rFonts w:asciiTheme="minorHAnsi" w:eastAsia="Century Gothic" w:hAnsiTheme="minorHAnsi" w:cs="Century Gothic"/>
          <w:sz w:val="22"/>
          <w:szCs w:val="22"/>
          <w:lang w:val="fr-FR"/>
        </w:rPr>
        <w:t xml:space="preserve">rogrammation interne, il pourra faire l’objet d’une pénalité dont les modalités sont prévues par l’article </w:t>
      </w:r>
      <w:r w:rsidR="001D02A9">
        <w:rPr>
          <w:rFonts w:asciiTheme="minorHAnsi" w:eastAsia="Century Gothic" w:hAnsiTheme="minorHAnsi" w:cs="Century Gothic"/>
          <w:sz w:val="22"/>
          <w:szCs w:val="22"/>
          <w:lang w:val="fr-FR"/>
        </w:rPr>
        <w:t>31</w:t>
      </w:r>
      <w:r w:rsidRPr="000C14D3">
        <w:rPr>
          <w:rFonts w:asciiTheme="minorHAnsi" w:eastAsia="Century Gothic" w:hAnsiTheme="minorHAnsi" w:cs="Century Gothic"/>
          <w:sz w:val="22"/>
          <w:szCs w:val="22"/>
          <w:lang w:val="fr-FR"/>
        </w:rPr>
        <w:t xml:space="preserve">. </w:t>
      </w:r>
    </w:p>
    <w:p w14:paraId="46AF38E8" w14:textId="77777777" w:rsidR="001A11E7" w:rsidRPr="000C14D3" w:rsidRDefault="001A11E7" w:rsidP="001A11E7">
      <w:pPr>
        <w:tabs>
          <w:tab w:val="left" w:pos="1620"/>
        </w:tabs>
        <w:spacing w:line="240" w:lineRule="auto"/>
        <w:rPr>
          <w:rFonts w:asciiTheme="minorHAnsi" w:eastAsia="Century Gothic" w:hAnsiTheme="minorHAnsi" w:cs="Century Gothic"/>
        </w:rPr>
      </w:pPr>
    </w:p>
    <w:p w14:paraId="4B270482" w14:textId="77777777" w:rsidR="001A11E7" w:rsidRPr="000C14D3" w:rsidRDefault="001A11E7" w:rsidP="001A11E7">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32E4BC1B" w14:textId="5D75220E" w:rsidR="001A11E7" w:rsidRDefault="6E75199C" w:rsidP="52E6F97F">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52E6F97F">
        <w:rPr>
          <w:rFonts w:asciiTheme="minorHAnsi" w:eastAsia="Century Gothic" w:hAnsiTheme="minorHAnsi" w:cs="Century Gothic"/>
        </w:rPr>
        <w:t xml:space="preserve">Il est demandé aux candidats de proposer les offres les plus qualitatives possibles </w:t>
      </w:r>
      <w:r w:rsidR="628D6659" w:rsidRPr="52E6F97F">
        <w:rPr>
          <w:rFonts w:asciiTheme="minorHAnsi" w:eastAsia="Century Gothic" w:hAnsiTheme="minorHAnsi" w:cs="Century Gothic"/>
        </w:rPr>
        <w:t xml:space="preserve">en termes </w:t>
      </w:r>
      <w:r w:rsidRPr="52E6F97F">
        <w:rPr>
          <w:rFonts w:asciiTheme="minorHAnsi" w:eastAsia="Century Gothic" w:hAnsiTheme="minorHAnsi" w:cs="Century Gothic"/>
        </w:rPr>
        <w:t>audiovisuel et sonore</w:t>
      </w:r>
      <w:r w:rsidR="628D6659" w:rsidRPr="52E6F97F">
        <w:rPr>
          <w:rFonts w:asciiTheme="minorHAnsi" w:eastAsia="Century Gothic" w:hAnsiTheme="minorHAnsi" w:cs="Century Gothic"/>
        </w:rPr>
        <w:t xml:space="preserve"> </w:t>
      </w:r>
      <w:r w:rsidR="7B5C17DF" w:rsidRPr="52E6F97F">
        <w:rPr>
          <w:rFonts w:asciiTheme="minorHAnsi" w:eastAsia="Century Gothic" w:hAnsiTheme="minorHAnsi" w:cs="Century Gothic"/>
        </w:rPr>
        <w:t>des</w:t>
      </w:r>
      <w:r w:rsidR="628D6659" w:rsidRPr="52E6F97F">
        <w:rPr>
          <w:rFonts w:asciiTheme="minorHAnsi" w:eastAsia="Century Gothic" w:hAnsiTheme="minorHAnsi" w:cs="Century Gothic"/>
        </w:rPr>
        <w:t xml:space="preserve"> équipements</w:t>
      </w:r>
      <w:r w:rsidR="5317B332" w:rsidRPr="52E6F97F">
        <w:rPr>
          <w:rFonts w:asciiTheme="minorHAnsi" w:eastAsia="Century Gothic" w:hAnsiTheme="minorHAnsi" w:cs="Century Gothic"/>
        </w:rPr>
        <w:t>. Ils devront être</w:t>
      </w:r>
      <w:r w:rsidR="628D6659" w:rsidRPr="52E6F97F">
        <w:rPr>
          <w:rFonts w:asciiTheme="minorHAnsi" w:eastAsia="Century Gothic" w:hAnsiTheme="minorHAnsi" w:cs="Century Gothic"/>
        </w:rPr>
        <w:t xml:space="preserve"> adaptés à la configuration des lieux</w:t>
      </w:r>
      <w:r w:rsidR="27306A2E" w:rsidRPr="52E6F97F">
        <w:rPr>
          <w:rFonts w:asciiTheme="minorHAnsi" w:eastAsia="Century Gothic" w:hAnsiTheme="minorHAnsi" w:cs="Century Gothic"/>
        </w:rPr>
        <w:t xml:space="preserve">. </w:t>
      </w:r>
      <w:r w:rsidR="628D6659" w:rsidRPr="52E6F97F">
        <w:rPr>
          <w:rFonts w:asciiTheme="minorHAnsi" w:eastAsia="Century Gothic" w:hAnsiTheme="minorHAnsi" w:cs="Century Gothic"/>
        </w:rPr>
        <w:t>Ces propositions concerner</w:t>
      </w:r>
      <w:r w:rsidR="6E3137C4" w:rsidRPr="52E6F97F">
        <w:rPr>
          <w:rFonts w:asciiTheme="minorHAnsi" w:eastAsia="Century Gothic" w:hAnsiTheme="minorHAnsi" w:cs="Century Gothic"/>
        </w:rPr>
        <w:t>ont</w:t>
      </w:r>
      <w:r w:rsidR="628D6659" w:rsidRPr="52E6F97F">
        <w:rPr>
          <w:rFonts w:asciiTheme="minorHAnsi" w:eastAsia="Century Gothic" w:hAnsiTheme="minorHAnsi" w:cs="Century Gothic"/>
        </w:rPr>
        <w:t xml:space="preserve"> l’Auditorium </w:t>
      </w:r>
      <w:r w:rsidR="1EE11645" w:rsidRPr="52E6F97F">
        <w:rPr>
          <w:rFonts w:asciiTheme="minorHAnsi" w:eastAsia="Century Gothic" w:hAnsiTheme="minorHAnsi" w:cs="Century Gothic"/>
        </w:rPr>
        <w:t>et</w:t>
      </w:r>
      <w:r w:rsidR="628D6659" w:rsidRPr="52E6F97F">
        <w:rPr>
          <w:rFonts w:asciiTheme="minorHAnsi" w:eastAsia="Century Gothic" w:hAnsiTheme="minorHAnsi" w:cs="Century Gothic"/>
        </w:rPr>
        <w:t xml:space="preserve"> la salle Hugot.</w:t>
      </w:r>
    </w:p>
    <w:p w14:paraId="2FF3C952" w14:textId="77777777" w:rsidR="00651B20" w:rsidRDefault="00651B20" w:rsidP="001A11E7">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p>
    <w:p w14:paraId="6BE7FC44" w14:textId="62262C5B" w:rsidR="00651B20" w:rsidRDefault="13C8E210" w:rsidP="52E6F97F">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52E6F97F">
        <w:rPr>
          <w:rFonts w:asciiTheme="minorHAnsi" w:eastAsia="Century Gothic" w:hAnsiTheme="minorHAnsi" w:cs="Century Gothic"/>
        </w:rPr>
        <w:t xml:space="preserve">Dans leur mémoire technique (Annexe n°11), les candidats devront proposer des minimums de qualité audiovisuels qu’il s’engage à maintenir pendant toute la durée du </w:t>
      </w:r>
      <w:r w:rsidR="1A6A6DC4" w:rsidRPr="52E6F97F">
        <w:rPr>
          <w:rFonts w:asciiTheme="minorHAnsi" w:eastAsia="Century Gothic" w:hAnsiTheme="minorHAnsi" w:cs="Century Gothic"/>
        </w:rPr>
        <w:t>C</w:t>
      </w:r>
      <w:r w:rsidRPr="52E6F97F">
        <w:rPr>
          <w:rFonts w:asciiTheme="minorHAnsi" w:eastAsia="Century Gothic" w:hAnsiTheme="minorHAnsi" w:cs="Century Gothic"/>
        </w:rPr>
        <w:t>ontrat.</w:t>
      </w:r>
    </w:p>
    <w:p w14:paraId="10D241EA" w14:textId="77777777" w:rsidR="00FC058C" w:rsidRDefault="00FC058C" w:rsidP="001A11E7">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p>
    <w:p w14:paraId="1680BA86" w14:textId="6805CA9F" w:rsidR="00FC058C" w:rsidRPr="000C14D3" w:rsidRDefault="00FC058C" w:rsidP="001A11E7">
      <w:pPr>
        <w:keepNext/>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00FC058C">
        <w:rPr>
          <w:rFonts w:asciiTheme="minorHAnsi" w:eastAsia="Century Gothic" w:hAnsiTheme="minorHAnsi" w:cs="Century Gothic"/>
        </w:rPr>
        <w:t>Les candidats sont informés que leur offre audiovisuelle doit se conformer au respect de l’esthétique du lieu et du droit moral de l’architecte.</w:t>
      </w:r>
    </w:p>
    <w:p w14:paraId="27A7CAB7" w14:textId="77777777" w:rsidR="00F669E8" w:rsidRDefault="00F669E8" w:rsidP="002222D5">
      <w:pPr>
        <w:spacing w:line="240" w:lineRule="auto"/>
        <w:ind w:right="-1"/>
        <w:rPr>
          <w:rFonts w:asciiTheme="minorHAnsi" w:eastAsia="Century Gothic" w:hAnsiTheme="minorHAnsi" w:cs="Century Gothic"/>
        </w:rPr>
      </w:pPr>
    </w:p>
    <w:p w14:paraId="52FED1D6" w14:textId="77777777" w:rsidR="002230F7" w:rsidRDefault="002230F7" w:rsidP="002222D5">
      <w:pPr>
        <w:spacing w:line="240" w:lineRule="auto"/>
        <w:ind w:right="-1"/>
        <w:rPr>
          <w:rFonts w:asciiTheme="minorHAnsi" w:eastAsia="Century Gothic" w:hAnsiTheme="minorHAnsi" w:cs="Century Gothic"/>
        </w:rPr>
      </w:pPr>
    </w:p>
    <w:p w14:paraId="40AAF960" w14:textId="54F222F6" w:rsidR="002230F7" w:rsidRPr="004F4097" w:rsidRDefault="002230F7" w:rsidP="00D879D2">
      <w:pPr>
        <w:pStyle w:val="Titre3"/>
        <w:numPr>
          <w:ilvl w:val="2"/>
          <w:numId w:val="12"/>
        </w:numPr>
        <w:rPr>
          <w:rFonts w:asciiTheme="minorHAnsi" w:eastAsia="Century Gothic" w:hAnsiTheme="minorHAnsi" w:cs="Century Gothic"/>
        </w:rPr>
      </w:pPr>
      <w:bookmarkStart w:id="89" w:name="_Toc161242824"/>
      <w:r w:rsidRPr="004F4097">
        <w:rPr>
          <w:rFonts w:asciiTheme="minorHAnsi" w:eastAsia="Century Gothic" w:hAnsiTheme="minorHAnsi" w:cs="Century Gothic"/>
        </w:rPr>
        <w:t xml:space="preserve">Obligations relatives à la </w:t>
      </w:r>
      <w:r>
        <w:rPr>
          <w:rFonts w:asciiTheme="minorHAnsi" w:eastAsia="Century Gothic" w:hAnsiTheme="minorHAnsi" w:cs="Century Gothic"/>
        </w:rPr>
        <w:t>gestion de la vidéothèque</w:t>
      </w:r>
      <w:bookmarkEnd w:id="89"/>
    </w:p>
    <w:p w14:paraId="0695D50B" w14:textId="77777777" w:rsidR="002230F7" w:rsidRPr="004F4097" w:rsidRDefault="002230F7" w:rsidP="002222D5">
      <w:pPr>
        <w:spacing w:line="240" w:lineRule="auto"/>
        <w:ind w:right="-1"/>
        <w:rPr>
          <w:rFonts w:asciiTheme="minorHAnsi" w:eastAsia="Century Gothic" w:hAnsiTheme="minorHAnsi" w:cs="Century Gothic"/>
          <w:bCs/>
        </w:rPr>
      </w:pPr>
    </w:p>
    <w:p w14:paraId="16A4F7AF" w14:textId="384026A3" w:rsidR="00164D2A" w:rsidRDefault="00164D2A" w:rsidP="002222D5">
      <w:pPr>
        <w:spacing w:line="240" w:lineRule="auto"/>
        <w:ind w:right="-1"/>
        <w:rPr>
          <w:rFonts w:asciiTheme="minorHAnsi" w:eastAsia="Century Gothic" w:hAnsiTheme="minorHAnsi" w:cs="Century Gothic"/>
          <w:bCs/>
        </w:rPr>
      </w:pPr>
      <w:r w:rsidRPr="004F4097">
        <w:rPr>
          <w:rFonts w:asciiTheme="minorHAnsi" w:eastAsia="Century Gothic" w:hAnsiTheme="minorHAnsi" w:cs="Century Gothic"/>
          <w:bCs/>
        </w:rPr>
        <w:t>Le Concessionnaire</w:t>
      </w:r>
      <w:r>
        <w:rPr>
          <w:rFonts w:asciiTheme="minorHAnsi" w:eastAsia="Century Gothic" w:hAnsiTheme="minorHAnsi" w:cs="Century Gothic"/>
          <w:bCs/>
        </w:rPr>
        <w:t xml:space="preserve"> s’engage à mettre à disposition du Concédant une vidéothèque comportant la totalité des fichiers numériques des prises d’image (vidéo)</w:t>
      </w:r>
      <w:r w:rsidR="00EC27D5">
        <w:rPr>
          <w:rFonts w:asciiTheme="minorHAnsi" w:eastAsia="Century Gothic" w:hAnsiTheme="minorHAnsi" w:cs="Century Gothic"/>
          <w:bCs/>
        </w:rPr>
        <w:t xml:space="preserve"> prises par le </w:t>
      </w:r>
      <w:r w:rsidR="00026B61">
        <w:rPr>
          <w:rFonts w:asciiTheme="minorHAnsi" w:eastAsia="Century Gothic" w:hAnsiTheme="minorHAnsi" w:cs="Century Gothic"/>
          <w:bCs/>
        </w:rPr>
        <w:t>C</w:t>
      </w:r>
      <w:r w:rsidR="00EC27D5">
        <w:rPr>
          <w:rFonts w:asciiTheme="minorHAnsi" w:eastAsia="Century Gothic" w:hAnsiTheme="minorHAnsi" w:cs="Century Gothic"/>
          <w:bCs/>
        </w:rPr>
        <w:t>oncessi</w:t>
      </w:r>
      <w:r w:rsidR="00372D05">
        <w:rPr>
          <w:rFonts w:asciiTheme="minorHAnsi" w:eastAsia="Century Gothic" w:hAnsiTheme="minorHAnsi" w:cs="Century Gothic"/>
          <w:bCs/>
        </w:rPr>
        <w:t>onnaire</w:t>
      </w:r>
      <w:r>
        <w:rPr>
          <w:rFonts w:asciiTheme="minorHAnsi" w:eastAsia="Century Gothic" w:hAnsiTheme="minorHAnsi" w:cs="Century Gothic"/>
          <w:bCs/>
        </w:rPr>
        <w:t xml:space="preserve"> lors des événements de la Programmation interne. </w:t>
      </w:r>
    </w:p>
    <w:p w14:paraId="4F038922" w14:textId="77777777" w:rsidR="00164D2A" w:rsidRDefault="00164D2A" w:rsidP="002222D5">
      <w:pPr>
        <w:spacing w:line="240" w:lineRule="auto"/>
        <w:ind w:right="-1"/>
        <w:rPr>
          <w:rFonts w:asciiTheme="minorHAnsi" w:eastAsia="Century Gothic" w:hAnsiTheme="minorHAnsi" w:cs="Century Gothic"/>
          <w:bCs/>
        </w:rPr>
      </w:pPr>
    </w:p>
    <w:p w14:paraId="4BED79EF" w14:textId="6DE6BD76" w:rsidR="00164D2A" w:rsidRDefault="00164D2A"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 xml:space="preserve">Le Concessionnaire ouvre ainsi des droits d’accès à cette vidéothèque à tous les agents qui seront désignés par l’Institut comme utilisateurs. </w:t>
      </w:r>
    </w:p>
    <w:p w14:paraId="502871A7" w14:textId="77777777" w:rsidR="00164D2A" w:rsidRDefault="00164D2A" w:rsidP="002222D5">
      <w:pPr>
        <w:spacing w:line="240" w:lineRule="auto"/>
        <w:ind w:right="-1"/>
        <w:rPr>
          <w:rFonts w:asciiTheme="minorHAnsi" w:eastAsia="Century Gothic" w:hAnsiTheme="minorHAnsi" w:cs="Century Gothic"/>
          <w:bCs/>
        </w:rPr>
      </w:pPr>
    </w:p>
    <w:p w14:paraId="5E8FAE84" w14:textId="6F8B4F45" w:rsidR="00164D2A" w:rsidRDefault="00164D2A"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 xml:space="preserve">La solution mise en place par le Concessionnaire permet un téléchargement des fichiers </w:t>
      </w:r>
      <w:r w:rsidR="00E75ED2">
        <w:rPr>
          <w:rFonts w:asciiTheme="minorHAnsi" w:eastAsia="Century Gothic" w:hAnsiTheme="minorHAnsi" w:cs="Century Gothic"/>
          <w:bCs/>
        </w:rPr>
        <w:t xml:space="preserve">désignés </w:t>
      </w:r>
      <w:r>
        <w:rPr>
          <w:rFonts w:asciiTheme="minorHAnsi" w:eastAsia="Century Gothic" w:hAnsiTheme="minorHAnsi" w:cs="Century Gothic"/>
          <w:bCs/>
        </w:rPr>
        <w:t xml:space="preserve">par les utilisateurs de l’Institut. </w:t>
      </w:r>
    </w:p>
    <w:p w14:paraId="5D946E9F" w14:textId="77777777" w:rsidR="00164D2A" w:rsidRDefault="00164D2A" w:rsidP="002222D5">
      <w:pPr>
        <w:spacing w:line="240" w:lineRule="auto"/>
        <w:ind w:right="-1"/>
        <w:rPr>
          <w:rFonts w:asciiTheme="minorHAnsi" w:eastAsia="Century Gothic" w:hAnsiTheme="minorHAnsi" w:cs="Century Gothic"/>
          <w:bCs/>
        </w:rPr>
      </w:pPr>
    </w:p>
    <w:p w14:paraId="3974ADC6" w14:textId="3DB67313" w:rsidR="00730C52" w:rsidRDefault="00164D2A"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Cette vidéothèque, incluant la totalité des fichiers, constitue un bien de retour au sens de l’</w:t>
      </w:r>
      <w:r w:rsidR="00651B20">
        <w:rPr>
          <w:rFonts w:asciiTheme="minorHAnsi" w:eastAsia="Century Gothic" w:hAnsiTheme="minorHAnsi" w:cs="Century Gothic"/>
          <w:bCs/>
        </w:rPr>
        <w:t>A</w:t>
      </w:r>
      <w:r>
        <w:rPr>
          <w:rFonts w:asciiTheme="minorHAnsi" w:eastAsia="Century Gothic" w:hAnsiTheme="minorHAnsi" w:cs="Century Gothic"/>
          <w:bCs/>
        </w:rPr>
        <w:t>rticle 3</w:t>
      </w:r>
      <w:r w:rsidR="00896ADD">
        <w:rPr>
          <w:rFonts w:asciiTheme="minorHAnsi" w:eastAsia="Century Gothic" w:hAnsiTheme="minorHAnsi" w:cs="Century Gothic"/>
          <w:bCs/>
        </w:rPr>
        <w:t>9</w:t>
      </w:r>
      <w:r>
        <w:rPr>
          <w:rFonts w:asciiTheme="minorHAnsi" w:eastAsia="Century Gothic" w:hAnsiTheme="minorHAnsi" w:cs="Century Gothic"/>
          <w:bCs/>
        </w:rPr>
        <w:t xml:space="preserve">.1 du Contrat. </w:t>
      </w:r>
      <w:r w:rsidR="0016060B">
        <w:rPr>
          <w:rFonts w:asciiTheme="minorHAnsi" w:eastAsia="Century Gothic" w:hAnsiTheme="minorHAnsi" w:cs="Century Gothic"/>
          <w:bCs/>
        </w:rPr>
        <w:t>Les fichiers qu’elle contient sont la propriété à titre exclusif de l’Institut</w:t>
      </w:r>
      <w:r w:rsidR="00405F3C">
        <w:rPr>
          <w:rFonts w:asciiTheme="minorHAnsi" w:eastAsia="Century Gothic" w:hAnsiTheme="minorHAnsi" w:cs="Century Gothic"/>
          <w:bCs/>
        </w:rPr>
        <w:t xml:space="preserve"> pour toute la durée du </w:t>
      </w:r>
      <w:r w:rsidR="001A1923">
        <w:rPr>
          <w:rFonts w:asciiTheme="minorHAnsi" w:eastAsia="Century Gothic" w:hAnsiTheme="minorHAnsi" w:cs="Century Gothic"/>
          <w:bCs/>
        </w:rPr>
        <w:t>C</w:t>
      </w:r>
      <w:r w:rsidR="00405F3C">
        <w:rPr>
          <w:rFonts w:asciiTheme="minorHAnsi" w:eastAsia="Century Gothic" w:hAnsiTheme="minorHAnsi" w:cs="Century Gothic"/>
          <w:bCs/>
        </w:rPr>
        <w:t>ontrat</w:t>
      </w:r>
      <w:r w:rsidR="0016060B">
        <w:rPr>
          <w:rFonts w:asciiTheme="minorHAnsi" w:eastAsia="Century Gothic" w:hAnsiTheme="minorHAnsi" w:cs="Century Gothic"/>
          <w:bCs/>
        </w:rPr>
        <w:t xml:space="preserve">. </w:t>
      </w:r>
    </w:p>
    <w:p w14:paraId="01640E31" w14:textId="77777777" w:rsidR="00142B01" w:rsidRDefault="00142B01" w:rsidP="002222D5">
      <w:pPr>
        <w:spacing w:line="240" w:lineRule="auto"/>
        <w:ind w:right="-1"/>
        <w:rPr>
          <w:rFonts w:asciiTheme="minorHAnsi" w:eastAsia="Century Gothic" w:hAnsiTheme="minorHAnsi" w:cs="Century Gothic"/>
          <w:bCs/>
        </w:rPr>
      </w:pPr>
    </w:p>
    <w:p w14:paraId="03E47B1B" w14:textId="1594FF48" w:rsidR="005A2792" w:rsidRDefault="005A2792"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A l’issue du présent Contrat</w:t>
      </w:r>
      <w:r w:rsidR="003E0094">
        <w:rPr>
          <w:rFonts w:asciiTheme="minorHAnsi" w:eastAsia="Century Gothic" w:hAnsiTheme="minorHAnsi" w:cs="Century Gothic"/>
          <w:bCs/>
        </w:rPr>
        <w:t>, l’ensemble du contenu de la vidéothèque est considéré comme étant la propriété exclusive d</w:t>
      </w:r>
      <w:r w:rsidR="000A4070">
        <w:rPr>
          <w:rFonts w:asciiTheme="minorHAnsi" w:eastAsia="Century Gothic" w:hAnsiTheme="minorHAnsi" w:cs="Century Gothic"/>
          <w:bCs/>
        </w:rPr>
        <w:t xml:space="preserve">u Concédant. </w:t>
      </w:r>
    </w:p>
    <w:p w14:paraId="667DC4AE" w14:textId="77777777" w:rsidR="00B3724A" w:rsidRDefault="00B3724A" w:rsidP="002222D5">
      <w:pPr>
        <w:spacing w:line="240" w:lineRule="auto"/>
        <w:ind w:right="-1"/>
        <w:rPr>
          <w:rFonts w:asciiTheme="minorHAnsi" w:eastAsia="Century Gothic" w:hAnsiTheme="minorHAnsi" w:cs="Century Gothic"/>
          <w:bCs/>
        </w:rPr>
      </w:pPr>
    </w:p>
    <w:p w14:paraId="00FCA5BC" w14:textId="596EC1EA" w:rsidR="00B3724A" w:rsidRDefault="003E0094"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 xml:space="preserve">Ces fichiers sont transférés à l’Institut annuellement outre l’accès sécurisé à l’espace de stockage qui est octroyé. </w:t>
      </w:r>
    </w:p>
    <w:p w14:paraId="743F100C" w14:textId="77777777" w:rsidR="00B3724A" w:rsidRDefault="00B3724A" w:rsidP="002222D5">
      <w:pPr>
        <w:spacing w:line="240" w:lineRule="auto"/>
        <w:ind w:right="-1"/>
        <w:rPr>
          <w:rFonts w:asciiTheme="minorHAnsi" w:eastAsia="Century Gothic" w:hAnsiTheme="minorHAnsi" w:cs="Century Gothic"/>
          <w:bCs/>
        </w:rPr>
      </w:pPr>
    </w:p>
    <w:p w14:paraId="1ED6F0E5" w14:textId="09E336E7" w:rsidR="00026B61" w:rsidRDefault="003E0094"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Pour cette remise annuelle, le Concessionnaire compresse le</w:t>
      </w:r>
      <w:r w:rsidR="001A1923">
        <w:rPr>
          <w:rFonts w:asciiTheme="minorHAnsi" w:eastAsia="Century Gothic" w:hAnsiTheme="minorHAnsi" w:cs="Century Gothic"/>
          <w:bCs/>
        </w:rPr>
        <w:t>s</w:t>
      </w:r>
      <w:r>
        <w:rPr>
          <w:rFonts w:asciiTheme="minorHAnsi" w:eastAsia="Century Gothic" w:hAnsiTheme="minorHAnsi" w:cs="Century Gothic"/>
          <w:bCs/>
        </w:rPr>
        <w:t xml:space="preserve"> fichier</w:t>
      </w:r>
      <w:r w:rsidR="001A1923">
        <w:rPr>
          <w:rFonts w:asciiTheme="minorHAnsi" w:eastAsia="Century Gothic" w:hAnsiTheme="minorHAnsi" w:cs="Century Gothic"/>
          <w:bCs/>
        </w:rPr>
        <w:t>s</w:t>
      </w:r>
      <w:r>
        <w:rPr>
          <w:rFonts w:asciiTheme="minorHAnsi" w:eastAsia="Century Gothic" w:hAnsiTheme="minorHAnsi" w:cs="Century Gothic"/>
          <w:bCs/>
        </w:rPr>
        <w:t xml:space="preserve"> et copie les données sur un disque dur qu’il remet à l’Institut.</w:t>
      </w:r>
      <w:r w:rsidR="00026B61">
        <w:rPr>
          <w:rFonts w:asciiTheme="minorHAnsi" w:eastAsia="Century Gothic" w:hAnsiTheme="minorHAnsi" w:cs="Century Gothic"/>
          <w:bCs/>
        </w:rPr>
        <w:t xml:space="preserve"> </w:t>
      </w:r>
    </w:p>
    <w:p w14:paraId="18C7EC1A" w14:textId="77777777" w:rsidR="00026B61" w:rsidRDefault="00026B61" w:rsidP="002222D5">
      <w:pPr>
        <w:spacing w:line="240" w:lineRule="auto"/>
        <w:ind w:right="-1"/>
        <w:rPr>
          <w:rFonts w:asciiTheme="minorHAnsi" w:eastAsia="Century Gothic" w:hAnsiTheme="minorHAnsi" w:cs="Century Gothic"/>
          <w:bCs/>
        </w:rPr>
      </w:pPr>
    </w:p>
    <w:p w14:paraId="6ED20663" w14:textId="5002DC3D" w:rsidR="003E0094" w:rsidRDefault="00026B61"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Ces fichiers constituent des biens de retour.</w:t>
      </w:r>
    </w:p>
    <w:p w14:paraId="6479959C" w14:textId="00E68DA5" w:rsidR="00AA2E4D" w:rsidRPr="00164D2A" w:rsidRDefault="00C952A9" w:rsidP="002222D5">
      <w:pPr>
        <w:spacing w:line="240" w:lineRule="auto"/>
        <w:ind w:right="-1"/>
        <w:rPr>
          <w:rFonts w:asciiTheme="minorHAnsi" w:eastAsia="Century Gothic" w:hAnsiTheme="minorHAnsi" w:cs="Century Gothic"/>
          <w:bCs/>
        </w:rPr>
      </w:pPr>
      <w:r>
        <w:rPr>
          <w:rFonts w:asciiTheme="minorHAnsi" w:eastAsia="Century Gothic" w:hAnsiTheme="minorHAnsi" w:cs="Century Gothic"/>
          <w:bCs/>
        </w:rPr>
        <w:t xml:space="preserve"> </w:t>
      </w:r>
    </w:p>
    <w:p w14:paraId="437E72A4" w14:textId="4D11A257" w:rsidR="00EB7405" w:rsidRPr="000C14D3" w:rsidRDefault="00EB7405">
      <w:pPr>
        <w:pStyle w:val="Titre2"/>
        <w:numPr>
          <w:ilvl w:val="1"/>
          <w:numId w:val="12"/>
        </w:numPr>
        <w:spacing w:before="0" w:after="0" w:line="240" w:lineRule="auto"/>
        <w:ind w:left="0" w:right="-1" w:firstLine="0"/>
        <w:rPr>
          <w:rFonts w:asciiTheme="minorHAnsi" w:eastAsia="Century Gothic" w:hAnsiTheme="minorHAnsi" w:cs="Century Gothic"/>
          <w:sz w:val="22"/>
          <w:szCs w:val="22"/>
        </w:rPr>
      </w:pPr>
      <w:bookmarkStart w:id="90" w:name="_Toc161242825"/>
      <w:r w:rsidRPr="000C14D3">
        <w:rPr>
          <w:rFonts w:asciiTheme="minorHAnsi" w:eastAsia="Century Gothic" w:hAnsiTheme="minorHAnsi" w:cs="Century Gothic"/>
          <w:sz w:val="22"/>
          <w:szCs w:val="22"/>
        </w:rPr>
        <w:t>GESTION DES LOCAUX</w:t>
      </w:r>
      <w:bookmarkEnd w:id="90"/>
    </w:p>
    <w:p w14:paraId="30DD4DC2" w14:textId="77777777" w:rsidR="00EB7405" w:rsidRPr="000C14D3" w:rsidRDefault="00EB7405" w:rsidP="00EB7405">
      <w:pPr>
        <w:rPr>
          <w:rFonts w:asciiTheme="minorHAnsi" w:eastAsia="Century Gothic" w:hAnsiTheme="minorHAnsi"/>
          <w:lang w:val="x-none" w:eastAsia="x-none"/>
        </w:rPr>
      </w:pPr>
    </w:p>
    <w:p w14:paraId="13987EFC" w14:textId="77777777" w:rsidR="003E6FAC" w:rsidRPr="000C14D3" w:rsidRDefault="003E6FAC" w:rsidP="00EB7405">
      <w:pPr>
        <w:rPr>
          <w:rFonts w:asciiTheme="minorHAnsi" w:eastAsia="Century Gothic" w:hAnsiTheme="minorHAnsi"/>
          <w:lang w:val="x-none" w:eastAsia="x-none"/>
        </w:rPr>
      </w:pPr>
    </w:p>
    <w:p w14:paraId="6546A279" w14:textId="07451762" w:rsidR="00EB7405" w:rsidRPr="000C14D3" w:rsidRDefault="00500932">
      <w:pPr>
        <w:pStyle w:val="Titre3"/>
        <w:numPr>
          <w:ilvl w:val="2"/>
          <w:numId w:val="66"/>
        </w:numPr>
        <w:tabs>
          <w:tab w:val="num" w:pos="1000"/>
        </w:tabs>
        <w:ind w:left="999"/>
        <w:rPr>
          <w:rFonts w:asciiTheme="minorHAnsi" w:eastAsia="Century Gothic" w:hAnsiTheme="minorHAnsi" w:cs="Century Gothic"/>
        </w:rPr>
      </w:pPr>
      <w:bookmarkStart w:id="91" w:name="_Toc161242826"/>
      <w:r w:rsidRPr="000C14D3">
        <w:rPr>
          <w:rFonts w:asciiTheme="minorHAnsi" w:eastAsia="Century Gothic" w:hAnsiTheme="minorHAnsi" w:cs="Century Gothic"/>
        </w:rPr>
        <w:t>Exploitation des locaux</w:t>
      </w:r>
      <w:bookmarkEnd w:id="91"/>
      <w:r w:rsidRPr="000C14D3">
        <w:rPr>
          <w:rFonts w:asciiTheme="minorHAnsi" w:eastAsia="Century Gothic" w:hAnsiTheme="minorHAnsi" w:cs="Century Gothic"/>
        </w:rPr>
        <w:t xml:space="preserve"> </w:t>
      </w:r>
    </w:p>
    <w:p w14:paraId="0511F7A8" w14:textId="77777777" w:rsidR="00500932" w:rsidRPr="000C14D3" w:rsidRDefault="00500932" w:rsidP="00EB7405">
      <w:pPr>
        <w:rPr>
          <w:rFonts w:asciiTheme="minorHAnsi" w:eastAsia="Century Gothic" w:hAnsiTheme="minorHAnsi"/>
          <w:lang w:eastAsia="x-none"/>
        </w:rPr>
      </w:pPr>
    </w:p>
    <w:p w14:paraId="171B0E08" w14:textId="570A5F11" w:rsidR="00500932" w:rsidRPr="000C14D3" w:rsidRDefault="00500932" w:rsidP="00500932">
      <w:pPr>
        <w:rPr>
          <w:rFonts w:asciiTheme="minorHAnsi" w:hAnsiTheme="minorHAnsi" w:cs="Arial"/>
        </w:rPr>
      </w:pPr>
      <w:r w:rsidRPr="000C14D3">
        <w:rPr>
          <w:rFonts w:asciiTheme="minorHAnsi" w:hAnsiTheme="minorHAnsi" w:cs="Arial"/>
        </w:rPr>
        <w:t>En toutes circonstances, les événements organisés par le Concessionnaire n</w:t>
      </w:r>
      <w:r w:rsidR="00E75ED2">
        <w:rPr>
          <w:rFonts w:asciiTheme="minorHAnsi" w:hAnsiTheme="minorHAnsi" w:cs="Arial"/>
        </w:rPr>
        <w:t xml:space="preserve">’occasionnent </w:t>
      </w:r>
      <w:r w:rsidRPr="000C14D3">
        <w:rPr>
          <w:rFonts w:asciiTheme="minorHAnsi" w:hAnsiTheme="minorHAnsi" w:cs="Arial"/>
        </w:rPr>
        <w:t>pas de nuisances</w:t>
      </w:r>
      <w:r w:rsidR="005664A6">
        <w:rPr>
          <w:rFonts w:asciiTheme="minorHAnsi" w:hAnsiTheme="minorHAnsi" w:cs="Arial"/>
        </w:rPr>
        <w:t>, notamment sonores,</w:t>
      </w:r>
      <w:r w:rsidRPr="000C14D3">
        <w:rPr>
          <w:rFonts w:asciiTheme="minorHAnsi" w:hAnsiTheme="minorHAnsi" w:cs="Arial"/>
        </w:rPr>
        <w:t xml:space="preserve"> pour les membres et personnels </w:t>
      </w:r>
      <w:r w:rsidR="79F5074F" w:rsidRPr="0858FB2B">
        <w:rPr>
          <w:rFonts w:asciiTheme="minorHAnsi" w:hAnsiTheme="minorHAnsi" w:cs="Arial"/>
        </w:rPr>
        <w:t xml:space="preserve">du </w:t>
      </w:r>
      <w:r w:rsidR="79F5074F" w:rsidRPr="027F5706">
        <w:rPr>
          <w:rFonts w:asciiTheme="minorHAnsi" w:hAnsiTheme="minorHAnsi" w:cs="Arial"/>
        </w:rPr>
        <w:t xml:space="preserve">Concédant </w:t>
      </w:r>
      <w:r w:rsidRPr="027F5706">
        <w:rPr>
          <w:rFonts w:asciiTheme="minorHAnsi" w:hAnsiTheme="minorHAnsi" w:cs="Arial"/>
        </w:rPr>
        <w:t>et</w:t>
      </w:r>
      <w:r w:rsidRPr="000C14D3">
        <w:rPr>
          <w:rFonts w:asciiTheme="minorHAnsi" w:hAnsiTheme="minorHAnsi" w:cs="Arial"/>
        </w:rPr>
        <w:t xml:space="preserve"> pour les riverains du site, ni troubler l’ordre public.</w:t>
      </w:r>
    </w:p>
    <w:p w14:paraId="03F5FFC2" w14:textId="77777777" w:rsidR="00500932" w:rsidRPr="000C14D3" w:rsidRDefault="00500932" w:rsidP="00500932">
      <w:pPr>
        <w:rPr>
          <w:rFonts w:asciiTheme="minorHAnsi" w:hAnsiTheme="minorHAnsi" w:cs="Arial"/>
        </w:rPr>
      </w:pPr>
    </w:p>
    <w:p w14:paraId="0F616775" w14:textId="77777777" w:rsidR="00500932" w:rsidRPr="000C14D3" w:rsidRDefault="00500932" w:rsidP="00500932">
      <w:pPr>
        <w:rPr>
          <w:rFonts w:asciiTheme="minorHAnsi" w:hAnsiTheme="minorHAnsi" w:cs="Arial"/>
        </w:rPr>
      </w:pPr>
      <w:r w:rsidRPr="000C14D3">
        <w:rPr>
          <w:rFonts w:asciiTheme="minorHAnsi" w:hAnsiTheme="minorHAnsi" w:cs="Arial"/>
        </w:rPr>
        <w:t>Le Concessionnaire s’engage à prendre toutes les mesures nécessaires afin de prémunir l’Institut contre tout préjudice consécutif à l’exploitation.</w:t>
      </w:r>
    </w:p>
    <w:p w14:paraId="26CAACE7" w14:textId="77777777" w:rsidR="00500932" w:rsidRPr="000C14D3" w:rsidRDefault="00500932" w:rsidP="00500932">
      <w:pPr>
        <w:rPr>
          <w:rFonts w:asciiTheme="minorHAnsi" w:hAnsiTheme="minorHAnsi" w:cs="Arial"/>
        </w:rPr>
      </w:pPr>
    </w:p>
    <w:p w14:paraId="4857D2A3" w14:textId="77777777" w:rsidR="00500932" w:rsidRPr="000C14D3" w:rsidRDefault="00500932" w:rsidP="00500932">
      <w:pPr>
        <w:rPr>
          <w:rFonts w:asciiTheme="minorHAnsi" w:hAnsiTheme="minorHAnsi" w:cs="Arial"/>
        </w:rPr>
      </w:pPr>
      <w:r w:rsidRPr="000C14D3">
        <w:rPr>
          <w:rFonts w:asciiTheme="minorHAnsi" w:hAnsiTheme="minorHAnsi" w:cs="Arial"/>
        </w:rPr>
        <w:t>En cas de troubles, l’Institut ne peut en aucun cas être considéré comme responsable, le Concessionnaire assurant l’ensemble des conséquences liées à ces désordres.</w:t>
      </w:r>
    </w:p>
    <w:p w14:paraId="6C38A44F" w14:textId="77777777" w:rsidR="00500932" w:rsidRPr="000C14D3" w:rsidRDefault="00500932" w:rsidP="00500932">
      <w:pPr>
        <w:rPr>
          <w:rFonts w:asciiTheme="minorHAnsi" w:hAnsiTheme="minorHAnsi" w:cs="Arial"/>
        </w:rPr>
      </w:pPr>
    </w:p>
    <w:p w14:paraId="54045685" w14:textId="73C52758" w:rsidR="00500932" w:rsidRPr="000C14D3" w:rsidRDefault="00500932" w:rsidP="00500932">
      <w:pPr>
        <w:rPr>
          <w:rFonts w:asciiTheme="minorHAnsi" w:hAnsiTheme="minorHAnsi" w:cs="Arial"/>
        </w:rPr>
      </w:pPr>
      <w:r w:rsidRPr="000C14D3">
        <w:rPr>
          <w:rFonts w:asciiTheme="minorHAnsi" w:hAnsiTheme="minorHAnsi" w:cs="Arial"/>
        </w:rPr>
        <w:t>Dans le cadre de mise</w:t>
      </w:r>
      <w:r w:rsidR="005664A6">
        <w:rPr>
          <w:rFonts w:asciiTheme="minorHAnsi" w:hAnsiTheme="minorHAnsi" w:cs="Arial"/>
        </w:rPr>
        <w:t>s</w:t>
      </w:r>
      <w:r w:rsidRPr="000C14D3">
        <w:rPr>
          <w:rFonts w:asciiTheme="minorHAnsi" w:hAnsiTheme="minorHAnsi" w:cs="Arial"/>
        </w:rPr>
        <w:t xml:space="preserve"> à disposition</w:t>
      </w:r>
      <w:r w:rsidR="005664A6">
        <w:rPr>
          <w:rFonts w:asciiTheme="minorHAnsi" w:hAnsiTheme="minorHAnsi" w:cs="Arial"/>
        </w:rPr>
        <w:t xml:space="preserve"> au profit de tiers</w:t>
      </w:r>
      <w:r w:rsidR="00967397">
        <w:rPr>
          <w:rFonts w:asciiTheme="minorHAnsi" w:hAnsiTheme="minorHAnsi" w:cs="Arial"/>
        </w:rPr>
        <w:t>,</w:t>
      </w:r>
      <w:r w:rsidRPr="000C14D3">
        <w:rPr>
          <w:rFonts w:asciiTheme="minorHAnsi" w:hAnsiTheme="minorHAnsi" w:cs="Arial"/>
        </w:rPr>
        <w:t xml:space="preserve"> le Concessionnaire s’engage à n’autoriser aucune activité qui risquerait de mettre en péril la sécurité des bâtiments adjacents du Palais du quai Conti.</w:t>
      </w:r>
    </w:p>
    <w:p w14:paraId="022A78FC" w14:textId="77777777" w:rsidR="00E34E10" w:rsidRPr="000C14D3" w:rsidRDefault="00E34E10" w:rsidP="00500932">
      <w:pPr>
        <w:rPr>
          <w:rFonts w:asciiTheme="minorHAnsi" w:hAnsiTheme="minorHAnsi" w:cs="Arial"/>
        </w:rPr>
      </w:pPr>
    </w:p>
    <w:p w14:paraId="7001C1BA" w14:textId="68C47846" w:rsidR="00500932" w:rsidRPr="000C14D3" w:rsidRDefault="00500932" w:rsidP="00500932">
      <w:pPr>
        <w:rPr>
          <w:rFonts w:asciiTheme="minorHAnsi" w:hAnsiTheme="minorHAnsi" w:cs="Arial"/>
        </w:rPr>
      </w:pPr>
      <w:r w:rsidRPr="000C14D3">
        <w:rPr>
          <w:rFonts w:asciiTheme="minorHAnsi" w:hAnsiTheme="minorHAnsi" w:cs="Arial"/>
        </w:rPr>
        <w:t xml:space="preserve">Le Concessionnaire s’assure que ses activités ne gênent en aucun cas l’accès normal des </w:t>
      </w:r>
      <w:r w:rsidR="346CD55E" w:rsidRPr="3ADAE7F2">
        <w:rPr>
          <w:rFonts w:asciiTheme="minorHAnsi" w:hAnsiTheme="minorHAnsi" w:cs="Arial"/>
        </w:rPr>
        <w:t>visiteurs</w:t>
      </w:r>
      <w:r w:rsidRPr="000C14D3">
        <w:rPr>
          <w:rFonts w:asciiTheme="minorHAnsi" w:hAnsiTheme="minorHAnsi" w:cs="Arial"/>
        </w:rPr>
        <w:t xml:space="preserve"> du Palais du quai Conti.</w:t>
      </w:r>
    </w:p>
    <w:p w14:paraId="4F595DCE" w14:textId="77777777" w:rsidR="00AA2E4D" w:rsidRPr="000C14D3" w:rsidRDefault="00AA2E4D" w:rsidP="00500932">
      <w:pPr>
        <w:rPr>
          <w:rFonts w:asciiTheme="minorHAnsi" w:hAnsiTheme="minorHAnsi" w:cs="Arial"/>
        </w:rPr>
      </w:pPr>
    </w:p>
    <w:p w14:paraId="655DF98B" w14:textId="77777777" w:rsidR="00AA2E4D" w:rsidRPr="000C14D3" w:rsidRDefault="00AA2E4D" w:rsidP="00AA2E4D">
      <w:pPr>
        <w:pStyle w:val="Textedebulles"/>
        <w:spacing w:line="240" w:lineRule="auto"/>
        <w:rPr>
          <w:rFonts w:asciiTheme="minorHAnsi" w:eastAsia="Century Gothic" w:hAnsiTheme="minorHAnsi" w:cs="Century Gothic"/>
          <w:bCs/>
          <w:sz w:val="22"/>
          <w:szCs w:val="22"/>
          <w:lang w:val="fr-FR"/>
        </w:rPr>
      </w:pPr>
      <w:r w:rsidRPr="000C14D3">
        <w:rPr>
          <w:rFonts w:asciiTheme="minorHAnsi" w:eastAsia="Century Gothic" w:hAnsiTheme="minorHAnsi" w:cs="Century Gothic"/>
          <w:bCs/>
          <w:sz w:val="22"/>
          <w:szCs w:val="22"/>
          <w:lang w:val="fr-FR"/>
        </w:rPr>
        <w:t>Le Concessionnaire s’engage à mettre en œuvre des actions respectueuses de l’environnement et en faveur du développement durable comme le tri des déchets ou le recours, dans la mesure du possible, à des prestataires ayant une démarche éthique et solidaire.</w:t>
      </w:r>
    </w:p>
    <w:p w14:paraId="04945B6F" w14:textId="77777777" w:rsidR="00E34E10" w:rsidRPr="000C14D3" w:rsidRDefault="00E34E10" w:rsidP="00AA2E4D">
      <w:pPr>
        <w:pStyle w:val="Textedebulles"/>
        <w:spacing w:line="240" w:lineRule="auto"/>
        <w:rPr>
          <w:rFonts w:asciiTheme="minorHAnsi" w:eastAsia="Century Gothic" w:hAnsiTheme="minorHAnsi" w:cs="Century Gothic"/>
          <w:bCs/>
          <w:sz w:val="22"/>
          <w:szCs w:val="22"/>
          <w:lang w:val="fr-FR"/>
        </w:rPr>
      </w:pPr>
    </w:p>
    <w:p w14:paraId="559A2CF1" w14:textId="1B18C1F3" w:rsidR="00E34E10" w:rsidRDefault="00E34E10" w:rsidP="00AA2E4D">
      <w:pPr>
        <w:pStyle w:val="Textedebulles"/>
        <w:spacing w:line="240" w:lineRule="auto"/>
        <w:rPr>
          <w:rFonts w:asciiTheme="minorHAnsi" w:eastAsia="Century Gothic" w:hAnsiTheme="minorHAnsi" w:cs="Century Gothic"/>
          <w:bCs/>
          <w:sz w:val="22"/>
          <w:szCs w:val="22"/>
          <w:lang w:val="fr-FR"/>
        </w:rPr>
      </w:pPr>
      <w:r w:rsidRPr="000C14D3">
        <w:rPr>
          <w:rFonts w:asciiTheme="minorHAnsi" w:eastAsia="Century Gothic" w:hAnsiTheme="minorHAnsi" w:cs="Century Gothic"/>
          <w:bCs/>
          <w:sz w:val="22"/>
          <w:szCs w:val="22"/>
          <w:lang w:val="fr-FR"/>
        </w:rPr>
        <w:t>L’accès à la terrasse sur le toit de l’Auditorium est strictement interdit en dehors des opérations visant à la réalisation de travaux ou de maintenance. Tout manquement constaté à cette interdiction fera l’objet d’une pénalité dont les modalités sont détaillées à l’</w:t>
      </w:r>
      <w:r w:rsidR="00651B20">
        <w:rPr>
          <w:rFonts w:asciiTheme="minorHAnsi" w:eastAsia="Century Gothic" w:hAnsiTheme="minorHAnsi" w:cs="Century Gothic"/>
          <w:bCs/>
          <w:sz w:val="22"/>
          <w:szCs w:val="22"/>
          <w:lang w:val="fr-FR"/>
        </w:rPr>
        <w:t>A</w:t>
      </w:r>
      <w:r w:rsidRPr="000C14D3">
        <w:rPr>
          <w:rFonts w:asciiTheme="minorHAnsi" w:eastAsia="Century Gothic" w:hAnsiTheme="minorHAnsi" w:cs="Century Gothic"/>
          <w:bCs/>
          <w:sz w:val="22"/>
          <w:szCs w:val="22"/>
          <w:lang w:val="fr-FR"/>
        </w:rPr>
        <w:t xml:space="preserve">rticle </w:t>
      </w:r>
      <w:r w:rsidR="001D02A9">
        <w:rPr>
          <w:rFonts w:asciiTheme="minorHAnsi" w:eastAsia="Century Gothic" w:hAnsiTheme="minorHAnsi" w:cs="Century Gothic"/>
          <w:bCs/>
          <w:sz w:val="22"/>
          <w:szCs w:val="22"/>
          <w:lang w:val="fr-FR"/>
        </w:rPr>
        <w:t>3</w:t>
      </w:r>
      <w:r w:rsidR="002B4C5B">
        <w:rPr>
          <w:rFonts w:asciiTheme="minorHAnsi" w:eastAsia="Century Gothic" w:hAnsiTheme="minorHAnsi" w:cs="Century Gothic"/>
          <w:bCs/>
          <w:sz w:val="22"/>
          <w:szCs w:val="22"/>
          <w:lang w:val="fr-FR"/>
        </w:rPr>
        <w:t>2.1</w:t>
      </w:r>
      <w:r w:rsidRPr="000C14D3">
        <w:rPr>
          <w:rFonts w:asciiTheme="minorHAnsi" w:eastAsia="Century Gothic" w:hAnsiTheme="minorHAnsi" w:cs="Century Gothic"/>
          <w:bCs/>
          <w:sz w:val="22"/>
          <w:szCs w:val="22"/>
          <w:lang w:val="fr-FR"/>
        </w:rPr>
        <w:t xml:space="preserve">. </w:t>
      </w:r>
    </w:p>
    <w:p w14:paraId="2DC0083C" w14:textId="77777777" w:rsidR="00BD51B3" w:rsidRDefault="00BD51B3" w:rsidP="00AA2E4D">
      <w:pPr>
        <w:pStyle w:val="Textedebulles"/>
        <w:spacing w:line="240" w:lineRule="auto"/>
        <w:rPr>
          <w:rFonts w:asciiTheme="minorHAnsi" w:eastAsia="Century Gothic" w:hAnsiTheme="minorHAnsi" w:cs="Century Gothic"/>
          <w:bCs/>
          <w:sz w:val="22"/>
          <w:szCs w:val="22"/>
          <w:lang w:val="fr-FR"/>
        </w:rPr>
      </w:pPr>
    </w:p>
    <w:p w14:paraId="6DB19708" w14:textId="5887123F" w:rsidR="003E0094" w:rsidRPr="00026945" w:rsidRDefault="003E0094" w:rsidP="00026945">
      <w:pPr>
        <w:pStyle w:val="Textedebulles"/>
        <w:spacing w:line="240" w:lineRule="auto"/>
        <w:rPr>
          <w:rFonts w:asciiTheme="minorHAnsi" w:eastAsia="Century Gothic" w:hAnsiTheme="minorHAnsi" w:cs="Century Gothic"/>
          <w:bCs/>
          <w:sz w:val="22"/>
          <w:szCs w:val="22"/>
        </w:rPr>
      </w:pPr>
      <w:r w:rsidRPr="00026945">
        <w:rPr>
          <w:rFonts w:asciiTheme="minorHAnsi" w:eastAsia="Century Gothic" w:hAnsiTheme="minorHAnsi" w:cs="Century Gothic"/>
          <w:bCs/>
          <w:sz w:val="22"/>
          <w:szCs w:val="22"/>
        </w:rPr>
        <w:t xml:space="preserve">Toute méconnaissance de l’interdiction précitée </w:t>
      </w:r>
      <w:r w:rsidR="001A1923">
        <w:rPr>
          <w:rFonts w:asciiTheme="minorHAnsi" w:eastAsia="Century Gothic" w:hAnsiTheme="minorHAnsi" w:cs="Century Gothic"/>
          <w:bCs/>
          <w:sz w:val="22"/>
          <w:szCs w:val="22"/>
        </w:rPr>
        <w:t>ouvre</w:t>
      </w:r>
      <w:r w:rsidRPr="00026945">
        <w:rPr>
          <w:rFonts w:asciiTheme="minorHAnsi" w:eastAsia="Century Gothic" w:hAnsiTheme="minorHAnsi" w:cs="Century Gothic"/>
          <w:bCs/>
          <w:sz w:val="22"/>
          <w:szCs w:val="22"/>
        </w:rPr>
        <w:t xml:space="preserve"> droit à l’indemnisation au profit de l’Institut des éventuels dommages constatés ainsi que de l’ensemble des réparations pouvant être jugées nécessaires. </w:t>
      </w:r>
    </w:p>
    <w:p w14:paraId="7618C282" w14:textId="77777777" w:rsidR="00D530CA" w:rsidRPr="000C14D3" w:rsidRDefault="00D530CA" w:rsidP="00AA2E4D">
      <w:pPr>
        <w:pStyle w:val="Textedebulles"/>
        <w:spacing w:line="240" w:lineRule="auto"/>
        <w:rPr>
          <w:rFonts w:asciiTheme="minorHAnsi" w:eastAsia="Century Gothic" w:hAnsiTheme="minorHAnsi" w:cs="Century Gothic"/>
          <w:bCs/>
          <w:sz w:val="22"/>
          <w:szCs w:val="22"/>
          <w:lang w:val="fr-FR"/>
        </w:rPr>
      </w:pPr>
    </w:p>
    <w:p w14:paraId="0604783A" w14:textId="3984DF2A" w:rsidR="00D530CA" w:rsidRPr="000C14D3" w:rsidRDefault="00D530CA" w:rsidP="00D879D2">
      <w:pPr>
        <w:pStyle w:val="Titre3"/>
        <w:numPr>
          <w:ilvl w:val="2"/>
          <w:numId w:val="12"/>
        </w:numPr>
        <w:rPr>
          <w:rFonts w:asciiTheme="minorHAnsi" w:eastAsia="Century Gothic" w:hAnsiTheme="minorHAnsi" w:cs="Century Gothic"/>
        </w:rPr>
      </w:pPr>
      <w:bookmarkStart w:id="92" w:name="_Toc161242827"/>
      <w:r w:rsidRPr="000C14D3">
        <w:rPr>
          <w:rFonts w:asciiTheme="minorHAnsi" w:eastAsia="Century Gothic" w:hAnsiTheme="minorHAnsi" w:cs="Century Gothic"/>
        </w:rPr>
        <w:t>Accès à l’Auditorium</w:t>
      </w:r>
      <w:bookmarkEnd w:id="92"/>
      <w:r w:rsidRPr="000C14D3">
        <w:rPr>
          <w:rFonts w:asciiTheme="minorHAnsi" w:eastAsia="Century Gothic" w:hAnsiTheme="minorHAnsi" w:cs="Century Gothic"/>
        </w:rPr>
        <w:t xml:space="preserve"> </w:t>
      </w:r>
    </w:p>
    <w:p w14:paraId="6A70A4A6" w14:textId="77777777" w:rsidR="00D530CA" w:rsidRPr="000C14D3" w:rsidRDefault="00D530CA" w:rsidP="00AA2E4D">
      <w:pPr>
        <w:pStyle w:val="Textedebulles"/>
        <w:spacing w:line="240" w:lineRule="auto"/>
        <w:rPr>
          <w:rFonts w:asciiTheme="minorHAnsi" w:eastAsia="Century Gothic" w:hAnsiTheme="minorHAnsi" w:cs="Century Gothic"/>
          <w:bCs/>
          <w:sz w:val="22"/>
          <w:szCs w:val="22"/>
          <w:lang w:val="fr-FR"/>
        </w:rPr>
      </w:pPr>
    </w:p>
    <w:p w14:paraId="7825AD97" w14:textId="30ACBF21" w:rsidR="004C1940" w:rsidRDefault="00D530CA" w:rsidP="00AA2E4D">
      <w:pPr>
        <w:pStyle w:val="Textedebulles"/>
        <w:spacing w:line="240" w:lineRule="auto"/>
        <w:rPr>
          <w:rFonts w:asciiTheme="minorHAnsi" w:eastAsia="Century Gothic" w:hAnsiTheme="minorHAnsi" w:cs="Century Gothic"/>
          <w:bCs/>
          <w:sz w:val="22"/>
          <w:szCs w:val="22"/>
          <w:lang w:val="fr-FR"/>
        </w:rPr>
      </w:pPr>
      <w:r w:rsidRPr="000C14D3">
        <w:rPr>
          <w:rFonts w:asciiTheme="minorHAnsi" w:eastAsia="Century Gothic" w:hAnsiTheme="minorHAnsi" w:cs="Century Gothic"/>
          <w:bCs/>
          <w:sz w:val="22"/>
          <w:szCs w:val="22"/>
          <w:lang w:val="fr-FR"/>
        </w:rPr>
        <w:t>L’accès à l’Auditorium pour les événements</w:t>
      </w:r>
      <w:r w:rsidR="00142B01">
        <w:rPr>
          <w:rFonts w:asciiTheme="minorHAnsi" w:eastAsia="Century Gothic" w:hAnsiTheme="minorHAnsi" w:cs="Century Gothic"/>
          <w:bCs/>
          <w:sz w:val="22"/>
          <w:szCs w:val="22"/>
          <w:lang w:val="fr-FR"/>
        </w:rPr>
        <w:t xml:space="preserve"> de la Programmation externe</w:t>
      </w:r>
      <w:r w:rsidRPr="000C14D3">
        <w:rPr>
          <w:rFonts w:asciiTheme="minorHAnsi" w:eastAsia="Century Gothic" w:hAnsiTheme="minorHAnsi" w:cs="Century Gothic"/>
          <w:bCs/>
          <w:sz w:val="22"/>
          <w:szCs w:val="22"/>
          <w:lang w:val="fr-FR"/>
        </w:rPr>
        <w:t xml:space="preserve"> ne peut se faire que par  l’entrée </w:t>
      </w:r>
      <w:r w:rsidR="005664A6">
        <w:rPr>
          <w:rFonts w:asciiTheme="minorHAnsi" w:eastAsia="Century Gothic" w:hAnsiTheme="minorHAnsi" w:cs="Century Gothic"/>
          <w:bCs/>
          <w:sz w:val="22"/>
          <w:szCs w:val="22"/>
          <w:lang w:val="fr-FR"/>
        </w:rPr>
        <w:t xml:space="preserve">située </w:t>
      </w:r>
      <w:r w:rsidRPr="000C14D3">
        <w:rPr>
          <w:rFonts w:asciiTheme="minorHAnsi" w:eastAsia="Century Gothic" w:hAnsiTheme="minorHAnsi" w:cs="Century Gothic"/>
          <w:bCs/>
          <w:sz w:val="22"/>
          <w:szCs w:val="22"/>
          <w:lang w:val="fr-FR"/>
        </w:rPr>
        <w:t xml:space="preserve">au 3, rue Mazarine. </w:t>
      </w:r>
    </w:p>
    <w:p w14:paraId="36C38793" w14:textId="77777777" w:rsidR="009E193D" w:rsidRDefault="009E193D" w:rsidP="00AA2E4D">
      <w:pPr>
        <w:pStyle w:val="Textedebulles"/>
        <w:spacing w:line="240" w:lineRule="auto"/>
        <w:rPr>
          <w:rFonts w:asciiTheme="minorHAnsi" w:eastAsia="Century Gothic" w:hAnsiTheme="minorHAnsi" w:cs="Century Gothic"/>
          <w:bCs/>
          <w:sz w:val="22"/>
          <w:szCs w:val="22"/>
          <w:lang w:val="fr-FR"/>
        </w:rPr>
      </w:pPr>
    </w:p>
    <w:p w14:paraId="59831660" w14:textId="0410ED0D" w:rsidR="009E193D" w:rsidRPr="000C14D3" w:rsidRDefault="009E193D" w:rsidP="00AA2E4D">
      <w:pPr>
        <w:pStyle w:val="Textedebulles"/>
        <w:spacing w:line="240" w:lineRule="auto"/>
        <w:rPr>
          <w:rFonts w:asciiTheme="minorHAnsi" w:eastAsia="Century Gothic" w:hAnsiTheme="minorHAnsi" w:cs="Century Gothic"/>
          <w:bCs/>
          <w:sz w:val="22"/>
          <w:szCs w:val="22"/>
          <w:lang w:val="fr-FR"/>
        </w:rPr>
      </w:pPr>
      <w:r>
        <w:rPr>
          <w:rFonts w:asciiTheme="minorHAnsi" w:eastAsia="Century Gothic" w:hAnsiTheme="minorHAnsi" w:cs="Century Gothic"/>
          <w:bCs/>
          <w:sz w:val="22"/>
          <w:szCs w:val="22"/>
          <w:lang w:val="fr-FR"/>
        </w:rPr>
        <w:t>Dans la mesure du possible, l’accès aux événements de la Programmation interne ne peut se faire</w:t>
      </w:r>
      <w:r w:rsidR="003E7562">
        <w:rPr>
          <w:rFonts w:asciiTheme="minorHAnsi" w:eastAsia="Century Gothic" w:hAnsiTheme="minorHAnsi" w:cs="Century Gothic"/>
          <w:bCs/>
          <w:sz w:val="22"/>
          <w:szCs w:val="22"/>
          <w:lang w:val="fr-FR"/>
        </w:rPr>
        <w:t xml:space="preserve"> que</w:t>
      </w:r>
      <w:r>
        <w:rPr>
          <w:rFonts w:asciiTheme="minorHAnsi" w:eastAsia="Century Gothic" w:hAnsiTheme="minorHAnsi" w:cs="Century Gothic"/>
          <w:bCs/>
          <w:sz w:val="22"/>
          <w:szCs w:val="22"/>
          <w:lang w:val="fr-FR"/>
        </w:rPr>
        <w:t xml:space="preserve"> par l’entrée située au 3, rue Mazarine.</w:t>
      </w:r>
    </w:p>
    <w:p w14:paraId="773205DA" w14:textId="77777777" w:rsidR="004C1940" w:rsidRPr="000C14D3" w:rsidRDefault="004C1940" w:rsidP="00AA2E4D">
      <w:pPr>
        <w:pStyle w:val="Textedebulles"/>
        <w:spacing w:line="240" w:lineRule="auto"/>
        <w:rPr>
          <w:rFonts w:asciiTheme="minorHAnsi" w:eastAsia="Century Gothic" w:hAnsiTheme="minorHAnsi" w:cs="Century Gothic"/>
          <w:bCs/>
          <w:sz w:val="22"/>
          <w:szCs w:val="22"/>
          <w:lang w:val="fr-FR"/>
        </w:rPr>
      </w:pPr>
    </w:p>
    <w:p w14:paraId="54FEE8E9" w14:textId="3A12770E" w:rsidR="00FC058C" w:rsidRPr="00026945" w:rsidRDefault="00D530CA" w:rsidP="00AA2E4D">
      <w:pPr>
        <w:pStyle w:val="Textedebulles"/>
        <w:spacing w:line="240" w:lineRule="auto"/>
        <w:rPr>
          <w:rFonts w:asciiTheme="minorHAnsi" w:eastAsia="Century Gothic" w:hAnsiTheme="minorHAnsi" w:cs="Century Gothic"/>
          <w:bCs/>
          <w:sz w:val="22"/>
          <w:szCs w:val="22"/>
        </w:rPr>
      </w:pPr>
      <w:r w:rsidRPr="000C14D3">
        <w:rPr>
          <w:rFonts w:asciiTheme="minorHAnsi" w:eastAsia="Century Gothic" w:hAnsiTheme="minorHAnsi" w:cs="Century Gothic"/>
          <w:bCs/>
          <w:sz w:val="22"/>
          <w:szCs w:val="22"/>
          <w:lang w:val="fr-FR"/>
        </w:rPr>
        <w:t>En cas de visite de l’Institut prévu</w:t>
      </w:r>
      <w:r w:rsidR="005664A6">
        <w:rPr>
          <w:rFonts w:asciiTheme="minorHAnsi" w:eastAsia="Century Gothic" w:hAnsiTheme="minorHAnsi" w:cs="Century Gothic"/>
          <w:bCs/>
          <w:sz w:val="22"/>
          <w:szCs w:val="22"/>
          <w:lang w:val="fr-FR"/>
        </w:rPr>
        <w:t>e</w:t>
      </w:r>
      <w:r w:rsidRPr="000C14D3">
        <w:rPr>
          <w:rFonts w:asciiTheme="minorHAnsi" w:eastAsia="Century Gothic" w:hAnsiTheme="minorHAnsi" w:cs="Century Gothic"/>
          <w:bCs/>
          <w:sz w:val="22"/>
          <w:szCs w:val="22"/>
          <w:lang w:val="fr-FR"/>
        </w:rPr>
        <w:t xml:space="preserve"> dans le cadre de l’événement</w:t>
      </w:r>
      <w:r w:rsidR="004C1940" w:rsidRPr="000C14D3">
        <w:rPr>
          <w:rFonts w:asciiTheme="minorHAnsi" w:eastAsia="Century Gothic" w:hAnsiTheme="minorHAnsi" w:cs="Century Gothic"/>
          <w:bCs/>
          <w:sz w:val="22"/>
          <w:szCs w:val="22"/>
          <w:lang w:val="fr-FR"/>
        </w:rPr>
        <w:t xml:space="preserve"> organisé par le Concessionnaire</w:t>
      </w:r>
      <w:r w:rsidRPr="000C14D3">
        <w:rPr>
          <w:rFonts w:asciiTheme="minorHAnsi" w:eastAsia="Century Gothic" w:hAnsiTheme="minorHAnsi" w:cs="Century Gothic"/>
          <w:bCs/>
          <w:sz w:val="22"/>
          <w:szCs w:val="22"/>
          <w:lang w:val="fr-FR"/>
        </w:rPr>
        <w:t xml:space="preserve">, les participants devront ressortir par l’entrée </w:t>
      </w:r>
      <w:r w:rsidR="005664A6">
        <w:rPr>
          <w:rFonts w:asciiTheme="minorHAnsi" w:eastAsia="Century Gothic" w:hAnsiTheme="minorHAnsi" w:cs="Century Gothic"/>
          <w:bCs/>
          <w:sz w:val="22"/>
          <w:szCs w:val="22"/>
          <w:lang w:val="fr-FR"/>
        </w:rPr>
        <w:t>d</w:t>
      </w:r>
      <w:r w:rsidRPr="000C14D3">
        <w:rPr>
          <w:rFonts w:asciiTheme="minorHAnsi" w:eastAsia="Century Gothic" w:hAnsiTheme="minorHAnsi" w:cs="Century Gothic"/>
          <w:bCs/>
          <w:sz w:val="22"/>
          <w:szCs w:val="22"/>
          <w:lang w:val="fr-FR"/>
        </w:rPr>
        <w:t>u 3</w:t>
      </w:r>
      <w:r w:rsidR="007E518F" w:rsidRPr="000C14D3">
        <w:rPr>
          <w:rFonts w:asciiTheme="minorHAnsi" w:eastAsia="Century Gothic" w:hAnsiTheme="minorHAnsi" w:cs="Century Gothic"/>
          <w:bCs/>
          <w:sz w:val="22"/>
          <w:szCs w:val="22"/>
          <w:lang w:val="fr-FR"/>
        </w:rPr>
        <w:t>,</w:t>
      </w:r>
      <w:r w:rsidRPr="000C14D3">
        <w:rPr>
          <w:rFonts w:asciiTheme="minorHAnsi" w:eastAsia="Century Gothic" w:hAnsiTheme="minorHAnsi" w:cs="Century Gothic"/>
          <w:bCs/>
          <w:sz w:val="22"/>
          <w:szCs w:val="22"/>
          <w:lang w:val="fr-FR"/>
        </w:rPr>
        <w:t xml:space="preserve"> rue Mazarine pour se présenter </w:t>
      </w:r>
      <w:r w:rsidR="005664A6">
        <w:rPr>
          <w:rFonts w:asciiTheme="minorHAnsi" w:eastAsia="Century Gothic" w:hAnsiTheme="minorHAnsi" w:cs="Century Gothic"/>
          <w:bCs/>
          <w:sz w:val="22"/>
          <w:szCs w:val="22"/>
          <w:lang w:val="fr-FR"/>
        </w:rPr>
        <w:t xml:space="preserve">ensuite </w:t>
      </w:r>
      <w:r w:rsidRPr="000C14D3">
        <w:rPr>
          <w:rFonts w:asciiTheme="minorHAnsi" w:eastAsia="Century Gothic" w:hAnsiTheme="minorHAnsi" w:cs="Century Gothic"/>
          <w:bCs/>
          <w:sz w:val="22"/>
          <w:szCs w:val="22"/>
          <w:lang w:val="fr-FR"/>
        </w:rPr>
        <w:t>à l’entrée principale au</w:t>
      </w:r>
      <w:r w:rsidR="00931E5C">
        <w:rPr>
          <w:rFonts w:asciiTheme="minorHAnsi" w:eastAsia="Century Gothic" w:hAnsiTheme="minorHAnsi" w:cs="Century Gothic"/>
          <w:bCs/>
          <w:sz w:val="22"/>
          <w:szCs w:val="22"/>
          <w:lang w:val="fr-FR"/>
        </w:rPr>
        <w:t xml:space="preserve"> </w:t>
      </w:r>
      <w:r w:rsidRPr="000C14D3">
        <w:rPr>
          <w:rFonts w:asciiTheme="minorHAnsi" w:eastAsia="Century Gothic" w:hAnsiTheme="minorHAnsi" w:cs="Century Gothic"/>
          <w:bCs/>
          <w:sz w:val="22"/>
          <w:szCs w:val="22"/>
          <w:lang w:val="fr-FR"/>
        </w:rPr>
        <w:t xml:space="preserve">23, </w:t>
      </w:r>
      <w:r w:rsidR="005664A6">
        <w:rPr>
          <w:rFonts w:asciiTheme="minorHAnsi" w:eastAsia="Century Gothic" w:hAnsiTheme="minorHAnsi" w:cs="Century Gothic"/>
          <w:bCs/>
          <w:sz w:val="22"/>
          <w:szCs w:val="22"/>
          <w:lang w:val="fr-FR"/>
        </w:rPr>
        <w:t>q</w:t>
      </w:r>
      <w:r w:rsidRPr="000C14D3">
        <w:rPr>
          <w:rFonts w:asciiTheme="minorHAnsi" w:eastAsia="Century Gothic" w:hAnsiTheme="minorHAnsi" w:cs="Century Gothic"/>
          <w:bCs/>
          <w:sz w:val="22"/>
          <w:szCs w:val="22"/>
          <w:lang w:val="fr-FR"/>
        </w:rPr>
        <w:t xml:space="preserve">uai de Conti. </w:t>
      </w:r>
    </w:p>
    <w:p w14:paraId="0AA61836" w14:textId="77777777" w:rsidR="00FC058C" w:rsidRDefault="00FC058C" w:rsidP="00AA2E4D">
      <w:pPr>
        <w:pStyle w:val="Textedebulles"/>
        <w:spacing w:line="240" w:lineRule="auto"/>
        <w:rPr>
          <w:rFonts w:asciiTheme="minorHAnsi" w:eastAsia="Century Gothic" w:hAnsiTheme="minorHAnsi" w:cs="Century Gothic"/>
          <w:bCs/>
          <w:sz w:val="22"/>
          <w:szCs w:val="22"/>
          <w:lang w:val="fr-FR"/>
        </w:rPr>
      </w:pPr>
    </w:p>
    <w:p w14:paraId="698791DC" w14:textId="3DF354F0" w:rsidR="00FC058C" w:rsidRPr="00FC058C" w:rsidRDefault="00D530CA" w:rsidP="00FC058C">
      <w:pPr>
        <w:pStyle w:val="Textedebulles"/>
        <w:spacing w:line="240" w:lineRule="auto"/>
        <w:rPr>
          <w:rFonts w:asciiTheme="minorHAnsi" w:eastAsia="Century Gothic" w:hAnsiTheme="minorHAnsi" w:cs="Century Gothic"/>
          <w:bCs/>
          <w:sz w:val="22"/>
          <w:szCs w:val="22"/>
          <w:lang w:val="fr-FR"/>
        </w:rPr>
      </w:pPr>
      <w:r w:rsidRPr="000C14D3">
        <w:rPr>
          <w:rFonts w:asciiTheme="minorHAnsi" w:eastAsia="Century Gothic" w:hAnsiTheme="minorHAnsi" w:cs="Century Gothic"/>
          <w:bCs/>
          <w:sz w:val="22"/>
          <w:szCs w:val="22"/>
          <w:lang w:val="fr-FR"/>
        </w:rPr>
        <w:t xml:space="preserve">En aucun cas, les participants à un événement du Concessionnaire ne pourront traverser </w:t>
      </w:r>
      <w:r w:rsidR="00FC058C" w:rsidRPr="00FC058C">
        <w:rPr>
          <w:rFonts w:asciiTheme="minorHAnsi" w:eastAsia="Century Gothic" w:hAnsiTheme="minorHAnsi" w:cs="Century Gothic"/>
          <w:bCs/>
          <w:sz w:val="22"/>
          <w:szCs w:val="22"/>
          <w:lang w:val="fr-FR"/>
        </w:rPr>
        <w:t xml:space="preserve">les cours intérieures et les espaces intérieurs de l’Institut se trouvant hors du </w:t>
      </w:r>
      <w:r w:rsidR="001F7451">
        <w:rPr>
          <w:rFonts w:asciiTheme="minorHAnsi" w:eastAsia="Century Gothic" w:hAnsiTheme="minorHAnsi" w:cs="Century Gothic"/>
          <w:bCs/>
          <w:sz w:val="22"/>
          <w:szCs w:val="22"/>
          <w:lang w:val="fr-FR"/>
        </w:rPr>
        <w:t>P</w:t>
      </w:r>
      <w:r w:rsidR="00FC058C" w:rsidRPr="00FC058C">
        <w:rPr>
          <w:rFonts w:asciiTheme="minorHAnsi" w:eastAsia="Century Gothic" w:hAnsiTheme="minorHAnsi" w:cs="Century Gothic"/>
          <w:bCs/>
          <w:sz w:val="22"/>
          <w:szCs w:val="22"/>
          <w:lang w:val="fr-FR"/>
        </w:rPr>
        <w:t>érimètre concédé.</w:t>
      </w:r>
    </w:p>
    <w:p w14:paraId="10F39E89" w14:textId="77777777" w:rsidR="00FC058C" w:rsidRPr="00FC058C" w:rsidRDefault="00FC058C" w:rsidP="00FC058C">
      <w:pPr>
        <w:pStyle w:val="Textedebulles"/>
        <w:spacing w:line="240" w:lineRule="auto"/>
        <w:rPr>
          <w:rFonts w:asciiTheme="minorHAnsi" w:eastAsia="Century Gothic" w:hAnsiTheme="minorHAnsi" w:cs="Century Gothic"/>
          <w:bCs/>
          <w:sz w:val="22"/>
          <w:szCs w:val="22"/>
          <w:lang w:val="fr-FR"/>
        </w:rPr>
      </w:pPr>
    </w:p>
    <w:p w14:paraId="74AF139C" w14:textId="6173415B" w:rsidR="004E53DC" w:rsidRDefault="00FC058C" w:rsidP="00AA2E4D">
      <w:pPr>
        <w:pStyle w:val="Textedebulles"/>
        <w:spacing w:line="240" w:lineRule="auto"/>
        <w:rPr>
          <w:rFonts w:asciiTheme="minorHAnsi" w:eastAsia="Century Gothic" w:hAnsiTheme="minorHAnsi" w:cs="Century Gothic"/>
          <w:bCs/>
          <w:sz w:val="22"/>
          <w:szCs w:val="22"/>
          <w:lang w:val="fr-FR"/>
        </w:rPr>
      </w:pPr>
      <w:r w:rsidRPr="00FC058C">
        <w:rPr>
          <w:rFonts w:asciiTheme="minorHAnsi" w:eastAsia="Century Gothic" w:hAnsiTheme="minorHAnsi" w:cs="Century Gothic"/>
          <w:bCs/>
          <w:sz w:val="22"/>
          <w:szCs w:val="22"/>
          <w:lang w:val="fr-FR"/>
        </w:rPr>
        <w:t xml:space="preserve">En aucun cas les prestataires du </w:t>
      </w:r>
      <w:r>
        <w:rPr>
          <w:rFonts w:asciiTheme="minorHAnsi" w:eastAsia="Century Gothic" w:hAnsiTheme="minorHAnsi" w:cs="Century Gothic"/>
          <w:bCs/>
          <w:sz w:val="22"/>
          <w:szCs w:val="22"/>
          <w:lang w:val="fr-FR"/>
        </w:rPr>
        <w:t>C</w:t>
      </w:r>
      <w:r w:rsidRPr="00FC058C">
        <w:rPr>
          <w:rFonts w:asciiTheme="minorHAnsi" w:eastAsia="Century Gothic" w:hAnsiTheme="minorHAnsi" w:cs="Century Gothic"/>
          <w:bCs/>
          <w:sz w:val="22"/>
          <w:szCs w:val="22"/>
          <w:lang w:val="fr-FR"/>
        </w:rPr>
        <w:t xml:space="preserve">oncessionnaire ne pourront traverser les cours intérieures et les espaces intérieurs de l’Institut se trouvant hors du </w:t>
      </w:r>
      <w:r w:rsidR="001F7451">
        <w:rPr>
          <w:rFonts w:asciiTheme="minorHAnsi" w:eastAsia="Century Gothic" w:hAnsiTheme="minorHAnsi" w:cs="Century Gothic"/>
          <w:bCs/>
          <w:sz w:val="22"/>
          <w:szCs w:val="22"/>
          <w:lang w:val="fr-FR"/>
        </w:rPr>
        <w:t>P</w:t>
      </w:r>
      <w:r w:rsidRPr="00FC058C">
        <w:rPr>
          <w:rFonts w:asciiTheme="minorHAnsi" w:eastAsia="Century Gothic" w:hAnsiTheme="minorHAnsi" w:cs="Century Gothic"/>
          <w:bCs/>
          <w:sz w:val="22"/>
          <w:szCs w:val="22"/>
          <w:lang w:val="fr-FR"/>
        </w:rPr>
        <w:t xml:space="preserve">érimètre concédé, sauf exception relevant de leurs missions, et après accord de l’Institut. </w:t>
      </w:r>
    </w:p>
    <w:p w14:paraId="7F4F6BE6" w14:textId="77777777" w:rsidR="004E3131" w:rsidRPr="000C14D3" w:rsidRDefault="004E3131" w:rsidP="00AA2E4D">
      <w:pPr>
        <w:pStyle w:val="Textedebulles"/>
        <w:spacing w:line="240" w:lineRule="auto"/>
        <w:rPr>
          <w:rFonts w:asciiTheme="minorHAnsi" w:eastAsia="Century Gothic" w:hAnsiTheme="minorHAnsi" w:cs="Century Gothic"/>
          <w:bCs/>
          <w:sz w:val="22"/>
          <w:szCs w:val="22"/>
          <w:lang w:val="fr-FR"/>
        </w:rPr>
      </w:pPr>
    </w:p>
    <w:p w14:paraId="1ACE5238" w14:textId="32CBB3BF" w:rsidR="00D530CA" w:rsidRPr="000C14D3" w:rsidRDefault="00D530CA" w:rsidP="00AA2E4D">
      <w:pPr>
        <w:pStyle w:val="Textedebulles"/>
        <w:spacing w:line="240" w:lineRule="auto"/>
        <w:rPr>
          <w:rFonts w:asciiTheme="minorHAnsi" w:eastAsia="Century Gothic" w:hAnsiTheme="minorHAnsi" w:cs="Century Gothic"/>
          <w:bCs/>
          <w:sz w:val="22"/>
          <w:szCs w:val="22"/>
          <w:lang w:val="fr-FR"/>
        </w:rPr>
      </w:pPr>
      <w:r w:rsidRPr="000C14D3">
        <w:rPr>
          <w:rFonts w:asciiTheme="minorHAnsi" w:eastAsia="Century Gothic" w:hAnsiTheme="minorHAnsi" w:cs="Century Gothic"/>
          <w:bCs/>
          <w:sz w:val="22"/>
          <w:szCs w:val="22"/>
          <w:lang w:val="fr-FR"/>
        </w:rPr>
        <w:t>Les seules exceptions à cette interdiction sont les suivantes :</w:t>
      </w:r>
    </w:p>
    <w:p w14:paraId="50C57F59" w14:textId="77777777" w:rsidR="00D530CA" w:rsidRPr="000C14D3" w:rsidRDefault="00D530CA" w:rsidP="00AA2E4D">
      <w:pPr>
        <w:pStyle w:val="Textedebulles"/>
        <w:spacing w:line="240" w:lineRule="auto"/>
        <w:rPr>
          <w:rFonts w:asciiTheme="minorHAnsi" w:eastAsia="Century Gothic" w:hAnsiTheme="minorHAnsi" w:cs="Century Gothic"/>
          <w:bCs/>
          <w:sz w:val="22"/>
          <w:szCs w:val="22"/>
          <w:lang w:val="fr-FR"/>
        </w:rPr>
      </w:pPr>
    </w:p>
    <w:p w14:paraId="0DDE6A1D" w14:textId="6532EC39" w:rsidR="00D530CA" w:rsidRPr="000C14D3" w:rsidRDefault="0BE0D783" w:rsidP="004F4097">
      <w:pPr>
        <w:pStyle w:val="Textedebulles"/>
        <w:numPr>
          <w:ilvl w:val="2"/>
          <w:numId w:val="48"/>
        </w:numPr>
        <w:tabs>
          <w:tab w:val="clear" w:pos="2160"/>
          <w:tab w:val="num" w:pos="1843"/>
        </w:tabs>
        <w:spacing w:line="240" w:lineRule="auto"/>
        <w:ind w:left="1276"/>
        <w:rPr>
          <w:rFonts w:asciiTheme="minorHAnsi" w:eastAsia="Century Gothic" w:hAnsiTheme="minorHAnsi" w:cs="Century Gothic"/>
          <w:bCs/>
          <w:sz w:val="22"/>
          <w:szCs w:val="22"/>
          <w:lang w:val="fr-FR"/>
        </w:rPr>
      </w:pPr>
      <w:r w:rsidRPr="52E6F97F">
        <w:rPr>
          <w:rFonts w:asciiTheme="minorHAnsi" w:eastAsia="Century Gothic" w:hAnsiTheme="minorHAnsi" w:cs="Century Gothic"/>
          <w:sz w:val="22"/>
          <w:szCs w:val="22"/>
          <w:lang w:val="fr-FR"/>
        </w:rPr>
        <w:t xml:space="preserve">Certains invités particuliers bénéficiant d’une autorisation spécifique </w:t>
      </w:r>
      <w:r w:rsidRPr="5576EA49">
        <w:rPr>
          <w:rFonts w:asciiTheme="minorHAnsi" w:eastAsia="Century Gothic" w:hAnsiTheme="minorHAnsi" w:cs="Century Gothic"/>
          <w:sz w:val="22"/>
          <w:szCs w:val="22"/>
          <w:lang w:val="fr-FR"/>
        </w:rPr>
        <w:t>de</w:t>
      </w:r>
      <w:r w:rsidRPr="52E6F97F">
        <w:rPr>
          <w:rFonts w:asciiTheme="minorHAnsi" w:eastAsia="Century Gothic" w:hAnsiTheme="minorHAnsi" w:cs="Century Gothic"/>
          <w:sz w:val="22"/>
          <w:szCs w:val="22"/>
          <w:lang w:val="fr-FR"/>
        </w:rPr>
        <w:t xml:space="preserve"> l’Institut pour</w:t>
      </w:r>
      <w:r w:rsidR="7654B189" w:rsidRPr="52E6F97F">
        <w:rPr>
          <w:rFonts w:asciiTheme="minorHAnsi" w:eastAsia="Century Gothic" w:hAnsiTheme="minorHAnsi" w:cs="Century Gothic"/>
          <w:sz w:val="22"/>
          <w:szCs w:val="22"/>
          <w:lang w:val="fr-FR"/>
        </w:rPr>
        <w:t>ront</w:t>
      </w:r>
      <w:r w:rsidRPr="52E6F97F">
        <w:rPr>
          <w:rFonts w:asciiTheme="minorHAnsi" w:eastAsia="Century Gothic" w:hAnsiTheme="minorHAnsi" w:cs="Century Gothic"/>
          <w:sz w:val="22"/>
          <w:szCs w:val="22"/>
          <w:lang w:val="fr-FR"/>
        </w:rPr>
        <w:t xml:space="preserve"> accéder et repartir de l’Auditorium directement par l’entrée principale au 23, quai Conti.</w:t>
      </w:r>
    </w:p>
    <w:p w14:paraId="3287300F" w14:textId="77777777" w:rsidR="00D530CA" w:rsidRPr="000C14D3" w:rsidRDefault="00D530CA" w:rsidP="004F4097">
      <w:pPr>
        <w:pStyle w:val="Textedebulles"/>
        <w:tabs>
          <w:tab w:val="num" w:pos="1843"/>
        </w:tabs>
        <w:spacing w:line="240" w:lineRule="auto"/>
        <w:ind w:left="1276"/>
        <w:rPr>
          <w:rFonts w:asciiTheme="minorHAnsi" w:eastAsia="Century Gothic" w:hAnsiTheme="minorHAnsi" w:cs="Century Gothic"/>
          <w:bCs/>
          <w:sz w:val="22"/>
          <w:szCs w:val="22"/>
          <w:lang w:val="fr-FR"/>
        </w:rPr>
      </w:pPr>
    </w:p>
    <w:p w14:paraId="0B5416CF" w14:textId="1B697626" w:rsidR="00D530CA" w:rsidRDefault="00C4042C" w:rsidP="52E6F97F">
      <w:pPr>
        <w:pStyle w:val="Textedebulles"/>
        <w:numPr>
          <w:ilvl w:val="2"/>
          <w:numId w:val="48"/>
        </w:numPr>
        <w:tabs>
          <w:tab w:val="clear" w:pos="2160"/>
          <w:tab w:val="num" w:pos="1843"/>
        </w:tabs>
        <w:spacing w:line="240" w:lineRule="auto"/>
        <w:ind w:left="1276"/>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L</w:t>
      </w:r>
      <w:r w:rsidR="3F10CE33" w:rsidRPr="52E6F97F">
        <w:rPr>
          <w:rFonts w:asciiTheme="minorHAnsi" w:eastAsia="Century Gothic" w:hAnsiTheme="minorHAnsi" w:cs="Century Gothic"/>
          <w:sz w:val="22"/>
          <w:szCs w:val="22"/>
          <w:lang w:val="fr-FR"/>
        </w:rPr>
        <w:t>es prestataires</w:t>
      </w:r>
      <w:r w:rsidR="306A1551" w:rsidRPr="52E6F97F">
        <w:rPr>
          <w:rFonts w:asciiTheme="minorHAnsi" w:eastAsia="Century Gothic" w:hAnsiTheme="minorHAnsi" w:cs="Century Gothic"/>
          <w:sz w:val="22"/>
          <w:szCs w:val="22"/>
          <w:lang w:val="fr-FR"/>
        </w:rPr>
        <w:t xml:space="preserve"> et fournisseurs effectue</w:t>
      </w:r>
      <w:r w:rsidR="43961990" w:rsidRPr="52E6F97F">
        <w:rPr>
          <w:rFonts w:asciiTheme="minorHAnsi" w:eastAsia="Century Gothic" w:hAnsiTheme="minorHAnsi" w:cs="Century Gothic"/>
          <w:sz w:val="22"/>
          <w:szCs w:val="22"/>
          <w:lang w:val="fr-FR"/>
        </w:rPr>
        <w:t>nt</w:t>
      </w:r>
      <w:r w:rsidR="306A1551" w:rsidRPr="52E6F97F">
        <w:rPr>
          <w:rFonts w:asciiTheme="minorHAnsi" w:eastAsia="Century Gothic" w:hAnsiTheme="minorHAnsi" w:cs="Century Gothic"/>
          <w:sz w:val="22"/>
          <w:szCs w:val="22"/>
          <w:lang w:val="fr-FR"/>
        </w:rPr>
        <w:t xml:space="preserve"> leurs </w:t>
      </w:r>
      <w:r w:rsidR="3F10CE33" w:rsidRPr="52E6F97F">
        <w:rPr>
          <w:rFonts w:asciiTheme="minorHAnsi" w:eastAsia="Century Gothic" w:hAnsiTheme="minorHAnsi" w:cs="Century Gothic"/>
          <w:sz w:val="22"/>
          <w:szCs w:val="22"/>
          <w:lang w:val="fr-FR"/>
        </w:rPr>
        <w:t>livraisons par le 23 quai de Conti</w:t>
      </w:r>
      <w:r w:rsidR="306A1551" w:rsidRPr="52E6F97F">
        <w:rPr>
          <w:rFonts w:asciiTheme="minorHAnsi" w:eastAsia="Century Gothic" w:hAnsiTheme="minorHAnsi" w:cs="Century Gothic"/>
          <w:sz w:val="22"/>
          <w:szCs w:val="22"/>
          <w:lang w:val="fr-FR"/>
        </w:rPr>
        <w:t xml:space="preserve">. Ces livraisons </w:t>
      </w:r>
      <w:r w:rsidR="3F10CE33" w:rsidRPr="52E6F97F">
        <w:rPr>
          <w:rFonts w:asciiTheme="minorHAnsi" w:eastAsia="Century Gothic" w:hAnsiTheme="minorHAnsi" w:cs="Century Gothic"/>
          <w:sz w:val="22"/>
          <w:szCs w:val="22"/>
          <w:lang w:val="fr-FR"/>
        </w:rPr>
        <w:t>respecte</w:t>
      </w:r>
      <w:r w:rsidR="7E756D13" w:rsidRPr="52E6F97F">
        <w:rPr>
          <w:rFonts w:asciiTheme="minorHAnsi" w:eastAsia="Century Gothic" w:hAnsiTheme="minorHAnsi" w:cs="Century Gothic"/>
          <w:sz w:val="22"/>
          <w:szCs w:val="22"/>
          <w:lang w:val="fr-FR"/>
        </w:rPr>
        <w:t>nt</w:t>
      </w:r>
      <w:r w:rsidR="3F10CE33" w:rsidRPr="52E6F97F">
        <w:rPr>
          <w:rFonts w:asciiTheme="minorHAnsi" w:eastAsia="Century Gothic" w:hAnsiTheme="minorHAnsi" w:cs="Century Gothic"/>
          <w:sz w:val="22"/>
          <w:szCs w:val="22"/>
          <w:lang w:val="fr-FR"/>
        </w:rPr>
        <w:t xml:space="preserve"> les horaires </w:t>
      </w:r>
      <w:r w:rsidR="306A1551" w:rsidRPr="52E6F97F">
        <w:rPr>
          <w:rFonts w:asciiTheme="minorHAnsi" w:eastAsia="Century Gothic" w:hAnsiTheme="minorHAnsi" w:cs="Century Gothic"/>
          <w:sz w:val="22"/>
          <w:szCs w:val="22"/>
          <w:lang w:val="fr-FR"/>
        </w:rPr>
        <w:t>autorisé</w:t>
      </w:r>
      <w:r w:rsidR="3C1B2F6B" w:rsidRPr="52E6F97F">
        <w:rPr>
          <w:rFonts w:asciiTheme="minorHAnsi" w:eastAsia="Century Gothic" w:hAnsiTheme="minorHAnsi" w:cs="Century Gothic"/>
          <w:sz w:val="22"/>
          <w:szCs w:val="22"/>
          <w:lang w:val="fr-FR"/>
        </w:rPr>
        <w:t>e</w:t>
      </w:r>
      <w:r w:rsidR="306A1551" w:rsidRPr="52E6F97F">
        <w:rPr>
          <w:rFonts w:asciiTheme="minorHAnsi" w:eastAsia="Century Gothic" w:hAnsiTheme="minorHAnsi" w:cs="Century Gothic"/>
          <w:sz w:val="22"/>
          <w:szCs w:val="22"/>
          <w:lang w:val="fr-FR"/>
        </w:rPr>
        <w:t xml:space="preserve">s, </w:t>
      </w:r>
      <w:r w:rsidR="3F10CE33" w:rsidRPr="52E6F97F">
        <w:rPr>
          <w:rFonts w:asciiTheme="minorHAnsi" w:eastAsia="Century Gothic" w:hAnsiTheme="minorHAnsi" w:cs="Century Gothic"/>
          <w:sz w:val="22"/>
          <w:szCs w:val="22"/>
          <w:lang w:val="fr-FR"/>
        </w:rPr>
        <w:t>signifié</w:t>
      </w:r>
      <w:r w:rsidR="1CDC3F86" w:rsidRPr="52E6F97F">
        <w:rPr>
          <w:rFonts w:asciiTheme="minorHAnsi" w:eastAsia="Century Gothic" w:hAnsiTheme="minorHAnsi" w:cs="Century Gothic"/>
          <w:sz w:val="22"/>
          <w:szCs w:val="22"/>
          <w:lang w:val="fr-FR"/>
        </w:rPr>
        <w:t>e</w:t>
      </w:r>
      <w:r w:rsidR="3F10CE33" w:rsidRPr="52E6F97F">
        <w:rPr>
          <w:rFonts w:asciiTheme="minorHAnsi" w:eastAsia="Century Gothic" w:hAnsiTheme="minorHAnsi" w:cs="Century Gothic"/>
          <w:sz w:val="22"/>
          <w:szCs w:val="22"/>
          <w:lang w:val="fr-FR"/>
        </w:rPr>
        <w:t xml:space="preserve">s </w:t>
      </w:r>
      <w:r w:rsidR="306A1551" w:rsidRPr="52E6F97F">
        <w:rPr>
          <w:rFonts w:asciiTheme="minorHAnsi" w:eastAsia="Century Gothic" w:hAnsiTheme="minorHAnsi" w:cs="Century Gothic"/>
          <w:sz w:val="22"/>
          <w:szCs w:val="22"/>
          <w:lang w:val="fr-FR"/>
        </w:rPr>
        <w:t>au</w:t>
      </w:r>
      <w:r w:rsidR="3F10CE33" w:rsidRPr="52E6F97F">
        <w:rPr>
          <w:rFonts w:asciiTheme="minorHAnsi" w:eastAsia="Century Gothic" w:hAnsiTheme="minorHAnsi" w:cs="Century Gothic"/>
          <w:sz w:val="22"/>
          <w:szCs w:val="22"/>
          <w:lang w:val="fr-FR"/>
        </w:rPr>
        <w:t xml:space="preserve"> Concessionnaire par l’Institut</w:t>
      </w:r>
      <w:r w:rsidR="306A1551" w:rsidRPr="52E6F97F">
        <w:rPr>
          <w:rFonts w:asciiTheme="minorHAnsi" w:eastAsia="Century Gothic" w:hAnsiTheme="minorHAnsi" w:cs="Century Gothic"/>
          <w:sz w:val="22"/>
          <w:szCs w:val="22"/>
          <w:lang w:val="fr-FR"/>
        </w:rPr>
        <w:t xml:space="preserve">. </w:t>
      </w:r>
      <w:r w:rsidR="3F10CE33" w:rsidRPr="52E6F97F">
        <w:rPr>
          <w:rFonts w:asciiTheme="minorHAnsi" w:eastAsia="Century Gothic" w:hAnsiTheme="minorHAnsi" w:cs="Century Gothic"/>
          <w:sz w:val="22"/>
          <w:szCs w:val="22"/>
          <w:lang w:val="fr-FR"/>
        </w:rPr>
        <w:t>Ces livraisons</w:t>
      </w:r>
      <w:r w:rsidR="0BE0D783" w:rsidRPr="52E6F97F">
        <w:rPr>
          <w:rFonts w:asciiTheme="minorHAnsi" w:eastAsia="Century Gothic" w:hAnsiTheme="minorHAnsi" w:cs="Century Gothic"/>
          <w:sz w:val="22"/>
          <w:szCs w:val="22"/>
          <w:lang w:val="fr-FR"/>
        </w:rPr>
        <w:t xml:space="preserve"> devront être </w:t>
      </w:r>
      <w:r w:rsidR="7654B189" w:rsidRPr="52E6F97F">
        <w:rPr>
          <w:rFonts w:asciiTheme="minorHAnsi" w:eastAsia="Century Gothic" w:hAnsiTheme="minorHAnsi" w:cs="Century Gothic"/>
          <w:sz w:val="22"/>
          <w:szCs w:val="22"/>
          <w:lang w:val="fr-FR"/>
        </w:rPr>
        <w:t xml:space="preserve">réalisées </w:t>
      </w:r>
      <w:r w:rsidR="0BE0D783" w:rsidRPr="52E6F97F">
        <w:rPr>
          <w:rFonts w:asciiTheme="minorHAnsi" w:eastAsia="Century Gothic" w:hAnsiTheme="minorHAnsi" w:cs="Century Gothic"/>
          <w:sz w:val="22"/>
          <w:szCs w:val="22"/>
          <w:lang w:val="fr-FR"/>
        </w:rPr>
        <w:t xml:space="preserve">dans le cadre des modalités détaillées au sein du Règlement Intérieur annexé au présent </w:t>
      </w:r>
      <w:r w:rsidR="1F5D04BA" w:rsidRPr="52E6F97F">
        <w:rPr>
          <w:rFonts w:asciiTheme="minorHAnsi" w:eastAsia="Century Gothic" w:hAnsiTheme="minorHAnsi" w:cs="Century Gothic"/>
          <w:sz w:val="22"/>
          <w:szCs w:val="22"/>
          <w:lang w:val="fr-FR"/>
        </w:rPr>
        <w:t>C</w:t>
      </w:r>
      <w:r w:rsidR="0BE0D783" w:rsidRPr="52E6F97F">
        <w:rPr>
          <w:rFonts w:asciiTheme="minorHAnsi" w:eastAsia="Century Gothic" w:hAnsiTheme="minorHAnsi" w:cs="Century Gothic"/>
          <w:sz w:val="22"/>
          <w:szCs w:val="22"/>
          <w:lang w:val="fr-FR"/>
        </w:rPr>
        <w:t>ontrat (Annexe n°</w:t>
      </w:r>
      <w:r w:rsidR="4965F278" w:rsidRPr="52E6F97F">
        <w:rPr>
          <w:rFonts w:asciiTheme="minorHAnsi" w:eastAsia="Century Gothic" w:hAnsiTheme="minorHAnsi" w:cs="Century Gothic"/>
          <w:sz w:val="22"/>
          <w:szCs w:val="22"/>
          <w:lang w:val="fr-FR"/>
        </w:rPr>
        <w:t>3</w:t>
      </w:r>
      <w:r w:rsidR="0BE0D783" w:rsidRPr="52E6F97F">
        <w:rPr>
          <w:rFonts w:asciiTheme="minorHAnsi" w:eastAsia="Century Gothic" w:hAnsiTheme="minorHAnsi" w:cs="Century Gothic"/>
          <w:sz w:val="22"/>
          <w:szCs w:val="22"/>
          <w:lang w:val="fr-FR"/>
        </w:rPr>
        <w:t>).</w:t>
      </w:r>
      <w:r w:rsidR="73897280" w:rsidRPr="52E6F97F">
        <w:rPr>
          <w:rFonts w:asciiTheme="minorHAnsi" w:eastAsia="Century Gothic" w:hAnsiTheme="minorHAnsi" w:cs="Century Gothic"/>
          <w:sz w:val="22"/>
          <w:szCs w:val="22"/>
          <w:lang w:val="fr-FR"/>
        </w:rPr>
        <w:t xml:space="preserve"> Ces livraisons devront être effectuées de manière à gêner le moins possible les autres </w:t>
      </w:r>
      <w:r w:rsidR="25447E4E" w:rsidRPr="2A022D97">
        <w:rPr>
          <w:rFonts w:asciiTheme="minorHAnsi" w:eastAsia="Century Gothic" w:hAnsiTheme="minorHAnsi" w:cs="Century Gothic"/>
          <w:sz w:val="22"/>
          <w:szCs w:val="22"/>
          <w:lang w:val="fr-FR"/>
        </w:rPr>
        <w:t>collaborateurs</w:t>
      </w:r>
      <w:r w:rsidR="73897280" w:rsidRPr="52E6F97F">
        <w:rPr>
          <w:rFonts w:asciiTheme="minorHAnsi" w:eastAsia="Century Gothic" w:hAnsiTheme="minorHAnsi" w:cs="Century Gothic"/>
          <w:sz w:val="22"/>
          <w:szCs w:val="22"/>
          <w:lang w:val="fr-FR"/>
        </w:rPr>
        <w:t xml:space="preserve"> de l’Institut, et durer le temps strictement nécessaire aux chargement et déchargement. Les livreurs ne pourront en aucun cas stationner dans la cour autrement que pour la réalisation de ces opérations. </w:t>
      </w:r>
    </w:p>
    <w:p w14:paraId="0B485AF0" w14:textId="2C2A197A" w:rsidR="6EFDD75C" w:rsidRDefault="6EFDD75C" w:rsidP="6EFDD75C">
      <w:pPr>
        <w:pStyle w:val="Textedebulles"/>
        <w:tabs>
          <w:tab w:val="num" w:pos="1843"/>
        </w:tabs>
        <w:spacing w:line="240" w:lineRule="auto"/>
        <w:ind w:left="1440"/>
        <w:rPr>
          <w:rFonts w:asciiTheme="minorHAnsi" w:eastAsia="Century Gothic" w:hAnsiTheme="minorHAnsi" w:cs="Century Gothic"/>
          <w:lang w:val="fr-FR"/>
        </w:rPr>
      </w:pPr>
    </w:p>
    <w:p w14:paraId="06868A26" w14:textId="1BC32EE7" w:rsidR="003D731D" w:rsidRPr="00ED614E" w:rsidRDefault="01303849" w:rsidP="00ED614E">
      <w:pPr>
        <w:spacing w:line="240" w:lineRule="auto"/>
        <w:ind w:left="1420" w:right="-20"/>
        <w:rPr>
          <w:rFonts w:asciiTheme="minorHAnsi" w:eastAsia="Century Gothic" w:hAnsiTheme="minorHAnsi" w:cs="Century Gothic"/>
        </w:rPr>
      </w:pPr>
      <w:r w:rsidRPr="67D1B62B">
        <w:rPr>
          <w:rFonts w:asciiTheme="minorHAnsi" w:eastAsia="Century Gothic" w:hAnsiTheme="minorHAnsi" w:cs="Century Gothic"/>
        </w:rPr>
        <w:t xml:space="preserve">- Exceptionnellement, et avec l’accord du </w:t>
      </w:r>
      <w:r w:rsidRPr="02A4CCA4">
        <w:rPr>
          <w:rFonts w:asciiTheme="minorHAnsi" w:eastAsia="Century Gothic" w:hAnsiTheme="minorHAnsi" w:cs="Century Gothic"/>
        </w:rPr>
        <w:t>Concessionnaire</w:t>
      </w:r>
      <w:r w:rsidRPr="67D1B62B">
        <w:rPr>
          <w:rFonts w:asciiTheme="minorHAnsi" w:eastAsia="Century Gothic" w:hAnsiTheme="minorHAnsi" w:cs="Century Gothic"/>
        </w:rPr>
        <w:t xml:space="preserve">, le </w:t>
      </w:r>
      <w:r w:rsidRPr="02A4CCA4">
        <w:rPr>
          <w:rFonts w:asciiTheme="minorHAnsi" w:eastAsia="Century Gothic" w:hAnsiTheme="minorHAnsi" w:cs="Century Gothic"/>
        </w:rPr>
        <w:t>Concédant</w:t>
      </w:r>
      <w:r w:rsidRPr="67D1B62B">
        <w:rPr>
          <w:rFonts w:asciiTheme="minorHAnsi" w:eastAsia="Century Gothic" w:hAnsiTheme="minorHAnsi" w:cs="Century Gothic"/>
        </w:rPr>
        <w:t xml:space="preserve"> pourra organiser un événement se tenant dans la première et la deuxième cour du Palais de l’Institut. A cette fin, il pourra interdire l’accès des véhicules de livraison par le 23 quai Conti pendant toute la durée de l’événement concerné. Dans ce cadre, l’Institut s’engage à prévenir le </w:t>
      </w:r>
      <w:r w:rsidRPr="30C04BCE">
        <w:rPr>
          <w:rFonts w:asciiTheme="minorHAnsi" w:eastAsia="Century Gothic" w:hAnsiTheme="minorHAnsi" w:cs="Century Gothic"/>
        </w:rPr>
        <w:t>Concessionnaire</w:t>
      </w:r>
      <w:r w:rsidRPr="67D1B62B">
        <w:rPr>
          <w:rFonts w:asciiTheme="minorHAnsi" w:eastAsia="Century Gothic" w:hAnsiTheme="minorHAnsi" w:cs="Century Gothic"/>
        </w:rPr>
        <w:t xml:space="preserve"> au minimum trois mois avant l’événement. L’Institut s’engage à prendre en charge le différentiel de coût pouvant survenir en raison d’une modification du parcours de livraison. Il s’engage en outre à faire ses meilleurs efforts pour que les prestataires du </w:t>
      </w:r>
      <w:r w:rsidRPr="30C04BCE">
        <w:rPr>
          <w:rFonts w:asciiTheme="minorHAnsi" w:eastAsia="Century Gothic" w:hAnsiTheme="minorHAnsi" w:cs="Century Gothic"/>
        </w:rPr>
        <w:t>Concessionnaire</w:t>
      </w:r>
      <w:r w:rsidRPr="67D1B62B">
        <w:rPr>
          <w:rFonts w:asciiTheme="minorHAnsi" w:eastAsia="Century Gothic" w:hAnsiTheme="minorHAnsi" w:cs="Century Gothic"/>
        </w:rPr>
        <w:t xml:space="preserve"> puissent stationner sur le parvis du 23 quai Conti.</w:t>
      </w:r>
    </w:p>
    <w:p w14:paraId="0C91798F" w14:textId="77777777" w:rsidR="00D530CA" w:rsidRDefault="00D530CA" w:rsidP="00AA2E4D">
      <w:pPr>
        <w:pStyle w:val="Textedebulles"/>
        <w:spacing w:line="240" w:lineRule="auto"/>
        <w:rPr>
          <w:rFonts w:asciiTheme="minorHAnsi" w:eastAsia="Century Gothic" w:hAnsiTheme="minorHAnsi" w:cs="Century Gothic"/>
          <w:bCs/>
          <w:sz w:val="22"/>
          <w:szCs w:val="22"/>
          <w:lang w:val="fr-FR"/>
        </w:rPr>
      </w:pPr>
    </w:p>
    <w:p w14:paraId="76AA8C64" w14:textId="64573EED" w:rsidR="004E53DC" w:rsidRDefault="004E53DC" w:rsidP="00AA2E4D">
      <w:pPr>
        <w:pStyle w:val="Textedebulles"/>
        <w:spacing w:line="240" w:lineRule="auto"/>
        <w:rPr>
          <w:rFonts w:asciiTheme="minorHAnsi" w:eastAsia="Century Gothic" w:hAnsiTheme="minorHAnsi" w:cs="Century Gothic"/>
          <w:bCs/>
          <w:sz w:val="22"/>
          <w:szCs w:val="22"/>
          <w:lang w:val="fr-FR"/>
        </w:rPr>
      </w:pPr>
      <w:r>
        <w:rPr>
          <w:rFonts w:asciiTheme="minorHAnsi" w:eastAsia="Century Gothic" w:hAnsiTheme="minorHAnsi" w:cs="Century Gothic"/>
          <w:bCs/>
          <w:sz w:val="22"/>
          <w:szCs w:val="22"/>
          <w:lang w:val="fr-FR"/>
        </w:rPr>
        <w:t>Les autres modalités d’accès à l’Auditorium sont précisées au sein du Règlement intérieur (Annexe n°</w:t>
      </w:r>
      <w:r w:rsidR="001D02A9">
        <w:rPr>
          <w:rFonts w:asciiTheme="minorHAnsi" w:eastAsia="Century Gothic" w:hAnsiTheme="minorHAnsi" w:cs="Century Gothic"/>
          <w:bCs/>
          <w:sz w:val="22"/>
          <w:szCs w:val="22"/>
          <w:lang w:val="fr-FR"/>
        </w:rPr>
        <w:t>3</w:t>
      </w:r>
      <w:r>
        <w:rPr>
          <w:rFonts w:asciiTheme="minorHAnsi" w:eastAsia="Century Gothic" w:hAnsiTheme="minorHAnsi" w:cs="Century Gothic"/>
          <w:bCs/>
          <w:sz w:val="22"/>
          <w:szCs w:val="22"/>
          <w:lang w:val="fr-FR"/>
        </w:rPr>
        <w:t>).</w:t>
      </w:r>
    </w:p>
    <w:p w14:paraId="1D0997BB" w14:textId="77777777" w:rsidR="00962AE6" w:rsidRPr="000C14D3" w:rsidRDefault="00962AE6" w:rsidP="00962AE6">
      <w:pPr>
        <w:rPr>
          <w:rFonts w:asciiTheme="minorHAnsi" w:eastAsia="Century Gothic" w:hAnsiTheme="minorHAnsi"/>
          <w:lang w:eastAsia="x-none"/>
        </w:rPr>
      </w:pPr>
      <w:bookmarkStart w:id="93" w:name="_Toc141921443"/>
    </w:p>
    <w:p w14:paraId="140EB45F" w14:textId="48E36447" w:rsidR="00962AE6" w:rsidRPr="00962AE6" w:rsidRDefault="00962AE6" w:rsidP="00026945">
      <w:pPr>
        <w:pStyle w:val="Titre3"/>
        <w:numPr>
          <w:ilvl w:val="1"/>
          <w:numId w:val="84"/>
        </w:numPr>
        <w:rPr>
          <w:rFonts w:asciiTheme="minorHAnsi" w:eastAsia="Century Gothic" w:hAnsiTheme="minorHAnsi" w:cs="Century Gothic"/>
        </w:rPr>
      </w:pPr>
      <w:bookmarkStart w:id="94" w:name="_Toc161242828"/>
      <w:r w:rsidRPr="00962AE6">
        <w:rPr>
          <w:rFonts w:asciiTheme="minorHAnsi" w:eastAsia="Century Gothic" w:hAnsiTheme="minorHAnsi" w:cs="Century Gothic"/>
        </w:rPr>
        <w:t>Sous-concessions et sous-occupations</w:t>
      </w:r>
      <w:bookmarkEnd w:id="94"/>
    </w:p>
    <w:p w14:paraId="132A4AA9" w14:textId="77777777" w:rsidR="00962AE6" w:rsidRPr="000C14D3" w:rsidRDefault="00962AE6" w:rsidP="00962AE6">
      <w:pPr>
        <w:spacing w:line="240" w:lineRule="auto"/>
        <w:ind w:right="157"/>
        <w:textAlignment w:val="baseline"/>
        <w:rPr>
          <w:rFonts w:asciiTheme="minorHAnsi" w:eastAsia="Century Gothic" w:hAnsiTheme="minorHAnsi" w:cs="Century Gothic"/>
          <w:b/>
          <w:bCs/>
          <w:lang w:eastAsia="en-US"/>
        </w:rPr>
      </w:pPr>
    </w:p>
    <w:p w14:paraId="587F02AF" w14:textId="77777777" w:rsidR="00962AE6" w:rsidRPr="000C14D3" w:rsidRDefault="00962AE6" w:rsidP="00962AE6">
      <w:pPr>
        <w:rPr>
          <w:rFonts w:asciiTheme="minorHAnsi" w:hAnsiTheme="minorHAnsi" w:cs="Arial"/>
          <w:sz w:val="24"/>
          <w:szCs w:val="24"/>
        </w:rPr>
      </w:pPr>
      <w:r w:rsidRPr="000C14D3">
        <w:rPr>
          <w:rFonts w:asciiTheme="minorHAnsi" w:hAnsiTheme="minorHAnsi" w:cs="Arial"/>
        </w:rPr>
        <w:t xml:space="preserve">Le Concessionnaire ne peut utiliser les locaux et installations mis à disposition pour toutes autres fins que celles prévues par le </w:t>
      </w:r>
      <w:r>
        <w:rPr>
          <w:rFonts w:asciiTheme="minorHAnsi" w:hAnsiTheme="minorHAnsi" w:cs="Arial"/>
        </w:rPr>
        <w:t>C</w:t>
      </w:r>
      <w:r w:rsidRPr="000C14D3">
        <w:rPr>
          <w:rFonts w:asciiTheme="minorHAnsi" w:hAnsiTheme="minorHAnsi" w:cs="Arial"/>
        </w:rPr>
        <w:t xml:space="preserve">ontrat. </w:t>
      </w:r>
    </w:p>
    <w:p w14:paraId="1B96C822" w14:textId="77777777" w:rsidR="00962AE6" w:rsidRPr="000C14D3" w:rsidRDefault="00962AE6" w:rsidP="00962AE6">
      <w:pPr>
        <w:rPr>
          <w:rFonts w:asciiTheme="minorHAnsi" w:hAnsiTheme="minorHAnsi" w:cs="Arial"/>
        </w:rPr>
      </w:pPr>
    </w:p>
    <w:p w14:paraId="02888657" w14:textId="77777777" w:rsidR="00962AE6" w:rsidRPr="000C14D3" w:rsidRDefault="00962AE6" w:rsidP="00962AE6">
      <w:pPr>
        <w:rPr>
          <w:rFonts w:asciiTheme="minorHAnsi" w:hAnsiTheme="minorHAnsi" w:cs="Arial"/>
        </w:rPr>
      </w:pPr>
      <w:r w:rsidRPr="000C14D3">
        <w:rPr>
          <w:rFonts w:asciiTheme="minorHAnsi" w:hAnsiTheme="minorHAnsi" w:cs="Arial"/>
        </w:rPr>
        <w:t>Toute sous-concession totale ou partielle</w:t>
      </w:r>
      <w:r>
        <w:rPr>
          <w:rFonts w:asciiTheme="minorHAnsi" w:hAnsiTheme="minorHAnsi" w:cs="Arial"/>
        </w:rPr>
        <w:t xml:space="preserve"> </w:t>
      </w:r>
      <w:r w:rsidRPr="000C14D3">
        <w:rPr>
          <w:rFonts w:asciiTheme="minorHAnsi" w:hAnsiTheme="minorHAnsi" w:cs="Arial"/>
        </w:rPr>
        <w:t xml:space="preserve">est interdite sans l’accord préalable écrit de l’Institut. </w:t>
      </w:r>
    </w:p>
    <w:p w14:paraId="4A965DBE" w14:textId="77777777" w:rsidR="00962AE6" w:rsidRPr="000C14D3" w:rsidRDefault="00962AE6" w:rsidP="00962AE6">
      <w:pPr>
        <w:rPr>
          <w:rFonts w:asciiTheme="minorHAnsi" w:hAnsiTheme="minorHAnsi" w:cs="Arial"/>
        </w:rPr>
      </w:pPr>
    </w:p>
    <w:p w14:paraId="05972D54" w14:textId="11262686" w:rsidR="00962AE6" w:rsidRPr="000C14D3" w:rsidRDefault="00962AE6" w:rsidP="00962AE6">
      <w:pPr>
        <w:rPr>
          <w:rFonts w:asciiTheme="minorHAnsi" w:hAnsiTheme="minorHAnsi" w:cs="Arial"/>
        </w:rPr>
      </w:pPr>
      <w:r w:rsidRPr="000C14D3">
        <w:rPr>
          <w:rFonts w:asciiTheme="minorHAnsi" w:hAnsiTheme="minorHAnsi" w:cs="Arial"/>
        </w:rPr>
        <w:t xml:space="preserve">Toute mise à disposition d’un espace ou de l’ensemble du Périmètre à un tiers qui conduirait à une modification des lieux ou serait non conforme à la destination des lieux </w:t>
      </w:r>
      <w:r w:rsidR="003E7562">
        <w:rPr>
          <w:rFonts w:asciiTheme="minorHAnsi" w:hAnsiTheme="minorHAnsi" w:cs="Arial"/>
        </w:rPr>
        <w:t>est</w:t>
      </w:r>
      <w:r w:rsidRPr="000C14D3">
        <w:rPr>
          <w:rFonts w:asciiTheme="minorHAnsi" w:hAnsiTheme="minorHAnsi" w:cs="Arial"/>
        </w:rPr>
        <w:t xml:space="preserve"> préalablement autorisée par l’Institut et </w:t>
      </w:r>
      <w:r w:rsidR="003E7562">
        <w:rPr>
          <w:rFonts w:asciiTheme="minorHAnsi" w:hAnsiTheme="minorHAnsi" w:cs="Arial"/>
        </w:rPr>
        <w:t>est</w:t>
      </w:r>
      <w:r w:rsidRPr="000C14D3">
        <w:rPr>
          <w:rFonts w:asciiTheme="minorHAnsi" w:hAnsiTheme="minorHAnsi" w:cs="Arial"/>
        </w:rPr>
        <w:t xml:space="preserve"> impérativement suivi</w:t>
      </w:r>
      <w:r>
        <w:rPr>
          <w:rFonts w:asciiTheme="minorHAnsi" w:hAnsiTheme="minorHAnsi" w:cs="Arial"/>
        </w:rPr>
        <w:t>e</w:t>
      </w:r>
      <w:r w:rsidRPr="000C14D3">
        <w:rPr>
          <w:rFonts w:asciiTheme="minorHAnsi" w:hAnsiTheme="minorHAnsi" w:cs="Arial"/>
        </w:rPr>
        <w:t xml:space="preserve"> d’une remise en état des lieux dans les conditions prévues par l’Institut.</w:t>
      </w:r>
    </w:p>
    <w:p w14:paraId="13B297D5" w14:textId="77777777" w:rsidR="00962AE6" w:rsidRPr="000C14D3" w:rsidRDefault="00962AE6" w:rsidP="00962AE6">
      <w:pPr>
        <w:rPr>
          <w:rFonts w:asciiTheme="minorHAnsi" w:hAnsiTheme="minorHAnsi" w:cs="Arial"/>
        </w:rPr>
      </w:pPr>
    </w:p>
    <w:p w14:paraId="45776F37" w14:textId="38AF68D4" w:rsidR="00962AE6" w:rsidRDefault="00962AE6" w:rsidP="00962AE6">
      <w:pPr>
        <w:rPr>
          <w:rFonts w:asciiTheme="minorHAnsi" w:hAnsiTheme="minorHAnsi" w:cs="Arial"/>
        </w:rPr>
      </w:pPr>
      <w:r w:rsidRPr="000C14D3">
        <w:rPr>
          <w:rFonts w:asciiTheme="minorHAnsi" w:hAnsiTheme="minorHAnsi" w:cs="Arial"/>
        </w:rPr>
        <w:t xml:space="preserve">Toute mise à disposition d’un espace ou de l’ensemble du Périmètre à un tiers qui entrainerait une gêne visuelle ou sonore </w:t>
      </w:r>
      <w:r w:rsidR="003E7562">
        <w:rPr>
          <w:rFonts w:asciiTheme="minorHAnsi" w:hAnsiTheme="minorHAnsi" w:cs="Arial"/>
        </w:rPr>
        <w:t>est</w:t>
      </w:r>
      <w:r w:rsidRPr="000C14D3">
        <w:rPr>
          <w:rFonts w:asciiTheme="minorHAnsi" w:hAnsiTheme="minorHAnsi" w:cs="Arial"/>
        </w:rPr>
        <w:t xml:space="preserve"> préalablement autorisée par l’Institut. Le Concessionnaire </w:t>
      </w:r>
      <w:r w:rsidR="003E7562">
        <w:rPr>
          <w:rFonts w:asciiTheme="minorHAnsi" w:hAnsiTheme="minorHAnsi" w:cs="Arial"/>
        </w:rPr>
        <w:t>impose</w:t>
      </w:r>
      <w:r w:rsidRPr="000C14D3">
        <w:rPr>
          <w:rFonts w:asciiTheme="minorHAnsi" w:hAnsiTheme="minorHAnsi" w:cs="Arial"/>
        </w:rPr>
        <w:t xml:space="preserve"> à ce tiers la mise en œuvre de toutes mesures permettant de limiter ces nuisances et d’informer les riverains de façon adéquate.</w:t>
      </w:r>
    </w:p>
    <w:bookmarkEnd w:id="93"/>
    <w:p w14:paraId="683D5CB3" w14:textId="77777777" w:rsidR="00500932" w:rsidRPr="000C14D3" w:rsidRDefault="00500932" w:rsidP="002222D5">
      <w:pPr>
        <w:spacing w:line="240" w:lineRule="auto"/>
        <w:ind w:right="-1"/>
        <w:rPr>
          <w:rFonts w:asciiTheme="minorHAnsi" w:eastAsia="Century Gothic" w:hAnsiTheme="minorHAnsi" w:cs="Century Gothic"/>
        </w:rPr>
      </w:pPr>
    </w:p>
    <w:p w14:paraId="4D9895AB" w14:textId="441E22B1" w:rsidR="00500932" w:rsidRPr="000C14D3" w:rsidRDefault="00314840" w:rsidP="00026945">
      <w:pPr>
        <w:pStyle w:val="Titre3"/>
        <w:numPr>
          <w:ilvl w:val="0"/>
          <w:numId w:val="0"/>
        </w:numPr>
        <w:ind w:left="1277"/>
        <w:rPr>
          <w:rFonts w:asciiTheme="minorHAnsi" w:eastAsia="Century Gothic" w:hAnsiTheme="minorHAnsi" w:cs="Century Gothic"/>
        </w:rPr>
      </w:pPr>
      <w:bookmarkStart w:id="95" w:name="_Toc161242829"/>
      <w:r>
        <w:rPr>
          <w:rFonts w:asciiTheme="minorHAnsi" w:eastAsia="Century Gothic" w:hAnsiTheme="minorHAnsi" w:cs="Century Gothic"/>
        </w:rPr>
        <w:t xml:space="preserve">12.4 </w:t>
      </w:r>
      <w:r w:rsidR="00500932" w:rsidRPr="000C14D3">
        <w:rPr>
          <w:rFonts w:asciiTheme="minorHAnsi" w:eastAsia="Century Gothic" w:hAnsiTheme="minorHAnsi" w:cs="Century Gothic"/>
        </w:rPr>
        <w:t>Locations publicitaires</w:t>
      </w:r>
      <w:bookmarkEnd w:id="95"/>
    </w:p>
    <w:p w14:paraId="6E2027D1" w14:textId="77777777" w:rsidR="00500932" w:rsidRPr="000C14D3" w:rsidRDefault="00500932" w:rsidP="002222D5">
      <w:pPr>
        <w:spacing w:line="240" w:lineRule="auto"/>
        <w:ind w:right="-1"/>
        <w:rPr>
          <w:rFonts w:asciiTheme="minorHAnsi" w:eastAsia="Century Gothic" w:hAnsiTheme="minorHAnsi" w:cs="Century Gothic"/>
        </w:rPr>
      </w:pPr>
    </w:p>
    <w:p w14:paraId="735DF18A" w14:textId="77777777" w:rsidR="004C1940" w:rsidRPr="000C14D3" w:rsidRDefault="00500932" w:rsidP="00500932">
      <w:pPr>
        <w:rPr>
          <w:rFonts w:asciiTheme="minorHAnsi" w:hAnsiTheme="minorHAnsi" w:cs="Arial"/>
        </w:rPr>
      </w:pPr>
      <w:r w:rsidRPr="000C14D3">
        <w:rPr>
          <w:rFonts w:asciiTheme="minorHAnsi" w:eastAsia="Century Gothic" w:hAnsiTheme="minorHAnsi" w:cs="Century Gothic"/>
        </w:rPr>
        <w:t xml:space="preserve">Le Périmètre ne peut pas </w:t>
      </w:r>
      <w:r w:rsidRPr="000C14D3">
        <w:rPr>
          <w:rFonts w:asciiTheme="minorHAnsi" w:hAnsiTheme="minorHAnsi" w:cs="Arial"/>
        </w:rPr>
        <w:t xml:space="preserve">être loué à des fins d’affichage publicitaire. </w:t>
      </w:r>
    </w:p>
    <w:p w14:paraId="31808A87" w14:textId="77777777" w:rsidR="004C1940" w:rsidRPr="000C14D3" w:rsidRDefault="004C1940" w:rsidP="00500932">
      <w:pPr>
        <w:rPr>
          <w:rFonts w:asciiTheme="minorHAnsi" w:hAnsiTheme="minorHAnsi" w:cs="Arial"/>
        </w:rPr>
      </w:pPr>
    </w:p>
    <w:p w14:paraId="0920BA1E" w14:textId="12A0E0C3" w:rsidR="00E34E10" w:rsidRPr="000C14D3" w:rsidRDefault="060467D9" w:rsidP="52E6F97F">
      <w:pPr>
        <w:rPr>
          <w:rFonts w:asciiTheme="minorHAnsi" w:hAnsiTheme="minorHAnsi" w:cs="Arial"/>
        </w:rPr>
      </w:pPr>
      <w:r w:rsidRPr="52E6F97F">
        <w:rPr>
          <w:rFonts w:asciiTheme="minorHAnsi" w:hAnsiTheme="minorHAnsi" w:cs="Arial"/>
        </w:rPr>
        <w:t>Seuls sont autorisés les affichages temporaires relatifs aux événements accueillis</w:t>
      </w:r>
      <w:r w:rsidR="65836DB7" w:rsidRPr="52E6F97F">
        <w:rPr>
          <w:rFonts w:asciiTheme="minorHAnsi" w:hAnsiTheme="minorHAnsi" w:cs="Arial"/>
        </w:rPr>
        <w:t xml:space="preserve"> </w:t>
      </w:r>
      <w:r w:rsidR="0605B361" w:rsidRPr="52E6F97F">
        <w:rPr>
          <w:rFonts w:asciiTheme="minorHAnsi" w:hAnsiTheme="minorHAnsi" w:cs="Arial"/>
        </w:rPr>
        <w:t>et</w:t>
      </w:r>
      <w:r w:rsidR="65836DB7" w:rsidRPr="52E6F97F">
        <w:rPr>
          <w:rFonts w:asciiTheme="minorHAnsi" w:hAnsiTheme="minorHAnsi" w:cs="Arial"/>
        </w:rPr>
        <w:t xml:space="preserve"> à l’activité du client</w:t>
      </w:r>
      <w:r w:rsidR="41639E12" w:rsidRPr="52E6F97F">
        <w:rPr>
          <w:rFonts w:asciiTheme="minorHAnsi" w:hAnsiTheme="minorHAnsi" w:cs="Arial"/>
        </w:rPr>
        <w:t xml:space="preserve"> du Concessionnaire</w:t>
      </w:r>
      <w:r w:rsidRPr="52E6F97F">
        <w:rPr>
          <w:rFonts w:asciiTheme="minorHAnsi" w:hAnsiTheme="minorHAnsi" w:cs="Arial"/>
        </w:rPr>
        <w:t>, dans le respect des modalités prévues par l</w:t>
      </w:r>
      <w:r w:rsidR="298A9475" w:rsidRPr="52E6F97F">
        <w:rPr>
          <w:rFonts w:asciiTheme="minorHAnsi" w:hAnsiTheme="minorHAnsi" w:cs="Arial"/>
        </w:rPr>
        <w:t xml:space="preserve">e </w:t>
      </w:r>
      <w:r w:rsidR="0C8DEF67" w:rsidRPr="52E6F97F">
        <w:rPr>
          <w:rFonts w:asciiTheme="minorHAnsi" w:hAnsiTheme="minorHAnsi" w:cs="Arial"/>
        </w:rPr>
        <w:t>R</w:t>
      </w:r>
      <w:r w:rsidR="298A9475" w:rsidRPr="52E6F97F">
        <w:rPr>
          <w:rFonts w:asciiTheme="minorHAnsi" w:hAnsiTheme="minorHAnsi" w:cs="Arial"/>
        </w:rPr>
        <w:t xml:space="preserve">èglement </w:t>
      </w:r>
      <w:r w:rsidR="0C8DEF67" w:rsidRPr="52E6F97F">
        <w:rPr>
          <w:rFonts w:asciiTheme="minorHAnsi" w:hAnsiTheme="minorHAnsi" w:cs="Arial"/>
        </w:rPr>
        <w:t>Intérieur</w:t>
      </w:r>
      <w:r w:rsidR="7B2D5617" w:rsidRPr="52E6F97F">
        <w:rPr>
          <w:rFonts w:asciiTheme="minorHAnsi" w:hAnsiTheme="minorHAnsi" w:cs="Arial"/>
        </w:rPr>
        <w:t xml:space="preserve"> (Annexe n°3)</w:t>
      </w:r>
      <w:r w:rsidR="7B0ACF1C" w:rsidRPr="52E6F97F">
        <w:rPr>
          <w:rFonts w:asciiTheme="minorHAnsi" w:hAnsiTheme="minorHAnsi" w:cs="Arial"/>
        </w:rPr>
        <w:t>,</w:t>
      </w:r>
      <w:r w:rsidR="0C8DEF67" w:rsidRPr="52E6F97F">
        <w:rPr>
          <w:rFonts w:asciiTheme="minorHAnsi" w:hAnsiTheme="minorHAnsi" w:cs="Arial"/>
        </w:rPr>
        <w:t xml:space="preserve"> </w:t>
      </w:r>
      <w:r w:rsidR="74D6915A" w:rsidRPr="52E6F97F">
        <w:rPr>
          <w:rFonts w:asciiTheme="minorHAnsi" w:hAnsiTheme="minorHAnsi" w:cs="Arial"/>
        </w:rPr>
        <w:lastRenderedPageBreak/>
        <w:t>seulement pour la durée de l’événement</w:t>
      </w:r>
      <w:r w:rsidR="7B2D5617" w:rsidRPr="52E6F97F">
        <w:rPr>
          <w:rFonts w:asciiTheme="minorHAnsi" w:hAnsiTheme="minorHAnsi" w:cs="Arial"/>
        </w:rPr>
        <w:t xml:space="preserve">. </w:t>
      </w:r>
      <w:r w:rsidR="081A5560" w:rsidRPr="52E6F97F">
        <w:rPr>
          <w:rFonts w:asciiTheme="minorHAnsi" w:hAnsiTheme="minorHAnsi" w:cs="Arial"/>
        </w:rPr>
        <w:t>Néanmoins,</w:t>
      </w:r>
      <w:r w:rsidR="7654B189" w:rsidRPr="52E6F97F">
        <w:rPr>
          <w:rFonts w:asciiTheme="minorHAnsi" w:hAnsiTheme="minorHAnsi" w:cs="Arial"/>
        </w:rPr>
        <w:t xml:space="preserve"> même dans ce cadre,</w:t>
      </w:r>
      <w:r w:rsidR="081A5560" w:rsidRPr="52E6F97F">
        <w:rPr>
          <w:rFonts w:asciiTheme="minorHAnsi" w:hAnsiTheme="minorHAnsi" w:cs="Arial"/>
        </w:rPr>
        <w:t xml:space="preserve"> le Concessionnaire</w:t>
      </w:r>
      <w:r w:rsidR="00E55D8D">
        <w:rPr>
          <w:rFonts w:asciiTheme="minorHAnsi" w:hAnsiTheme="minorHAnsi" w:cs="Arial"/>
        </w:rPr>
        <w:t xml:space="preserve">, </w:t>
      </w:r>
      <w:r w:rsidR="3DC90363" w:rsidRPr="52E6F97F">
        <w:rPr>
          <w:rFonts w:asciiTheme="minorHAnsi" w:hAnsiTheme="minorHAnsi" w:cs="Arial"/>
        </w:rPr>
        <w:t xml:space="preserve">ne doit pas </w:t>
      </w:r>
      <w:r w:rsidR="081A5560" w:rsidRPr="52E6F97F">
        <w:rPr>
          <w:rFonts w:asciiTheme="minorHAnsi" w:hAnsiTheme="minorHAnsi" w:cs="Arial"/>
        </w:rPr>
        <w:t>recour</w:t>
      </w:r>
      <w:r w:rsidR="719FD517" w:rsidRPr="52E6F97F">
        <w:rPr>
          <w:rFonts w:asciiTheme="minorHAnsi" w:hAnsiTheme="minorHAnsi" w:cs="Arial"/>
        </w:rPr>
        <w:t>ir</w:t>
      </w:r>
      <w:r w:rsidR="081A5560" w:rsidRPr="52E6F97F">
        <w:rPr>
          <w:rFonts w:asciiTheme="minorHAnsi" w:hAnsiTheme="minorHAnsi" w:cs="Arial"/>
        </w:rPr>
        <w:t xml:space="preserve"> à la vitrophanie</w:t>
      </w:r>
      <w:r w:rsidR="73897280" w:rsidRPr="52E6F97F">
        <w:rPr>
          <w:rFonts w:asciiTheme="minorHAnsi" w:hAnsiTheme="minorHAnsi" w:cs="Arial"/>
        </w:rPr>
        <w:t>, ni à aucun autre type de support susceptible de dégrader les biens du Périmètre</w:t>
      </w:r>
      <w:r w:rsidR="081A5560" w:rsidRPr="52E6F97F">
        <w:rPr>
          <w:rFonts w:asciiTheme="minorHAnsi" w:hAnsiTheme="minorHAnsi" w:cs="Arial"/>
        </w:rPr>
        <w:t>.</w:t>
      </w:r>
    </w:p>
    <w:p w14:paraId="6620C788" w14:textId="77777777" w:rsidR="00E34E10" w:rsidRPr="000C14D3" w:rsidRDefault="00E34E10" w:rsidP="008C3A29">
      <w:pPr>
        <w:rPr>
          <w:rFonts w:asciiTheme="minorHAnsi" w:hAnsiTheme="minorHAnsi" w:cs="Arial"/>
        </w:rPr>
      </w:pPr>
    </w:p>
    <w:p w14:paraId="2A37CB04" w14:textId="214481A8" w:rsidR="008C3A29" w:rsidRPr="000C14D3" w:rsidRDefault="00314840" w:rsidP="00026945">
      <w:pPr>
        <w:pStyle w:val="Titre3"/>
        <w:numPr>
          <w:ilvl w:val="0"/>
          <w:numId w:val="0"/>
        </w:numPr>
        <w:ind w:left="1277"/>
        <w:rPr>
          <w:rFonts w:asciiTheme="minorHAnsi" w:eastAsia="Century Gothic" w:hAnsiTheme="minorHAnsi" w:cs="Century Gothic"/>
        </w:rPr>
      </w:pPr>
      <w:bookmarkStart w:id="96" w:name="_Toc161242830"/>
      <w:r>
        <w:rPr>
          <w:rFonts w:asciiTheme="minorHAnsi" w:eastAsia="Century Gothic" w:hAnsiTheme="minorHAnsi" w:cs="Century Gothic"/>
        </w:rPr>
        <w:t xml:space="preserve">12.5 </w:t>
      </w:r>
      <w:r w:rsidR="005D0928" w:rsidRPr="000C14D3">
        <w:rPr>
          <w:rFonts w:asciiTheme="minorHAnsi" w:eastAsia="Century Gothic" w:hAnsiTheme="minorHAnsi" w:cs="Century Gothic"/>
        </w:rPr>
        <w:t>Réalisation de travaux</w:t>
      </w:r>
      <w:r w:rsidR="00020195">
        <w:rPr>
          <w:rFonts w:asciiTheme="minorHAnsi" w:eastAsia="Century Gothic" w:hAnsiTheme="minorHAnsi" w:cs="Century Gothic"/>
        </w:rPr>
        <w:t xml:space="preserve"> par l’Institut pendant la durée de la Concession</w:t>
      </w:r>
      <w:bookmarkEnd w:id="96"/>
    </w:p>
    <w:p w14:paraId="2EDF3FE0" w14:textId="77777777" w:rsidR="005D0928" w:rsidRPr="000C14D3" w:rsidRDefault="005D0928" w:rsidP="002222D5">
      <w:pPr>
        <w:spacing w:line="240" w:lineRule="auto"/>
        <w:ind w:right="-1"/>
        <w:rPr>
          <w:rFonts w:asciiTheme="minorHAnsi" w:eastAsia="Century Gothic" w:hAnsiTheme="minorHAnsi" w:cs="Century Gothic"/>
        </w:rPr>
      </w:pPr>
    </w:p>
    <w:p w14:paraId="7F0850EE" w14:textId="64845CD6" w:rsidR="005D0928" w:rsidRPr="000C14D3" w:rsidRDefault="005D092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 Concessionnaire s’engage à libérer l’Auditorium pendant</w:t>
      </w:r>
      <w:r w:rsidR="003E7562">
        <w:rPr>
          <w:rFonts w:asciiTheme="minorHAnsi" w:eastAsia="Century Gothic" w:hAnsiTheme="minorHAnsi" w:cs="Century Gothic"/>
        </w:rPr>
        <w:t xml:space="preserve"> la durée strictement nécessaire</w:t>
      </w:r>
      <w:r w:rsidRPr="000C14D3">
        <w:rPr>
          <w:rFonts w:asciiTheme="minorHAnsi" w:eastAsia="Century Gothic" w:hAnsiTheme="minorHAnsi" w:cs="Century Gothic"/>
        </w:rPr>
        <w:t xml:space="preserve"> </w:t>
      </w:r>
      <w:r w:rsidR="003E7562">
        <w:rPr>
          <w:rFonts w:asciiTheme="minorHAnsi" w:eastAsia="Century Gothic" w:hAnsiTheme="minorHAnsi" w:cs="Century Gothic"/>
        </w:rPr>
        <w:t xml:space="preserve">à </w:t>
      </w:r>
      <w:r w:rsidRPr="000C14D3">
        <w:rPr>
          <w:rFonts w:asciiTheme="minorHAnsi" w:eastAsia="Century Gothic" w:hAnsiTheme="minorHAnsi" w:cs="Century Gothic"/>
        </w:rPr>
        <w:t>la réalisation de travaux en son sein</w:t>
      </w:r>
      <w:r w:rsidR="00BB2402">
        <w:rPr>
          <w:rFonts w:asciiTheme="minorHAnsi" w:eastAsia="Century Gothic" w:hAnsiTheme="minorHAnsi" w:cs="Century Gothic"/>
        </w:rPr>
        <w:t xml:space="preserve">, lorsque la réalisation de ceux-ci est incompatible avec le fonctionnement normal du service concédé. </w:t>
      </w:r>
    </w:p>
    <w:p w14:paraId="5197656E" w14:textId="77777777" w:rsidR="005D0928" w:rsidRPr="000C14D3" w:rsidRDefault="005D0928" w:rsidP="002222D5">
      <w:pPr>
        <w:spacing w:line="240" w:lineRule="auto"/>
        <w:ind w:right="-1"/>
        <w:rPr>
          <w:rFonts w:asciiTheme="minorHAnsi" w:eastAsia="Century Gothic" w:hAnsiTheme="minorHAnsi" w:cs="Century Gothic"/>
        </w:rPr>
      </w:pPr>
    </w:p>
    <w:p w14:paraId="60A19DE1" w14:textId="5FE31DA8" w:rsidR="007E518F" w:rsidRPr="000C14D3" w:rsidRDefault="005D092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L’Institut s’engage à prévenir le Concessionnaire dans un délai de </w:t>
      </w:r>
      <w:r w:rsidR="00384FA3" w:rsidRPr="00026945">
        <w:rPr>
          <w:rFonts w:asciiTheme="minorHAnsi" w:eastAsia="Century Gothic" w:hAnsiTheme="minorHAnsi" w:cs="Century Gothic"/>
        </w:rPr>
        <w:t>3</w:t>
      </w:r>
      <w:r w:rsidRPr="000C14D3">
        <w:rPr>
          <w:rFonts w:asciiTheme="minorHAnsi" w:eastAsia="Century Gothic" w:hAnsiTheme="minorHAnsi" w:cs="Century Gothic"/>
        </w:rPr>
        <w:t xml:space="preserve"> mois avant la réalisation des travaux afin que celui-ci puisse prendre les mesures nécessaires. </w:t>
      </w:r>
    </w:p>
    <w:p w14:paraId="3A54EF6D" w14:textId="77777777" w:rsidR="007E518F" w:rsidRPr="000C14D3" w:rsidRDefault="007E518F" w:rsidP="002222D5">
      <w:pPr>
        <w:spacing w:line="240" w:lineRule="auto"/>
        <w:ind w:right="-1"/>
        <w:rPr>
          <w:rFonts w:asciiTheme="minorHAnsi" w:eastAsia="Century Gothic" w:hAnsiTheme="minorHAnsi" w:cs="Century Gothic"/>
        </w:rPr>
      </w:pPr>
    </w:p>
    <w:p w14:paraId="7A40F087" w14:textId="1DD0CE34" w:rsidR="007E518F" w:rsidRPr="000C14D3" w:rsidRDefault="007E518F" w:rsidP="007E518F">
      <w:pPr>
        <w:rPr>
          <w:rFonts w:asciiTheme="minorHAnsi" w:hAnsiTheme="minorHAnsi" w:cs="Cambria"/>
        </w:rPr>
      </w:pPr>
      <w:r w:rsidRPr="000C14D3">
        <w:rPr>
          <w:rFonts w:asciiTheme="minorHAnsi" w:hAnsiTheme="minorHAnsi" w:cs="Cambria"/>
        </w:rPr>
        <w:t xml:space="preserve">Si les dates des travaux portent sur une date réservée par le Concessionnaire dans le cadre de la programmation externe, ce dernier pourra solliciter une indemnisation pour compenser son préjudice réel et justifié. Cette indemnisation correspondra aux éléments suivants, à l’exclusion de tout autre chef de préjudice notamment au titre du manque à gagner : (i) remboursement sur justificatifs des frais d’annulation de l’évènement dus au bénéficiaire de la date réservée et (ii) remboursement sur justificatifs des frais d’annulation dus aux prestataires externes qui devaient intervenir à la date réservée.   </w:t>
      </w:r>
    </w:p>
    <w:p w14:paraId="22B25000" w14:textId="77777777" w:rsidR="001527A9" w:rsidRPr="000C14D3" w:rsidRDefault="001527A9" w:rsidP="007E518F">
      <w:pPr>
        <w:rPr>
          <w:rFonts w:asciiTheme="minorHAnsi" w:hAnsiTheme="minorHAnsi" w:cs="Cambria"/>
        </w:rPr>
      </w:pPr>
    </w:p>
    <w:p w14:paraId="39A3D467" w14:textId="2A3D1B5C" w:rsidR="00B929EF" w:rsidRPr="00B929EF" w:rsidRDefault="00314840" w:rsidP="00026945">
      <w:pPr>
        <w:pStyle w:val="Titre3"/>
        <w:numPr>
          <w:ilvl w:val="0"/>
          <w:numId w:val="0"/>
        </w:numPr>
        <w:ind w:left="1276"/>
        <w:rPr>
          <w:rFonts w:asciiTheme="minorHAnsi" w:eastAsia="Century Gothic" w:hAnsiTheme="minorHAnsi" w:cs="Century Gothic"/>
        </w:rPr>
      </w:pPr>
      <w:bookmarkStart w:id="97" w:name="_Toc161242831"/>
      <w:r w:rsidRPr="00B929EF">
        <w:rPr>
          <w:rFonts w:asciiTheme="minorHAnsi" w:eastAsia="Century Gothic" w:hAnsiTheme="minorHAnsi" w:cs="Century Gothic"/>
        </w:rPr>
        <w:t xml:space="preserve">12.6 </w:t>
      </w:r>
      <w:r w:rsidR="00846175" w:rsidRPr="00B929EF">
        <w:rPr>
          <w:rFonts w:asciiTheme="minorHAnsi" w:eastAsia="Century Gothic" w:hAnsiTheme="minorHAnsi" w:cs="Century Gothic"/>
        </w:rPr>
        <w:t>Mise en place d’un réseau</w:t>
      </w:r>
      <w:r w:rsidR="00B929EF" w:rsidRPr="00B929EF">
        <w:rPr>
          <w:rFonts w:asciiTheme="minorHAnsi" w:eastAsia="Century Gothic" w:hAnsiTheme="minorHAnsi" w:cs="Century Gothic"/>
        </w:rPr>
        <w:t xml:space="preserve"> informatique et téléphonique</w:t>
      </w:r>
      <w:bookmarkEnd w:id="97"/>
    </w:p>
    <w:p w14:paraId="31357228" w14:textId="77777777" w:rsidR="00846175" w:rsidRPr="000C14D3" w:rsidRDefault="00846175" w:rsidP="007E518F">
      <w:pPr>
        <w:rPr>
          <w:rFonts w:asciiTheme="minorHAnsi" w:hAnsiTheme="minorHAnsi" w:cs="Cambria"/>
        </w:rPr>
      </w:pPr>
    </w:p>
    <w:p w14:paraId="26B0A655" w14:textId="77777777" w:rsidR="00D56B20" w:rsidRPr="000C14D3" w:rsidRDefault="00D56B20" w:rsidP="00D56B20">
      <w:pPr>
        <w:rPr>
          <w:rFonts w:asciiTheme="minorHAnsi" w:hAnsiTheme="minorHAnsi" w:cs="Cambria"/>
        </w:rPr>
      </w:pPr>
      <w:r w:rsidRPr="000C14D3">
        <w:rPr>
          <w:rFonts w:asciiTheme="minorHAnsi" w:hAnsiTheme="minorHAnsi" w:cs="Cambria"/>
        </w:rPr>
        <w:t xml:space="preserve">Le Concessionnaire s’engage à réaliser les investissements nécessaires à la mise en place d’un réseau </w:t>
      </w:r>
      <w:r>
        <w:rPr>
          <w:rFonts w:asciiTheme="minorHAnsi" w:hAnsiTheme="minorHAnsi" w:cs="Cambria"/>
        </w:rPr>
        <w:t>informatique et téléphonique</w:t>
      </w:r>
      <w:r w:rsidRPr="000C14D3">
        <w:rPr>
          <w:rFonts w:asciiTheme="minorHAnsi" w:hAnsiTheme="minorHAnsi" w:cs="Cambria"/>
        </w:rPr>
        <w:t xml:space="preserve"> au sein du Périmètre concédé</w:t>
      </w:r>
      <w:r>
        <w:rPr>
          <w:rFonts w:asciiTheme="minorHAnsi" w:hAnsiTheme="minorHAnsi" w:cs="Cambria"/>
        </w:rPr>
        <w:t>, adapté à son projet d’exploitation</w:t>
      </w:r>
      <w:r w:rsidRPr="000C14D3">
        <w:rPr>
          <w:rFonts w:asciiTheme="minorHAnsi" w:hAnsiTheme="minorHAnsi" w:cs="Cambria"/>
        </w:rPr>
        <w:t>.</w:t>
      </w:r>
    </w:p>
    <w:p w14:paraId="61E9CF70" w14:textId="77777777" w:rsidR="00D56B20" w:rsidRDefault="00D56B20" w:rsidP="00D56B20">
      <w:pPr>
        <w:rPr>
          <w:rFonts w:asciiTheme="minorHAnsi" w:hAnsiTheme="minorHAnsi" w:cs="Cambria"/>
        </w:rPr>
      </w:pPr>
    </w:p>
    <w:p w14:paraId="61C7DD3E" w14:textId="72003848" w:rsidR="00D56B20" w:rsidRDefault="00D56B20" w:rsidP="00D56B20">
      <w:pPr>
        <w:rPr>
          <w:rFonts w:asciiTheme="minorHAnsi" w:hAnsiTheme="minorHAnsi" w:cs="Cambria"/>
        </w:rPr>
      </w:pPr>
      <w:r>
        <w:rPr>
          <w:rFonts w:asciiTheme="minorHAnsi" w:hAnsiTheme="minorHAnsi" w:cs="Cambria"/>
        </w:rPr>
        <w:t xml:space="preserve">Ce réseau permet une utilisation optimale des outils numériques en tout lieu du Périmètre. </w:t>
      </w:r>
    </w:p>
    <w:p w14:paraId="3A82C7EC" w14:textId="77777777" w:rsidR="002760BE" w:rsidRDefault="002760BE" w:rsidP="00D56B20">
      <w:pPr>
        <w:rPr>
          <w:rFonts w:asciiTheme="minorHAnsi" w:hAnsiTheme="minorHAnsi" w:cs="Cambria"/>
        </w:rPr>
      </w:pPr>
    </w:p>
    <w:p w14:paraId="2A90CF59" w14:textId="728067DE" w:rsidR="002760BE" w:rsidRDefault="002760BE" w:rsidP="00D56B20">
      <w:pPr>
        <w:rPr>
          <w:rFonts w:asciiTheme="minorHAnsi" w:hAnsiTheme="minorHAnsi" w:cs="Cambria"/>
        </w:rPr>
      </w:pPr>
      <w:r>
        <w:rPr>
          <w:rFonts w:asciiTheme="minorHAnsi" w:hAnsiTheme="minorHAnsi" w:cs="Cambria"/>
        </w:rPr>
        <w:t>Ce réseau doit permettre les conditions du maintien de la liaison Fibre Coupole vers Auditorium</w:t>
      </w:r>
      <w:r w:rsidR="00FE6E44">
        <w:rPr>
          <w:rFonts w:asciiTheme="minorHAnsi" w:hAnsiTheme="minorHAnsi" w:cs="Cambria"/>
        </w:rPr>
        <w:t xml:space="preserve"> afin d’assurer une retransmission </w:t>
      </w:r>
      <w:r w:rsidR="00A81B4D">
        <w:rPr>
          <w:rFonts w:asciiTheme="minorHAnsi" w:hAnsiTheme="minorHAnsi" w:cs="Cambria"/>
        </w:rPr>
        <w:t xml:space="preserve">possible des événements dans un sens, comme dans l’autre. </w:t>
      </w:r>
    </w:p>
    <w:p w14:paraId="4B7F8065" w14:textId="77777777" w:rsidR="00D56B20" w:rsidRPr="000C14D3" w:rsidRDefault="00D56B20" w:rsidP="00D56B20">
      <w:pPr>
        <w:rPr>
          <w:rFonts w:asciiTheme="minorHAnsi" w:hAnsiTheme="minorHAnsi" w:cs="Cambria"/>
        </w:rPr>
      </w:pPr>
      <w:r>
        <w:rPr>
          <w:rFonts w:asciiTheme="minorHAnsi" w:hAnsiTheme="minorHAnsi" w:cs="Cambria"/>
        </w:rPr>
        <w:t xml:space="preserve"> </w:t>
      </w:r>
    </w:p>
    <w:p w14:paraId="756D799B" w14:textId="5C2623B0" w:rsidR="00D56B20" w:rsidRPr="000C14D3" w:rsidRDefault="00D56B20" w:rsidP="00D56B20">
      <w:pPr>
        <w:rPr>
          <w:rFonts w:asciiTheme="minorHAnsi" w:hAnsiTheme="minorHAnsi" w:cs="Cambria"/>
        </w:rPr>
      </w:pPr>
      <w:r w:rsidRPr="000C14D3">
        <w:rPr>
          <w:rFonts w:asciiTheme="minorHAnsi" w:hAnsiTheme="minorHAnsi" w:cs="Cambria"/>
        </w:rPr>
        <w:t>Cette installation interv</w:t>
      </w:r>
      <w:r w:rsidR="003E7562">
        <w:rPr>
          <w:rFonts w:asciiTheme="minorHAnsi" w:hAnsiTheme="minorHAnsi" w:cs="Cambria"/>
        </w:rPr>
        <w:t>ient</w:t>
      </w:r>
      <w:r w:rsidRPr="000C14D3">
        <w:rPr>
          <w:rFonts w:asciiTheme="minorHAnsi" w:hAnsiTheme="minorHAnsi" w:cs="Cambria"/>
        </w:rPr>
        <w:t xml:space="preserve"> dans un délai de </w:t>
      </w:r>
      <w:r>
        <w:rPr>
          <w:rFonts w:asciiTheme="minorHAnsi" w:hAnsiTheme="minorHAnsi" w:cs="Cambria"/>
        </w:rPr>
        <w:t>1</w:t>
      </w:r>
      <w:r w:rsidRPr="000C14D3">
        <w:rPr>
          <w:rFonts w:asciiTheme="minorHAnsi" w:hAnsiTheme="minorHAnsi" w:cs="Cambria"/>
        </w:rPr>
        <w:t xml:space="preserve"> mois après le début d’exécution du </w:t>
      </w:r>
      <w:r>
        <w:rPr>
          <w:rFonts w:asciiTheme="minorHAnsi" w:hAnsiTheme="minorHAnsi" w:cs="Cambria"/>
        </w:rPr>
        <w:t>C</w:t>
      </w:r>
      <w:r w:rsidRPr="000C14D3">
        <w:rPr>
          <w:rFonts w:asciiTheme="minorHAnsi" w:hAnsiTheme="minorHAnsi" w:cs="Cambria"/>
        </w:rPr>
        <w:t>ontrat.</w:t>
      </w:r>
      <w:r w:rsidR="00683375">
        <w:rPr>
          <w:rFonts w:asciiTheme="minorHAnsi" w:hAnsiTheme="minorHAnsi" w:cs="Cambria"/>
        </w:rPr>
        <w:t xml:space="preserve"> Un technicie</w:t>
      </w:r>
      <w:r w:rsidR="00887E52">
        <w:rPr>
          <w:rFonts w:asciiTheme="minorHAnsi" w:hAnsiTheme="minorHAnsi" w:cs="Cambria"/>
        </w:rPr>
        <w:t xml:space="preserve">n de l’Institut </w:t>
      </w:r>
      <w:r w:rsidR="00A70294">
        <w:rPr>
          <w:rFonts w:asciiTheme="minorHAnsi" w:hAnsiTheme="minorHAnsi" w:cs="Cambria"/>
        </w:rPr>
        <w:t xml:space="preserve">accompagnera le concessionnaire afin de faciliter l’installation du nouveau réseau. </w:t>
      </w:r>
    </w:p>
    <w:p w14:paraId="03DF2420" w14:textId="77777777" w:rsidR="00D56B20" w:rsidRDefault="00D56B20" w:rsidP="00D56B20">
      <w:pPr>
        <w:rPr>
          <w:rFonts w:asciiTheme="minorHAnsi" w:hAnsiTheme="minorHAnsi" w:cs="Cambria"/>
        </w:rPr>
      </w:pPr>
    </w:p>
    <w:p w14:paraId="227999FF" w14:textId="77777777" w:rsidR="00D56B20" w:rsidRDefault="00D56B20" w:rsidP="00D56B20">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r>
        <w:rPr>
          <w:rFonts w:asciiTheme="minorHAnsi" w:eastAsia="Century Gothic" w:hAnsiTheme="minorHAnsi" w:cs="Century Gothic"/>
          <w:b/>
          <w:bCs/>
          <w:color w:val="FF0000"/>
          <w:u w:val="single"/>
        </w:rPr>
        <w:t> :</w:t>
      </w:r>
    </w:p>
    <w:p w14:paraId="2E159238" w14:textId="27D7C5BD" w:rsidR="00D56B20" w:rsidRPr="002A4056" w:rsidRDefault="00D56B20" w:rsidP="00D56B20">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002A4056">
        <w:rPr>
          <w:rFonts w:asciiTheme="minorHAnsi" w:eastAsia="Century Gothic" w:hAnsiTheme="minorHAnsi" w:cs="Century Gothic"/>
        </w:rPr>
        <w:t xml:space="preserve">Une infrastructure précablée est déjà en place au sein du Périmètre, selon </w:t>
      </w:r>
      <w:r w:rsidRPr="00F6718E">
        <w:rPr>
          <w:rFonts w:asciiTheme="minorHAnsi" w:eastAsia="Century Gothic" w:hAnsiTheme="minorHAnsi" w:cs="Century Gothic"/>
        </w:rPr>
        <w:t xml:space="preserve">Annexe </w:t>
      </w:r>
      <w:r w:rsidR="00651B20" w:rsidRPr="00F6718E">
        <w:rPr>
          <w:rFonts w:asciiTheme="minorHAnsi" w:eastAsia="Century Gothic" w:hAnsiTheme="minorHAnsi" w:cs="Century Gothic"/>
        </w:rPr>
        <w:t>n°1</w:t>
      </w:r>
      <w:r w:rsidRPr="002A4056">
        <w:rPr>
          <w:rFonts w:asciiTheme="minorHAnsi" w:eastAsia="Century Gothic" w:hAnsiTheme="minorHAnsi" w:cs="Century Gothic"/>
        </w:rPr>
        <w:t xml:space="preserve"> au RC. A titre d’exemple, à ce jour, le réseau est constitué des éléments suivants (qui ne seront pas mis à disposition du Concessionnaire) : </w:t>
      </w:r>
    </w:p>
    <w:p w14:paraId="0C974C3B" w14:textId="13AAF3B7" w:rsidR="00D56B20" w:rsidRPr="002A4056" w:rsidRDefault="00D56B20" w:rsidP="00D56B20">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002A4056">
        <w:rPr>
          <w:rFonts w:asciiTheme="minorHAnsi" w:eastAsia="Century Gothic" w:hAnsiTheme="minorHAnsi" w:cs="Century Gothic"/>
        </w:rPr>
        <w:t>-</w:t>
      </w:r>
      <w:r w:rsidRPr="002A4056">
        <w:rPr>
          <w:rFonts w:asciiTheme="minorHAnsi" w:eastAsia="Century Gothic" w:hAnsiTheme="minorHAnsi" w:cs="Century Gothic"/>
        </w:rPr>
        <w:tab/>
        <w:t>Un cœur routeur ;</w:t>
      </w:r>
    </w:p>
    <w:p w14:paraId="23543DC4" w14:textId="77777777" w:rsidR="00D56B20" w:rsidRPr="002A4056" w:rsidRDefault="00D56B20" w:rsidP="00D56B20">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002A4056">
        <w:rPr>
          <w:rFonts w:asciiTheme="minorHAnsi" w:eastAsia="Century Gothic" w:hAnsiTheme="minorHAnsi" w:cs="Century Gothic"/>
        </w:rPr>
        <w:t>-</w:t>
      </w:r>
      <w:r w:rsidRPr="002A4056">
        <w:rPr>
          <w:rFonts w:asciiTheme="minorHAnsi" w:eastAsia="Century Gothic" w:hAnsiTheme="minorHAnsi" w:cs="Century Gothic"/>
        </w:rPr>
        <w:tab/>
        <w:t>8 switches ;</w:t>
      </w:r>
    </w:p>
    <w:p w14:paraId="71D242DF" w14:textId="77777777" w:rsidR="00D56B20" w:rsidRPr="002A4056" w:rsidRDefault="00D56B20" w:rsidP="00D56B20">
      <w:pPr>
        <w:pBdr>
          <w:top w:val="single" w:sz="4" w:space="1" w:color="auto"/>
          <w:left w:val="single" w:sz="4" w:space="1" w:color="auto"/>
          <w:bottom w:val="single" w:sz="4" w:space="1" w:color="auto"/>
          <w:right w:val="single" w:sz="4" w:space="1" w:color="auto"/>
        </w:pBdr>
        <w:shd w:val="clear" w:color="auto" w:fill="F2F2F2" w:themeFill="background1" w:themeFillShade="F2"/>
        <w:tabs>
          <w:tab w:val="left" w:pos="1620"/>
        </w:tabs>
        <w:spacing w:line="240" w:lineRule="auto"/>
        <w:rPr>
          <w:rFonts w:asciiTheme="minorHAnsi" w:eastAsia="Century Gothic" w:hAnsiTheme="minorHAnsi" w:cs="Century Gothic"/>
        </w:rPr>
      </w:pPr>
      <w:r w:rsidRPr="002A4056">
        <w:rPr>
          <w:rFonts w:asciiTheme="minorHAnsi" w:eastAsia="Century Gothic" w:hAnsiTheme="minorHAnsi" w:cs="Century Gothic"/>
        </w:rPr>
        <w:t>-</w:t>
      </w:r>
      <w:r w:rsidRPr="002A4056">
        <w:rPr>
          <w:rFonts w:asciiTheme="minorHAnsi" w:eastAsia="Century Gothic" w:hAnsiTheme="minorHAnsi" w:cs="Century Gothic"/>
        </w:rPr>
        <w:tab/>
        <w:t>30 unités WIFI</w:t>
      </w:r>
    </w:p>
    <w:p w14:paraId="3A9B2BA2" w14:textId="77777777" w:rsidR="008A2A13" w:rsidRPr="000C14D3" w:rsidRDefault="008A2A13" w:rsidP="002222D5">
      <w:pPr>
        <w:spacing w:line="240" w:lineRule="auto"/>
        <w:ind w:right="-1"/>
        <w:rPr>
          <w:rFonts w:asciiTheme="minorHAnsi" w:eastAsia="Century Gothic" w:hAnsiTheme="minorHAnsi" w:cs="Century Gothic"/>
        </w:rPr>
      </w:pPr>
    </w:p>
    <w:p w14:paraId="0089D1F5" w14:textId="0DC81B03" w:rsidR="005D0928" w:rsidRPr="000C14D3" w:rsidRDefault="00145A5A">
      <w:pPr>
        <w:pStyle w:val="Titre2"/>
        <w:numPr>
          <w:ilvl w:val="1"/>
          <w:numId w:val="12"/>
        </w:numPr>
        <w:spacing w:before="0" w:after="0" w:line="240" w:lineRule="auto"/>
        <w:ind w:left="0" w:right="-1" w:firstLine="0"/>
        <w:rPr>
          <w:rFonts w:asciiTheme="minorHAnsi" w:eastAsia="Century Gothic" w:hAnsiTheme="minorHAnsi" w:cs="Century Gothic"/>
          <w:sz w:val="22"/>
          <w:szCs w:val="22"/>
        </w:rPr>
      </w:pPr>
      <w:r w:rsidRPr="000C14D3">
        <w:rPr>
          <w:rFonts w:asciiTheme="minorHAnsi" w:eastAsia="Century Gothic" w:hAnsiTheme="minorHAnsi" w:cs="Century Gothic"/>
          <w:sz w:val="22"/>
          <w:szCs w:val="22"/>
          <w:lang w:val="fr-FR"/>
        </w:rPr>
        <w:t> </w:t>
      </w:r>
      <w:bookmarkStart w:id="98" w:name="_Toc161242832"/>
      <w:r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C</w:t>
      </w:r>
      <w:r w:rsidRPr="000C14D3">
        <w:rPr>
          <w:rFonts w:asciiTheme="minorHAnsi" w:eastAsia="Century Gothic" w:hAnsiTheme="minorHAnsi" w:cs="Century Gothic"/>
          <w:sz w:val="22"/>
          <w:szCs w:val="22"/>
          <w:lang w:val="fr-FR"/>
        </w:rPr>
        <w:t>O-ACTIVITE</w:t>
      </w:r>
      <w:bookmarkEnd w:id="98"/>
    </w:p>
    <w:p w14:paraId="15ECFE36" w14:textId="77777777" w:rsidR="00145A5A" w:rsidRDefault="00145A5A" w:rsidP="002222D5">
      <w:pPr>
        <w:spacing w:line="240" w:lineRule="auto"/>
        <w:ind w:right="-1"/>
        <w:rPr>
          <w:rFonts w:asciiTheme="minorHAnsi" w:eastAsia="Century Gothic" w:hAnsiTheme="minorHAnsi" w:cs="Century Gothic"/>
        </w:rPr>
      </w:pPr>
    </w:p>
    <w:p w14:paraId="47EC7E23" w14:textId="5962D407" w:rsidR="001E0406" w:rsidRPr="000C14D3" w:rsidRDefault="63C53FAF" w:rsidP="52E6F97F">
      <w:pPr>
        <w:spacing w:line="240" w:lineRule="auto"/>
        <w:ind w:right="-1"/>
        <w:rPr>
          <w:rFonts w:asciiTheme="minorHAnsi" w:eastAsia="Century Gothic" w:hAnsiTheme="minorHAnsi" w:cs="Century Gothic"/>
        </w:rPr>
      </w:pPr>
      <w:r w:rsidRPr="52E6F97F">
        <w:rPr>
          <w:rFonts w:asciiTheme="minorHAnsi" w:eastAsia="Century Gothic" w:hAnsiTheme="minorHAnsi" w:cs="Century Gothic"/>
        </w:rPr>
        <w:t>Certains espaces d</w:t>
      </w:r>
      <w:r w:rsidR="152C8328" w:rsidRPr="52E6F97F">
        <w:rPr>
          <w:rFonts w:asciiTheme="minorHAnsi" w:eastAsia="Century Gothic" w:hAnsiTheme="minorHAnsi" w:cs="Century Gothic"/>
        </w:rPr>
        <w:t xml:space="preserve">u </w:t>
      </w:r>
      <w:r w:rsidR="001F7451">
        <w:rPr>
          <w:rFonts w:asciiTheme="minorHAnsi" w:eastAsia="Century Gothic" w:hAnsiTheme="minorHAnsi" w:cs="Century Gothic"/>
        </w:rPr>
        <w:t>P</w:t>
      </w:r>
      <w:r w:rsidR="152C8328" w:rsidRPr="52E6F97F">
        <w:rPr>
          <w:rFonts w:asciiTheme="minorHAnsi" w:eastAsia="Century Gothic" w:hAnsiTheme="minorHAnsi" w:cs="Century Gothic"/>
        </w:rPr>
        <w:t xml:space="preserve">érimètre </w:t>
      </w:r>
      <w:r w:rsidR="0A2CDC73" w:rsidRPr="52E6F97F">
        <w:rPr>
          <w:rFonts w:asciiTheme="minorHAnsi" w:eastAsia="Century Gothic" w:hAnsiTheme="minorHAnsi" w:cs="Century Gothic"/>
        </w:rPr>
        <w:t xml:space="preserve">concédé sont </w:t>
      </w:r>
      <w:r w:rsidRPr="52E6F97F">
        <w:rPr>
          <w:rFonts w:asciiTheme="minorHAnsi" w:eastAsia="Century Gothic" w:hAnsiTheme="minorHAnsi" w:cs="Century Gothic"/>
        </w:rPr>
        <w:t>utilisés de manière commune par les services de l’Institut</w:t>
      </w:r>
      <w:r w:rsidR="00082690">
        <w:rPr>
          <w:rFonts w:asciiTheme="minorHAnsi" w:eastAsia="Century Gothic" w:hAnsiTheme="minorHAnsi" w:cs="Century Gothic"/>
        </w:rPr>
        <w:t xml:space="preserve"> et des Académies</w:t>
      </w:r>
      <w:r w:rsidRPr="52E6F97F">
        <w:rPr>
          <w:rFonts w:asciiTheme="minorHAnsi" w:eastAsia="Century Gothic" w:hAnsiTheme="minorHAnsi" w:cs="Century Gothic"/>
        </w:rPr>
        <w:t xml:space="preserve"> ainsi que par ceux du Concessionnaire (</w:t>
      </w:r>
      <w:r w:rsidR="43961990" w:rsidRPr="52E6F97F">
        <w:rPr>
          <w:rFonts w:asciiTheme="minorHAnsi" w:eastAsia="Century Gothic" w:hAnsiTheme="minorHAnsi" w:cs="Century Gothic"/>
        </w:rPr>
        <w:t xml:space="preserve">Cf. Plans d’architecte des espaces du </w:t>
      </w:r>
      <w:r w:rsidR="001F7451">
        <w:rPr>
          <w:rFonts w:asciiTheme="minorHAnsi" w:eastAsia="Century Gothic" w:hAnsiTheme="minorHAnsi" w:cs="Century Gothic"/>
        </w:rPr>
        <w:t>P</w:t>
      </w:r>
      <w:r w:rsidR="43961990" w:rsidRPr="52E6F97F">
        <w:rPr>
          <w:rFonts w:asciiTheme="minorHAnsi" w:eastAsia="Century Gothic" w:hAnsiTheme="minorHAnsi" w:cs="Century Gothic"/>
        </w:rPr>
        <w:t xml:space="preserve">érimètre en Annexe </w:t>
      </w:r>
      <w:r w:rsidR="0A539CB2" w:rsidRPr="52E6F97F">
        <w:rPr>
          <w:rFonts w:asciiTheme="minorHAnsi" w:eastAsia="Century Gothic" w:hAnsiTheme="minorHAnsi" w:cs="Century Gothic"/>
        </w:rPr>
        <w:t>n°1</w:t>
      </w:r>
      <w:r w:rsidRPr="52E6F97F">
        <w:rPr>
          <w:rFonts w:asciiTheme="minorHAnsi" w:eastAsia="Century Gothic" w:hAnsiTheme="minorHAnsi" w:cs="Century Gothic"/>
        </w:rPr>
        <w:t>).</w:t>
      </w:r>
    </w:p>
    <w:p w14:paraId="56AFE72B" w14:textId="77777777" w:rsidR="001E0406" w:rsidRPr="000C14D3" w:rsidRDefault="001E0406" w:rsidP="001E0406">
      <w:pPr>
        <w:spacing w:line="240" w:lineRule="auto"/>
        <w:ind w:right="-1"/>
        <w:rPr>
          <w:rFonts w:asciiTheme="minorHAnsi" w:eastAsia="Century Gothic" w:hAnsiTheme="minorHAnsi" w:cs="Century Gothic"/>
        </w:rPr>
      </w:pPr>
    </w:p>
    <w:p w14:paraId="35445063" w14:textId="34290A7C" w:rsidR="001E0406" w:rsidRPr="000C14D3" w:rsidRDefault="001E0406" w:rsidP="001E0406">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Les Parties s’engagent réciproquement à ne pas entraver le bon fonctionnement de chacune de leurs activités.</w:t>
      </w:r>
    </w:p>
    <w:p w14:paraId="18CCB1CC" w14:textId="77777777" w:rsidR="001E0406" w:rsidRPr="000C14D3" w:rsidRDefault="001E0406" w:rsidP="001E0406">
      <w:pPr>
        <w:spacing w:line="240" w:lineRule="auto"/>
        <w:ind w:right="-1"/>
        <w:rPr>
          <w:rFonts w:asciiTheme="minorHAnsi" w:eastAsia="Century Gothic" w:hAnsiTheme="minorHAnsi" w:cs="Century Gothic"/>
        </w:rPr>
      </w:pPr>
    </w:p>
    <w:p w14:paraId="7FCD8BB0" w14:textId="209EF964" w:rsidR="001E0406" w:rsidRDefault="63C53FAF" w:rsidP="52E6F97F">
      <w:pPr>
        <w:spacing w:line="240" w:lineRule="auto"/>
        <w:ind w:right="-1"/>
        <w:rPr>
          <w:rFonts w:asciiTheme="minorHAnsi" w:eastAsia="Century Gothic" w:hAnsiTheme="minorHAnsi" w:cs="Century Gothic"/>
        </w:rPr>
      </w:pPr>
      <w:r w:rsidRPr="52E6F97F">
        <w:rPr>
          <w:rFonts w:asciiTheme="minorHAnsi" w:eastAsia="Century Gothic" w:hAnsiTheme="minorHAnsi" w:cs="Century Gothic"/>
        </w:rPr>
        <w:t xml:space="preserve">Pour des raisons de sécurité, </w:t>
      </w:r>
      <w:r w:rsidR="079EFBBC" w:rsidRPr="52E6F97F">
        <w:rPr>
          <w:rFonts w:asciiTheme="minorHAnsi" w:eastAsia="Century Gothic" w:hAnsiTheme="minorHAnsi" w:cs="Century Gothic"/>
        </w:rPr>
        <w:t>l'installation</w:t>
      </w:r>
      <w:r w:rsidR="57EB0DB3" w:rsidRPr="52E6F97F">
        <w:rPr>
          <w:rFonts w:asciiTheme="minorHAnsi" w:eastAsia="Century Gothic" w:hAnsiTheme="minorHAnsi" w:cs="Century Gothic"/>
        </w:rPr>
        <w:t xml:space="preserve"> d’une</w:t>
      </w:r>
      <w:r w:rsidRPr="52E6F97F">
        <w:rPr>
          <w:rFonts w:asciiTheme="minorHAnsi" w:eastAsia="Century Gothic" w:hAnsiTheme="minorHAnsi" w:cs="Century Gothic"/>
        </w:rPr>
        <w:t xml:space="preserve"> régie dans </w:t>
      </w:r>
      <w:r w:rsidR="0C21D2E7" w:rsidRPr="52E6F97F">
        <w:rPr>
          <w:rFonts w:asciiTheme="minorHAnsi" w:eastAsia="Century Gothic" w:hAnsiTheme="minorHAnsi" w:cs="Century Gothic"/>
        </w:rPr>
        <w:t xml:space="preserve">les couloirs est </w:t>
      </w:r>
      <w:r w:rsidR="764540A8" w:rsidRPr="52E6F97F">
        <w:rPr>
          <w:rFonts w:asciiTheme="minorHAnsi" w:eastAsia="Century Gothic" w:hAnsiTheme="minorHAnsi" w:cs="Century Gothic"/>
        </w:rPr>
        <w:t xml:space="preserve">strictement </w:t>
      </w:r>
      <w:r w:rsidR="0C21D2E7" w:rsidRPr="52E6F97F">
        <w:rPr>
          <w:rFonts w:asciiTheme="minorHAnsi" w:eastAsia="Century Gothic" w:hAnsiTheme="minorHAnsi" w:cs="Century Gothic"/>
        </w:rPr>
        <w:t>interdite</w:t>
      </w:r>
      <w:r w:rsidRPr="52E6F97F">
        <w:rPr>
          <w:rFonts w:asciiTheme="minorHAnsi" w:eastAsia="Century Gothic" w:hAnsiTheme="minorHAnsi" w:cs="Century Gothic"/>
        </w:rPr>
        <w:t xml:space="preserve">. </w:t>
      </w:r>
    </w:p>
    <w:p w14:paraId="3955D0FB" w14:textId="77777777" w:rsidR="009E193D" w:rsidRDefault="009E193D" w:rsidP="001E0406">
      <w:pPr>
        <w:spacing w:line="240" w:lineRule="auto"/>
        <w:ind w:right="-1"/>
        <w:rPr>
          <w:rFonts w:asciiTheme="minorHAnsi" w:eastAsia="Century Gothic" w:hAnsiTheme="minorHAnsi" w:cs="Century Gothic"/>
        </w:rPr>
      </w:pPr>
    </w:p>
    <w:p w14:paraId="2C10914A" w14:textId="4A710326" w:rsidR="009E193D" w:rsidRPr="000C14D3" w:rsidRDefault="43961990" w:rsidP="52E6F97F">
      <w:pPr>
        <w:spacing w:line="240" w:lineRule="auto"/>
        <w:ind w:right="-1"/>
        <w:rPr>
          <w:rFonts w:asciiTheme="minorHAnsi" w:eastAsia="Century Gothic" w:hAnsiTheme="minorHAnsi" w:cs="Century Gothic"/>
        </w:rPr>
      </w:pPr>
      <w:r w:rsidRPr="52E6F97F">
        <w:rPr>
          <w:rFonts w:asciiTheme="minorHAnsi" w:eastAsia="Century Gothic" w:hAnsiTheme="minorHAnsi" w:cs="Century Gothic"/>
        </w:rPr>
        <w:t>Un bureau complémentaire est mis à disposition du Concessionnaire à cet effet, au 1</w:t>
      </w:r>
      <w:r w:rsidRPr="00026945">
        <w:rPr>
          <w:rFonts w:asciiTheme="minorHAnsi" w:eastAsia="Century Gothic" w:hAnsiTheme="minorHAnsi" w:cs="Century Gothic"/>
          <w:vertAlign w:val="superscript"/>
        </w:rPr>
        <w:t>er</w:t>
      </w:r>
      <w:r w:rsidRPr="52E6F97F">
        <w:rPr>
          <w:rFonts w:asciiTheme="minorHAnsi" w:eastAsia="Century Gothic" w:hAnsiTheme="minorHAnsi" w:cs="Century Gothic"/>
        </w:rPr>
        <w:t xml:space="preserve"> étage où se situe la régie.</w:t>
      </w:r>
    </w:p>
    <w:p w14:paraId="0B74E211" w14:textId="77777777" w:rsidR="001E0406" w:rsidRPr="000C14D3" w:rsidRDefault="001E0406" w:rsidP="001E0406">
      <w:pPr>
        <w:spacing w:line="240" w:lineRule="auto"/>
        <w:ind w:right="-1"/>
        <w:rPr>
          <w:rFonts w:asciiTheme="minorHAnsi" w:eastAsia="Century Gothic" w:hAnsiTheme="minorHAnsi" w:cs="Century Gothic"/>
        </w:rPr>
      </w:pPr>
    </w:p>
    <w:p w14:paraId="1E1154DC" w14:textId="77777777" w:rsidR="001E0406" w:rsidRDefault="001E0406" w:rsidP="001E0406">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outre, le Concessionnaire s’engage, dans le cadre de son activité d’exploitation, à ne pas contrevenir aux règles </w:t>
      </w:r>
      <w:r>
        <w:rPr>
          <w:rFonts w:asciiTheme="minorHAnsi" w:eastAsia="Century Gothic" w:hAnsiTheme="minorHAnsi" w:cs="Century Gothic"/>
        </w:rPr>
        <w:t>applicables</w:t>
      </w:r>
      <w:r w:rsidRPr="000C14D3">
        <w:rPr>
          <w:rFonts w:asciiTheme="minorHAnsi" w:eastAsia="Century Gothic" w:hAnsiTheme="minorHAnsi" w:cs="Century Gothic"/>
        </w:rPr>
        <w:t xml:space="preserve"> aux établissements recevant du public</w:t>
      </w:r>
      <w:r>
        <w:rPr>
          <w:rFonts w:asciiTheme="minorHAnsi" w:eastAsia="Century Gothic" w:hAnsiTheme="minorHAnsi" w:cs="Century Gothic"/>
        </w:rPr>
        <w:t>, à la charte de fonctionnement (Annexe n°4)</w:t>
      </w:r>
      <w:r w:rsidRPr="000C14D3">
        <w:rPr>
          <w:rFonts w:asciiTheme="minorHAnsi" w:eastAsia="Century Gothic" w:hAnsiTheme="minorHAnsi" w:cs="Century Gothic"/>
        </w:rPr>
        <w:t xml:space="preserve"> ni au règlement intérieur de la concession</w:t>
      </w:r>
      <w:r>
        <w:rPr>
          <w:rFonts w:asciiTheme="minorHAnsi" w:eastAsia="Century Gothic" w:hAnsiTheme="minorHAnsi" w:cs="Century Gothic"/>
        </w:rPr>
        <w:t xml:space="preserve"> (Annexe n°3)</w:t>
      </w:r>
      <w:r w:rsidRPr="000C14D3">
        <w:rPr>
          <w:rFonts w:asciiTheme="minorHAnsi" w:eastAsia="Century Gothic" w:hAnsiTheme="minorHAnsi" w:cs="Century Gothic"/>
        </w:rPr>
        <w:t xml:space="preserve">. </w:t>
      </w:r>
    </w:p>
    <w:p w14:paraId="19F1359F" w14:textId="77777777" w:rsidR="001E0406" w:rsidRDefault="001E0406" w:rsidP="001E0406">
      <w:pPr>
        <w:spacing w:line="240" w:lineRule="auto"/>
        <w:ind w:right="-1"/>
        <w:rPr>
          <w:rFonts w:asciiTheme="minorHAnsi" w:eastAsia="Century Gothic" w:hAnsiTheme="minorHAnsi" w:cs="Century Gothic"/>
        </w:rPr>
      </w:pPr>
    </w:p>
    <w:p w14:paraId="55A2C2FE" w14:textId="479754B7" w:rsidR="001E0406" w:rsidRPr="000C14D3" w:rsidRDefault="001E0406" w:rsidP="001E0406">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Le Concessionnaire </w:t>
      </w:r>
      <w:r w:rsidR="00E75ED2">
        <w:rPr>
          <w:rFonts w:asciiTheme="minorHAnsi" w:eastAsia="Century Gothic" w:hAnsiTheme="minorHAnsi" w:cs="Century Gothic"/>
        </w:rPr>
        <w:t>laisse</w:t>
      </w:r>
      <w:r>
        <w:rPr>
          <w:rFonts w:asciiTheme="minorHAnsi" w:eastAsia="Century Gothic" w:hAnsiTheme="minorHAnsi" w:cs="Century Gothic"/>
        </w:rPr>
        <w:t xml:space="preserve"> également libre accès à la</w:t>
      </w:r>
      <w:r w:rsidR="004A5002">
        <w:rPr>
          <w:rFonts w:asciiTheme="minorHAnsi" w:eastAsia="Century Gothic" w:hAnsiTheme="minorHAnsi" w:cs="Century Gothic"/>
        </w:rPr>
        <w:t xml:space="preserve"> troisième cour</w:t>
      </w:r>
      <w:r w:rsidR="00FC058C">
        <w:rPr>
          <w:rFonts w:asciiTheme="minorHAnsi" w:eastAsia="Century Gothic" w:hAnsiTheme="minorHAnsi" w:cs="Century Gothic"/>
        </w:rPr>
        <w:t xml:space="preserve"> </w:t>
      </w:r>
      <w:r>
        <w:rPr>
          <w:rFonts w:asciiTheme="minorHAnsi" w:eastAsia="Century Gothic" w:hAnsiTheme="minorHAnsi" w:cs="Century Gothic"/>
        </w:rPr>
        <w:t>au profit des agents et membres de l’Institut et des Académies, qui peuvent avoir besoin de traverser celle-ci pour rejoindre des locaux hors du Périmètre</w:t>
      </w:r>
      <w:r w:rsidR="00FC058C">
        <w:rPr>
          <w:rFonts w:asciiTheme="minorHAnsi" w:eastAsia="Century Gothic" w:hAnsiTheme="minorHAnsi" w:cs="Century Gothic"/>
        </w:rPr>
        <w:t xml:space="preserve"> (Cf. Plans d’architecte des espaces du </w:t>
      </w:r>
      <w:r w:rsidR="001F7451">
        <w:rPr>
          <w:rFonts w:asciiTheme="minorHAnsi" w:eastAsia="Century Gothic" w:hAnsiTheme="minorHAnsi" w:cs="Century Gothic"/>
        </w:rPr>
        <w:t>P</w:t>
      </w:r>
      <w:r w:rsidR="00FC058C">
        <w:rPr>
          <w:rFonts w:asciiTheme="minorHAnsi" w:eastAsia="Century Gothic" w:hAnsiTheme="minorHAnsi" w:cs="Century Gothic"/>
        </w:rPr>
        <w:t>érimètre en Annexe n°1)</w:t>
      </w:r>
      <w:r>
        <w:rPr>
          <w:rFonts w:asciiTheme="minorHAnsi" w:eastAsia="Century Gothic" w:hAnsiTheme="minorHAnsi" w:cs="Century Gothic"/>
        </w:rPr>
        <w:t xml:space="preserve">. Les agents et membres de l’Institut et des Académies s’engagent à ce que ces traversées gênent le moins possible les activités éventuelles du Concessionnaire. </w:t>
      </w:r>
    </w:p>
    <w:p w14:paraId="1EA8D309" w14:textId="77777777" w:rsidR="001E0406" w:rsidRDefault="001E0406" w:rsidP="002222D5">
      <w:pPr>
        <w:spacing w:line="240" w:lineRule="auto"/>
        <w:ind w:right="-1"/>
        <w:rPr>
          <w:rFonts w:asciiTheme="minorHAnsi" w:eastAsia="Century Gothic" w:hAnsiTheme="minorHAnsi" w:cs="Century Gothic"/>
        </w:rPr>
      </w:pPr>
    </w:p>
    <w:p w14:paraId="61126AAD" w14:textId="5AB1E754" w:rsidR="008C4AA0" w:rsidRDefault="007747C3"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Les personnels de l’Institut et des Académies </w:t>
      </w:r>
      <w:r w:rsidR="003E7562">
        <w:rPr>
          <w:rFonts w:asciiTheme="minorHAnsi" w:eastAsia="Century Gothic" w:hAnsiTheme="minorHAnsi" w:cs="Century Gothic"/>
        </w:rPr>
        <w:t>ont</w:t>
      </w:r>
      <w:r>
        <w:rPr>
          <w:rFonts w:asciiTheme="minorHAnsi" w:eastAsia="Century Gothic" w:hAnsiTheme="minorHAnsi" w:cs="Century Gothic"/>
        </w:rPr>
        <w:t xml:space="preserve"> interdiction de traverser la 3</w:t>
      </w:r>
      <w:r w:rsidRPr="00026945">
        <w:rPr>
          <w:rFonts w:asciiTheme="minorHAnsi" w:eastAsia="Century Gothic" w:hAnsiTheme="minorHAnsi" w:cs="Century Gothic"/>
          <w:vertAlign w:val="superscript"/>
        </w:rPr>
        <w:t>ème</w:t>
      </w:r>
      <w:r>
        <w:rPr>
          <w:rFonts w:asciiTheme="minorHAnsi" w:eastAsia="Century Gothic" w:hAnsiTheme="minorHAnsi" w:cs="Century Gothic"/>
        </w:rPr>
        <w:t xml:space="preserve"> Cour pendant la tenue des événements du Concessionnaire et devront passer par les couloirs intérieurs à l’exception des personnels travaillant dans l’aile le Vau et dans les bureaux Longitudes.</w:t>
      </w:r>
    </w:p>
    <w:p w14:paraId="474D2865" w14:textId="77777777" w:rsidR="001527A9" w:rsidRPr="000C14D3" w:rsidRDefault="001527A9" w:rsidP="002222D5">
      <w:pPr>
        <w:spacing w:line="240" w:lineRule="auto"/>
        <w:ind w:right="-1"/>
        <w:rPr>
          <w:rFonts w:asciiTheme="minorHAnsi" w:eastAsia="Century Gothic" w:hAnsiTheme="minorHAnsi" w:cs="Century Gothic"/>
        </w:rPr>
      </w:pPr>
    </w:p>
    <w:p w14:paraId="38CD5E04" w14:textId="7D7279C4" w:rsidR="00153BB1" w:rsidRPr="000C14D3" w:rsidRDefault="0710A2F6">
      <w:pPr>
        <w:pStyle w:val="Titre2"/>
        <w:numPr>
          <w:ilvl w:val="1"/>
          <w:numId w:val="12"/>
        </w:numPr>
        <w:spacing w:before="0" w:after="0" w:line="240" w:lineRule="auto"/>
        <w:ind w:left="0" w:right="-1" w:firstLine="0"/>
        <w:rPr>
          <w:rFonts w:asciiTheme="minorHAnsi" w:eastAsia="Century Gothic" w:hAnsiTheme="minorHAnsi" w:cs="Century Gothic"/>
          <w:sz w:val="22"/>
          <w:szCs w:val="22"/>
        </w:rPr>
      </w:pPr>
      <w:bookmarkStart w:id="99" w:name="_Toc141921459"/>
      <w:bookmarkStart w:id="100" w:name="_Toc161242833"/>
      <w:r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PERSONNEL</w:t>
      </w:r>
      <w:bookmarkEnd w:id="99"/>
      <w:bookmarkEnd w:id="100"/>
    </w:p>
    <w:p w14:paraId="399C9339" w14:textId="77777777" w:rsidR="00153BB1" w:rsidRDefault="00153BB1" w:rsidP="002222D5">
      <w:pPr>
        <w:spacing w:line="240" w:lineRule="auto"/>
        <w:ind w:right="-1"/>
        <w:rPr>
          <w:rFonts w:asciiTheme="minorHAnsi" w:eastAsia="Century Gothic" w:hAnsiTheme="minorHAnsi" w:cs="Century Gothic"/>
        </w:rPr>
      </w:pPr>
    </w:p>
    <w:p w14:paraId="1145AAB0" w14:textId="77777777" w:rsidR="00732382" w:rsidRPr="000C14D3" w:rsidRDefault="00732382" w:rsidP="002222D5">
      <w:pPr>
        <w:spacing w:line="240" w:lineRule="auto"/>
        <w:ind w:right="-1"/>
        <w:rPr>
          <w:rFonts w:asciiTheme="minorHAnsi" w:eastAsia="Century Gothic" w:hAnsiTheme="minorHAnsi" w:cs="Century Gothic"/>
        </w:rPr>
      </w:pPr>
    </w:p>
    <w:p w14:paraId="1B63482F" w14:textId="64DA01E9" w:rsidR="00860799" w:rsidRPr="000C14D3" w:rsidRDefault="5B350B02">
      <w:pPr>
        <w:pStyle w:val="Titre3"/>
        <w:numPr>
          <w:ilvl w:val="2"/>
          <w:numId w:val="35"/>
        </w:numPr>
        <w:ind w:left="999"/>
        <w:rPr>
          <w:rFonts w:asciiTheme="minorHAnsi" w:eastAsia="Century Gothic" w:hAnsiTheme="minorHAnsi"/>
        </w:rPr>
      </w:pPr>
      <w:bookmarkStart w:id="101" w:name="_Toc141921460"/>
      <w:bookmarkStart w:id="102" w:name="_Toc161242834"/>
      <w:r w:rsidRPr="000C14D3">
        <w:rPr>
          <w:rFonts w:asciiTheme="minorHAnsi" w:eastAsia="Century Gothic" w:hAnsiTheme="minorHAnsi"/>
        </w:rPr>
        <w:t>Reprise du personnel</w:t>
      </w:r>
      <w:bookmarkEnd w:id="101"/>
      <w:bookmarkEnd w:id="102"/>
      <w:r w:rsidRPr="000C14D3">
        <w:rPr>
          <w:rFonts w:asciiTheme="minorHAnsi" w:eastAsia="Century Gothic" w:hAnsiTheme="minorHAnsi"/>
        </w:rPr>
        <w:t xml:space="preserve"> </w:t>
      </w:r>
    </w:p>
    <w:p w14:paraId="28D836EF" w14:textId="77777777" w:rsidR="00A8346B" w:rsidRPr="000C14D3" w:rsidRDefault="00A8346B" w:rsidP="002222D5">
      <w:pPr>
        <w:spacing w:line="240" w:lineRule="auto"/>
        <w:rPr>
          <w:rFonts w:asciiTheme="minorHAnsi" w:eastAsia="Century Gothic" w:hAnsiTheme="minorHAnsi" w:cs="Century Gothic"/>
        </w:rPr>
      </w:pPr>
    </w:p>
    <w:p w14:paraId="528F8FBB" w14:textId="53EBDC03" w:rsidR="00860799" w:rsidRPr="000C14D3" w:rsidRDefault="464D54EB" w:rsidP="002222D5">
      <w:pPr>
        <w:spacing w:line="240" w:lineRule="auto"/>
        <w:rPr>
          <w:rStyle w:val="A4"/>
          <w:rFonts w:asciiTheme="minorHAnsi" w:eastAsia="Century Gothic" w:hAnsiTheme="minorHAnsi" w:cs="Century Gothic"/>
        </w:rPr>
      </w:pPr>
      <w:r w:rsidRPr="000C14D3">
        <w:rPr>
          <w:rStyle w:val="A4"/>
          <w:rFonts w:asciiTheme="minorHAnsi" w:eastAsia="Century Gothic" w:hAnsiTheme="minorHAnsi" w:cs="Century Gothic"/>
        </w:rPr>
        <w:t xml:space="preserve">Le Concessionnaire s’engage à </w:t>
      </w:r>
      <w:r w:rsidR="2C8C05EB" w:rsidRPr="000C14D3">
        <w:rPr>
          <w:rStyle w:val="A4"/>
          <w:rFonts w:asciiTheme="minorHAnsi" w:eastAsia="Century Gothic" w:hAnsiTheme="minorHAnsi" w:cs="Century Gothic"/>
        </w:rPr>
        <w:t>se conformer à</w:t>
      </w:r>
      <w:r w:rsidR="5B350B02" w:rsidRPr="000C14D3">
        <w:rPr>
          <w:rStyle w:val="A4"/>
          <w:rFonts w:asciiTheme="minorHAnsi" w:eastAsia="Century Gothic" w:hAnsiTheme="minorHAnsi" w:cs="Century Gothic"/>
        </w:rPr>
        <w:t xml:space="preserve"> l’article L. 1224-1 du code du travail</w:t>
      </w:r>
      <w:r w:rsidR="24C1FC72" w:rsidRPr="000C14D3">
        <w:rPr>
          <w:rStyle w:val="A4"/>
          <w:rFonts w:asciiTheme="minorHAnsi" w:eastAsia="Century Gothic" w:hAnsiTheme="minorHAnsi" w:cs="Century Gothic"/>
        </w:rPr>
        <w:t xml:space="preserve"> et à toutes obligations relatives à la reprise du personnel</w:t>
      </w:r>
      <w:r w:rsidR="0B1894F4" w:rsidRPr="000C14D3">
        <w:rPr>
          <w:rStyle w:val="A4"/>
          <w:rFonts w:asciiTheme="minorHAnsi" w:eastAsia="Century Gothic" w:hAnsiTheme="minorHAnsi" w:cs="Century Gothic"/>
        </w:rPr>
        <w:t xml:space="preserve">. </w:t>
      </w:r>
    </w:p>
    <w:p w14:paraId="479F3478" w14:textId="77777777" w:rsidR="00860799" w:rsidRPr="000C14D3" w:rsidRDefault="00860799" w:rsidP="002222D5">
      <w:pPr>
        <w:spacing w:line="240" w:lineRule="auto"/>
        <w:ind w:right="-1"/>
        <w:rPr>
          <w:rFonts w:asciiTheme="minorHAnsi" w:eastAsia="Century Gothic" w:hAnsiTheme="minorHAnsi" w:cs="Century Gothic"/>
        </w:rPr>
      </w:pPr>
    </w:p>
    <w:p w14:paraId="2517B1D9" w14:textId="77777777" w:rsidR="00D40F54" w:rsidRPr="000C14D3" w:rsidRDefault="00D40F54" w:rsidP="002222D5">
      <w:pPr>
        <w:spacing w:line="240" w:lineRule="auto"/>
        <w:ind w:right="-1"/>
        <w:rPr>
          <w:rFonts w:asciiTheme="minorHAnsi" w:eastAsia="Century Gothic" w:hAnsiTheme="minorHAnsi" w:cs="Century Gothic"/>
        </w:rPr>
      </w:pPr>
    </w:p>
    <w:p w14:paraId="0AFEAB2E" w14:textId="38161D6D" w:rsidR="00740995" w:rsidRPr="00C651F7" w:rsidRDefault="7B51BF44" w:rsidP="00D13207">
      <w:pPr>
        <w:pStyle w:val="Titre3"/>
        <w:numPr>
          <w:ilvl w:val="2"/>
          <w:numId w:val="35"/>
        </w:numPr>
        <w:ind w:left="999"/>
        <w:rPr>
          <w:rFonts w:asciiTheme="minorHAnsi" w:eastAsia="Century Gothic" w:hAnsiTheme="minorHAnsi" w:cs="Century Gothic"/>
        </w:rPr>
      </w:pPr>
      <w:bookmarkStart w:id="103" w:name="_Toc141921461"/>
      <w:bookmarkStart w:id="104" w:name="_Toc161242835"/>
      <w:r w:rsidRPr="00C651F7">
        <w:rPr>
          <w:rFonts w:asciiTheme="minorHAnsi" w:eastAsia="Century Gothic" w:hAnsiTheme="minorHAnsi" w:cs="Century Gothic"/>
        </w:rPr>
        <w:t>Mise en place et gestion du personnel</w:t>
      </w:r>
      <w:bookmarkEnd w:id="103"/>
      <w:bookmarkEnd w:id="104"/>
    </w:p>
    <w:p w14:paraId="193D2C76" w14:textId="77777777" w:rsidR="00740995" w:rsidRPr="000C14D3" w:rsidRDefault="00740995" w:rsidP="002222D5">
      <w:pPr>
        <w:spacing w:line="240" w:lineRule="auto"/>
        <w:ind w:right="-1"/>
        <w:rPr>
          <w:rFonts w:asciiTheme="minorHAnsi" w:eastAsia="Century Gothic" w:hAnsiTheme="minorHAnsi" w:cs="Century Gothic"/>
        </w:rPr>
      </w:pPr>
    </w:p>
    <w:p w14:paraId="656C7BC9" w14:textId="47811C29" w:rsidR="00593164" w:rsidRPr="000C14D3" w:rsidRDefault="00593164" w:rsidP="00593164">
      <w:pPr>
        <w:rPr>
          <w:rFonts w:asciiTheme="minorHAnsi" w:hAnsiTheme="minorHAnsi" w:cs="Microsoft Sans Serif"/>
          <w:sz w:val="24"/>
          <w:szCs w:val="24"/>
        </w:rPr>
      </w:pPr>
      <w:r w:rsidRPr="000C14D3">
        <w:rPr>
          <w:rFonts w:asciiTheme="minorHAnsi" w:hAnsiTheme="minorHAnsi" w:cs="Microsoft Sans Serif"/>
        </w:rPr>
        <w:t>Le Concessionnaire s’engage à affecter le personnel nécessaire à l’exploitation et la gestion du Périmètre afin de garantir la bonne exécution d</w:t>
      </w:r>
      <w:r w:rsidR="00BB2402">
        <w:rPr>
          <w:rFonts w:asciiTheme="minorHAnsi" w:hAnsiTheme="minorHAnsi" w:cs="Microsoft Sans Serif"/>
        </w:rPr>
        <w:t>u Contrat</w:t>
      </w:r>
      <w:r w:rsidRPr="000C14D3">
        <w:rPr>
          <w:rFonts w:asciiTheme="minorHAnsi" w:hAnsiTheme="minorHAnsi" w:cs="Microsoft Sans Serif"/>
        </w:rPr>
        <w:t>.</w:t>
      </w:r>
    </w:p>
    <w:p w14:paraId="129CB924" w14:textId="77777777" w:rsidR="00740995" w:rsidRPr="000C14D3" w:rsidRDefault="00740995" w:rsidP="002222D5">
      <w:pPr>
        <w:spacing w:line="240" w:lineRule="auto"/>
        <w:ind w:right="-1"/>
        <w:rPr>
          <w:rFonts w:asciiTheme="minorHAnsi" w:eastAsia="Century Gothic" w:hAnsiTheme="minorHAnsi" w:cs="Century Gothic"/>
        </w:rPr>
      </w:pPr>
    </w:p>
    <w:p w14:paraId="20A2C69E" w14:textId="77777777" w:rsidR="00E83F21" w:rsidRPr="000C14D3" w:rsidRDefault="09DF4D6D"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Il assume l’intégralité de leur rémunération, en ce compris les charges sociales et autres frais et taxes.</w:t>
      </w:r>
    </w:p>
    <w:p w14:paraId="40C7E44D" w14:textId="77777777" w:rsidR="00210F84" w:rsidRPr="000C14D3" w:rsidRDefault="00210F84" w:rsidP="002222D5">
      <w:pPr>
        <w:spacing w:line="240" w:lineRule="auto"/>
        <w:ind w:right="-1"/>
        <w:rPr>
          <w:rFonts w:asciiTheme="minorHAnsi" w:eastAsia="Century Gothic" w:hAnsiTheme="minorHAnsi" w:cs="Century Gothic"/>
        </w:rPr>
      </w:pPr>
    </w:p>
    <w:p w14:paraId="4F310DCD" w14:textId="77777777" w:rsidR="00593164" w:rsidRDefault="00593164" w:rsidP="00593164">
      <w:pPr>
        <w:rPr>
          <w:rFonts w:asciiTheme="minorHAnsi" w:hAnsiTheme="minorHAnsi" w:cs="Microsoft Sans Serif"/>
        </w:rPr>
      </w:pPr>
      <w:r w:rsidRPr="000C14D3">
        <w:rPr>
          <w:rFonts w:asciiTheme="minorHAnsi" w:hAnsiTheme="minorHAnsi" w:cs="Microsoft Sans Serif"/>
        </w:rPr>
        <w:t>Le personnel affecté par le Concessionnaire devra permettre d’assurer l’accueil, la sécurité des événements accueillis par le Concessionnaire, en collaboration éventuellement avec les équipes prévues par le bénéficiaire de la mise à disposition, l’entretien des lieux et la restauration proposée, en ayant recours si nécessaire aux prestataires dédiés, lors de chaque mise à disposition des espaces.</w:t>
      </w:r>
    </w:p>
    <w:p w14:paraId="55A9F500" w14:textId="2C73703A" w:rsidR="00A7420D" w:rsidRPr="000C14D3" w:rsidRDefault="7EA652C9" w:rsidP="52E6F97F">
      <w:pPr>
        <w:rPr>
          <w:rFonts w:asciiTheme="minorHAnsi" w:hAnsiTheme="minorHAnsi" w:cs="Microsoft Sans Serif"/>
          <w:sz w:val="24"/>
          <w:szCs w:val="24"/>
        </w:rPr>
      </w:pPr>
      <w:r w:rsidRPr="52E6F97F">
        <w:rPr>
          <w:rFonts w:asciiTheme="minorHAnsi" w:hAnsiTheme="minorHAnsi" w:cs="Microsoft Sans Serif"/>
        </w:rPr>
        <w:t xml:space="preserve">                                                                                                                                                                                                         </w:t>
      </w:r>
      <w:r w:rsidR="00850C7A">
        <w:rPr>
          <w:rFonts w:asciiTheme="minorHAnsi" w:hAnsiTheme="minorHAnsi" w:cs="Microsoft Sans Serif"/>
        </w:rPr>
        <w:t>L</w:t>
      </w:r>
      <w:r w:rsidR="305B97DC" w:rsidRPr="52E6F97F">
        <w:rPr>
          <w:rFonts w:asciiTheme="minorHAnsi" w:hAnsiTheme="minorHAnsi" w:cs="Microsoft Sans Serif"/>
        </w:rPr>
        <w:t xml:space="preserve">es </w:t>
      </w:r>
      <w:r w:rsidR="7C48FBE1" w:rsidRPr="52E6F97F">
        <w:rPr>
          <w:rFonts w:asciiTheme="minorHAnsi" w:hAnsiTheme="minorHAnsi" w:cs="Microsoft Sans Serif"/>
        </w:rPr>
        <w:t xml:space="preserve">clients du Concessionnaire ne </w:t>
      </w:r>
      <w:r w:rsidR="305B97DC" w:rsidRPr="52E6F97F">
        <w:rPr>
          <w:rFonts w:asciiTheme="minorHAnsi" w:hAnsiTheme="minorHAnsi" w:cs="Microsoft Sans Serif"/>
        </w:rPr>
        <w:t>peuvent pas</w:t>
      </w:r>
      <w:r w:rsidR="7C48FBE1" w:rsidRPr="52E6F97F">
        <w:rPr>
          <w:rFonts w:asciiTheme="minorHAnsi" w:hAnsiTheme="minorHAnsi" w:cs="Microsoft Sans Serif"/>
        </w:rPr>
        <w:t xml:space="preserve"> faire intervenir leur propre personnel de sécurité</w:t>
      </w:r>
      <w:r w:rsidR="712CB5FC" w:rsidRPr="52E6F97F">
        <w:rPr>
          <w:rFonts w:asciiTheme="minorHAnsi" w:hAnsiTheme="minorHAnsi" w:cs="Microsoft Sans Serif"/>
        </w:rPr>
        <w:t xml:space="preserve"> dans le </w:t>
      </w:r>
      <w:r w:rsidR="001F7451">
        <w:rPr>
          <w:rFonts w:asciiTheme="minorHAnsi" w:hAnsiTheme="minorHAnsi" w:cs="Microsoft Sans Serif"/>
        </w:rPr>
        <w:t>P</w:t>
      </w:r>
      <w:r w:rsidR="712CB5FC" w:rsidRPr="52E6F97F">
        <w:rPr>
          <w:rFonts w:asciiTheme="minorHAnsi" w:hAnsiTheme="minorHAnsi" w:cs="Microsoft Sans Serif"/>
        </w:rPr>
        <w:t>érimètre de la Concession</w:t>
      </w:r>
      <w:r w:rsidR="7C48FBE1" w:rsidRPr="52E6F97F">
        <w:rPr>
          <w:rFonts w:asciiTheme="minorHAnsi" w:hAnsiTheme="minorHAnsi" w:cs="Microsoft Sans Serif"/>
        </w:rPr>
        <w:t>.</w:t>
      </w:r>
    </w:p>
    <w:p w14:paraId="27EB5BB9" w14:textId="77777777" w:rsidR="00593164" w:rsidRPr="000C14D3" w:rsidRDefault="00593164" w:rsidP="00593164">
      <w:pPr>
        <w:rPr>
          <w:rFonts w:asciiTheme="minorHAnsi" w:hAnsiTheme="minorHAnsi" w:cs="Microsoft Sans Serif"/>
        </w:rPr>
      </w:pPr>
    </w:p>
    <w:p w14:paraId="0B2A916A" w14:textId="77777777" w:rsidR="00593164" w:rsidRPr="000C14D3" w:rsidRDefault="00593164" w:rsidP="00593164">
      <w:pPr>
        <w:rPr>
          <w:rFonts w:asciiTheme="minorHAnsi" w:hAnsiTheme="minorHAnsi" w:cs="Microsoft Sans Serif"/>
        </w:rPr>
      </w:pPr>
      <w:r w:rsidRPr="000C14D3">
        <w:rPr>
          <w:rFonts w:asciiTheme="minorHAnsi" w:hAnsiTheme="minorHAnsi" w:cs="Microsoft Sans Serif"/>
        </w:rPr>
        <w:t xml:space="preserve">Le Concessionnaire s’engage à apporter le plus grand soin aux modes de recrutement du personnel et à garantir la maîtrise par le personnel de langues (français et anglais </w:t>
      </w:r>
      <w:r w:rsidRPr="000C14D3">
        <w:rPr>
          <w:rFonts w:asciiTheme="minorHAnsi" w:hAnsiTheme="minorHAnsi" w:cs="Microsoft Sans Serif"/>
          <w:i/>
        </w:rPr>
        <w:t>a minima</w:t>
      </w:r>
      <w:r w:rsidRPr="000C14D3">
        <w:rPr>
          <w:rFonts w:asciiTheme="minorHAnsi" w:hAnsiTheme="minorHAnsi" w:cs="Microsoft Sans Serif"/>
        </w:rPr>
        <w:t xml:space="preserve">) permettant d’assurer, en toutes circonstances, l’accueil de participants étrangers. </w:t>
      </w:r>
    </w:p>
    <w:p w14:paraId="7B1954BD" w14:textId="77777777" w:rsidR="00593164" w:rsidRPr="000C14D3" w:rsidRDefault="00593164" w:rsidP="00593164">
      <w:pPr>
        <w:rPr>
          <w:rFonts w:asciiTheme="minorHAnsi" w:hAnsiTheme="minorHAnsi" w:cs="Microsoft Sans Serif"/>
        </w:rPr>
      </w:pPr>
    </w:p>
    <w:p w14:paraId="15D4D092" w14:textId="1428B162" w:rsidR="00593164" w:rsidRPr="000C14D3" w:rsidRDefault="00593164" w:rsidP="00593164">
      <w:pPr>
        <w:rPr>
          <w:rFonts w:asciiTheme="minorHAnsi" w:hAnsiTheme="minorHAnsi" w:cs="Microsoft Sans Serif"/>
        </w:rPr>
      </w:pPr>
      <w:r w:rsidRPr="000C14D3">
        <w:rPr>
          <w:rFonts w:asciiTheme="minorHAnsi" w:hAnsiTheme="minorHAnsi" w:cs="Microsoft Sans Serif"/>
        </w:rPr>
        <w:t xml:space="preserve">La coordination des activités se déroulant au sein du Périmètre devra être placée sous la responsabilité d’un directeur d’exploitation </w:t>
      </w:r>
      <w:r w:rsidR="00A7420D">
        <w:rPr>
          <w:rFonts w:asciiTheme="minorHAnsi" w:hAnsiTheme="minorHAnsi" w:cs="Microsoft Sans Serif"/>
        </w:rPr>
        <w:t>désigné par le Concessionnaire</w:t>
      </w:r>
      <w:r w:rsidR="00DA22AC">
        <w:rPr>
          <w:rFonts w:asciiTheme="minorHAnsi" w:hAnsiTheme="minorHAnsi" w:cs="Microsoft Sans Serif"/>
        </w:rPr>
        <w:t>,</w:t>
      </w:r>
      <w:r w:rsidR="00A7420D">
        <w:rPr>
          <w:rFonts w:asciiTheme="minorHAnsi" w:hAnsiTheme="minorHAnsi" w:cs="Microsoft Sans Serif"/>
        </w:rPr>
        <w:t xml:space="preserve"> </w:t>
      </w:r>
      <w:r w:rsidRPr="000C14D3">
        <w:rPr>
          <w:rFonts w:asciiTheme="minorHAnsi" w:hAnsiTheme="minorHAnsi" w:cs="Microsoft Sans Serif"/>
        </w:rPr>
        <w:t>qui sera l’interlocuteur de l’Institut.</w:t>
      </w:r>
    </w:p>
    <w:p w14:paraId="205238E6" w14:textId="77777777" w:rsidR="00593164" w:rsidRPr="000C14D3" w:rsidRDefault="00593164" w:rsidP="00593164">
      <w:pPr>
        <w:rPr>
          <w:rFonts w:asciiTheme="minorHAnsi" w:hAnsiTheme="minorHAnsi" w:cs="Microsoft Sans Serif"/>
        </w:rPr>
      </w:pPr>
    </w:p>
    <w:p w14:paraId="0D5D8A74" w14:textId="3F222CE8" w:rsidR="00593164" w:rsidRPr="000C14D3" w:rsidRDefault="00593164" w:rsidP="00593164">
      <w:pPr>
        <w:rPr>
          <w:rFonts w:asciiTheme="minorHAnsi" w:hAnsiTheme="minorHAnsi" w:cs="Microsoft Sans Serif"/>
        </w:rPr>
      </w:pPr>
      <w:r w:rsidRPr="000C14D3">
        <w:rPr>
          <w:rFonts w:asciiTheme="minorHAnsi" w:hAnsiTheme="minorHAnsi" w:cs="Microsoft Sans Serif"/>
        </w:rPr>
        <w:t xml:space="preserve">Le directeur d’exploitation pourra s’appuyer sur l’interlocuteur désigné par l’Institut pour la définition des éventuelles règles protocolaires à respecter lors de l’organisation des événements de </w:t>
      </w:r>
      <w:r w:rsidR="005F03BC">
        <w:rPr>
          <w:rFonts w:asciiTheme="minorHAnsi" w:hAnsiTheme="minorHAnsi" w:cs="Microsoft Sans Serif"/>
        </w:rPr>
        <w:t>P</w:t>
      </w:r>
      <w:r w:rsidRPr="000C14D3">
        <w:rPr>
          <w:rFonts w:asciiTheme="minorHAnsi" w:hAnsiTheme="minorHAnsi" w:cs="Microsoft Sans Serif"/>
        </w:rPr>
        <w:t>rogrammation interne.</w:t>
      </w:r>
    </w:p>
    <w:p w14:paraId="58952EC6" w14:textId="77777777" w:rsidR="00593164" w:rsidRPr="000C14D3" w:rsidRDefault="00593164" w:rsidP="00593164">
      <w:pPr>
        <w:rPr>
          <w:rFonts w:asciiTheme="minorHAnsi" w:hAnsiTheme="minorHAnsi" w:cs="Microsoft Sans Serif"/>
        </w:rPr>
      </w:pPr>
    </w:p>
    <w:p w14:paraId="6E304954" w14:textId="5469BF9C" w:rsidR="00593164" w:rsidRPr="000C14D3" w:rsidRDefault="00593164" w:rsidP="00593164">
      <w:pPr>
        <w:rPr>
          <w:rFonts w:asciiTheme="minorHAnsi" w:hAnsiTheme="minorHAnsi" w:cs="Microsoft Sans Serif"/>
        </w:rPr>
      </w:pPr>
      <w:r w:rsidRPr="000C14D3">
        <w:rPr>
          <w:rFonts w:asciiTheme="minorHAnsi" w:hAnsiTheme="minorHAnsi" w:cs="Microsoft Sans Serif"/>
        </w:rPr>
        <w:t>Le directeur d’exploitation s’assurera, à chaque événement, que les tenues vestimentaires du personnel sont décentes</w:t>
      </w:r>
      <w:r w:rsidR="00732382">
        <w:rPr>
          <w:rFonts w:asciiTheme="minorHAnsi" w:hAnsiTheme="minorHAnsi" w:cs="Microsoft Sans Serif"/>
        </w:rPr>
        <w:t xml:space="preserve">, </w:t>
      </w:r>
      <w:r w:rsidRPr="000C14D3">
        <w:rPr>
          <w:rFonts w:asciiTheme="minorHAnsi" w:hAnsiTheme="minorHAnsi" w:cs="Microsoft Sans Serif"/>
        </w:rPr>
        <w:t>adaptées et permettent la reconnaissance du personnel du Concessionnaire par les participants aux événements.</w:t>
      </w:r>
    </w:p>
    <w:p w14:paraId="04CC67AE" w14:textId="77777777" w:rsidR="00210F84" w:rsidRPr="000C14D3" w:rsidRDefault="00210F84" w:rsidP="002222D5">
      <w:pPr>
        <w:spacing w:line="240" w:lineRule="auto"/>
        <w:rPr>
          <w:rFonts w:asciiTheme="minorHAnsi" w:eastAsia="Century Gothic" w:hAnsiTheme="minorHAnsi" w:cs="Century Gothic"/>
        </w:rPr>
      </w:pPr>
    </w:p>
    <w:p w14:paraId="6A4588EE" w14:textId="1663CC9E" w:rsidR="00B678AD" w:rsidRPr="000C14D3" w:rsidRDefault="1B66F4BF" w:rsidP="005F03BC">
      <w:pPr>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r w:rsidRPr="000C14D3">
        <w:rPr>
          <w:rFonts w:asciiTheme="minorHAnsi" w:eastAsia="Century Gothic" w:hAnsiTheme="minorHAnsi" w:cs="Century Gothic"/>
        </w:rPr>
        <w:lastRenderedPageBreak/>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s’engage à s’acquitter des obligations qui sont les siennes au regard</w:t>
      </w:r>
      <w:r w:rsidR="005F03BC">
        <w:rPr>
          <w:rFonts w:asciiTheme="minorHAnsi" w:eastAsia="Century Gothic" w:hAnsiTheme="minorHAnsi" w:cs="Century Gothic"/>
        </w:rPr>
        <w:t xml:space="preserve"> de la législation et de la règlementation applicables aux relations de travail (Code du travail et autres textes en vigueur). </w:t>
      </w:r>
      <w:r w:rsidRPr="000C14D3">
        <w:rPr>
          <w:rFonts w:asciiTheme="minorHAnsi" w:eastAsia="Century Gothic" w:hAnsiTheme="minorHAnsi" w:cs="Century Gothic"/>
        </w:rPr>
        <w:t xml:space="preserve"> </w:t>
      </w:r>
    </w:p>
    <w:p w14:paraId="736331AD" w14:textId="77777777" w:rsidR="00B678AD" w:rsidRPr="000C14D3" w:rsidRDefault="00B678AD" w:rsidP="002222D5">
      <w:pPr>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p>
    <w:p w14:paraId="0787C805" w14:textId="60AA9F88" w:rsidR="00812669" w:rsidRPr="000C14D3" w:rsidRDefault="42F70547" w:rsidP="002222D5">
      <w:pPr>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1B66F4BF" w:rsidRPr="000C14D3">
        <w:rPr>
          <w:rFonts w:asciiTheme="minorHAnsi" w:eastAsia="Century Gothic" w:hAnsiTheme="minorHAnsi" w:cs="Century Gothic"/>
        </w:rPr>
        <w:t>dispose des effectifs nécessaires, dans toutes les catégories de personnel, pour répondre aux besoins courants ou de suractivité sur le site.</w:t>
      </w:r>
    </w:p>
    <w:p w14:paraId="758CBF0A" w14:textId="77777777" w:rsidR="00E83F21" w:rsidRPr="000C14D3" w:rsidRDefault="00E83F21" w:rsidP="002222D5">
      <w:pPr>
        <w:spacing w:line="240" w:lineRule="auto"/>
        <w:ind w:right="-1"/>
        <w:rPr>
          <w:rFonts w:asciiTheme="minorHAnsi" w:eastAsia="Century Gothic" w:hAnsiTheme="minorHAnsi" w:cs="Century Gothic"/>
        </w:rPr>
      </w:pPr>
    </w:p>
    <w:p w14:paraId="7BA044D1" w14:textId="720DC35A" w:rsidR="00A91E1A" w:rsidRPr="000C14D3" w:rsidRDefault="09DF4D6D" w:rsidP="00334A51">
      <w:pPr>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4BEF9C24" w14:textId="36D236B3" w:rsidR="00E83F21" w:rsidRPr="000C14D3" w:rsidRDefault="643B38B7" w:rsidP="52E6F97F">
      <w:pPr>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r w:rsidRPr="52E6F97F">
        <w:rPr>
          <w:rFonts w:asciiTheme="minorHAnsi" w:eastAsia="Century Gothic" w:hAnsiTheme="minorHAnsi" w:cs="Century Gothic"/>
        </w:rPr>
        <w:t>Les candidats sont informés qu</w:t>
      </w:r>
      <w:r w:rsidR="53DD459E" w:rsidRPr="52E6F97F">
        <w:rPr>
          <w:rFonts w:asciiTheme="minorHAnsi" w:eastAsia="Century Gothic" w:hAnsiTheme="minorHAnsi" w:cs="Century Gothic"/>
        </w:rPr>
        <w:t>’</w:t>
      </w:r>
      <w:r w:rsidR="10E14DAE" w:rsidRPr="52E6F97F">
        <w:rPr>
          <w:rFonts w:asciiTheme="minorHAnsi" w:eastAsia="Century Gothic" w:hAnsiTheme="minorHAnsi" w:cs="Century Gothic"/>
        </w:rPr>
        <w:t>une liste est</w:t>
      </w:r>
      <w:r w:rsidRPr="52E6F97F">
        <w:rPr>
          <w:rFonts w:asciiTheme="minorHAnsi" w:eastAsia="Century Gothic" w:hAnsiTheme="minorHAnsi" w:cs="Century Gothic"/>
        </w:rPr>
        <w:t xml:space="preserve"> fournie par </w:t>
      </w:r>
      <w:r w:rsidR="2760C584" w:rsidRPr="52E6F97F">
        <w:rPr>
          <w:rFonts w:asciiTheme="minorHAnsi" w:eastAsia="Century Gothic" w:hAnsiTheme="minorHAnsi" w:cs="Century Gothic"/>
        </w:rPr>
        <w:t xml:space="preserve">le </w:t>
      </w:r>
      <w:r w:rsidR="5FD985F1" w:rsidRPr="52E6F97F">
        <w:rPr>
          <w:rFonts w:asciiTheme="minorHAnsi" w:eastAsia="Century Gothic" w:hAnsiTheme="minorHAnsi" w:cs="Century Gothic"/>
        </w:rPr>
        <w:t>Concédant</w:t>
      </w:r>
      <w:r w:rsidRPr="52E6F97F">
        <w:rPr>
          <w:rFonts w:asciiTheme="minorHAnsi" w:eastAsia="Century Gothic" w:hAnsiTheme="minorHAnsi" w:cs="Century Gothic"/>
        </w:rPr>
        <w:t>,</w:t>
      </w:r>
      <w:r w:rsidR="2E29BFB4" w:rsidRPr="52E6F97F">
        <w:rPr>
          <w:rFonts w:asciiTheme="minorHAnsi" w:eastAsia="Century Gothic" w:hAnsiTheme="minorHAnsi" w:cs="Century Gothic"/>
        </w:rPr>
        <w:t xml:space="preserve"> annexée au règlement de la consultation,</w:t>
      </w:r>
      <w:r w:rsidRPr="52E6F97F">
        <w:rPr>
          <w:rFonts w:asciiTheme="minorHAnsi" w:eastAsia="Century Gothic" w:hAnsiTheme="minorHAnsi" w:cs="Century Gothic"/>
        </w:rPr>
        <w:t xml:space="preserve"> </w:t>
      </w:r>
      <w:r w:rsidR="2E29BFB4" w:rsidRPr="52E6F97F">
        <w:rPr>
          <w:rFonts w:asciiTheme="minorHAnsi" w:eastAsia="Century Gothic" w:hAnsiTheme="minorHAnsi" w:cs="Century Gothic"/>
        </w:rPr>
        <w:t xml:space="preserve">informant de la masse salariale </w:t>
      </w:r>
      <w:r w:rsidRPr="52E6F97F">
        <w:rPr>
          <w:rFonts w:asciiTheme="minorHAnsi" w:eastAsia="Century Gothic" w:hAnsiTheme="minorHAnsi" w:cs="Century Gothic"/>
        </w:rPr>
        <w:t>du personnel actuellement affecté</w:t>
      </w:r>
      <w:r w:rsidR="0A4B40EC" w:rsidRPr="52E6F97F">
        <w:rPr>
          <w:rFonts w:asciiTheme="minorHAnsi" w:eastAsia="Century Gothic" w:hAnsiTheme="minorHAnsi" w:cs="Century Gothic"/>
        </w:rPr>
        <w:t>e</w:t>
      </w:r>
      <w:r w:rsidRPr="52E6F97F">
        <w:rPr>
          <w:rFonts w:asciiTheme="minorHAnsi" w:eastAsia="Century Gothic" w:hAnsiTheme="minorHAnsi" w:cs="Century Gothic"/>
        </w:rPr>
        <w:t xml:space="preserve"> à l</w:t>
      </w:r>
      <w:r w:rsidR="0A5BACF1" w:rsidRPr="52E6F97F">
        <w:rPr>
          <w:rFonts w:asciiTheme="minorHAnsi" w:eastAsia="Century Gothic" w:hAnsiTheme="minorHAnsi" w:cs="Century Gothic"/>
        </w:rPr>
        <w:t xml:space="preserve">’exploitation du </w:t>
      </w:r>
      <w:r w:rsidRPr="52E6F97F">
        <w:rPr>
          <w:rFonts w:asciiTheme="minorHAnsi" w:eastAsia="Century Gothic" w:hAnsiTheme="minorHAnsi" w:cs="Century Gothic"/>
        </w:rPr>
        <w:t xml:space="preserve">service et </w:t>
      </w:r>
      <w:r w:rsidR="2E29BFB4" w:rsidRPr="52E6F97F">
        <w:rPr>
          <w:rFonts w:asciiTheme="minorHAnsi" w:eastAsia="Century Gothic" w:hAnsiTheme="minorHAnsi" w:cs="Century Gothic"/>
        </w:rPr>
        <w:t xml:space="preserve">éventuellement </w:t>
      </w:r>
      <w:r w:rsidRPr="52E6F97F">
        <w:rPr>
          <w:rFonts w:asciiTheme="minorHAnsi" w:eastAsia="Century Gothic" w:hAnsiTheme="minorHAnsi" w:cs="Century Gothic"/>
        </w:rPr>
        <w:t xml:space="preserve">susceptible de faire l’objet d’un transfert auprès du nouveau </w:t>
      </w:r>
      <w:r w:rsidR="66F3A6DA" w:rsidRPr="52E6F97F">
        <w:rPr>
          <w:rFonts w:asciiTheme="minorHAnsi" w:eastAsia="Century Gothic" w:hAnsiTheme="minorHAnsi" w:cs="Century Gothic"/>
        </w:rPr>
        <w:t xml:space="preserve">Concessionnaire </w:t>
      </w:r>
      <w:r w:rsidR="2E29BFB4" w:rsidRPr="52E6F97F">
        <w:rPr>
          <w:rFonts w:asciiTheme="minorHAnsi" w:eastAsia="Century Gothic" w:hAnsiTheme="minorHAnsi" w:cs="Century Gothic"/>
        </w:rPr>
        <w:t>en application</w:t>
      </w:r>
      <w:r w:rsidRPr="52E6F97F">
        <w:rPr>
          <w:rFonts w:asciiTheme="minorHAnsi" w:eastAsia="Century Gothic" w:hAnsiTheme="minorHAnsi" w:cs="Century Gothic"/>
        </w:rPr>
        <w:t xml:space="preserve"> du </w:t>
      </w:r>
      <w:r w:rsidR="2E29BFB4" w:rsidRPr="52E6F97F">
        <w:rPr>
          <w:rFonts w:asciiTheme="minorHAnsi" w:eastAsia="Century Gothic" w:hAnsiTheme="minorHAnsi" w:cs="Century Gothic"/>
        </w:rPr>
        <w:t>C</w:t>
      </w:r>
      <w:r w:rsidRPr="52E6F97F">
        <w:rPr>
          <w:rFonts w:asciiTheme="minorHAnsi" w:eastAsia="Century Gothic" w:hAnsiTheme="minorHAnsi" w:cs="Century Gothic"/>
        </w:rPr>
        <w:t>ode du travail</w:t>
      </w:r>
      <w:r w:rsidR="025B5CCC" w:rsidRPr="52E6F97F">
        <w:rPr>
          <w:rFonts w:asciiTheme="minorHAnsi" w:eastAsia="Century Gothic" w:hAnsiTheme="minorHAnsi" w:cs="Century Gothic"/>
        </w:rPr>
        <w:t>.</w:t>
      </w:r>
    </w:p>
    <w:p w14:paraId="7E3A7750" w14:textId="353F6B3D" w:rsidR="00EE3320" w:rsidRPr="000C14D3" w:rsidRDefault="41886232" w:rsidP="00593164">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 </w:t>
      </w:r>
    </w:p>
    <w:p w14:paraId="78E4CE1B" w14:textId="77777777" w:rsidR="007C6B15" w:rsidRPr="000C14D3" w:rsidRDefault="007C6B15" w:rsidP="00593164">
      <w:pPr>
        <w:spacing w:line="240" w:lineRule="auto"/>
        <w:ind w:right="-1"/>
        <w:rPr>
          <w:rFonts w:asciiTheme="minorHAnsi" w:eastAsia="Century Gothic" w:hAnsiTheme="minorHAnsi" w:cs="Century Gothic"/>
        </w:rPr>
      </w:pPr>
    </w:p>
    <w:p w14:paraId="3DA2A42E" w14:textId="77777777" w:rsidR="00AF7731" w:rsidRPr="000C14D3" w:rsidRDefault="00AF7731" w:rsidP="00C651F7">
      <w:pPr>
        <w:pStyle w:val="Titre3"/>
        <w:numPr>
          <w:ilvl w:val="2"/>
          <w:numId w:val="35"/>
        </w:numPr>
        <w:rPr>
          <w:rFonts w:asciiTheme="minorHAnsi" w:eastAsia="Century Gothic" w:hAnsiTheme="minorHAnsi" w:cs="Century Gothic"/>
        </w:rPr>
      </w:pPr>
      <w:bookmarkStart w:id="105" w:name="_Toc514938111"/>
      <w:bookmarkStart w:id="106" w:name="_Toc161242836"/>
      <w:r w:rsidRPr="000C14D3">
        <w:rPr>
          <w:rFonts w:asciiTheme="minorHAnsi" w:eastAsia="Century Gothic" w:hAnsiTheme="minorHAnsi" w:cs="Century Gothic"/>
        </w:rPr>
        <w:t>Informations sur le personnel</w:t>
      </w:r>
      <w:bookmarkEnd w:id="105"/>
      <w:bookmarkEnd w:id="106"/>
    </w:p>
    <w:p w14:paraId="23814A29" w14:textId="77777777" w:rsidR="00AF7731" w:rsidRPr="000C14D3" w:rsidRDefault="00AF7731" w:rsidP="00AF7731">
      <w:pPr>
        <w:rPr>
          <w:rFonts w:asciiTheme="minorHAnsi" w:hAnsiTheme="minorHAnsi" w:cs="Microsoft Sans Serif"/>
          <w:sz w:val="24"/>
          <w:szCs w:val="24"/>
        </w:rPr>
      </w:pPr>
    </w:p>
    <w:p w14:paraId="3206CB61" w14:textId="1811C294" w:rsidR="00AF7731" w:rsidRPr="000C14D3" w:rsidRDefault="009E193D" w:rsidP="00AF7731">
      <w:pPr>
        <w:rPr>
          <w:rFonts w:asciiTheme="minorHAnsi" w:hAnsiTheme="minorHAnsi"/>
        </w:rPr>
      </w:pPr>
      <w:r>
        <w:rPr>
          <w:rFonts w:asciiTheme="minorHAnsi" w:hAnsiTheme="minorHAnsi"/>
        </w:rPr>
        <w:t xml:space="preserve">Au plus tard trois </w:t>
      </w:r>
      <w:r w:rsidR="003D731D">
        <w:rPr>
          <w:rFonts w:asciiTheme="minorHAnsi" w:hAnsiTheme="minorHAnsi"/>
        </w:rPr>
        <w:t xml:space="preserve">(3) </w:t>
      </w:r>
      <w:r>
        <w:rPr>
          <w:rFonts w:asciiTheme="minorHAnsi" w:hAnsiTheme="minorHAnsi"/>
        </w:rPr>
        <w:t>mois après la prise d’effet du contrat et à</w:t>
      </w:r>
      <w:r w:rsidR="00AF7731" w:rsidRPr="000C14D3">
        <w:rPr>
          <w:rFonts w:asciiTheme="minorHAnsi" w:hAnsiTheme="minorHAnsi"/>
        </w:rPr>
        <w:t xml:space="preserve"> la demande de l’Institut, le Concessionnaire lui transmet les renseignements suivants concernant le personnel affecté à l’exécution du </w:t>
      </w:r>
      <w:r w:rsidR="005F03BC">
        <w:rPr>
          <w:rFonts w:asciiTheme="minorHAnsi" w:hAnsiTheme="minorHAnsi"/>
        </w:rPr>
        <w:t>C</w:t>
      </w:r>
      <w:r w:rsidR="00AF7731" w:rsidRPr="000C14D3">
        <w:rPr>
          <w:rFonts w:asciiTheme="minorHAnsi" w:hAnsiTheme="minorHAnsi"/>
        </w:rPr>
        <w:t xml:space="preserve">ontrat : </w:t>
      </w:r>
    </w:p>
    <w:p w14:paraId="49B522D4" w14:textId="77777777" w:rsidR="00AF7731" w:rsidRPr="000C14D3" w:rsidRDefault="00AF7731" w:rsidP="00AF7731">
      <w:pPr>
        <w:rPr>
          <w:rFonts w:asciiTheme="minorHAnsi" w:hAnsiTheme="minorHAnsi"/>
        </w:rPr>
      </w:pPr>
      <w:r w:rsidRPr="000C14D3">
        <w:rPr>
          <w:rFonts w:asciiTheme="minorHAnsi" w:hAnsiTheme="minorHAnsi"/>
        </w:rPr>
        <w:t> </w:t>
      </w:r>
    </w:p>
    <w:p w14:paraId="4505E9A5"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Date de naissance ;</w:t>
      </w:r>
    </w:p>
    <w:p w14:paraId="0EE1357D"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Direction et service d’affectation ;</w:t>
      </w:r>
    </w:p>
    <w:p w14:paraId="70CDA804"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Date de départ servant au calcul de l'ancienneté professionnelle ;</w:t>
      </w:r>
    </w:p>
    <w:p w14:paraId="1CB396B8"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Catégorie d'emplois ;</w:t>
      </w:r>
    </w:p>
    <w:p w14:paraId="30A9CEA9"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Coefficient salarial ;</w:t>
      </w:r>
    </w:p>
    <w:p w14:paraId="7D69FD9C"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Formation et diplôme ;</w:t>
      </w:r>
    </w:p>
    <w:p w14:paraId="6633502B"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Compétences et niveau de qualification professionnelle ;</w:t>
      </w:r>
    </w:p>
    <w:p w14:paraId="59975D42"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Nature du contrat de travail (CDI, CDD, autre…) ;</w:t>
      </w:r>
    </w:p>
    <w:p w14:paraId="1EE18C70"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Lieu d’affectation actuelle ;</w:t>
      </w:r>
    </w:p>
    <w:p w14:paraId="4DD567E6"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Temps partiel éventuel et modalités ;</w:t>
      </w:r>
    </w:p>
    <w:p w14:paraId="0EFFB9C6"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Part de l’affectation à l’exécution du contrat ;</w:t>
      </w:r>
    </w:p>
    <w:p w14:paraId="0386A4E5"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Convention collective applicable et catégorie dont relève le salarié au sein du contrat de concession ;</w:t>
      </w:r>
    </w:p>
    <w:p w14:paraId="5F708F00"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Salaire brut hors primes ;</w:t>
      </w:r>
    </w:p>
    <w:p w14:paraId="7C2ADA79"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Montant total de la rémunération pour l’année civile précédente (charges comprises) ;</w:t>
      </w:r>
    </w:p>
    <w:p w14:paraId="130C4E3E"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Avantages particuliers, en espèce et en nature ;</w:t>
      </w:r>
    </w:p>
    <w:p w14:paraId="5A2264C8"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Montant de la prime d'ancienneté ;</w:t>
      </w:r>
    </w:p>
    <w:p w14:paraId="748138B3"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Montant des différentes primes perçues par catégorie ;</w:t>
      </w:r>
    </w:p>
    <w:p w14:paraId="1C692863" w14:textId="77777777" w:rsidR="00AF7731" w:rsidRPr="000C14D3" w:rsidRDefault="00AF7731">
      <w:pPr>
        <w:numPr>
          <w:ilvl w:val="0"/>
          <w:numId w:val="51"/>
        </w:numPr>
        <w:suppressAutoHyphens/>
        <w:spacing w:line="240" w:lineRule="auto"/>
        <w:rPr>
          <w:rFonts w:asciiTheme="minorHAnsi" w:hAnsiTheme="minorHAnsi"/>
        </w:rPr>
      </w:pPr>
      <w:r w:rsidRPr="000C14D3">
        <w:rPr>
          <w:rFonts w:asciiTheme="minorHAnsi" w:hAnsiTheme="minorHAnsi"/>
        </w:rPr>
        <w:t>État du compte épargne-temps ;</w:t>
      </w:r>
    </w:p>
    <w:p w14:paraId="52E63539" w14:textId="4898C57F" w:rsidR="00AF7731" w:rsidRPr="005F03BC" w:rsidRDefault="00AF7731" w:rsidP="00AF7731">
      <w:pPr>
        <w:numPr>
          <w:ilvl w:val="0"/>
          <w:numId w:val="51"/>
        </w:numPr>
        <w:suppressAutoHyphens/>
        <w:spacing w:line="240" w:lineRule="auto"/>
        <w:rPr>
          <w:rFonts w:asciiTheme="minorHAnsi" w:hAnsiTheme="minorHAnsi"/>
        </w:rPr>
      </w:pPr>
      <w:r w:rsidRPr="000C14D3">
        <w:rPr>
          <w:rFonts w:asciiTheme="minorHAnsi" w:hAnsiTheme="minorHAnsi"/>
        </w:rPr>
        <w:t>Existence éventuelle dans le contrat ou dans le statut, d’une clause ou d’une disposition pouvant empêcher ou conditionner le transfert du contrat de travail à un autre employeur.</w:t>
      </w:r>
    </w:p>
    <w:p w14:paraId="27982E2A" w14:textId="77777777" w:rsidR="00B61BC3" w:rsidRPr="000C14D3" w:rsidRDefault="00B61BC3" w:rsidP="00AF7731">
      <w:pPr>
        <w:rPr>
          <w:rFonts w:asciiTheme="minorHAnsi" w:hAnsiTheme="minorHAnsi"/>
        </w:rPr>
      </w:pPr>
    </w:p>
    <w:p w14:paraId="6494ADF0" w14:textId="4608B7E0" w:rsidR="00AF7731" w:rsidRPr="000C14D3" w:rsidRDefault="350B7CD1" w:rsidP="52E6F97F">
      <w:pPr>
        <w:rPr>
          <w:rFonts w:asciiTheme="minorHAnsi" w:hAnsiTheme="minorHAnsi"/>
        </w:rPr>
      </w:pPr>
      <w:r w:rsidRPr="52E6F97F">
        <w:rPr>
          <w:rFonts w:asciiTheme="minorHAnsi" w:hAnsiTheme="minorHAnsi"/>
        </w:rPr>
        <w:t xml:space="preserve">En outre, </w:t>
      </w:r>
      <w:r w:rsidR="00850C7A">
        <w:rPr>
          <w:rFonts w:asciiTheme="minorHAnsi" w:hAnsiTheme="minorHAnsi"/>
        </w:rPr>
        <w:t>l</w:t>
      </w:r>
      <w:r w:rsidRPr="52E6F97F">
        <w:rPr>
          <w:rFonts w:asciiTheme="minorHAnsi" w:hAnsiTheme="minorHAnsi"/>
        </w:rPr>
        <w:t>e, le Concessionnaire joindra les informations suivantes</w:t>
      </w:r>
      <w:r w:rsidR="2E29BFB4" w:rsidRPr="52E6F97F">
        <w:rPr>
          <w:rFonts w:asciiTheme="minorHAnsi" w:hAnsiTheme="minorHAnsi"/>
        </w:rPr>
        <w:t xml:space="preserve">, </w:t>
      </w:r>
      <w:r w:rsidRPr="52E6F97F">
        <w:rPr>
          <w:rFonts w:asciiTheme="minorHAnsi" w:hAnsiTheme="minorHAnsi"/>
        </w:rPr>
        <w:t xml:space="preserve">concernant exclusivement le </w:t>
      </w:r>
      <w:r w:rsidR="2E29BFB4" w:rsidRPr="52E6F97F">
        <w:rPr>
          <w:rFonts w:asciiTheme="minorHAnsi" w:hAnsiTheme="minorHAnsi"/>
        </w:rPr>
        <w:t>C</w:t>
      </w:r>
      <w:r w:rsidRPr="52E6F97F">
        <w:rPr>
          <w:rFonts w:asciiTheme="minorHAnsi" w:hAnsiTheme="minorHAnsi"/>
        </w:rPr>
        <w:t>ontrat :</w:t>
      </w:r>
    </w:p>
    <w:p w14:paraId="36E1AF0C" w14:textId="77777777" w:rsidR="00AF7731" w:rsidRPr="000C14D3" w:rsidRDefault="00AF7731" w:rsidP="00AF7731">
      <w:pPr>
        <w:rPr>
          <w:rFonts w:asciiTheme="minorHAnsi" w:hAnsiTheme="minorHAnsi"/>
        </w:rPr>
      </w:pPr>
    </w:p>
    <w:p w14:paraId="0B05378E" w14:textId="77777777" w:rsidR="00AF7731" w:rsidRPr="000C14D3" w:rsidRDefault="00AF7731" w:rsidP="004F4097">
      <w:pPr>
        <w:numPr>
          <w:ilvl w:val="0"/>
          <w:numId w:val="52"/>
        </w:numPr>
        <w:tabs>
          <w:tab w:val="clear" w:pos="720"/>
          <w:tab w:val="num" w:pos="1134"/>
        </w:tabs>
        <w:suppressAutoHyphens/>
        <w:spacing w:line="240" w:lineRule="auto"/>
        <w:ind w:left="1134"/>
        <w:rPr>
          <w:rFonts w:asciiTheme="minorHAnsi" w:hAnsiTheme="minorHAnsi"/>
        </w:rPr>
      </w:pPr>
      <w:r w:rsidRPr="000C14D3">
        <w:rPr>
          <w:rFonts w:asciiTheme="minorHAnsi" w:hAnsiTheme="minorHAnsi"/>
        </w:rPr>
        <w:t>Volume annuel d'heures supplémentaires ;</w:t>
      </w:r>
    </w:p>
    <w:p w14:paraId="6230EE0B" w14:textId="77777777" w:rsidR="00AF7731" w:rsidRPr="000C14D3" w:rsidRDefault="00AF7731" w:rsidP="004F4097">
      <w:pPr>
        <w:numPr>
          <w:ilvl w:val="0"/>
          <w:numId w:val="52"/>
        </w:numPr>
        <w:tabs>
          <w:tab w:val="clear" w:pos="720"/>
          <w:tab w:val="num" w:pos="1134"/>
        </w:tabs>
        <w:suppressAutoHyphens/>
        <w:spacing w:line="240" w:lineRule="auto"/>
        <w:ind w:left="1134"/>
        <w:rPr>
          <w:rFonts w:asciiTheme="minorHAnsi" w:hAnsiTheme="minorHAnsi"/>
        </w:rPr>
      </w:pPr>
      <w:r w:rsidRPr="000C14D3">
        <w:rPr>
          <w:rFonts w:asciiTheme="minorHAnsi" w:hAnsiTheme="minorHAnsi"/>
        </w:rPr>
        <w:t>Volume annuel d'astreinte ;</w:t>
      </w:r>
    </w:p>
    <w:p w14:paraId="0A290353" w14:textId="2C26F98F" w:rsidR="00AF7731" w:rsidRPr="000C14D3" w:rsidRDefault="00AF7731" w:rsidP="004F4097">
      <w:pPr>
        <w:numPr>
          <w:ilvl w:val="0"/>
          <w:numId w:val="52"/>
        </w:numPr>
        <w:tabs>
          <w:tab w:val="clear" w:pos="720"/>
          <w:tab w:val="num" w:pos="1134"/>
        </w:tabs>
        <w:suppressAutoHyphens/>
        <w:spacing w:line="240" w:lineRule="auto"/>
        <w:ind w:left="1134"/>
        <w:rPr>
          <w:rFonts w:asciiTheme="minorHAnsi" w:hAnsiTheme="minorHAnsi"/>
        </w:rPr>
      </w:pPr>
      <w:r w:rsidRPr="000C14D3">
        <w:rPr>
          <w:rFonts w:asciiTheme="minorHAnsi" w:hAnsiTheme="minorHAnsi"/>
        </w:rPr>
        <w:t>Nombre d'accidents de travail</w:t>
      </w:r>
      <w:r w:rsidR="005F03BC">
        <w:rPr>
          <w:rFonts w:asciiTheme="minorHAnsi" w:hAnsiTheme="minorHAnsi"/>
        </w:rPr>
        <w:t xml:space="preserve"> </w:t>
      </w:r>
      <w:r w:rsidRPr="000C14D3">
        <w:rPr>
          <w:rFonts w:asciiTheme="minorHAnsi" w:hAnsiTheme="minorHAnsi"/>
        </w:rPr>
        <w:t>(sur les années demandées par l’Institut) ;</w:t>
      </w:r>
    </w:p>
    <w:p w14:paraId="62714D22" w14:textId="77777777" w:rsidR="00AF7731" w:rsidRPr="000C14D3" w:rsidRDefault="00AF7731" w:rsidP="004F4097">
      <w:pPr>
        <w:numPr>
          <w:ilvl w:val="0"/>
          <w:numId w:val="52"/>
        </w:numPr>
        <w:tabs>
          <w:tab w:val="clear" w:pos="720"/>
          <w:tab w:val="num" w:pos="1134"/>
        </w:tabs>
        <w:suppressAutoHyphens/>
        <w:spacing w:line="240" w:lineRule="auto"/>
        <w:ind w:left="1134"/>
        <w:rPr>
          <w:rFonts w:asciiTheme="minorHAnsi" w:hAnsiTheme="minorHAnsi"/>
        </w:rPr>
      </w:pPr>
      <w:r w:rsidRPr="000C14D3">
        <w:rPr>
          <w:rFonts w:asciiTheme="minorHAnsi" w:hAnsiTheme="minorHAnsi"/>
        </w:rPr>
        <w:t>Nombre de salariés handicapés ;</w:t>
      </w:r>
    </w:p>
    <w:p w14:paraId="2FA90438" w14:textId="77777777" w:rsidR="00AF7731" w:rsidRPr="000C14D3" w:rsidRDefault="00AF7731" w:rsidP="004F4097">
      <w:pPr>
        <w:numPr>
          <w:ilvl w:val="0"/>
          <w:numId w:val="52"/>
        </w:numPr>
        <w:tabs>
          <w:tab w:val="clear" w:pos="720"/>
          <w:tab w:val="num" w:pos="1134"/>
        </w:tabs>
        <w:suppressAutoHyphens/>
        <w:spacing w:line="240" w:lineRule="auto"/>
        <w:ind w:left="1134"/>
        <w:rPr>
          <w:rFonts w:asciiTheme="minorHAnsi" w:hAnsiTheme="minorHAnsi"/>
        </w:rPr>
      </w:pPr>
      <w:r w:rsidRPr="000C14D3">
        <w:rPr>
          <w:rFonts w:asciiTheme="minorHAnsi" w:hAnsiTheme="minorHAnsi"/>
        </w:rPr>
        <w:t>Nombre de sanctions disciplinaires (sur les années demandées par l’Institut) ;</w:t>
      </w:r>
    </w:p>
    <w:p w14:paraId="02139D48" w14:textId="77777777" w:rsidR="00AF7731" w:rsidRPr="000C14D3" w:rsidRDefault="00AF7731" w:rsidP="004F4097">
      <w:pPr>
        <w:numPr>
          <w:ilvl w:val="0"/>
          <w:numId w:val="52"/>
        </w:numPr>
        <w:tabs>
          <w:tab w:val="clear" w:pos="720"/>
          <w:tab w:val="num" w:pos="1134"/>
        </w:tabs>
        <w:suppressAutoHyphens/>
        <w:spacing w:line="240" w:lineRule="auto"/>
        <w:ind w:left="1134"/>
        <w:rPr>
          <w:rFonts w:asciiTheme="minorHAnsi" w:hAnsiTheme="minorHAnsi"/>
        </w:rPr>
      </w:pPr>
      <w:r w:rsidRPr="000C14D3">
        <w:rPr>
          <w:rFonts w:asciiTheme="minorHAnsi" w:hAnsiTheme="minorHAnsi"/>
        </w:rPr>
        <w:t>Nombre de contentieux de personnel (sur les années demandées par l’Institut).</w:t>
      </w:r>
    </w:p>
    <w:p w14:paraId="45858AD4" w14:textId="77777777" w:rsidR="00AF7731" w:rsidRPr="000C14D3" w:rsidRDefault="00AF7731" w:rsidP="00AF7731">
      <w:pPr>
        <w:rPr>
          <w:rFonts w:asciiTheme="minorHAnsi" w:hAnsiTheme="minorHAnsi"/>
        </w:rPr>
      </w:pPr>
    </w:p>
    <w:p w14:paraId="2F2BBF49" w14:textId="77777777" w:rsidR="00AF7731" w:rsidRPr="000C14D3" w:rsidRDefault="00AF7731" w:rsidP="00AF7731">
      <w:pPr>
        <w:rPr>
          <w:rFonts w:asciiTheme="minorHAnsi" w:hAnsiTheme="minorHAnsi"/>
        </w:rPr>
      </w:pPr>
      <w:r w:rsidRPr="000C14D3">
        <w:rPr>
          <w:rFonts w:asciiTheme="minorHAnsi" w:hAnsiTheme="minorHAnsi"/>
        </w:rPr>
        <w:t>Les données listées ci-dessus sont communiquées de façon individuelle lorsque la réglementation relative à la transmission de données à caractère personnel et le code du travail le permettent, et de façon agglomérée ou anonyme dans le cas contraire.</w:t>
      </w:r>
    </w:p>
    <w:p w14:paraId="6602F10E" w14:textId="77777777" w:rsidR="004631E3" w:rsidRPr="000C14D3" w:rsidRDefault="004631E3" w:rsidP="002222D5">
      <w:pPr>
        <w:spacing w:line="240" w:lineRule="auto"/>
        <w:rPr>
          <w:rFonts w:asciiTheme="minorHAnsi" w:eastAsia="Century Gothic" w:hAnsiTheme="minorHAnsi" w:cs="Century Gothic"/>
        </w:rPr>
      </w:pPr>
    </w:p>
    <w:p w14:paraId="7C0C65DD" w14:textId="4679A041" w:rsidR="00AF7731" w:rsidRDefault="00AF7731"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lastRenderedPageBreak/>
        <w:t>Ces éléments devront être remis à l’Institut un an avant le terme du présent Contrat.</w:t>
      </w:r>
    </w:p>
    <w:p w14:paraId="73AF8C57" w14:textId="77777777" w:rsidR="00B61BC3" w:rsidRDefault="00B61BC3" w:rsidP="002222D5">
      <w:pPr>
        <w:spacing w:line="240" w:lineRule="auto"/>
        <w:rPr>
          <w:rFonts w:asciiTheme="minorHAnsi" w:eastAsia="Century Gothic" w:hAnsiTheme="minorHAnsi" w:cs="Century Gothic"/>
        </w:rPr>
      </w:pPr>
    </w:p>
    <w:p w14:paraId="0380339A" w14:textId="77777777" w:rsidR="00850C7A" w:rsidRDefault="00850C7A" w:rsidP="002222D5">
      <w:pPr>
        <w:spacing w:line="240" w:lineRule="auto"/>
        <w:rPr>
          <w:rFonts w:asciiTheme="minorHAnsi" w:eastAsia="Century Gothic" w:hAnsiTheme="minorHAnsi" w:cs="Century Gothic"/>
        </w:rPr>
      </w:pPr>
    </w:p>
    <w:p w14:paraId="41588C13" w14:textId="77777777" w:rsidR="00850C7A" w:rsidRPr="000C14D3" w:rsidRDefault="00850C7A" w:rsidP="002222D5">
      <w:pPr>
        <w:spacing w:line="240" w:lineRule="auto"/>
        <w:rPr>
          <w:rFonts w:asciiTheme="minorHAnsi" w:eastAsia="Century Gothic" w:hAnsiTheme="minorHAnsi" w:cs="Century Gothic"/>
        </w:rPr>
      </w:pPr>
    </w:p>
    <w:p w14:paraId="344B9F7C" w14:textId="77777777" w:rsidR="00A708FE" w:rsidRPr="000C14D3" w:rsidRDefault="00A708FE" w:rsidP="002222D5">
      <w:pPr>
        <w:spacing w:line="240" w:lineRule="auto"/>
        <w:rPr>
          <w:rFonts w:asciiTheme="minorHAnsi" w:eastAsia="Century Gothic" w:hAnsiTheme="minorHAnsi" w:cs="Century Gothic"/>
        </w:rPr>
      </w:pPr>
    </w:p>
    <w:p w14:paraId="139DA74E" w14:textId="77777777" w:rsidR="004E1659" w:rsidRPr="000C14D3" w:rsidRDefault="004E1659"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w:t>
      </w:r>
      <w:bookmarkStart w:id="107" w:name="_Toc161242837"/>
      <w:r w:rsidRPr="000C14D3">
        <w:rPr>
          <w:rFonts w:asciiTheme="minorHAnsi" w:eastAsia="Century Gothic" w:hAnsiTheme="minorHAnsi" w:cs="Century Gothic"/>
          <w:sz w:val="22"/>
          <w:szCs w:val="22"/>
          <w:lang w:val="fr-FR"/>
        </w:rPr>
        <w:t>: FOURNITURE D’ENERGIE, FLUIDES, DECHETS ET AUTRES FRAIS GENERAUX</w:t>
      </w:r>
      <w:bookmarkEnd w:id="107"/>
    </w:p>
    <w:p w14:paraId="6364A0D8" w14:textId="77777777" w:rsidR="00237E77" w:rsidRPr="000C14D3" w:rsidRDefault="00237E77" w:rsidP="002222D5">
      <w:pPr>
        <w:spacing w:line="240" w:lineRule="auto"/>
        <w:ind w:right="-1"/>
        <w:rPr>
          <w:rFonts w:asciiTheme="minorHAnsi" w:eastAsia="Century Gothic" w:hAnsiTheme="minorHAnsi" w:cs="Century Gothic"/>
        </w:rPr>
      </w:pPr>
    </w:p>
    <w:p w14:paraId="750DA558" w14:textId="29B343F6" w:rsidR="00DA5556" w:rsidRDefault="3B78C3F5"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A compter de l’entrée en vigueur du Contrat,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prend en charge tous les frais et les abonnements </w:t>
      </w:r>
      <w:r w:rsidR="401D750B" w:rsidRPr="000C14D3">
        <w:rPr>
          <w:rFonts w:asciiTheme="minorHAnsi" w:eastAsia="Century Gothic" w:hAnsiTheme="minorHAnsi" w:cs="Century Gothic"/>
        </w:rPr>
        <w:t>nécessaires à la gestion et à l’exploitation de l’</w:t>
      </w:r>
      <w:r w:rsidR="00BE1541" w:rsidRPr="000C14D3">
        <w:rPr>
          <w:rFonts w:asciiTheme="minorHAnsi" w:eastAsia="Century Gothic" w:hAnsiTheme="minorHAnsi" w:cs="Century Gothic"/>
        </w:rPr>
        <w:t>Auditorium</w:t>
      </w:r>
      <w:r w:rsidR="005F03BC">
        <w:rPr>
          <w:rFonts w:asciiTheme="minorHAnsi" w:eastAsia="Century Gothic" w:hAnsiTheme="minorHAnsi" w:cs="Century Gothic"/>
        </w:rPr>
        <w:t>, en ce compris ceux des espaces partagés entre Concédant et Concessionnaire (</w:t>
      </w:r>
      <w:r w:rsidR="00B904F1">
        <w:rPr>
          <w:rFonts w:asciiTheme="minorHAnsi" w:eastAsia="Century Gothic" w:hAnsiTheme="minorHAnsi" w:cs="Century Gothic"/>
        </w:rPr>
        <w:t xml:space="preserve">Cf. Plans d’architecte des espaces du </w:t>
      </w:r>
      <w:r w:rsidR="001F7451">
        <w:rPr>
          <w:rFonts w:asciiTheme="minorHAnsi" w:eastAsia="Century Gothic" w:hAnsiTheme="minorHAnsi" w:cs="Century Gothic"/>
        </w:rPr>
        <w:t>P</w:t>
      </w:r>
      <w:r w:rsidR="00B904F1">
        <w:rPr>
          <w:rFonts w:asciiTheme="minorHAnsi" w:eastAsia="Century Gothic" w:hAnsiTheme="minorHAnsi" w:cs="Century Gothic"/>
        </w:rPr>
        <w:t>érimètre en Annexe n°1</w:t>
      </w:r>
      <w:r w:rsidR="005F03BC">
        <w:rPr>
          <w:rFonts w:asciiTheme="minorHAnsi" w:eastAsia="Century Gothic" w:hAnsiTheme="minorHAnsi" w:cs="Century Gothic"/>
        </w:rPr>
        <w:t>)</w:t>
      </w:r>
      <w:r w:rsidR="35D741E0" w:rsidRPr="000C14D3">
        <w:rPr>
          <w:rFonts w:asciiTheme="minorHAnsi" w:eastAsia="Century Gothic" w:hAnsiTheme="minorHAnsi" w:cs="Century Gothic"/>
        </w:rPr>
        <w:t>, et notamment ceux relatifs</w:t>
      </w:r>
      <w:r w:rsidRPr="000C14D3">
        <w:rPr>
          <w:rFonts w:asciiTheme="minorHAnsi" w:eastAsia="Century Gothic" w:hAnsiTheme="minorHAnsi" w:cs="Century Gothic"/>
        </w:rPr>
        <w:t> :</w:t>
      </w:r>
    </w:p>
    <w:p w14:paraId="33F44706" w14:textId="77777777" w:rsidR="006B15AB" w:rsidRPr="000C14D3" w:rsidRDefault="006B15AB" w:rsidP="002222D5">
      <w:pPr>
        <w:spacing w:line="240" w:lineRule="auto"/>
        <w:ind w:right="-1"/>
        <w:rPr>
          <w:rFonts w:asciiTheme="minorHAnsi" w:eastAsia="Century Gothic" w:hAnsiTheme="minorHAnsi" w:cs="Century Gothic"/>
        </w:rPr>
      </w:pPr>
    </w:p>
    <w:p w14:paraId="0E013C81" w14:textId="11CA97DA" w:rsidR="00DA5556" w:rsidRPr="001F7451" w:rsidRDefault="000E0BE9">
      <w:pPr>
        <w:numPr>
          <w:ilvl w:val="0"/>
          <w:numId w:val="18"/>
        </w:numPr>
        <w:spacing w:line="240" w:lineRule="auto"/>
        <w:ind w:right="-1"/>
        <w:rPr>
          <w:rFonts w:asciiTheme="minorHAnsi" w:eastAsia="Century Gothic" w:hAnsiTheme="minorHAnsi" w:cs="Century Gothic"/>
        </w:rPr>
      </w:pPr>
      <w:r w:rsidRPr="001F7451">
        <w:rPr>
          <w:rFonts w:asciiTheme="minorHAnsi" w:eastAsia="Century Gothic" w:hAnsiTheme="minorHAnsi" w:cs="Century Gothic"/>
        </w:rPr>
        <w:t>À</w:t>
      </w:r>
      <w:r w:rsidR="3B78C3F5" w:rsidRPr="001F7451">
        <w:rPr>
          <w:rFonts w:asciiTheme="minorHAnsi" w:eastAsia="Century Gothic" w:hAnsiTheme="minorHAnsi" w:cs="Century Gothic"/>
        </w:rPr>
        <w:t xml:space="preserve"> la fourniture d’énergie et de fluides ;</w:t>
      </w:r>
    </w:p>
    <w:p w14:paraId="63985A9F" w14:textId="24303660" w:rsidR="00DA5556" w:rsidRPr="001F7451" w:rsidRDefault="000E0BE9">
      <w:pPr>
        <w:numPr>
          <w:ilvl w:val="0"/>
          <w:numId w:val="18"/>
        </w:numPr>
        <w:spacing w:line="240" w:lineRule="auto"/>
        <w:ind w:right="-1"/>
        <w:rPr>
          <w:rFonts w:asciiTheme="minorHAnsi" w:eastAsia="Century Gothic" w:hAnsiTheme="minorHAnsi" w:cs="Century Gothic"/>
        </w:rPr>
      </w:pPr>
      <w:r w:rsidRPr="001F7451">
        <w:rPr>
          <w:rFonts w:asciiTheme="minorHAnsi" w:eastAsia="Century Gothic" w:hAnsiTheme="minorHAnsi" w:cs="Century Gothic"/>
        </w:rPr>
        <w:t>À</w:t>
      </w:r>
      <w:r w:rsidR="3B78C3F5" w:rsidRPr="001F7451">
        <w:rPr>
          <w:rFonts w:asciiTheme="minorHAnsi" w:eastAsia="Century Gothic" w:hAnsiTheme="minorHAnsi" w:cs="Century Gothic"/>
        </w:rPr>
        <w:t xml:space="preserve"> la fourniture des consommables nécessaires à l’exploitation de</w:t>
      </w:r>
      <w:r w:rsidR="700EFB5E" w:rsidRPr="001F7451">
        <w:rPr>
          <w:rFonts w:asciiTheme="minorHAnsi" w:eastAsia="Century Gothic" w:hAnsiTheme="minorHAnsi" w:cs="Century Gothic"/>
        </w:rPr>
        <w:t>s</w:t>
      </w:r>
      <w:r w:rsidR="3B78C3F5" w:rsidRPr="001F7451">
        <w:rPr>
          <w:rFonts w:asciiTheme="minorHAnsi" w:eastAsia="Century Gothic" w:hAnsiTheme="minorHAnsi" w:cs="Century Gothic"/>
        </w:rPr>
        <w:t xml:space="preserve"> équipement</w:t>
      </w:r>
      <w:r w:rsidR="700EFB5E" w:rsidRPr="001F7451">
        <w:rPr>
          <w:rFonts w:asciiTheme="minorHAnsi" w:eastAsia="Century Gothic" w:hAnsiTheme="minorHAnsi" w:cs="Century Gothic"/>
        </w:rPr>
        <w:t>s</w:t>
      </w:r>
      <w:r w:rsidR="3B78C3F5" w:rsidRPr="001F7451">
        <w:rPr>
          <w:rFonts w:asciiTheme="minorHAnsi" w:eastAsia="Century Gothic" w:hAnsiTheme="minorHAnsi" w:cs="Century Gothic"/>
        </w:rPr>
        <w:t> ;</w:t>
      </w:r>
    </w:p>
    <w:p w14:paraId="013261BE" w14:textId="01312972" w:rsidR="007E2FFB" w:rsidRPr="001F7451" w:rsidRDefault="000E0BE9" w:rsidP="007E2FFB">
      <w:pPr>
        <w:numPr>
          <w:ilvl w:val="0"/>
          <w:numId w:val="18"/>
        </w:numPr>
        <w:spacing w:line="240" w:lineRule="auto"/>
        <w:ind w:right="-1"/>
        <w:rPr>
          <w:rFonts w:asciiTheme="minorHAnsi" w:eastAsia="Century Gothic" w:hAnsiTheme="minorHAnsi" w:cs="Century Gothic"/>
        </w:rPr>
      </w:pPr>
      <w:r w:rsidRPr="001F7451">
        <w:rPr>
          <w:rFonts w:asciiTheme="minorHAnsi" w:eastAsia="Century Gothic" w:hAnsiTheme="minorHAnsi" w:cs="Century Gothic"/>
        </w:rPr>
        <w:t>Au</w:t>
      </w:r>
      <w:r w:rsidR="007E2FFB" w:rsidRPr="001F7451">
        <w:rPr>
          <w:rFonts w:asciiTheme="minorHAnsi" w:eastAsia="Century Gothic" w:hAnsiTheme="minorHAnsi" w:cs="Century Gothic"/>
        </w:rPr>
        <w:t xml:space="preserve"> fonctionnement </w:t>
      </w:r>
      <w:r w:rsidR="007E2FFB" w:rsidRPr="00026945">
        <w:rPr>
          <w:rFonts w:asciiTheme="minorHAnsi" w:eastAsia="Century Gothic" w:hAnsiTheme="minorHAnsi" w:cs="Century Gothic"/>
        </w:rPr>
        <w:t>et à l’entretien des systèmes de production de chaleur et de froid,</w:t>
      </w:r>
      <w:r w:rsidR="007E2FFB" w:rsidRPr="001F7451">
        <w:rPr>
          <w:rFonts w:asciiTheme="minorHAnsi" w:eastAsia="Century Gothic" w:hAnsiTheme="minorHAnsi" w:cs="Century Gothic"/>
        </w:rPr>
        <w:t xml:space="preserve"> de traitement d’air et d’eau, de téléphonie et d’accès à internet (avec une capacité adaptée au Périmètre), de sécurité, de contrôle d’accès, d’alarme anti-intrusion, de détection incendie, de désenfumage, d’extincteurs et des systèmes automatisés, d’ascenseurs ;</w:t>
      </w:r>
    </w:p>
    <w:p w14:paraId="04DC6455" w14:textId="04B9908D" w:rsidR="007E2FFB" w:rsidRPr="000C14D3" w:rsidRDefault="000E0BE9" w:rsidP="007E2FFB">
      <w:pPr>
        <w:numPr>
          <w:ilvl w:val="0"/>
          <w:numId w:val="18"/>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À</w:t>
      </w:r>
      <w:r w:rsidR="007E2FFB" w:rsidRPr="000C14D3">
        <w:rPr>
          <w:rFonts w:asciiTheme="minorHAnsi" w:eastAsia="Century Gothic" w:hAnsiTheme="minorHAnsi" w:cs="Century Gothic"/>
        </w:rPr>
        <w:t xml:space="preserve"> l’entretien et au nettoyage courant de l’équipement ;</w:t>
      </w:r>
    </w:p>
    <w:p w14:paraId="1601CE19" w14:textId="58A082C9" w:rsidR="007E2FFB" w:rsidRDefault="000E0BE9" w:rsidP="007E2FFB">
      <w:pPr>
        <w:numPr>
          <w:ilvl w:val="0"/>
          <w:numId w:val="18"/>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À</w:t>
      </w:r>
      <w:r w:rsidR="007E2FFB" w:rsidRPr="000C14D3">
        <w:rPr>
          <w:rFonts w:asciiTheme="minorHAnsi" w:eastAsia="Century Gothic" w:hAnsiTheme="minorHAnsi" w:cs="Century Gothic"/>
        </w:rPr>
        <w:t xml:space="preserve"> l’assainissement et à l’élimination des déchets pour l’ensemble des ouvrages, équipements, matériels et appareils nécessaires au fonctionnement du service</w:t>
      </w:r>
      <w:r w:rsidR="00DA22AC">
        <w:rPr>
          <w:rFonts w:asciiTheme="minorHAnsi" w:eastAsia="Century Gothic" w:hAnsiTheme="minorHAnsi" w:cs="Century Gothic"/>
        </w:rPr>
        <w:t> ;</w:t>
      </w:r>
    </w:p>
    <w:p w14:paraId="5E4C636A" w14:textId="1E79B528" w:rsidR="007E2FFB" w:rsidRDefault="007E2FFB" w:rsidP="007E2FFB">
      <w:pPr>
        <w:numPr>
          <w:ilvl w:val="0"/>
          <w:numId w:val="18"/>
        </w:numPr>
        <w:spacing w:line="240" w:lineRule="auto"/>
        <w:ind w:right="-1"/>
        <w:rPr>
          <w:rFonts w:asciiTheme="minorHAnsi" w:eastAsia="Century Gothic" w:hAnsiTheme="minorHAnsi" w:cs="Century Gothic"/>
        </w:rPr>
      </w:pPr>
      <w:r>
        <w:rPr>
          <w:rFonts w:asciiTheme="minorHAnsi" w:eastAsia="Century Gothic" w:hAnsiTheme="minorHAnsi" w:cs="Century Gothic"/>
        </w:rPr>
        <w:t>A la m</w:t>
      </w:r>
      <w:r w:rsidRPr="00082D82">
        <w:rPr>
          <w:rFonts w:asciiTheme="minorHAnsi" w:eastAsia="Century Gothic" w:hAnsiTheme="minorHAnsi" w:cs="Century Gothic"/>
        </w:rPr>
        <w:t xml:space="preserve">aintenance </w:t>
      </w:r>
      <w:r>
        <w:rPr>
          <w:rFonts w:asciiTheme="minorHAnsi" w:eastAsia="Century Gothic" w:hAnsiTheme="minorHAnsi" w:cs="Century Gothic"/>
        </w:rPr>
        <w:t xml:space="preserve">des </w:t>
      </w:r>
      <w:r w:rsidRPr="00082D82">
        <w:rPr>
          <w:rFonts w:asciiTheme="minorHAnsi" w:eastAsia="Century Gothic" w:hAnsiTheme="minorHAnsi" w:cs="Century Gothic"/>
        </w:rPr>
        <w:t>auditorium</w:t>
      </w:r>
      <w:r w:rsidR="00C651F7">
        <w:rPr>
          <w:rFonts w:asciiTheme="minorHAnsi" w:eastAsia="Century Gothic" w:hAnsiTheme="minorHAnsi" w:cs="Century Gothic"/>
        </w:rPr>
        <w:t>s</w:t>
      </w:r>
      <w:r w:rsidR="00DA22AC">
        <w:rPr>
          <w:rFonts w:asciiTheme="minorHAnsi" w:eastAsia="Century Gothic" w:hAnsiTheme="minorHAnsi" w:cs="Century Gothic"/>
        </w:rPr>
        <w:t> ;</w:t>
      </w:r>
    </w:p>
    <w:p w14:paraId="7B6E31B0" w14:textId="03343609" w:rsidR="00DA22AC" w:rsidRPr="00DA22AC" w:rsidRDefault="00DA22AC" w:rsidP="00DA22AC">
      <w:pPr>
        <w:numPr>
          <w:ilvl w:val="0"/>
          <w:numId w:val="18"/>
        </w:numPr>
        <w:spacing w:line="240" w:lineRule="auto"/>
        <w:ind w:right="-1"/>
        <w:rPr>
          <w:rFonts w:asciiTheme="minorHAnsi" w:eastAsia="Century Gothic" w:hAnsiTheme="minorHAnsi" w:cs="Century Gothic"/>
        </w:rPr>
      </w:pPr>
      <w:r>
        <w:rPr>
          <w:rFonts w:asciiTheme="minorHAnsi" w:eastAsia="Century Gothic" w:hAnsiTheme="minorHAnsi" w:cs="Century Gothic"/>
        </w:rPr>
        <w:t>A la v</w:t>
      </w:r>
      <w:r w:rsidR="007E2FFB" w:rsidRPr="00DA22AC">
        <w:rPr>
          <w:rFonts w:asciiTheme="minorHAnsi" w:eastAsia="Century Gothic" w:hAnsiTheme="minorHAnsi" w:cs="Century Gothic"/>
        </w:rPr>
        <w:t>idéosurveillance</w:t>
      </w:r>
      <w:r w:rsidRPr="00DA22AC">
        <w:rPr>
          <w:rFonts w:asciiTheme="minorHAnsi" w:eastAsia="Century Gothic" w:hAnsiTheme="minorHAnsi" w:cs="Century Gothic"/>
        </w:rPr>
        <w:t> ;</w:t>
      </w:r>
    </w:p>
    <w:p w14:paraId="7B85D62D" w14:textId="39009F37" w:rsidR="00DA5556" w:rsidRPr="000C14D3" w:rsidRDefault="1091F4D8" w:rsidP="00026945">
      <w:pPr>
        <w:pStyle w:val="Paragraphedeliste"/>
        <w:rPr>
          <w:rFonts w:eastAsia="Century Gothic"/>
        </w:rPr>
      </w:pPr>
      <w:r w:rsidRPr="00026945">
        <w:rPr>
          <w:rFonts w:asciiTheme="minorHAnsi" w:eastAsia="Century Gothic" w:hAnsiTheme="minorHAnsi" w:cs="Century Gothic"/>
        </w:rPr>
        <w:t xml:space="preserve">Au système CVC </w:t>
      </w:r>
      <w:r w:rsidR="007E2FFB" w:rsidRPr="00026945">
        <w:rPr>
          <w:rFonts w:asciiTheme="minorHAnsi" w:eastAsia="Century Gothic" w:hAnsiTheme="minorHAnsi" w:cs="Century Gothic"/>
        </w:rPr>
        <w:t xml:space="preserve">(le contrat d’entretien que conclura le Concessionnaire avec un prestataire spécialisé sera soumis à l’agrément préalable de l’Institut avant conclusion). </w:t>
      </w:r>
    </w:p>
    <w:p w14:paraId="1C84E096" w14:textId="2337338B" w:rsidR="00484420" w:rsidRDefault="40D775B3" w:rsidP="52E6F97F">
      <w:pPr>
        <w:spacing w:line="240" w:lineRule="auto"/>
        <w:ind w:right="-1"/>
        <w:rPr>
          <w:rFonts w:asciiTheme="minorHAnsi" w:eastAsia="Century Gothic" w:hAnsiTheme="minorHAnsi" w:cs="Century Gothic"/>
        </w:rPr>
      </w:pPr>
      <w:r w:rsidRPr="52E6F97F">
        <w:rPr>
          <w:rFonts w:asciiTheme="minorHAnsi" w:eastAsia="Century Gothic" w:hAnsiTheme="minorHAnsi" w:cs="Century Gothic"/>
        </w:rPr>
        <w:t>Bien qu’à la charge financière du Concessionnaire, l’Institut choisit les prestataires en charge de la maintenance pour</w:t>
      </w:r>
      <w:r w:rsidR="206BAA74" w:rsidRPr="52E6F97F">
        <w:rPr>
          <w:rFonts w:asciiTheme="minorHAnsi" w:eastAsia="Century Gothic" w:hAnsiTheme="minorHAnsi" w:cs="Century Gothic"/>
        </w:rPr>
        <w:t xml:space="preserve"> les prestations suivantes</w:t>
      </w:r>
      <w:r w:rsidRPr="52E6F97F">
        <w:rPr>
          <w:rFonts w:asciiTheme="minorHAnsi" w:eastAsia="Century Gothic" w:hAnsiTheme="minorHAnsi" w:cs="Century Gothic"/>
        </w:rPr>
        <w:t xml:space="preserve"> : </w:t>
      </w:r>
    </w:p>
    <w:p w14:paraId="190E88E0" w14:textId="3E25487E"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Détection incendie, désenfumage, SSI ; </w:t>
      </w:r>
    </w:p>
    <w:p w14:paraId="545C98C5" w14:textId="67A27C0A"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Maintenance des onduleurs ; </w:t>
      </w:r>
    </w:p>
    <w:p w14:paraId="2AF7D4EC" w14:textId="6AAC236C"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Fourniture et contrôle des extincteurs ;</w:t>
      </w:r>
    </w:p>
    <w:p w14:paraId="500DC80A" w14:textId="03FA9054"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Maintenance de la vidéosurveillance ; </w:t>
      </w:r>
    </w:p>
    <w:p w14:paraId="22719A64" w14:textId="6AA09F49" w:rsidR="00AF451F" w:rsidRPr="00C651F7" w:rsidRDefault="00AF451F" w:rsidP="00026945">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Serrurerie,</w:t>
      </w:r>
    </w:p>
    <w:p w14:paraId="107941E9" w14:textId="4B8913D0" w:rsidR="00AF451F" w:rsidRDefault="00AF451F" w:rsidP="00484420">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Les prestataires en charges des éléments suivants sont proposés par le Concessionnaire à l’agrément exprès de l’Institut avant signature du Contrat : </w:t>
      </w:r>
    </w:p>
    <w:p w14:paraId="0C8274AD" w14:textId="2E4E00A6"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Système CVC ; </w:t>
      </w:r>
    </w:p>
    <w:p w14:paraId="4874C838" w14:textId="51891154"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Téléphonie et accès à internet ; </w:t>
      </w:r>
    </w:p>
    <w:p w14:paraId="48333ADF" w14:textId="5C445ADD" w:rsidR="00AF451F" w:rsidRDefault="00AF451F" w:rsidP="00AF451F">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Agents de sécurité; </w:t>
      </w:r>
    </w:p>
    <w:p w14:paraId="1EA0FC44" w14:textId="18FEE772" w:rsidR="00AF451F" w:rsidRPr="00026945" w:rsidRDefault="00AF451F" w:rsidP="00026945">
      <w:pPr>
        <w:pStyle w:val="Paragraphedeliste"/>
        <w:numPr>
          <w:ilvl w:val="1"/>
          <w:numId w:val="18"/>
        </w:numPr>
        <w:ind w:right="-1"/>
        <w:rPr>
          <w:rFonts w:asciiTheme="minorHAnsi" w:eastAsia="Century Gothic" w:hAnsiTheme="minorHAnsi" w:cs="Century Gothic"/>
        </w:rPr>
      </w:pPr>
      <w:r>
        <w:rPr>
          <w:rFonts w:asciiTheme="minorHAnsi" w:eastAsia="Century Gothic" w:hAnsiTheme="minorHAnsi" w:cs="Century Gothic"/>
        </w:rPr>
        <w:t xml:space="preserve">Maintenance des portes ; </w:t>
      </w:r>
    </w:p>
    <w:p w14:paraId="5CFFCB94" w14:textId="77777777" w:rsidR="00AF451F" w:rsidRPr="000C14D3" w:rsidRDefault="00AF451F" w:rsidP="00484420">
      <w:pPr>
        <w:spacing w:line="240" w:lineRule="auto"/>
        <w:ind w:right="-1"/>
        <w:rPr>
          <w:rFonts w:asciiTheme="minorHAnsi" w:eastAsia="Century Gothic" w:hAnsiTheme="minorHAnsi" w:cs="Century Gothic"/>
        </w:rPr>
      </w:pPr>
    </w:p>
    <w:p w14:paraId="30A8A233" w14:textId="77777777" w:rsidR="00484420" w:rsidRPr="000C14D3" w:rsidRDefault="00484420" w:rsidP="00484420">
      <w:pPr>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506351D9" w14:textId="080E9A12" w:rsidR="00484420" w:rsidRPr="000C14D3" w:rsidRDefault="00E73F54" w:rsidP="00484420">
      <w:pPr>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851"/>
          <w:tab w:val="left" w:pos="1134"/>
        </w:tabs>
        <w:overflowPunct w:val="0"/>
        <w:autoSpaceDE w:val="0"/>
        <w:autoSpaceDN w:val="0"/>
        <w:adjustRightInd w:val="0"/>
        <w:spacing w:line="240" w:lineRule="auto"/>
        <w:textAlignment w:val="baseline"/>
        <w:rPr>
          <w:rFonts w:asciiTheme="minorHAnsi" w:eastAsia="Century Gothic" w:hAnsiTheme="minorHAnsi" w:cs="Century Gothic"/>
        </w:rPr>
      </w:pPr>
      <w:r w:rsidRPr="000C14D3">
        <w:rPr>
          <w:rFonts w:asciiTheme="minorHAnsi" w:eastAsia="Century Gothic" w:hAnsiTheme="minorHAnsi" w:cs="Century Gothic"/>
        </w:rPr>
        <w:t>Les candidats devront intégrer ces différentes prestations dans le chiffrage économique de leur offre</w:t>
      </w:r>
      <w:r w:rsidR="00484420" w:rsidRPr="000C14D3">
        <w:rPr>
          <w:rFonts w:asciiTheme="minorHAnsi" w:eastAsia="Century Gothic" w:hAnsiTheme="minorHAnsi" w:cs="Century Gothic"/>
        </w:rPr>
        <w:t>.</w:t>
      </w:r>
    </w:p>
    <w:p w14:paraId="154A9D56" w14:textId="68890183" w:rsidR="00F152EB" w:rsidRPr="000C14D3" w:rsidRDefault="00484420"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 </w:t>
      </w:r>
    </w:p>
    <w:p w14:paraId="14CE2340" w14:textId="4411D45C" w:rsidR="00DB0519" w:rsidRPr="000C14D3" w:rsidRDefault="005F03BC"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Au démarrage du Contrat</w:t>
      </w:r>
      <w:r w:rsidR="00DB0519" w:rsidRPr="000C14D3">
        <w:rPr>
          <w:rFonts w:asciiTheme="minorHAnsi" w:eastAsia="Century Gothic" w:hAnsiTheme="minorHAnsi" w:cs="Century Gothic"/>
        </w:rPr>
        <w:t xml:space="preserve">, </w:t>
      </w:r>
      <w:r>
        <w:rPr>
          <w:rFonts w:asciiTheme="minorHAnsi" w:eastAsia="Century Gothic" w:hAnsiTheme="minorHAnsi" w:cs="Century Gothic"/>
        </w:rPr>
        <w:t>par</w:t>
      </w:r>
      <w:r w:rsidR="00DB0519" w:rsidRPr="000C14D3">
        <w:rPr>
          <w:rFonts w:asciiTheme="minorHAnsi" w:eastAsia="Century Gothic" w:hAnsiTheme="minorHAnsi" w:cs="Century Gothic"/>
        </w:rPr>
        <w:t xml:space="preserve"> exception aux stipulations précédentes, l’électricité consommée par le </w:t>
      </w:r>
      <w:r>
        <w:rPr>
          <w:rFonts w:asciiTheme="minorHAnsi" w:eastAsia="Century Gothic" w:hAnsiTheme="minorHAnsi" w:cs="Century Gothic"/>
        </w:rPr>
        <w:t>Concessionnaire</w:t>
      </w:r>
      <w:r w:rsidRPr="000C14D3">
        <w:rPr>
          <w:rFonts w:asciiTheme="minorHAnsi" w:eastAsia="Century Gothic" w:hAnsiTheme="minorHAnsi" w:cs="Century Gothic"/>
        </w:rPr>
        <w:t xml:space="preserve"> </w:t>
      </w:r>
      <w:r w:rsidR="00DB0519" w:rsidRPr="000C14D3">
        <w:rPr>
          <w:rFonts w:asciiTheme="minorHAnsi" w:eastAsia="Century Gothic" w:hAnsiTheme="minorHAnsi" w:cs="Century Gothic"/>
        </w:rPr>
        <w:t xml:space="preserve">dans le cadre de son exploitation, ne pourra pas faire l’objet d’une facturation distincte de celle de l’Institut de France. </w:t>
      </w:r>
    </w:p>
    <w:p w14:paraId="47AC6F2E" w14:textId="77777777" w:rsidR="00DB0519" w:rsidRPr="000C14D3" w:rsidRDefault="00DB0519" w:rsidP="002222D5">
      <w:pPr>
        <w:spacing w:line="240" w:lineRule="auto"/>
        <w:ind w:right="-1"/>
        <w:rPr>
          <w:rFonts w:asciiTheme="minorHAnsi" w:eastAsia="Century Gothic" w:hAnsiTheme="minorHAnsi" w:cs="Century Gothic"/>
        </w:rPr>
      </w:pPr>
    </w:p>
    <w:p w14:paraId="3A387ACB" w14:textId="4E08AB68" w:rsidR="00DB0519" w:rsidRPr="000C14D3" w:rsidRDefault="00DB051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Dès lors, les consommations d’électricité relatives à l’exploitation </w:t>
      </w:r>
      <w:r w:rsidR="005F03BC">
        <w:rPr>
          <w:rFonts w:asciiTheme="minorHAnsi" w:eastAsia="Century Gothic" w:hAnsiTheme="minorHAnsi" w:cs="Century Gothic"/>
        </w:rPr>
        <w:t>du Périmètre</w:t>
      </w:r>
      <w:r w:rsidRPr="000C14D3">
        <w:rPr>
          <w:rFonts w:asciiTheme="minorHAnsi" w:eastAsia="Century Gothic" w:hAnsiTheme="minorHAnsi" w:cs="Century Gothic"/>
        </w:rPr>
        <w:t xml:space="preserve"> </w:t>
      </w:r>
      <w:r w:rsidR="00E7494B">
        <w:rPr>
          <w:rFonts w:asciiTheme="minorHAnsi" w:eastAsia="Century Gothic" w:hAnsiTheme="minorHAnsi" w:cs="Century Gothic"/>
        </w:rPr>
        <w:t>sont</w:t>
      </w:r>
      <w:r w:rsidRPr="000C14D3">
        <w:rPr>
          <w:rFonts w:asciiTheme="minorHAnsi" w:eastAsia="Century Gothic" w:hAnsiTheme="minorHAnsi" w:cs="Century Gothic"/>
        </w:rPr>
        <w:t xml:space="preserve"> refacturées au Concessionnaire par l’Institut. </w:t>
      </w:r>
    </w:p>
    <w:p w14:paraId="52BCFB99" w14:textId="77777777" w:rsidR="00DB0519" w:rsidRPr="000C14D3" w:rsidRDefault="00DB0519" w:rsidP="002222D5">
      <w:pPr>
        <w:spacing w:line="240" w:lineRule="auto"/>
        <w:ind w:right="-1"/>
        <w:rPr>
          <w:rFonts w:asciiTheme="minorHAnsi" w:eastAsia="Century Gothic" w:hAnsiTheme="minorHAnsi" w:cs="Century Gothic"/>
        </w:rPr>
      </w:pPr>
    </w:p>
    <w:p w14:paraId="47A6BF90" w14:textId="12D586FF" w:rsidR="00DB0519" w:rsidRPr="000C14D3" w:rsidRDefault="00DB051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lastRenderedPageBreak/>
        <w:t>Néanmoins, dès le moment où</w:t>
      </w:r>
      <w:r w:rsidR="005F03BC">
        <w:rPr>
          <w:rFonts w:asciiTheme="minorHAnsi" w:eastAsia="Century Gothic" w:hAnsiTheme="minorHAnsi" w:cs="Century Gothic"/>
        </w:rPr>
        <w:t>,</w:t>
      </w:r>
      <w:r w:rsidRPr="000C14D3">
        <w:rPr>
          <w:rFonts w:asciiTheme="minorHAnsi" w:eastAsia="Century Gothic" w:hAnsiTheme="minorHAnsi" w:cs="Century Gothic"/>
        </w:rPr>
        <w:t xml:space="preserve"> techniquement</w:t>
      </w:r>
      <w:r w:rsidR="005F03BC">
        <w:rPr>
          <w:rFonts w:asciiTheme="minorHAnsi" w:eastAsia="Century Gothic" w:hAnsiTheme="minorHAnsi" w:cs="Century Gothic"/>
        </w:rPr>
        <w:t>,</w:t>
      </w:r>
      <w:r w:rsidR="005E6A37" w:rsidRPr="000C14D3">
        <w:rPr>
          <w:rFonts w:asciiTheme="minorHAnsi" w:eastAsia="Century Gothic" w:hAnsiTheme="minorHAnsi" w:cs="Century Gothic"/>
        </w:rPr>
        <w:t xml:space="preserve"> le paiement direct </w:t>
      </w:r>
      <w:r w:rsidR="00E7494B">
        <w:rPr>
          <w:rFonts w:asciiTheme="minorHAnsi" w:eastAsia="Century Gothic" w:hAnsiTheme="minorHAnsi" w:cs="Century Gothic"/>
        </w:rPr>
        <w:t>devient</w:t>
      </w:r>
      <w:r w:rsidR="00E7494B" w:rsidRPr="000C14D3">
        <w:rPr>
          <w:rFonts w:asciiTheme="minorHAnsi" w:eastAsia="Century Gothic" w:hAnsiTheme="minorHAnsi" w:cs="Century Gothic"/>
        </w:rPr>
        <w:t xml:space="preserve"> </w:t>
      </w:r>
      <w:r w:rsidR="005E6A37" w:rsidRPr="000C14D3">
        <w:rPr>
          <w:rFonts w:asciiTheme="minorHAnsi" w:eastAsia="Century Gothic" w:hAnsiTheme="minorHAnsi" w:cs="Century Gothic"/>
        </w:rPr>
        <w:t>possible,</w:t>
      </w:r>
      <w:r w:rsidRPr="000C14D3">
        <w:rPr>
          <w:rFonts w:asciiTheme="minorHAnsi" w:eastAsia="Century Gothic" w:hAnsiTheme="minorHAnsi" w:cs="Century Gothic"/>
        </w:rPr>
        <w:t xml:space="preserve"> le Concessionnaire </w:t>
      </w:r>
      <w:r w:rsidR="00E7494B">
        <w:rPr>
          <w:rFonts w:asciiTheme="minorHAnsi" w:eastAsia="Century Gothic" w:hAnsiTheme="minorHAnsi" w:cs="Century Gothic"/>
        </w:rPr>
        <w:t>règle</w:t>
      </w:r>
      <w:r w:rsidR="00E7494B" w:rsidRPr="000C14D3">
        <w:rPr>
          <w:rFonts w:asciiTheme="minorHAnsi" w:eastAsia="Century Gothic" w:hAnsiTheme="minorHAnsi" w:cs="Century Gothic"/>
        </w:rPr>
        <w:t xml:space="preserve"> </w:t>
      </w:r>
      <w:r w:rsidRPr="000C14D3">
        <w:rPr>
          <w:rFonts w:asciiTheme="minorHAnsi" w:eastAsia="Century Gothic" w:hAnsiTheme="minorHAnsi" w:cs="Century Gothic"/>
        </w:rPr>
        <w:t>directement auprès du fournisseur d’énergie les factures relatives à sa consommation</w:t>
      </w:r>
      <w:r w:rsidR="005E6A37" w:rsidRPr="000C14D3">
        <w:rPr>
          <w:rFonts w:asciiTheme="minorHAnsi" w:eastAsia="Century Gothic" w:hAnsiTheme="minorHAnsi" w:cs="Century Gothic"/>
        </w:rPr>
        <w:t xml:space="preserve"> d’électricité dans le cadre de l’exploitation du service</w:t>
      </w:r>
      <w:r w:rsidRPr="000C14D3">
        <w:rPr>
          <w:rFonts w:asciiTheme="minorHAnsi" w:eastAsia="Century Gothic" w:hAnsiTheme="minorHAnsi" w:cs="Century Gothic"/>
        </w:rPr>
        <w:t>.</w:t>
      </w:r>
    </w:p>
    <w:p w14:paraId="30865FE4" w14:textId="77777777" w:rsidR="005E6A37" w:rsidRPr="000C14D3" w:rsidRDefault="005E6A37" w:rsidP="002222D5">
      <w:pPr>
        <w:spacing w:line="240" w:lineRule="auto"/>
        <w:ind w:right="-1"/>
        <w:rPr>
          <w:rFonts w:asciiTheme="minorHAnsi" w:eastAsia="Century Gothic" w:hAnsiTheme="minorHAnsi" w:cs="Century Gothic"/>
        </w:rPr>
      </w:pPr>
    </w:p>
    <w:p w14:paraId="210124A1" w14:textId="0B51B404" w:rsidR="005E6A37" w:rsidRPr="000C14D3" w:rsidRDefault="005E6A37"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L’Institut informe le Concessionnaire d</w:t>
      </w:r>
      <w:r w:rsidR="0055275D">
        <w:rPr>
          <w:rFonts w:asciiTheme="minorHAnsi" w:eastAsia="Century Gothic" w:hAnsiTheme="minorHAnsi" w:cs="Century Gothic"/>
        </w:rPr>
        <w:t>u</w:t>
      </w:r>
      <w:r w:rsidRPr="000C14D3">
        <w:rPr>
          <w:rFonts w:asciiTheme="minorHAnsi" w:eastAsia="Century Gothic" w:hAnsiTheme="minorHAnsi" w:cs="Century Gothic"/>
        </w:rPr>
        <w:t xml:space="preserve"> changement par courrier recommandé</w:t>
      </w:r>
      <w:r w:rsidR="0055275D">
        <w:rPr>
          <w:rFonts w:asciiTheme="minorHAnsi" w:eastAsia="Century Gothic" w:hAnsiTheme="minorHAnsi" w:cs="Century Gothic"/>
        </w:rPr>
        <w:t xml:space="preserve"> avec accusé de réception</w:t>
      </w:r>
      <w:r w:rsidRPr="000C14D3">
        <w:rPr>
          <w:rFonts w:asciiTheme="minorHAnsi" w:eastAsia="Century Gothic" w:hAnsiTheme="minorHAnsi" w:cs="Century Gothic"/>
        </w:rPr>
        <w:t>.</w:t>
      </w:r>
    </w:p>
    <w:p w14:paraId="65D99820" w14:textId="77777777" w:rsidR="00DB0519" w:rsidRPr="000C14D3" w:rsidRDefault="00DB0519" w:rsidP="002222D5">
      <w:pPr>
        <w:spacing w:line="240" w:lineRule="auto"/>
        <w:ind w:right="-1"/>
        <w:rPr>
          <w:rFonts w:asciiTheme="minorHAnsi" w:eastAsia="Century Gothic" w:hAnsiTheme="minorHAnsi" w:cs="Century Gothic"/>
        </w:rPr>
      </w:pPr>
    </w:p>
    <w:p w14:paraId="7A5CC89A" w14:textId="77777777" w:rsidR="00F152EB" w:rsidRPr="000C14D3" w:rsidRDefault="00F152EB" w:rsidP="00F152EB">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5EDC3872" w14:textId="436ECC85" w:rsidR="00DF70EA" w:rsidRDefault="00DF70EA" w:rsidP="00F152EB">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rPr>
      </w:pPr>
      <w:r>
        <w:rPr>
          <w:rFonts w:asciiTheme="minorHAnsi" w:eastAsia="Century Gothic" w:hAnsiTheme="minorHAnsi" w:cs="Century Gothic"/>
        </w:rPr>
        <w:t>Le</w:t>
      </w:r>
      <w:r w:rsidR="00B61BC3">
        <w:rPr>
          <w:rFonts w:asciiTheme="minorHAnsi" w:eastAsia="Century Gothic" w:hAnsiTheme="minorHAnsi" w:cs="Century Gothic"/>
        </w:rPr>
        <w:t>s</w:t>
      </w:r>
      <w:r>
        <w:rPr>
          <w:rFonts w:asciiTheme="minorHAnsi" w:eastAsia="Century Gothic" w:hAnsiTheme="minorHAnsi" w:cs="Century Gothic"/>
        </w:rPr>
        <w:t xml:space="preserve"> montant</w:t>
      </w:r>
      <w:r w:rsidR="00B61BC3">
        <w:rPr>
          <w:rFonts w:asciiTheme="minorHAnsi" w:eastAsia="Century Gothic" w:hAnsiTheme="minorHAnsi" w:cs="Century Gothic"/>
        </w:rPr>
        <w:t>s</w:t>
      </w:r>
      <w:r>
        <w:rPr>
          <w:rFonts w:asciiTheme="minorHAnsi" w:eastAsia="Century Gothic" w:hAnsiTheme="minorHAnsi" w:cs="Century Gothic"/>
        </w:rPr>
        <w:t xml:space="preserve"> des consommations d’électricité de l’Auditorium refacturées au Concessionnaire</w:t>
      </w:r>
      <w:r w:rsidR="008D0B38">
        <w:rPr>
          <w:rFonts w:asciiTheme="minorHAnsi" w:eastAsia="Century Gothic" w:hAnsiTheme="minorHAnsi" w:cs="Century Gothic"/>
        </w:rPr>
        <w:t>, les années précédentes,</w:t>
      </w:r>
      <w:r>
        <w:rPr>
          <w:rFonts w:asciiTheme="minorHAnsi" w:eastAsia="Century Gothic" w:hAnsiTheme="minorHAnsi" w:cs="Century Gothic"/>
        </w:rPr>
        <w:t xml:space="preserve"> étai</w:t>
      </w:r>
      <w:r w:rsidR="00B61BC3">
        <w:rPr>
          <w:rFonts w:asciiTheme="minorHAnsi" w:eastAsia="Century Gothic" w:hAnsiTheme="minorHAnsi" w:cs="Century Gothic"/>
        </w:rPr>
        <w:t>en</w:t>
      </w:r>
      <w:r>
        <w:rPr>
          <w:rFonts w:asciiTheme="minorHAnsi" w:eastAsia="Century Gothic" w:hAnsiTheme="minorHAnsi" w:cs="Century Gothic"/>
        </w:rPr>
        <w:t>t:</w:t>
      </w:r>
    </w:p>
    <w:p w14:paraId="2807612F" w14:textId="70612E22" w:rsidR="00DF70EA" w:rsidRPr="00026945" w:rsidRDefault="00DF70EA" w:rsidP="00F152EB">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lang w:val="en-US"/>
        </w:rPr>
      </w:pPr>
      <w:r w:rsidRPr="00026945">
        <w:rPr>
          <w:rFonts w:asciiTheme="minorHAnsi" w:eastAsia="Century Gothic" w:hAnsiTheme="minorHAnsi" w:cs="Century Gothic"/>
          <w:lang w:val="en-US"/>
        </w:rPr>
        <w:t>- 2021 : 7 089,</w:t>
      </w:r>
      <w:r w:rsidR="00BA71DE" w:rsidRPr="00026945">
        <w:rPr>
          <w:rFonts w:asciiTheme="minorHAnsi" w:eastAsia="Century Gothic" w:hAnsiTheme="minorHAnsi" w:cs="Century Gothic"/>
          <w:lang w:val="en-US"/>
        </w:rPr>
        <w:t xml:space="preserve"> </w:t>
      </w:r>
      <w:r w:rsidRPr="00026945">
        <w:rPr>
          <w:rFonts w:asciiTheme="minorHAnsi" w:eastAsia="Century Gothic" w:hAnsiTheme="minorHAnsi" w:cs="Century Gothic"/>
          <w:lang w:val="en-US"/>
        </w:rPr>
        <w:t>37 € TTC/an</w:t>
      </w:r>
    </w:p>
    <w:p w14:paraId="0040D14A" w14:textId="2DA7779D" w:rsidR="00DF70EA" w:rsidRPr="00026945" w:rsidRDefault="00DF70EA" w:rsidP="00F152EB">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lang w:val="en-US"/>
        </w:rPr>
      </w:pPr>
      <w:r w:rsidRPr="00026945">
        <w:rPr>
          <w:rFonts w:asciiTheme="minorHAnsi" w:eastAsia="Century Gothic" w:hAnsiTheme="minorHAnsi" w:cs="Century Gothic"/>
          <w:lang w:val="en-US"/>
        </w:rPr>
        <w:t>- 2022 : 4 303,</w:t>
      </w:r>
      <w:r w:rsidR="00BA71DE" w:rsidRPr="00026945">
        <w:rPr>
          <w:rFonts w:asciiTheme="minorHAnsi" w:eastAsia="Century Gothic" w:hAnsiTheme="minorHAnsi" w:cs="Century Gothic"/>
          <w:lang w:val="en-US"/>
        </w:rPr>
        <w:t xml:space="preserve"> </w:t>
      </w:r>
      <w:r w:rsidRPr="00026945">
        <w:rPr>
          <w:rFonts w:asciiTheme="minorHAnsi" w:eastAsia="Century Gothic" w:hAnsiTheme="minorHAnsi" w:cs="Century Gothic"/>
          <w:lang w:val="en-US"/>
        </w:rPr>
        <w:t>40 € TTC/an</w:t>
      </w:r>
    </w:p>
    <w:p w14:paraId="5488C789" w14:textId="78CAA2C8" w:rsidR="00F152EB" w:rsidRPr="00026945" w:rsidRDefault="00DF70EA" w:rsidP="00F152EB">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lang w:val="en-US"/>
        </w:rPr>
      </w:pPr>
      <w:r w:rsidRPr="00026945">
        <w:rPr>
          <w:rFonts w:asciiTheme="minorHAnsi" w:eastAsia="Century Gothic" w:hAnsiTheme="minorHAnsi" w:cs="Century Gothic"/>
          <w:lang w:val="en-US"/>
        </w:rPr>
        <w:t>- 2023 : 9 189, 40 € TTC/an</w:t>
      </w:r>
    </w:p>
    <w:p w14:paraId="08A51106" w14:textId="77777777" w:rsidR="00FA3A7B" w:rsidRPr="00026945" w:rsidRDefault="00FA3A7B" w:rsidP="00FA3A7B">
      <w:pPr>
        <w:ind w:right="-1"/>
        <w:rPr>
          <w:rFonts w:asciiTheme="minorHAnsi" w:eastAsia="Century Gothic" w:hAnsiTheme="minorHAnsi" w:cs="Century Gothic"/>
          <w:highlight w:val="yellow"/>
          <w:lang w:val="en-US"/>
        </w:rPr>
      </w:pPr>
    </w:p>
    <w:p w14:paraId="532F3488" w14:textId="77777777" w:rsidR="00304358" w:rsidRPr="00026945" w:rsidRDefault="00304358" w:rsidP="00FA3A7B">
      <w:pPr>
        <w:ind w:right="-1"/>
        <w:rPr>
          <w:rFonts w:asciiTheme="minorHAnsi" w:eastAsia="Century Gothic" w:hAnsiTheme="minorHAnsi" w:cs="Century Gothic"/>
          <w:highlight w:val="yellow"/>
          <w:lang w:val="en-US"/>
        </w:rPr>
      </w:pPr>
    </w:p>
    <w:p w14:paraId="034C39A4" w14:textId="624C48EA" w:rsidR="00553C3B" w:rsidRPr="00304358" w:rsidRDefault="0504E5C2"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08" w:name="_Toc161242838"/>
      <w:r w:rsidRPr="52E6F97F">
        <w:rPr>
          <w:rFonts w:asciiTheme="minorHAnsi" w:eastAsia="Century Gothic" w:hAnsiTheme="minorHAnsi" w:cs="Century Gothic"/>
          <w:sz w:val="22"/>
          <w:szCs w:val="22"/>
          <w:lang w:val="fr-FR"/>
        </w:rPr>
        <w:t>COMMUNICATION ET NOMS DE DOMAINE</w:t>
      </w:r>
      <w:bookmarkEnd w:id="108"/>
    </w:p>
    <w:p w14:paraId="63148224" w14:textId="77777777" w:rsidR="00553C3B" w:rsidRPr="00E158F4" w:rsidRDefault="00553C3B" w:rsidP="000D777D">
      <w:pPr>
        <w:ind w:right="-1"/>
        <w:rPr>
          <w:rFonts w:asciiTheme="minorHAnsi" w:eastAsia="Century Gothic" w:hAnsiTheme="minorHAnsi" w:cs="Century Gothic"/>
        </w:rPr>
      </w:pPr>
    </w:p>
    <w:p w14:paraId="3E0C4141" w14:textId="313815AF" w:rsidR="005E47CF" w:rsidRPr="00E158F4" w:rsidRDefault="005E47CF">
      <w:pPr>
        <w:pStyle w:val="Titre3"/>
        <w:numPr>
          <w:ilvl w:val="2"/>
          <w:numId w:val="62"/>
        </w:numPr>
        <w:ind w:left="999"/>
        <w:rPr>
          <w:rFonts w:asciiTheme="minorHAnsi" w:eastAsia="Century Gothic" w:hAnsiTheme="minorHAnsi" w:cs="Century Gothic"/>
        </w:rPr>
      </w:pPr>
      <w:bookmarkStart w:id="109" w:name="_Toc161242839"/>
      <w:r w:rsidRPr="00E158F4">
        <w:rPr>
          <w:rFonts w:asciiTheme="minorHAnsi" w:eastAsia="Century Gothic" w:hAnsiTheme="minorHAnsi" w:cs="Century Gothic"/>
        </w:rPr>
        <w:t>Principes généraux</w:t>
      </w:r>
      <w:bookmarkEnd w:id="109"/>
    </w:p>
    <w:p w14:paraId="0BFD9E7C" w14:textId="77777777" w:rsidR="005E47CF" w:rsidRPr="00E158F4" w:rsidRDefault="005E47CF" w:rsidP="000D777D">
      <w:pPr>
        <w:ind w:right="-1"/>
        <w:rPr>
          <w:rFonts w:asciiTheme="minorHAnsi" w:eastAsia="Century Gothic" w:hAnsiTheme="minorHAnsi" w:cs="Century Gothic"/>
        </w:rPr>
      </w:pPr>
    </w:p>
    <w:p w14:paraId="2D74EEFC" w14:textId="2B4A01AF" w:rsidR="000D777D" w:rsidRPr="00E158F4" w:rsidRDefault="001D02A9" w:rsidP="000D777D">
      <w:pPr>
        <w:ind w:right="-1"/>
        <w:rPr>
          <w:rFonts w:asciiTheme="minorHAnsi" w:eastAsia="Century Gothic" w:hAnsiTheme="minorHAnsi" w:cs="Century Gothic"/>
        </w:rPr>
      </w:pPr>
      <w:r w:rsidRPr="00E158F4">
        <w:rPr>
          <w:rFonts w:asciiTheme="minorHAnsi" w:eastAsia="Century Gothic" w:hAnsiTheme="minorHAnsi" w:cs="Century Gothic"/>
        </w:rPr>
        <w:t>L</w:t>
      </w:r>
      <w:r w:rsidR="000D777D" w:rsidRPr="00E158F4">
        <w:rPr>
          <w:rFonts w:asciiTheme="minorHAnsi" w:eastAsia="Century Gothic" w:hAnsiTheme="minorHAnsi" w:cs="Century Gothic"/>
        </w:rPr>
        <w:t>e Concessionnaire mène l’ensemble des actions de communication de nature à assurer la promotion d</w:t>
      </w:r>
      <w:r w:rsidR="005651C2" w:rsidRPr="00E158F4">
        <w:rPr>
          <w:rFonts w:asciiTheme="minorHAnsi" w:eastAsia="Century Gothic" w:hAnsiTheme="minorHAnsi" w:cs="Century Gothic"/>
        </w:rPr>
        <w:t>e l’Auditorium</w:t>
      </w:r>
      <w:r w:rsidR="000D777D" w:rsidRPr="00E158F4">
        <w:rPr>
          <w:rFonts w:asciiTheme="minorHAnsi" w:eastAsia="Century Gothic" w:hAnsiTheme="minorHAnsi" w:cs="Century Gothic"/>
        </w:rPr>
        <w:t>, dans le respect de</w:t>
      </w:r>
      <w:r w:rsidR="00657277">
        <w:rPr>
          <w:rFonts w:asciiTheme="minorHAnsi" w:eastAsia="Century Gothic" w:hAnsiTheme="minorHAnsi" w:cs="Century Gothic"/>
        </w:rPr>
        <w:t xml:space="preserve"> la renommée de l’Institut</w:t>
      </w:r>
      <w:r w:rsidR="005E47CF" w:rsidRPr="00E158F4">
        <w:rPr>
          <w:rFonts w:asciiTheme="minorHAnsi" w:eastAsia="Century Gothic" w:hAnsiTheme="minorHAnsi" w:cs="Century Gothic"/>
        </w:rPr>
        <w:t xml:space="preserve">, </w:t>
      </w:r>
      <w:r w:rsidR="000D777D" w:rsidRPr="00E158F4">
        <w:rPr>
          <w:rFonts w:asciiTheme="minorHAnsi" w:eastAsia="Century Gothic" w:hAnsiTheme="minorHAnsi" w:cs="Century Gothic"/>
        </w:rPr>
        <w:t>qu’elles soient orales ou écrites, sur supports numériques, audiovisuels ou imprimés, comme sur tout autre support.</w:t>
      </w:r>
    </w:p>
    <w:p w14:paraId="58742766" w14:textId="77777777" w:rsidR="000D777D" w:rsidRPr="00E158F4" w:rsidRDefault="000D777D" w:rsidP="000D777D">
      <w:pPr>
        <w:ind w:right="-1"/>
        <w:rPr>
          <w:rFonts w:asciiTheme="minorHAnsi" w:eastAsia="Century Gothic" w:hAnsiTheme="minorHAnsi" w:cs="Century Gothic"/>
        </w:rPr>
      </w:pPr>
    </w:p>
    <w:p w14:paraId="4F3994A5" w14:textId="15078034" w:rsidR="00A822C8" w:rsidRDefault="00A822C8" w:rsidP="00A822C8">
      <w:pPr>
        <w:suppressAutoHyphens/>
        <w:rPr>
          <w:rFonts w:asciiTheme="minorHAnsi" w:hAnsiTheme="minorHAnsi" w:cs="Arial"/>
        </w:rPr>
      </w:pPr>
      <w:r w:rsidRPr="00E158F4">
        <w:rPr>
          <w:rFonts w:asciiTheme="minorHAnsi" w:hAnsiTheme="minorHAnsi" w:cs="Arial"/>
        </w:rPr>
        <w:t xml:space="preserve">La communication définie et mise en œuvre par le Concessionnaire assure la promotion du </w:t>
      </w:r>
      <w:r w:rsidR="00762DE1">
        <w:rPr>
          <w:rFonts w:asciiTheme="minorHAnsi" w:hAnsiTheme="minorHAnsi" w:cs="Arial"/>
        </w:rPr>
        <w:t>P</w:t>
      </w:r>
      <w:r w:rsidRPr="00E158F4">
        <w:rPr>
          <w:rFonts w:asciiTheme="minorHAnsi" w:hAnsiTheme="minorHAnsi" w:cs="Arial"/>
        </w:rPr>
        <w:t xml:space="preserve">érimètre, </w:t>
      </w:r>
      <w:r w:rsidR="001D02A9" w:rsidRPr="00E158F4">
        <w:rPr>
          <w:rFonts w:asciiTheme="minorHAnsi" w:hAnsiTheme="minorHAnsi" w:cs="Arial"/>
        </w:rPr>
        <w:t>en respectant</w:t>
      </w:r>
      <w:r w:rsidRPr="00E158F4">
        <w:rPr>
          <w:rFonts w:asciiTheme="minorHAnsi" w:hAnsiTheme="minorHAnsi" w:cs="Arial"/>
        </w:rPr>
        <w:t xml:space="preserve"> les conditions définies à l’</w:t>
      </w:r>
      <w:r w:rsidR="00C652F8">
        <w:rPr>
          <w:rFonts w:asciiTheme="minorHAnsi" w:hAnsiTheme="minorHAnsi" w:cs="Arial"/>
        </w:rPr>
        <w:t>A</w:t>
      </w:r>
      <w:r w:rsidRPr="00E158F4">
        <w:rPr>
          <w:rFonts w:asciiTheme="minorHAnsi" w:hAnsiTheme="minorHAnsi" w:cs="Arial"/>
        </w:rPr>
        <w:t xml:space="preserve">rticle </w:t>
      </w:r>
      <w:r w:rsidR="001D02A9" w:rsidRPr="00E158F4">
        <w:rPr>
          <w:rFonts w:asciiTheme="minorHAnsi" w:hAnsiTheme="minorHAnsi" w:cs="Arial"/>
        </w:rPr>
        <w:t>9.2</w:t>
      </w:r>
      <w:r w:rsidRPr="00E158F4">
        <w:rPr>
          <w:rFonts w:asciiTheme="minorHAnsi" w:hAnsiTheme="minorHAnsi" w:cs="Arial"/>
        </w:rPr>
        <w:t>, et en faire un lieu d’accueil d’événements d’une ampleur nationale et internationale.</w:t>
      </w:r>
    </w:p>
    <w:p w14:paraId="27AF7264" w14:textId="77777777" w:rsidR="000F4E65" w:rsidRDefault="000F4E65" w:rsidP="00A822C8">
      <w:pPr>
        <w:suppressAutoHyphens/>
        <w:rPr>
          <w:rFonts w:asciiTheme="minorHAnsi" w:hAnsiTheme="minorHAnsi" w:cs="Arial"/>
        </w:rPr>
      </w:pPr>
    </w:p>
    <w:p w14:paraId="7097FC51" w14:textId="77777777" w:rsidR="000F4E65" w:rsidRDefault="000F4E65" w:rsidP="000F4E65">
      <w:pPr>
        <w:suppressAutoHyphens/>
        <w:rPr>
          <w:rFonts w:ascii="Cambria" w:hAnsi="Cambria" w:cs="Arial"/>
          <w:sz w:val="24"/>
          <w:szCs w:val="24"/>
        </w:rPr>
      </w:pPr>
      <w:r>
        <w:rPr>
          <w:rFonts w:ascii="Cambria" w:hAnsi="Cambria" w:cs="Arial"/>
        </w:rPr>
        <w:t>Le Concessionnaire établit un plan et des mesures de communication et de promotion, de nature à permettre au Périmètre :</w:t>
      </w:r>
    </w:p>
    <w:p w14:paraId="11B79063" w14:textId="77777777" w:rsidR="000F4E65" w:rsidRDefault="000F4E65" w:rsidP="000F4E65">
      <w:pPr>
        <w:suppressAutoHyphens/>
        <w:rPr>
          <w:rFonts w:ascii="Cambria" w:hAnsi="Cambria" w:cs="Arial"/>
        </w:rPr>
      </w:pPr>
    </w:p>
    <w:p w14:paraId="4A2ADB3D" w14:textId="77777777" w:rsidR="000F4E65" w:rsidRDefault="000F4E65" w:rsidP="000F4E65">
      <w:pPr>
        <w:numPr>
          <w:ilvl w:val="0"/>
          <w:numId w:val="92"/>
        </w:numPr>
        <w:suppressAutoHyphens/>
        <w:spacing w:line="240" w:lineRule="auto"/>
        <w:rPr>
          <w:rFonts w:ascii="Cambria" w:hAnsi="Cambria" w:cs="Arial"/>
        </w:rPr>
      </w:pPr>
      <w:r>
        <w:rPr>
          <w:rFonts w:ascii="Cambria" w:hAnsi="Cambria" w:cs="Arial"/>
        </w:rPr>
        <w:t>De devenir un lieu phare de l’offre « lieux de réunions-réceptions » parisiens,</w:t>
      </w:r>
    </w:p>
    <w:p w14:paraId="6929929E" w14:textId="77777777" w:rsidR="000F4E65" w:rsidRDefault="000F4E65" w:rsidP="000F4E65">
      <w:pPr>
        <w:numPr>
          <w:ilvl w:val="0"/>
          <w:numId w:val="92"/>
        </w:numPr>
        <w:suppressAutoHyphens/>
        <w:spacing w:line="240" w:lineRule="auto"/>
        <w:rPr>
          <w:rFonts w:ascii="Cambria" w:hAnsi="Cambria" w:cs="Arial"/>
        </w:rPr>
      </w:pPr>
      <w:r>
        <w:rPr>
          <w:rFonts w:ascii="Cambria" w:hAnsi="Cambria" w:cs="Arial"/>
        </w:rPr>
        <w:t>D’être connu des professionnels du secteur,</w:t>
      </w:r>
    </w:p>
    <w:p w14:paraId="7AEAA0F8" w14:textId="77777777" w:rsidR="000F4E65" w:rsidRDefault="000F4E65" w:rsidP="000F4E65">
      <w:pPr>
        <w:numPr>
          <w:ilvl w:val="0"/>
          <w:numId w:val="92"/>
        </w:numPr>
        <w:suppressAutoHyphens/>
        <w:spacing w:line="240" w:lineRule="auto"/>
        <w:rPr>
          <w:rFonts w:ascii="Cambria" w:hAnsi="Cambria" w:cs="Arial"/>
        </w:rPr>
      </w:pPr>
      <w:r>
        <w:rPr>
          <w:rFonts w:ascii="Cambria" w:hAnsi="Cambria" w:cs="Arial"/>
        </w:rPr>
        <w:t>D’être associé à un lieu de prestige et de qualité porteur de valeurs fortes qu’il convient de respecter.</w:t>
      </w:r>
    </w:p>
    <w:p w14:paraId="2DD7686F" w14:textId="77777777" w:rsidR="00A822C8" w:rsidRPr="00E158F4" w:rsidRDefault="00A822C8" w:rsidP="000D777D">
      <w:pPr>
        <w:ind w:right="-1"/>
        <w:rPr>
          <w:rFonts w:asciiTheme="minorHAnsi" w:eastAsia="Century Gothic" w:hAnsiTheme="minorHAnsi" w:cs="Century Gothic"/>
        </w:rPr>
      </w:pPr>
    </w:p>
    <w:p w14:paraId="2E3678D9" w14:textId="2A7B6DBA" w:rsidR="000D777D" w:rsidRPr="00E158F4" w:rsidRDefault="00D26788" w:rsidP="000D777D">
      <w:pPr>
        <w:ind w:right="-1"/>
        <w:rPr>
          <w:rFonts w:asciiTheme="minorHAnsi" w:eastAsia="Century Gothic" w:hAnsiTheme="minorHAnsi" w:cs="Century Gothic"/>
        </w:rPr>
      </w:pPr>
      <w:r w:rsidRPr="00E158F4">
        <w:rPr>
          <w:rFonts w:asciiTheme="minorHAnsi" w:eastAsia="Century Gothic" w:hAnsiTheme="minorHAnsi" w:cs="Century Gothic"/>
        </w:rPr>
        <w:t>La communication intervenant dans le cadre d’événement</w:t>
      </w:r>
      <w:r w:rsidR="00762DE1">
        <w:rPr>
          <w:rFonts w:asciiTheme="minorHAnsi" w:eastAsia="Century Gothic" w:hAnsiTheme="minorHAnsi" w:cs="Century Gothic"/>
        </w:rPr>
        <w:t>s</w:t>
      </w:r>
      <w:r w:rsidRPr="00E158F4">
        <w:rPr>
          <w:rFonts w:asciiTheme="minorHAnsi" w:eastAsia="Century Gothic" w:hAnsiTheme="minorHAnsi" w:cs="Century Gothic"/>
        </w:rPr>
        <w:t xml:space="preserve"> relevant de la </w:t>
      </w:r>
      <w:r w:rsidR="00762DE1">
        <w:rPr>
          <w:rFonts w:asciiTheme="minorHAnsi" w:eastAsia="Century Gothic" w:hAnsiTheme="minorHAnsi" w:cs="Century Gothic"/>
        </w:rPr>
        <w:t>P</w:t>
      </w:r>
      <w:r w:rsidRPr="00E158F4">
        <w:rPr>
          <w:rFonts w:asciiTheme="minorHAnsi" w:eastAsia="Century Gothic" w:hAnsiTheme="minorHAnsi" w:cs="Century Gothic"/>
        </w:rPr>
        <w:t>rogrammation interne devr</w:t>
      </w:r>
      <w:r w:rsidR="00762DE1">
        <w:rPr>
          <w:rFonts w:asciiTheme="minorHAnsi" w:eastAsia="Century Gothic" w:hAnsiTheme="minorHAnsi" w:cs="Century Gothic"/>
        </w:rPr>
        <w:t xml:space="preserve">a </w:t>
      </w:r>
      <w:r w:rsidRPr="00E158F4">
        <w:rPr>
          <w:rFonts w:asciiTheme="minorHAnsi" w:eastAsia="Century Gothic" w:hAnsiTheme="minorHAnsi" w:cs="Century Gothic"/>
        </w:rPr>
        <w:t>être soumis</w:t>
      </w:r>
      <w:r w:rsidR="00762DE1">
        <w:rPr>
          <w:rFonts w:asciiTheme="minorHAnsi" w:eastAsia="Century Gothic" w:hAnsiTheme="minorHAnsi" w:cs="Century Gothic"/>
        </w:rPr>
        <w:t>e</w:t>
      </w:r>
      <w:r w:rsidRPr="00E158F4">
        <w:rPr>
          <w:rFonts w:asciiTheme="minorHAnsi" w:eastAsia="Century Gothic" w:hAnsiTheme="minorHAnsi" w:cs="Century Gothic"/>
        </w:rPr>
        <w:t xml:space="preserve"> aux services de l’Institut pour autorisation.</w:t>
      </w:r>
    </w:p>
    <w:p w14:paraId="44AF8A85" w14:textId="77777777" w:rsidR="00D26788" w:rsidRPr="00E158F4" w:rsidRDefault="00D26788" w:rsidP="000D777D">
      <w:pPr>
        <w:ind w:right="-1"/>
        <w:rPr>
          <w:rFonts w:asciiTheme="minorHAnsi" w:eastAsia="Century Gothic" w:hAnsiTheme="minorHAnsi" w:cs="Century Gothic"/>
        </w:rPr>
      </w:pPr>
    </w:p>
    <w:p w14:paraId="54DF4DE8" w14:textId="468022D7" w:rsidR="008F4854" w:rsidRDefault="001122ED" w:rsidP="00D26788">
      <w:pPr>
        <w:ind w:right="-1"/>
        <w:rPr>
          <w:rFonts w:asciiTheme="minorHAnsi" w:eastAsia="Century Gothic" w:hAnsiTheme="minorHAnsi" w:cs="Century Gothic"/>
        </w:rPr>
      </w:pPr>
      <w:r>
        <w:rPr>
          <w:rFonts w:asciiTheme="minorHAnsi" w:eastAsia="Century Gothic" w:hAnsiTheme="minorHAnsi" w:cs="Century Gothic"/>
        </w:rPr>
        <w:t xml:space="preserve">S’il décide de ne pas </w:t>
      </w:r>
      <w:r w:rsidR="008F4854">
        <w:rPr>
          <w:rFonts w:asciiTheme="minorHAnsi" w:eastAsia="Century Gothic" w:hAnsiTheme="minorHAnsi" w:cs="Century Gothic"/>
        </w:rPr>
        <w:t>reprendre le logo existant, le</w:t>
      </w:r>
      <w:r w:rsidR="00D26788" w:rsidRPr="00E158F4">
        <w:rPr>
          <w:rFonts w:asciiTheme="minorHAnsi" w:eastAsia="Century Gothic" w:hAnsiTheme="minorHAnsi" w:cs="Century Gothic"/>
        </w:rPr>
        <w:t xml:space="preserve"> Concessionnaire s’engage à procéder à la création d’un </w:t>
      </w:r>
      <w:r w:rsidR="008F4854">
        <w:rPr>
          <w:rFonts w:asciiTheme="minorHAnsi" w:eastAsia="Century Gothic" w:hAnsiTheme="minorHAnsi" w:cs="Century Gothic"/>
        </w:rPr>
        <w:t xml:space="preserve">nouveau </w:t>
      </w:r>
      <w:r w:rsidR="00D26788" w:rsidRPr="00E158F4">
        <w:rPr>
          <w:rFonts w:asciiTheme="minorHAnsi" w:eastAsia="Century Gothic" w:hAnsiTheme="minorHAnsi" w:cs="Century Gothic"/>
        </w:rPr>
        <w:t>logo</w:t>
      </w:r>
      <w:r w:rsidR="008F4854">
        <w:rPr>
          <w:rFonts w:asciiTheme="minorHAnsi" w:eastAsia="Century Gothic" w:hAnsiTheme="minorHAnsi" w:cs="Century Gothic"/>
        </w:rPr>
        <w:t xml:space="preserve"> pour le </w:t>
      </w:r>
      <w:r w:rsidR="001F7451">
        <w:rPr>
          <w:rFonts w:asciiTheme="minorHAnsi" w:eastAsia="Century Gothic" w:hAnsiTheme="minorHAnsi" w:cs="Century Gothic"/>
        </w:rPr>
        <w:t>P</w:t>
      </w:r>
      <w:r w:rsidR="008F4854">
        <w:rPr>
          <w:rFonts w:asciiTheme="minorHAnsi" w:eastAsia="Century Gothic" w:hAnsiTheme="minorHAnsi" w:cs="Century Gothic"/>
        </w:rPr>
        <w:t>érimètre dans les conditions suivantes :</w:t>
      </w:r>
    </w:p>
    <w:p w14:paraId="1C424869" w14:textId="1AB38066" w:rsidR="008F4854" w:rsidRDefault="008F4854" w:rsidP="00D26788">
      <w:pPr>
        <w:ind w:right="-1"/>
        <w:rPr>
          <w:rFonts w:asciiTheme="minorHAnsi" w:eastAsia="Century Gothic" w:hAnsiTheme="minorHAnsi" w:cs="Century Gothic"/>
        </w:rPr>
      </w:pPr>
    </w:p>
    <w:p w14:paraId="71E37698" w14:textId="296B0F80" w:rsidR="000D777D" w:rsidRPr="00E158F4" w:rsidRDefault="00D26788" w:rsidP="00D26788">
      <w:pPr>
        <w:ind w:right="-1"/>
        <w:rPr>
          <w:rFonts w:asciiTheme="minorHAnsi" w:eastAsia="Century Gothic" w:hAnsiTheme="minorHAnsi" w:cs="Century Gothic"/>
        </w:rPr>
      </w:pPr>
      <w:r w:rsidRPr="00E158F4">
        <w:rPr>
          <w:rFonts w:asciiTheme="minorHAnsi" w:eastAsia="Century Gothic" w:hAnsiTheme="minorHAnsi" w:cs="Century Gothic"/>
        </w:rPr>
        <w:t>L</w:t>
      </w:r>
      <w:r w:rsidR="000D777D" w:rsidRPr="00E158F4">
        <w:rPr>
          <w:rFonts w:asciiTheme="minorHAnsi" w:eastAsia="Century Gothic" w:hAnsiTheme="minorHAnsi" w:cs="Century Gothic"/>
        </w:rPr>
        <w:t>e Concessionnaire soumet son projet à l’Institut pour validation</w:t>
      </w:r>
      <w:r w:rsidR="00762DE1" w:rsidRPr="00762DE1">
        <w:rPr>
          <w:rFonts w:asciiTheme="minorHAnsi" w:eastAsia="Century Gothic" w:hAnsiTheme="minorHAnsi" w:cs="Century Gothic"/>
        </w:rPr>
        <w:t xml:space="preserve"> </w:t>
      </w:r>
      <w:r w:rsidR="004A2A42">
        <w:rPr>
          <w:rFonts w:asciiTheme="minorHAnsi" w:eastAsia="Century Gothic" w:hAnsiTheme="minorHAnsi" w:cs="Century Gothic"/>
        </w:rPr>
        <w:t>au service communication de l’Institut</w:t>
      </w:r>
      <w:r w:rsidR="000E6F12">
        <w:rPr>
          <w:rFonts w:asciiTheme="minorHAnsi" w:eastAsia="Century Gothic" w:hAnsiTheme="minorHAnsi" w:cs="Century Gothic"/>
        </w:rPr>
        <w:t xml:space="preserve">, </w:t>
      </w:r>
      <w:r w:rsidR="00762DE1" w:rsidRPr="00E158F4">
        <w:rPr>
          <w:rFonts w:asciiTheme="minorHAnsi" w:eastAsia="Century Gothic" w:hAnsiTheme="minorHAnsi" w:cs="Century Gothic"/>
        </w:rPr>
        <w:t xml:space="preserve">dans un délai de trois (3) mois </w:t>
      </w:r>
      <w:r w:rsidR="00762DE1">
        <w:rPr>
          <w:rFonts w:asciiTheme="minorHAnsi" w:eastAsia="Century Gothic" w:hAnsiTheme="minorHAnsi" w:cs="Century Gothic"/>
        </w:rPr>
        <w:t>à compter du</w:t>
      </w:r>
      <w:r w:rsidR="00762DE1" w:rsidRPr="00E158F4">
        <w:rPr>
          <w:rFonts w:asciiTheme="minorHAnsi" w:eastAsia="Century Gothic" w:hAnsiTheme="minorHAnsi" w:cs="Century Gothic"/>
        </w:rPr>
        <w:t xml:space="preserve"> début d’exécution du </w:t>
      </w:r>
      <w:r w:rsidR="00762DE1">
        <w:rPr>
          <w:rFonts w:asciiTheme="minorHAnsi" w:eastAsia="Century Gothic" w:hAnsiTheme="minorHAnsi" w:cs="Century Gothic"/>
        </w:rPr>
        <w:t>C</w:t>
      </w:r>
      <w:r w:rsidR="00762DE1" w:rsidRPr="00E158F4">
        <w:rPr>
          <w:rFonts w:asciiTheme="minorHAnsi" w:eastAsia="Century Gothic" w:hAnsiTheme="minorHAnsi" w:cs="Century Gothic"/>
        </w:rPr>
        <w:t>ontrat</w:t>
      </w:r>
      <w:r w:rsidR="000D777D" w:rsidRPr="00E158F4">
        <w:rPr>
          <w:rFonts w:asciiTheme="minorHAnsi" w:eastAsia="Century Gothic" w:hAnsiTheme="minorHAnsi" w:cs="Century Gothic"/>
        </w:rPr>
        <w:t>. L’Institut dispose alors d’un délai de quinze (15) jours pour valider le logo proposé par le Concessionnaire, son silence au terme de ce délai valant accord</w:t>
      </w:r>
      <w:r w:rsidRPr="00E158F4">
        <w:rPr>
          <w:rFonts w:asciiTheme="minorHAnsi" w:eastAsia="Century Gothic" w:hAnsiTheme="minorHAnsi" w:cs="Century Gothic"/>
        </w:rPr>
        <w:t>.</w:t>
      </w:r>
    </w:p>
    <w:p w14:paraId="3FA2936E" w14:textId="77777777" w:rsidR="000D777D" w:rsidRPr="00E158F4" w:rsidRDefault="000D777D" w:rsidP="000D777D">
      <w:pPr>
        <w:ind w:right="-1"/>
        <w:rPr>
          <w:rFonts w:asciiTheme="minorHAnsi" w:eastAsia="Century Gothic" w:hAnsiTheme="minorHAnsi" w:cs="Century Gothic"/>
        </w:rPr>
      </w:pPr>
    </w:p>
    <w:p w14:paraId="571D340C" w14:textId="4FC56E94" w:rsidR="000D777D" w:rsidRPr="00E158F4" w:rsidRDefault="000D777D" w:rsidP="000D777D">
      <w:pPr>
        <w:ind w:right="-1"/>
        <w:rPr>
          <w:rFonts w:asciiTheme="minorHAnsi" w:eastAsia="Century Gothic" w:hAnsiTheme="minorHAnsi" w:cs="Century Gothic"/>
        </w:rPr>
      </w:pPr>
      <w:r w:rsidRPr="00E158F4">
        <w:rPr>
          <w:rFonts w:asciiTheme="minorHAnsi" w:eastAsia="Century Gothic" w:hAnsiTheme="minorHAnsi" w:cs="Century Gothic"/>
        </w:rPr>
        <w:t>Le Concessionnaire ne peut utiliser le nom ou l’image de l’Institut pour des actions de communication n’</w:t>
      </w:r>
      <w:r w:rsidR="005E47CF" w:rsidRPr="00E158F4">
        <w:rPr>
          <w:rFonts w:asciiTheme="minorHAnsi" w:eastAsia="Century Gothic" w:hAnsiTheme="minorHAnsi" w:cs="Century Gothic"/>
        </w:rPr>
        <w:t>entrant pas dans le cadre d</w:t>
      </w:r>
      <w:r w:rsidR="00D26788" w:rsidRPr="00E158F4">
        <w:rPr>
          <w:rFonts w:asciiTheme="minorHAnsi" w:eastAsia="Century Gothic" w:hAnsiTheme="minorHAnsi" w:cs="Century Gothic"/>
        </w:rPr>
        <w:t>e la Programmation interne</w:t>
      </w:r>
      <w:r w:rsidRPr="00E158F4">
        <w:rPr>
          <w:rFonts w:asciiTheme="minorHAnsi" w:eastAsia="Century Gothic" w:hAnsiTheme="minorHAnsi" w:cs="Century Gothic"/>
        </w:rPr>
        <w:t>.</w:t>
      </w:r>
    </w:p>
    <w:p w14:paraId="09FA7640" w14:textId="77777777" w:rsidR="000D777D" w:rsidRPr="00E158F4" w:rsidRDefault="000D777D" w:rsidP="000D777D">
      <w:pPr>
        <w:ind w:right="-1"/>
        <w:rPr>
          <w:rFonts w:asciiTheme="minorHAnsi" w:eastAsia="Century Gothic" w:hAnsiTheme="minorHAnsi" w:cs="Century Gothic"/>
        </w:rPr>
      </w:pPr>
    </w:p>
    <w:p w14:paraId="7113DD2A" w14:textId="77777777" w:rsidR="0086580F" w:rsidRPr="00E158F4" w:rsidRDefault="0086580F" w:rsidP="000D777D">
      <w:pPr>
        <w:ind w:right="-1"/>
        <w:rPr>
          <w:rFonts w:asciiTheme="minorHAnsi" w:eastAsia="Century Gothic" w:hAnsiTheme="minorHAnsi" w:cs="Century Gothic"/>
        </w:rPr>
      </w:pPr>
    </w:p>
    <w:p w14:paraId="6B495A8A" w14:textId="4EF445B6" w:rsidR="0086580F" w:rsidRPr="00E158F4" w:rsidRDefault="0086580F">
      <w:pPr>
        <w:pStyle w:val="Titre3"/>
        <w:numPr>
          <w:ilvl w:val="2"/>
          <w:numId w:val="62"/>
        </w:numPr>
        <w:ind w:left="999"/>
        <w:rPr>
          <w:rFonts w:asciiTheme="minorHAnsi" w:eastAsia="Century Gothic" w:hAnsiTheme="minorHAnsi" w:cs="Century Gothic"/>
        </w:rPr>
      </w:pPr>
      <w:bookmarkStart w:id="110" w:name="_Toc161242840"/>
      <w:r w:rsidRPr="00E158F4">
        <w:rPr>
          <w:rFonts w:asciiTheme="minorHAnsi" w:eastAsia="Century Gothic" w:hAnsiTheme="minorHAnsi" w:cs="Century Gothic"/>
        </w:rPr>
        <w:t>Actions de communications</w:t>
      </w:r>
      <w:bookmarkEnd w:id="110"/>
    </w:p>
    <w:p w14:paraId="222CD9D3" w14:textId="77777777" w:rsidR="0086580F" w:rsidRPr="00E158F4" w:rsidRDefault="0086580F" w:rsidP="000D777D">
      <w:pPr>
        <w:ind w:right="-1"/>
        <w:rPr>
          <w:rFonts w:asciiTheme="minorHAnsi" w:eastAsia="Century Gothic" w:hAnsiTheme="minorHAnsi" w:cs="Century Gothic"/>
        </w:rPr>
      </w:pPr>
    </w:p>
    <w:p w14:paraId="64736775" w14:textId="461F9E9B" w:rsidR="007C2DE4" w:rsidRDefault="007C2DE4" w:rsidP="000D777D">
      <w:pPr>
        <w:ind w:right="-1"/>
        <w:rPr>
          <w:rFonts w:asciiTheme="minorHAnsi" w:eastAsia="Century Gothic" w:hAnsiTheme="minorHAnsi" w:cs="Century Gothic"/>
        </w:rPr>
      </w:pPr>
    </w:p>
    <w:p w14:paraId="36EA96D0" w14:textId="08D2ACD5" w:rsidR="008A52E2" w:rsidRDefault="00762DE1" w:rsidP="000D777D">
      <w:pPr>
        <w:ind w:right="-1"/>
        <w:rPr>
          <w:rFonts w:asciiTheme="minorHAnsi" w:eastAsia="Century Gothic" w:hAnsiTheme="minorHAnsi" w:cs="Century Gothic"/>
        </w:rPr>
      </w:pPr>
      <w:r>
        <w:rPr>
          <w:rFonts w:asciiTheme="minorHAnsi" w:eastAsia="Century Gothic" w:hAnsiTheme="minorHAnsi" w:cs="Century Gothic"/>
        </w:rPr>
        <w:t xml:space="preserve">A la date de signature du Contrat, </w:t>
      </w:r>
      <w:r w:rsidR="00F33ABA">
        <w:rPr>
          <w:rFonts w:asciiTheme="minorHAnsi" w:eastAsia="Century Gothic" w:hAnsiTheme="minorHAnsi" w:cs="Century Gothic"/>
        </w:rPr>
        <w:t>l</w:t>
      </w:r>
      <w:r w:rsidR="008A52E2">
        <w:rPr>
          <w:rFonts w:asciiTheme="minorHAnsi" w:eastAsia="Century Gothic" w:hAnsiTheme="minorHAnsi" w:cs="Century Gothic"/>
        </w:rPr>
        <w:t xml:space="preserve">e </w:t>
      </w:r>
      <w:r w:rsidR="001F7451">
        <w:rPr>
          <w:rFonts w:asciiTheme="minorHAnsi" w:eastAsia="Century Gothic" w:hAnsiTheme="minorHAnsi" w:cs="Century Gothic"/>
        </w:rPr>
        <w:t>P</w:t>
      </w:r>
      <w:r w:rsidR="008A52E2">
        <w:rPr>
          <w:rFonts w:asciiTheme="minorHAnsi" w:eastAsia="Century Gothic" w:hAnsiTheme="minorHAnsi" w:cs="Century Gothic"/>
        </w:rPr>
        <w:t>érimètre est dénommé</w:t>
      </w:r>
      <w:r w:rsidR="00F33ABA">
        <w:rPr>
          <w:rFonts w:asciiTheme="minorHAnsi" w:eastAsia="Century Gothic" w:hAnsiTheme="minorHAnsi" w:cs="Century Gothic"/>
        </w:rPr>
        <w:t xml:space="preserve"> « 3 Mazarium »</w:t>
      </w:r>
      <w:r w:rsidR="008A52E2">
        <w:rPr>
          <w:rFonts w:asciiTheme="minorHAnsi" w:eastAsia="Century Gothic" w:hAnsiTheme="minorHAnsi" w:cs="Century Gothic"/>
        </w:rPr>
        <w:t>.</w:t>
      </w:r>
    </w:p>
    <w:p w14:paraId="69400A74" w14:textId="77777777" w:rsidR="00DA22AC" w:rsidRDefault="00DA22AC" w:rsidP="000D777D">
      <w:pPr>
        <w:ind w:right="-1"/>
        <w:rPr>
          <w:rFonts w:asciiTheme="minorHAnsi" w:eastAsia="Century Gothic" w:hAnsiTheme="minorHAnsi" w:cs="Century Gothic"/>
        </w:rPr>
      </w:pPr>
    </w:p>
    <w:p w14:paraId="6129917A" w14:textId="0BFBB60B" w:rsidR="000D777D" w:rsidRPr="00E158F4" w:rsidRDefault="008A52E2" w:rsidP="000D777D">
      <w:pPr>
        <w:ind w:right="-1"/>
        <w:rPr>
          <w:rFonts w:asciiTheme="minorHAnsi" w:eastAsia="Century Gothic" w:hAnsiTheme="minorHAnsi" w:cs="Century Gothic"/>
        </w:rPr>
      </w:pPr>
      <w:r>
        <w:rPr>
          <w:rFonts w:asciiTheme="minorHAnsi" w:eastAsia="Century Gothic" w:hAnsiTheme="minorHAnsi" w:cs="Century Gothic"/>
        </w:rPr>
        <w:lastRenderedPageBreak/>
        <w:t>Cette dénomination</w:t>
      </w:r>
      <w:r w:rsidR="00762DE1">
        <w:rPr>
          <w:rFonts w:asciiTheme="minorHAnsi" w:eastAsia="Century Gothic" w:hAnsiTheme="minorHAnsi" w:cs="Century Gothic"/>
        </w:rPr>
        <w:t xml:space="preserve"> n’a pas encore fait l’objet d’un dépôt auprès de l’INPI afin de la protéger. Le Concédant va néanmoins y procéder</w:t>
      </w:r>
      <w:r w:rsidR="00F829A9">
        <w:rPr>
          <w:rFonts w:asciiTheme="minorHAnsi" w:eastAsia="Century Gothic" w:hAnsiTheme="minorHAnsi" w:cs="Century Gothic"/>
        </w:rPr>
        <w:t xml:space="preserve"> dans la mesure du possible</w:t>
      </w:r>
      <w:r w:rsidR="0055428E">
        <w:rPr>
          <w:rFonts w:asciiTheme="minorHAnsi" w:eastAsia="Century Gothic" w:hAnsiTheme="minorHAnsi" w:cs="Century Gothic"/>
        </w:rPr>
        <w:t>,</w:t>
      </w:r>
      <w:r w:rsidR="00762DE1">
        <w:rPr>
          <w:rFonts w:asciiTheme="minorHAnsi" w:eastAsia="Century Gothic" w:hAnsiTheme="minorHAnsi" w:cs="Century Gothic"/>
        </w:rPr>
        <w:t xml:space="preserve"> et s’engage à garantir le Concessionnaire contre toute éventuelle action liée à l’utilisation de cette dénomination. </w:t>
      </w:r>
    </w:p>
    <w:p w14:paraId="12BEEF28" w14:textId="77777777" w:rsidR="000D777D" w:rsidRDefault="000D777D" w:rsidP="000D777D">
      <w:pPr>
        <w:ind w:right="-1"/>
        <w:rPr>
          <w:rFonts w:asciiTheme="minorHAnsi" w:eastAsia="Century Gothic" w:hAnsiTheme="minorHAnsi" w:cs="Century Gothic"/>
        </w:rPr>
      </w:pPr>
    </w:p>
    <w:p w14:paraId="4B03290C" w14:textId="18BAA9F0" w:rsidR="00884009" w:rsidRDefault="002606AA" w:rsidP="00884009">
      <w:pPr>
        <w:ind w:right="-1"/>
        <w:rPr>
          <w:rFonts w:asciiTheme="minorHAnsi" w:eastAsia="Century Gothic" w:hAnsiTheme="minorHAnsi" w:cs="Century Gothic"/>
        </w:rPr>
      </w:pPr>
      <w:r>
        <w:rPr>
          <w:rFonts w:asciiTheme="minorHAnsi" w:eastAsia="Century Gothic" w:hAnsiTheme="minorHAnsi" w:cs="Century Gothic"/>
        </w:rPr>
        <w:t>E</w:t>
      </w:r>
      <w:r w:rsidR="00B6040A">
        <w:rPr>
          <w:rFonts w:asciiTheme="minorHAnsi" w:eastAsia="Century Gothic" w:hAnsiTheme="minorHAnsi" w:cs="Century Gothic"/>
        </w:rPr>
        <w:t>n cas</w:t>
      </w:r>
      <w:r>
        <w:rPr>
          <w:rFonts w:asciiTheme="minorHAnsi" w:eastAsia="Century Gothic" w:hAnsiTheme="minorHAnsi" w:cs="Century Gothic"/>
        </w:rPr>
        <w:t xml:space="preserve"> d’</w:t>
      </w:r>
      <w:r w:rsidR="00884009">
        <w:rPr>
          <w:rFonts w:asciiTheme="minorHAnsi" w:eastAsia="Century Gothic" w:hAnsiTheme="minorHAnsi" w:cs="Century Gothic"/>
        </w:rPr>
        <w:t>impossib</w:t>
      </w:r>
      <w:r w:rsidR="000A0F74">
        <w:rPr>
          <w:rFonts w:asciiTheme="minorHAnsi" w:eastAsia="Century Gothic" w:hAnsiTheme="minorHAnsi" w:cs="Century Gothic"/>
        </w:rPr>
        <w:t xml:space="preserve">ilité de déposer la marque « 3 Mazarium », </w:t>
      </w:r>
      <w:r>
        <w:rPr>
          <w:rFonts w:asciiTheme="minorHAnsi" w:eastAsia="Century Gothic" w:hAnsiTheme="minorHAnsi" w:cs="Century Gothic"/>
        </w:rPr>
        <w:t>et quel</w:t>
      </w:r>
      <w:r w:rsidR="008D0B38">
        <w:rPr>
          <w:rFonts w:asciiTheme="minorHAnsi" w:eastAsia="Century Gothic" w:hAnsiTheme="minorHAnsi" w:cs="Century Gothic"/>
        </w:rPr>
        <w:t xml:space="preserve"> </w:t>
      </w:r>
      <w:r>
        <w:rPr>
          <w:rFonts w:asciiTheme="minorHAnsi" w:eastAsia="Century Gothic" w:hAnsiTheme="minorHAnsi" w:cs="Century Gothic"/>
        </w:rPr>
        <w:t xml:space="preserve">qu’en soit la raison, </w:t>
      </w:r>
      <w:r w:rsidR="000A0F74">
        <w:rPr>
          <w:rFonts w:asciiTheme="minorHAnsi" w:eastAsia="Century Gothic" w:hAnsiTheme="minorHAnsi" w:cs="Century Gothic"/>
        </w:rPr>
        <w:t xml:space="preserve">le </w:t>
      </w:r>
      <w:r w:rsidR="00884009" w:rsidRPr="00E158F4">
        <w:rPr>
          <w:rFonts w:asciiTheme="minorHAnsi" w:eastAsia="Century Gothic" w:hAnsiTheme="minorHAnsi" w:cs="Century Gothic"/>
        </w:rPr>
        <w:t xml:space="preserve">Concessionnaire </w:t>
      </w:r>
      <w:r w:rsidR="00D947A9">
        <w:rPr>
          <w:rFonts w:asciiTheme="minorHAnsi" w:eastAsia="Century Gothic" w:hAnsiTheme="minorHAnsi" w:cs="Century Gothic"/>
        </w:rPr>
        <w:t>adopte,</w:t>
      </w:r>
      <w:r w:rsidR="00B6040A">
        <w:rPr>
          <w:rFonts w:asciiTheme="minorHAnsi" w:eastAsia="Century Gothic" w:hAnsiTheme="minorHAnsi" w:cs="Century Gothic"/>
        </w:rPr>
        <w:t xml:space="preserve"> </w:t>
      </w:r>
      <w:r w:rsidR="00D947A9">
        <w:rPr>
          <w:rFonts w:asciiTheme="minorHAnsi" w:eastAsia="Century Gothic" w:hAnsiTheme="minorHAnsi" w:cs="Century Gothic"/>
        </w:rPr>
        <w:t>avec</w:t>
      </w:r>
      <w:r w:rsidR="00B6040A">
        <w:rPr>
          <w:rFonts w:asciiTheme="minorHAnsi" w:eastAsia="Century Gothic" w:hAnsiTheme="minorHAnsi" w:cs="Century Gothic"/>
        </w:rPr>
        <w:t xml:space="preserve"> l’accord du </w:t>
      </w:r>
      <w:r w:rsidR="005A7601">
        <w:rPr>
          <w:rFonts w:asciiTheme="minorHAnsi" w:eastAsia="Century Gothic" w:hAnsiTheme="minorHAnsi" w:cs="Century Gothic"/>
        </w:rPr>
        <w:t>C</w:t>
      </w:r>
      <w:r w:rsidR="00B6040A">
        <w:rPr>
          <w:rFonts w:asciiTheme="minorHAnsi" w:eastAsia="Century Gothic" w:hAnsiTheme="minorHAnsi" w:cs="Century Gothic"/>
        </w:rPr>
        <w:t xml:space="preserve">oncédant, </w:t>
      </w:r>
      <w:r w:rsidR="00D947A9">
        <w:rPr>
          <w:rFonts w:asciiTheme="minorHAnsi" w:eastAsia="Century Gothic" w:hAnsiTheme="minorHAnsi" w:cs="Century Gothic"/>
        </w:rPr>
        <w:t xml:space="preserve">une nouvelle </w:t>
      </w:r>
      <w:r w:rsidR="00884009" w:rsidRPr="00E158F4">
        <w:rPr>
          <w:rFonts w:asciiTheme="minorHAnsi" w:eastAsia="Century Gothic" w:hAnsiTheme="minorHAnsi" w:cs="Century Gothic"/>
        </w:rPr>
        <w:t>dénomination</w:t>
      </w:r>
      <w:r w:rsidR="00D947A9">
        <w:rPr>
          <w:rFonts w:asciiTheme="minorHAnsi" w:eastAsia="Century Gothic" w:hAnsiTheme="minorHAnsi" w:cs="Century Gothic"/>
        </w:rPr>
        <w:t>,</w:t>
      </w:r>
      <w:r w:rsidR="00884009" w:rsidRPr="00E158F4">
        <w:rPr>
          <w:rFonts w:asciiTheme="minorHAnsi" w:eastAsia="Century Gothic" w:hAnsiTheme="minorHAnsi" w:cs="Century Gothic"/>
        </w:rPr>
        <w:t xml:space="preserve"> </w:t>
      </w:r>
      <w:r w:rsidR="00FF2386">
        <w:rPr>
          <w:rFonts w:asciiTheme="minorHAnsi" w:eastAsia="Century Gothic" w:hAnsiTheme="minorHAnsi" w:cs="Century Gothic"/>
        </w:rPr>
        <w:t xml:space="preserve">qui fera l’objet d’un dépôt de marque. </w:t>
      </w:r>
    </w:p>
    <w:p w14:paraId="31304C75" w14:textId="77777777" w:rsidR="0055428E" w:rsidRDefault="0055428E" w:rsidP="00884009">
      <w:pPr>
        <w:ind w:right="-1"/>
        <w:rPr>
          <w:rFonts w:asciiTheme="minorHAnsi" w:eastAsia="Century Gothic" w:hAnsiTheme="minorHAnsi" w:cs="Century Gothic"/>
        </w:rPr>
      </w:pPr>
    </w:p>
    <w:p w14:paraId="00708FC1" w14:textId="2445A6FE" w:rsidR="0055428E" w:rsidRDefault="0055428E" w:rsidP="00884009">
      <w:pPr>
        <w:ind w:right="-1"/>
        <w:rPr>
          <w:rFonts w:asciiTheme="minorHAnsi" w:eastAsia="Century Gothic" w:hAnsiTheme="minorHAnsi" w:cs="Century Gothic"/>
        </w:rPr>
      </w:pPr>
      <w:r>
        <w:rPr>
          <w:rFonts w:asciiTheme="minorHAnsi" w:eastAsia="Century Gothic" w:hAnsiTheme="minorHAnsi" w:cs="Century Gothic"/>
        </w:rPr>
        <w:t xml:space="preserve">Le </w:t>
      </w:r>
      <w:r w:rsidR="005A7601">
        <w:rPr>
          <w:rFonts w:asciiTheme="minorHAnsi" w:eastAsia="Century Gothic" w:hAnsiTheme="minorHAnsi" w:cs="Century Gothic"/>
        </w:rPr>
        <w:t>C</w:t>
      </w:r>
      <w:r>
        <w:rPr>
          <w:rFonts w:asciiTheme="minorHAnsi" w:eastAsia="Century Gothic" w:hAnsiTheme="minorHAnsi" w:cs="Century Gothic"/>
        </w:rPr>
        <w:t>oncessionnaire s’engage à respecter l</w:t>
      </w:r>
      <w:r w:rsidR="00066883">
        <w:rPr>
          <w:rFonts w:asciiTheme="minorHAnsi" w:eastAsia="Century Gothic" w:hAnsiTheme="minorHAnsi" w:cs="Century Gothic"/>
        </w:rPr>
        <w:t xml:space="preserve">a dénomination et la marque déposée le cas échéant. </w:t>
      </w:r>
    </w:p>
    <w:p w14:paraId="1DF29102" w14:textId="77777777" w:rsidR="00884009" w:rsidRDefault="00884009" w:rsidP="000D777D">
      <w:pPr>
        <w:ind w:right="-1"/>
        <w:rPr>
          <w:rFonts w:asciiTheme="minorHAnsi" w:eastAsia="Century Gothic" w:hAnsiTheme="minorHAnsi" w:cs="Century Gothic"/>
        </w:rPr>
      </w:pPr>
    </w:p>
    <w:p w14:paraId="758891B8" w14:textId="1C810106" w:rsidR="00884009" w:rsidRDefault="00B6040A" w:rsidP="000D777D">
      <w:pPr>
        <w:ind w:right="-1"/>
        <w:rPr>
          <w:rFonts w:asciiTheme="minorHAnsi" w:eastAsia="Century Gothic" w:hAnsiTheme="minorHAnsi" w:cs="Century Gothic"/>
        </w:rPr>
      </w:pPr>
      <w:r>
        <w:rPr>
          <w:rFonts w:asciiTheme="minorHAnsi" w:eastAsia="Century Gothic" w:hAnsiTheme="minorHAnsi" w:cs="Century Gothic"/>
        </w:rPr>
        <w:t xml:space="preserve">Toute modification de la dénomination ne peut intervenir qu’avec l’accord du </w:t>
      </w:r>
      <w:r w:rsidR="005A7601">
        <w:rPr>
          <w:rFonts w:asciiTheme="minorHAnsi" w:eastAsia="Century Gothic" w:hAnsiTheme="minorHAnsi" w:cs="Century Gothic"/>
        </w:rPr>
        <w:t>C</w:t>
      </w:r>
      <w:r>
        <w:rPr>
          <w:rFonts w:asciiTheme="minorHAnsi" w:eastAsia="Century Gothic" w:hAnsiTheme="minorHAnsi" w:cs="Century Gothic"/>
        </w:rPr>
        <w:t xml:space="preserve">oncédant. </w:t>
      </w:r>
    </w:p>
    <w:p w14:paraId="35341295" w14:textId="77777777" w:rsidR="0073089B" w:rsidRDefault="0073089B" w:rsidP="000D777D">
      <w:pPr>
        <w:ind w:right="-1"/>
        <w:rPr>
          <w:rFonts w:asciiTheme="minorHAnsi" w:eastAsia="Century Gothic" w:hAnsiTheme="minorHAnsi" w:cs="Century Gothic"/>
        </w:rPr>
      </w:pPr>
    </w:p>
    <w:p w14:paraId="5620E7C3" w14:textId="5A5EE7B4" w:rsidR="0073089B" w:rsidRDefault="0073089B" w:rsidP="000D777D">
      <w:pPr>
        <w:ind w:right="-1"/>
        <w:rPr>
          <w:rFonts w:asciiTheme="minorHAnsi" w:eastAsia="Century Gothic" w:hAnsiTheme="minorHAnsi" w:cs="Century Gothic"/>
        </w:rPr>
      </w:pPr>
      <w:r>
        <w:t xml:space="preserve">Le </w:t>
      </w:r>
      <w:r w:rsidR="007E64A2">
        <w:t>C</w:t>
      </w:r>
      <w:r>
        <w:t>oncessionnaire informe l’Institut de toute utilisation éventuelle et frauduleuse par un tiers de la marque déposée.</w:t>
      </w:r>
    </w:p>
    <w:p w14:paraId="690E2DC0" w14:textId="77777777" w:rsidR="005A7601" w:rsidRPr="00E158F4" w:rsidRDefault="005A7601" w:rsidP="000D777D">
      <w:pPr>
        <w:ind w:right="-1"/>
        <w:rPr>
          <w:rFonts w:asciiTheme="minorHAnsi" w:eastAsia="Century Gothic" w:hAnsiTheme="minorHAnsi" w:cs="Century Gothic"/>
        </w:rPr>
      </w:pPr>
    </w:p>
    <w:p w14:paraId="60ABA2B7" w14:textId="6C2FDF43" w:rsidR="00D26788" w:rsidRPr="00E158F4" w:rsidRDefault="00D26788" w:rsidP="000D777D">
      <w:pPr>
        <w:ind w:right="-1"/>
        <w:rPr>
          <w:rFonts w:asciiTheme="minorHAnsi" w:eastAsia="Century Gothic" w:hAnsiTheme="minorHAnsi" w:cs="Century Gothic"/>
        </w:rPr>
      </w:pPr>
      <w:bookmarkStart w:id="111" w:name="_bookmark54"/>
      <w:bookmarkEnd w:id="111"/>
      <w:r w:rsidRPr="00E158F4">
        <w:rPr>
          <w:rFonts w:asciiTheme="minorHAnsi" w:eastAsia="Century Gothic" w:hAnsiTheme="minorHAnsi" w:cs="Century Gothic"/>
        </w:rPr>
        <w:t>Le Concessionnaire s’engage à la création :</w:t>
      </w:r>
    </w:p>
    <w:p w14:paraId="06D98EF8" w14:textId="77777777" w:rsidR="00D26788" w:rsidRPr="00E158F4" w:rsidRDefault="00D26788" w:rsidP="000D777D">
      <w:pPr>
        <w:ind w:right="-1"/>
        <w:rPr>
          <w:rFonts w:asciiTheme="minorHAnsi" w:eastAsia="Century Gothic" w:hAnsiTheme="minorHAnsi" w:cs="Century Gothic"/>
        </w:rPr>
      </w:pPr>
    </w:p>
    <w:p w14:paraId="51937329" w14:textId="721AEED4" w:rsidR="000D777D" w:rsidRPr="00E158F4" w:rsidRDefault="7CC084F6">
      <w:pPr>
        <w:pStyle w:val="Avantpuce"/>
        <w:numPr>
          <w:ilvl w:val="0"/>
          <w:numId w:val="49"/>
        </w:numPr>
        <w:spacing w:after="0"/>
        <w:rPr>
          <w:rFonts w:asciiTheme="minorHAnsi" w:eastAsia="Century Gothic" w:hAnsiTheme="minorHAnsi" w:cs="Century Gothic"/>
        </w:rPr>
      </w:pPr>
      <w:r w:rsidRPr="52E6F97F">
        <w:rPr>
          <w:rFonts w:asciiTheme="minorHAnsi" w:eastAsia="Century Gothic" w:hAnsiTheme="minorHAnsi" w:cs="Century Gothic"/>
        </w:rPr>
        <w:t>D’un</w:t>
      </w:r>
      <w:r w:rsidR="4460F0E2" w:rsidRPr="52E6F97F">
        <w:rPr>
          <w:rFonts w:asciiTheme="minorHAnsi" w:eastAsia="Century Gothic" w:hAnsiTheme="minorHAnsi" w:cs="Century Gothic"/>
        </w:rPr>
        <w:t xml:space="preserve"> site internet</w:t>
      </w:r>
      <w:r w:rsidR="663631DF" w:rsidRPr="52E6F97F">
        <w:rPr>
          <w:rFonts w:asciiTheme="minorHAnsi" w:eastAsia="Century Gothic" w:hAnsiTheme="minorHAnsi" w:cs="Century Gothic"/>
        </w:rPr>
        <w:t xml:space="preserve"> </w:t>
      </w:r>
      <w:r w:rsidR="4460F0E2" w:rsidRPr="52E6F97F">
        <w:rPr>
          <w:rFonts w:asciiTheme="minorHAnsi" w:eastAsia="Century Gothic" w:hAnsiTheme="minorHAnsi" w:cs="Century Gothic"/>
        </w:rPr>
        <w:t>;</w:t>
      </w:r>
    </w:p>
    <w:p w14:paraId="20B5D4F2" w14:textId="77777777" w:rsidR="000D777D" w:rsidRPr="00E158F4" w:rsidRDefault="000D777D" w:rsidP="000D777D">
      <w:pPr>
        <w:ind w:right="-1"/>
        <w:rPr>
          <w:rFonts w:asciiTheme="minorHAnsi" w:eastAsia="Century Gothic" w:hAnsiTheme="minorHAnsi" w:cs="Century Gothic"/>
        </w:rPr>
      </w:pPr>
    </w:p>
    <w:p w14:paraId="7AB714B6" w14:textId="58DFCA29" w:rsidR="000D777D" w:rsidRPr="00E158F4" w:rsidRDefault="7CC084F6">
      <w:pPr>
        <w:pStyle w:val="Avantpuce"/>
        <w:numPr>
          <w:ilvl w:val="0"/>
          <w:numId w:val="49"/>
        </w:numPr>
        <w:spacing w:after="0"/>
        <w:rPr>
          <w:rFonts w:asciiTheme="minorHAnsi" w:eastAsia="Century Gothic" w:hAnsiTheme="minorHAnsi" w:cs="Century Gothic"/>
        </w:rPr>
      </w:pPr>
      <w:r w:rsidRPr="52E6F97F">
        <w:rPr>
          <w:rFonts w:asciiTheme="minorHAnsi" w:eastAsia="Century Gothic" w:hAnsiTheme="minorHAnsi" w:cs="Century Gothic"/>
        </w:rPr>
        <w:t>De</w:t>
      </w:r>
      <w:r w:rsidR="4460F0E2" w:rsidRPr="52E6F97F">
        <w:rPr>
          <w:rFonts w:asciiTheme="minorHAnsi" w:eastAsia="Century Gothic" w:hAnsiTheme="minorHAnsi" w:cs="Century Gothic"/>
        </w:rPr>
        <w:t xml:space="preserve"> </w:t>
      </w:r>
      <w:r w:rsidRPr="52E6F97F">
        <w:rPr>
          <w:rFonts w:asciiTheme="minorHAnsi" w:eastAsia="Century Gothic" w:hAnsiTheme="minorHAnsi" w:cs="Century Gothic"/>
        </w:rPr>
        <w:t xml:space="preserve">pages sur les réseaux sociaux suivants </w:t>
      </w:r>
      <w:r w:rsidR="4460F0E2" w:rsidRPr="52E6F97F">
        <w:rPr>
          <w:rFonts w:asciiTheme="minorHAnsi" w:eastAsia="Century Gothic" w:hAnsiTheme="minorHAnsi" w:cs="Century Gothic"/>
        </w:rPr>
        <w:t>:</w:t>
      </w:r>
    </w:p>
    <w:p w14:paraId="6E18D3CF" w14:textId="77777777" w:rsidR="0086580F" w:rsidRPr="00E158F4" w:rsidRDefault="0086580F" w:rsidP="0086580F">
      <w:pPr>
        <w:pStyle w:val="Avantpuce"/>
        <w:spacing w:after="0"/>
        <w:rPr>
          <w:rFonts w:asciiTheme="minorHAnsi" w:eastAsia="Century Gothic" w:hAnsiTheme="minorHAnsi" w:cs="Century Gothic"/>
        </w:rPr>
      </w:pPr>
    </w:p>
    <w:p w14:paraId="63AC916F" w14:textId="32F8C027" w:rsidR="000D777D" w:rsidRPr="00E158F4" w:rsidRDefault="000D777D">
      <w:pPr>
        <w:pStyle w:val="Avantpuce"/>
        <w:numPr>
          <w:ilvl w:val="2"/>
          <w:numId w:val="18"/>
        </w:numPr>
        <w:spacing w:after="0"/>
        <w:rPr>
          <w:rFonts w:asciiTheme="minorHAnsi" w:eastAsia="Century Gothic" w:hAnsiTheme="minorHAnsi" w:cs="Century Gothic"/>
        </w:rPr>
      </w:pPr>
      <w:r w:rsidRPr="00E158F4">
        <w:rPr>
          <w:rFonts w:asciiTheme="minorHAnsi" w:eastAsia="Century Gothic" w:hAnsiTheme="minorHAnsi" w:cs="Century Gothic"/>
        </w:rPr>
        <w:t>Facebook</w:t>
      </w:r>
      <w:r w:rsidR="0086580F" w:rsidRPr="00E158F4">
        <w:rPr>
          <w:rFonts w:asciiTheme="minorHAnsi" w:eastAsia="Century Gothic" w:hAnsiTheme="minorHAnsi" w:cs="Century Gothic"/>
        </w:rPr>
        <w:t xml:space="preserve"> </w:t>
      </w:r>
      <w:r w:rsidRPr="00E158F4">
        <w:rPr>
          <w:rFonts w:asciiTheme="minorHAnsi" w:eastAsia="Century Gothic" w:hAnsiTheme="minorHAnsi" w:cs="Century Gothic"/>
        </w:rPr>
        <w:t>;</w:t>
      </w:r>
    </w:p>
    <w:p w14:paraId="6E542916" w14:textId="77777777" w:rsidR="000D777D" w:rsidRPr="00E158F4" w:rsidRDefault="000D777D" w:rsidP="000D777D">
      <w:pPr>
        <w:ind w:right="-1"/>
        <w:rPr>
          <w:rFonts w:asciiTheme="minorHAnsi" w:eastAsia="Century Gothic" w:hAnsiTheme="minorHAnsi" w:cs="Century Gothic"/>
        </w:rPr>
      </w:pPr>
    </w:p>
    <w:p w14:paraId="2DB9220F" w14:textId="69461D1E" w:rsidR="000D777D" w:rsidRPr="00E158F4" w:rsidRDefault="000D777D">
      <w:pPr>
        <w:pStyle w:val="Avantpuce"/>
        <w:numPr>
          <w:ilvl w:val="2"/>
          <w:numId w:val="18"/>
        </w:numPr>
        <w:spacing w:after="0"/>
        <w:rPr>
          <w:rFonts w:asciiTheme="minorHAnsi" w:eastAsia="Century Gothic" w:hAnsiTheme="minorHAnsi" w:cs="Century Gothic"/>
        </w:rPr>
      </w:pPr>
      <w:r w:rsidRPr="00E158F4">
        <w:rPr>
          <w:rFonts w:asciiTheme="minorHAnsi" w:eastAsia="Century Gothic" w:hAnsiTheme="minorHAnsi" w:cs="Century Gothic"/>
        </w:rPr>
        <w:t>Instagram</w:t>
      </w:r>
      <w:r w:rsidR="0086580F" w:rsidRPr="00E158F4">
        <w:rPr>
          <w:rFonts w:asciiTheme="minorHAnsi" w:eastAsia="Century Gothic" w:hAnsiTheme="minorHAnsi" w:cs="Century Gothic"/>
        </w:rPr>
        <w:t xml:space="preserve"> </w:t>
      </w:r>
      <w:r w:rsidRPr="00E158F4">
        <w:rPr>
          <w:rFonts w:asciiTheme="minorHAnsi" w:eastAsia="Century Gothic" w:hAnsiTheme="minorHAnsi" w:cs="Century Gothic"/>
        </w:rPr>
        <w:t>;</w:t>
      </w:r>
    </w:p>
    <w:p w14:paraId="325C7709" w14:textId="77777777" w:rsidR="000D777D" w:rsidRPr="00E158F4" w:rsidRDefault="000D777D" w:rsidP="000D777D">
      <w:pPr>
        <w:ind w:right="-1"/>
        <w:rPr>
          <w:rFonts w:asciiTheme="minorHAnsi" w:eastAsia="Century Gothic" w:hAnsiTheme="minorHAnsi" w:cs="Century Gothic"/>
        </w:rPr>
      </w:pPr>
    </w:p>
    <w:p w14:paraId="204F6917" w14:textId="638E9C59" w:rsidR="000D777D" w:rsidRPr="00E158F4" w:rsidRDefault="000D777D">
      <w:pPr>
        <w:pStyle w:val="Avantpuce"/>
        <w:numPr>
          <w:ilvl w:val="2"/>
          <w:numId w:val="18"/>
        </w:numPr>
        <w:spacing w:after="0"/>
        <w:rPr>
          <w:rFonts w:asciiTheme="minorHAnsi" w:eastAsia="Century Gothic" w:hAnsiTheme="minorHAnsi" w:cs="Century Gothic"/>
        </w:rPr>
      </w:pPr>
      <w:r w:rsidRPr="00E158F4">
        <w:rPr>
          <w:rFonts w:asciiTheme="minorHAnsi" w:eastAsia="Century Gothic" w:hAnsiTheme="minorHAnsi" w:cs="Century Gothic"/>
        </w:rPr>
        <w:t>Twitter ;</w:t>
      </w:r>
    </w:p>
    <w:p w14:paraId="5AEAC1D7" w14:textId="77777777" w:rsidR="0086580F" w:rsidRPr="00E158F4" w:rsidRDefault="0086580F" w:rsidP="0086580F">
      <w:pPr>
        <w:pStyle w:val="Avantpuce"/>
        <w:spacing w:after="0"/>
        <w:rPr>
          <w:rFonts w:asciiTheme="minorHAnsi" w:eastAsia="Century Gothic" w:hAnsiTheme="minorHAnsi" w:cs="Century Gothic"/>
        </w:rPr>
      </w:pPr>
    </w:p>
    <w:p w14:paraId="1C05F233" w14:textId="2042DDD7" w:rsidR="000D777D" w:rsidRPr="00E158F4" w:rsidRDefault="00D26788" w:rsidP="000D777D">
      <w:pPr>
        <w:ind w:right="-1"/>
        <w:rPr>
          <w:rFonts w:asciiTheme="minorHAnsi" w:eastAsia="Century Gothic" w:hAnsiTheme="minorHAnsi" w:cs="Century Gothic"/>
        </w:rPr>
      </w:pPr>
      <w:r w:rsidRPr="00E158F4">
        <w:rPr>
          <w:rFonts w:asciiTheme="minorHAnsi" w:eastAsia="Century Gothic" w:hAnsiTheme="minorHAnsi" w:cs="Century Gothic"/>
          <w:szCs w:val="20"/>
        </w:rPr>
        <w:t>Les publications sur ces différents supports devront reprendre le logo cré</w:t>
      </w:r>
      <w:r w:rsidR="002C4010">
        <w:rPr>
          <w:rFonts w:asciiTheme="minorHAnsi" w:eastAsia="Century Gothic" w:hAnsiTheme="minorHAnsi" w:cs="Century Gothic"/>
          <w:szCs w:val="20"/>
        </w:rPr>
        <w:t>é</w:t>
      </w:r>
      <w:r w:rsidRPr="00E158F4">
        <w:rPr>
          <w:rFonts w:asciiTheme="minorHAnsi" w:eastAsia="Century Gothic" w:hAnsiTheme="minorHAnsi" w:cs="Century Gothic"/>
          <w:szCs w:val="20"/>
        </w:rPr>
        <w:t xml:space="preserve"> par le Concessionnaire ainsi que la dénomination « 3 Mazarium ». Elles devront également respecter les règles d’éthique prévues à l’</w:t>
      </w:r>
      <w:r w:rsidR="00C652F8">
        <w:rPr>
          <w:rFonts w:asciiTheme="minorHAnsi" w:eastAsia="Century Gothic" w:hAnsiTheme="minorHAnsi" w:cs="Century Gothic"/>
          <w:szCs w:val="20"/>
        </w:rPr>
        <w:t>A</w:t>
      </w:r>
      <w:r w:rsidRPr="00E158F4">
        <w:rPr>
          <w:rFonts w:asciiTheme="minorHAnsi" w:eastAsia="Century Gothic" w:hAnsiTheme="minorHAnsi" w:cs="Century Gothic"/>
          <w:szCs w:val="20"/>
        </w:rPr>
        <w:t xml:space="preserve">rticle 9.2 du </w:t>
      </w:r>
      <w:r w:rsidR="005C69BF">
        <w:rPr>
          <w:rFonts w:asciiTheme="minorHAnsi" w:eastAsia="Century Gothic" w:hAnsiTheme="minorHAnsi" w:cs="Century Gothic"/>
          <w:szCs w:val="20"/>
        </w:rPr>
        <w:t>C</w:t>
      </w:r>
      <w:r w:rsidRPr="00E158F4">
        <w:rPr>
          <w:rFonts w:asciiTheme="minorHAnsi" w:eastAsia="Century Gothic" w:hAnsiTheme="minorHAnsi" w:cs="Century Gothic"/>
          <w:szCs w:val="20"/>
        </w:rPr>
        <w:t>ontrat.</w:t>
      </w:r>
    </w:p>
    <w:p w14:paraId="060EAE12" w14:textId="77777777" w:rsidR="000D777D" w:rsidRPr="00E158F4" w:rsidRDefault="000D777D" w:rsidP="000D777D">
      <w:pPr>
        <w:ind w:right="-1"/>
        <w:rPr>
          <w:rFonts w:asciiTheme="minorHAnsi" w:eastAsia="Century Gothic" w:hAnsiTheme="minorHAnsi" w:cs="Century Gothic"/>
        </w:rPr>
      </w:pPr>
    </w:p>
    <w:p w14:paraId="7C38A767" w14:textId="536614DA" w:rsidR="000D777D" w:rsidRPr="00E158F4" w:rsidRDefault="000D777D" w:rsidP="000D777D">
      <w:pPr>
        <w:ind w:right="-1"/>
        <w:rPr>
          <w:rFonts w:asciiTheme="minorHAnsi" w:eastAsia="Century Gothic" w:hAnsiTheme="minorHAnsi" w:cs="Century Gothic"/>
        </w:rPr>
      </w:pPr>
      <w:r w:rsidRPr="00E158F4">
        <w:rPr>
          <w:rFonts w:asciiTheme="minorHAnsi" w:eastAsia="Century Gothic" w:hAnsiTheme="minorHAnsi" w:cs="Century Gothic"/>
        </w:rPr>
        <w:t xml:space="preserve">Le Concessionnaire assure la gestion des sites internet et des comptes de réseaux sociaux </w:t>
      </w:r>
      <w:r w:rsidR="00747B8B">
        <w:rPr>
          <w:rFonts w:asciiTheme="minorHAnsi" w:eastAsia="Century Gothic" w:hAnsiTheme="minorHAnsi" w:cs="Century Gothic"/>
        </w:rPr>
        <w:t>sus</w:t>
      </w:r>
      <w:r w:rsidRPr="00E158F4">
        <w:rPr>
          <w:rFonts w:asciiTheme="minorHAnsi" w:eastAsia="Century Gothic" w:hAnsiTheme="minorHAnsi" w:cs="Century Gothic"/>
        </w:rPr>
        <w:t>mentionnés</w:t>
      </w:r>
      <w:r w:rsidR="00C226FA" w:rsidRPr="00E158F4">
        <w:rPr>
          <w:rFonts w:asciiTheme="minorHAnsi" w:eastAsia="Century Gothic" w:hAnsiTheme="minorHAnsi" w:cs="Century Gothic"/>
        </w:rPr>
        <w:t>.</w:t>
      </w:r>
    </w:p>
    <w:p w14:paraId="5800B528" w14:textId="77777777" w:rsidR="00DF5F5F" w:rsidRPr="00E158F4" w:rsidRDefault="00DF5F5F" w:rsidP="000D777D">
      <w:pPr>
        <w:ind w:right="-1"/>
        <w:rPr>
          <w:rFonts w:asciiTheme="minorHAnsi" w:eastAsia="Century Gothic" w:hAnsiTheme="minorHAnsi" w:cs="Century Gothic"/>
        </w:rPr>
      </w:pPr>
    </w:p>
    <w:p w14:paraId="49C1706A" w14:textId="6100539D" w:rsidR="00C226FA" w:rsidRPr="00E158F4" w:rsidRDefault="00D26788" w:rsidP="000D777D">
      <w:pPr>
        <w:ind w:right="-1"/>
        <w:rPr>
          <w:rFonts w:asciiTheme="minorHAnsi" w:eastAsia="Century Gothic" w:hAnsiTheme="minorHAnsi" w:cs="Century Gothic"/>
        </w:rPr>
      </w:pPr>
      <w:bookmarkStart w:id="112" w:name="_bookmark56"/>
      <w:bookmarkEnd w:id="112"/>
      <w:r w:rsidRPr="00E158F4">
        <w:rPr>
          <w:rFonts w:asciiTheme="minorHAnsi" w:eastAsia="Century Gothic" w:hAnsiTheme="minorHAnsi" w:cs="Century Gothic"/>
        </w:rPr>
        <w:t xml:space="preserve">Ces différents </w:t>
      </w:r>
      <w:r w:rsidR="009B2005">
        <w:rPr>
          <w:rFonts w:asciiTheme="minorHAnsi" w:eastAsia="Century Gothic" w:hAnsiTheme="minorHAnsi" w:cs="Century Gothic"/>
        </w:rPr>
        <w:t xml:space="preserve">logo et </w:t>
      </w:r>
      <w:r w:rsidRPr="00E158F4">
        <w:rPr>
          <w:rFonts w:asciiTheme="minorHAnsi" w:eastAsia="Century Gothic" w:hAnsiTheme="minorHAnsi" w:cs="Century Gothic"/>
        </w:rPr>
        <w:t>supports</w:t>
      </w:r>
      <w:r w:rsidR="009B2005">
        <w:rPr>
          <w:rFonts w:asciiTheme="minorHAnsi" w:eastAsia="Century Gothic" w:hAnsiTheme="minorHAnsi" w:cs="Century Gothic"/>
        </w:rPr>
        <w:t>, incluant tous droits d’administration et tous droits de propriété intellectuelle,</w:t>
      </w:r>
      <w:r w:rsidRPr="00E158F4">
        <w:rPr>
          <w:rFonts w:asciiTheme="minorHAnsi" w:eastAsia="Century Gothic" w:hAnsiTheme="minorHAnsi" w:cs="Century Gothic"/>
        </w:rPr>
        <w:t xml:space="preserve"> constituent </w:t>
      </w:r>
      <w:r w:rsidR="009B2005" w:rsidRPr="00E158F4">
        <w:rPr>
          <w:rFonts w:asciiTheme="minorHAnsi" w:eastAsia="Century Gothic" w:hAnsiTheme="minorHAnsi" w:cs="Century Gothic"/>
        </w:rPr>
        <w:t xml:space="preserve">des biens de retour </w:t>
      </w:r>
      <w:r w:rsidRPr="00E158F4">
        <w:rPr>
          <w:rFonts w:asciiTheme="minorHAnsi" w:eastAsia="Century Gothic" w:hAnsiTheme="minorHAnsi" w:cs="Century Gothic"/>
        </w:rPr>
        <w:t>au sens de l’</w:t>
      </w:r>
      <w:r w:rsidR="00C652F8">
        <w:rPr>
          <w:rFonts w:asciiTheme="minorHAnsi" w:eastAsia="Century Gothic" w:hAnsiTheme="minorHAnsi" w:cs="Century Gothic"/>
        </w:rPr>
        <w:t>A</w:t>
      </w:r>
      <w:r w:rsidRPr="00E158F4">
        <w:rPr>
          <w:rFonts w:asciiTheme="minorHAnsi" w:eastAsia="Century Gothic" w:hAnsiTheme="minorHAnsi" w:cs="Century Gothic"/>
        </w:rPr>
        <w:t>rticle 3</w:t>
      </w:r>
      <w:r w:rsidR="00602D97">
        <w:rPr>
          <w:rFonts w:asciiTheme="minorHAnsi" w:eastAsia="Century Gothic" w:hAnsiTheme="minorHAnsi" w:cs="Century Gothic"/>
        </w:rPr>
        <w:t>9</w:t>
      </w:r>
      <w:r w:rsidRPr="00E158F4">
        <w:rPr>
          <w:rFonts w:asciiTheme="minorHAnsi" w:eastAsia="Century Gothic" w:hAnsiTheme="minorHAnsi" w:cs="Century Gothic"/>
        </w:rPr>
        <w:t xml:space="preserve">.1. Le Concessionnaire devra donc au terme du présent contrat </w:t>
      </w:r>
      <w:r w:rsidR="00E158F4" w:rsidRPr="00E158F4">
        <w:rPr>
          <w:rFonts w:asciiTheme="minorHAnsi" w:eastAsia="Century Gothic" w:hAnsiTheme="minorHAnsi" w:cs="Century Gothic"/>
        </w:rPr>
        <w:t xml:space="preserve">transmettre à l’Institut </w:t>
      </w:r>
      <w:r w:rsidRPr="00E158F4">
        <w:rPr>
          <w:rFonts w:asciiTheme="minorHAnsi" w:eastAsia="Century Gothic" w:hAnsiTheme="minorHAnsi" w:cs="Century Gothic"/>
        </w:rPr>
        <w:t xml:space="preserve">les différents éléments </w:t>
      </w:r>
      <w:r w:rsidR="009B2005">
        <w:rPr>
          <w:rFonts w:asciiTheme="minorHAnsi" w:eastAsia="Century Gothic" w:hAnsiTheme="minorHAnsi" w:cs="Century Gothic"/>
        </w:rPr>
        <w:t xml:space="preserve">permettant </w:t>
      </w:r>
      <w:r w:rsidR="00E158F4" w:rsidRPr="00E158F4">
        <w:rPr>
          <w:rFonts w:asciiTheme="minorHAnsi" w:eastAsia="Century Gothic" w:hAnsiTheme="minorHAnsi" w:cs="Century Gothic"/>
        </w:rPr>
        <w:t>l’exploitation de ces différents supports.</w:t>
      </w:r>
    </w:p>
    <w:p w14:paraId="0897F6B4" w14:textId="77777777" w:rsidR="00845E5C" w:rsidRPr="000C14D3" w:rsidRDefault="00845E5C" w:rsidP="00845E5C">
      <w:pPr>
        <w:spacing w:line="240" w:lineRule="auto"/>
        <w:ind w:right="-1"/>
        <w:rPr>
          <w:rFonts w:asciiTheme="minorHAnsi" w:eastAsia="Century Gothic" w:hAnsiTheme="minorHAnsi" w:cs="Century Gothic"/>
          <w:highlight w:val="yellow"/>
        </w:rPr>
      </w:pPr>
    </w:p>
    <w:p w14:paraId="3C34B4C4" w14:textId="77777777" w:rsidR="00D62057" w:rsidRPr="000C14D3" w:rsidRDefault="20A2EF4A"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rPr>
      </w:pPr>
      <w:bookmarkStart w:id="113" w:name="_Toc161242841"/>
      <w:r w:rsidRPr="52E6F97F">
        <w:rPr>
          <w:rFonts w:asciiTheme="minorHAnsi" w:eastAsia="Century Gothic" w:hAnsiTheme="minorHAnsi" w:cs="Century Gothic"/>
          <w:sz w:val="22"/>
          <w:szCs w:val="22"/>
          <w:lang w:val="fr-FR"/>
        </w:rPr>
        <w:t xml:space="preserve">: </w:t>
      </w:r>
      <w:r w:rsidRPr="52E6F97F">
        <w:rPr>
          <w:rFonts w:asciiTheme="minorHAnsi" w:eastAsia="Century Gothic" w:hAnsiTheme="minorHAnsi" w:cs="Century Gothic"/>
          <w:sz w:val="22"/>
          <w:szCs w:val="22"/>
        </w:rPr>
        <w:t>PRINCIPALES OBLIGATIONS DE L’INSTITUT</w:t>
      </w:r>
      <w:bookmarkEnd w:id="113"/>
    </w:p>
    <w:p w14:paraId="4D079A1F" w14:textId="77777777" w:rsidR="00D62057" w:rsidRPr="000C14D3" w:rsidRDefault="00D62057" w:rsidP="00D62057">
      <w:pPr>
        <w:spacing w:line="240" w:lineRule="auto"/>
        <w:ind w:right="-1"/>
        <w:rPr>
          <w:rFonts w:asciiTheme="minorHAnsi" w:eastAsia="Century Gothic" w:hAnsiTheme="minorHAnsi" w:cs="Century Gothic"/>
        </w:rPr>
      </w:pPr>
    </w:p>
    <w:p w14:paraId="37B07CB7" w14:textId="5D7E4950" w:rsidR="00D62057" w:rsidRPr="000C14D3" w:rsidRDefault="00D62057" w:rsidP="00D62057">
      <w:pPr>
        <w:rPr>
          <w:rFonts w:asciiTheme="minorHAnsi" w:hAnsiTheme="minorHAnsi" w:cs="Arial"/>
          <w:sz w:val="24"/>
          <w:szCs w:val="24"/>
        </w:rPr>
      </w:pPr>
      <w:r w:rsidRPr="000C14D3">
        <w:rPr>
          <w:rFonts w:asciiTheme="minorHAnsi" w:hAnsiTheme="minorHAnsi" w:cs="Arial"/>
        </w:rPr>
        <w:t xml:space="preserve">L’Institut s’engage à respecter, dans l’exécution du </w:t>
      </w:r>
      <w:r w:rsidR="009B2005">
        <w:rPr>
          <w:rFonts w:asciiTheme="minorHAnsi" w:hAnsiTheme="minorHAnsi" w:cs="Arial"/>
        </w:rPr>
        <w:t>C</w:t>
      </w:r>
      <w:r w:rsidRPr="000C14D3">
        <w:rPr>
          <w:rFonts w:asciiTheme="minorHAnsi" w:hAnsiTheme="minorHAnsi" w:cs="Arial"/>
        </w:rPr>
        <w:t xml:space="preserve">ontrat, </w:t>
      </w:r>
      <w:r w:rsidR="009B2005">
        <w:rPr>
          <w:rFonts w:asciiTheme="minorHAnsi" w:hAnsiTheme="minorHAnsi" w:cs="Arial"/>
        </w:rPr>
        <w:t>les</w:t>
      </w:r>
      <w:r w:rsidR="009B2005" w:rsidRPr="000C14D3">
        <w:rPr>
          <w:rFonts w:asciiTheme="minorHAnsi" w:hAnsiTheme="minorHAnsi" w:cs="Arial"/>
        </w:rPr>
        <w:t xml:space="preserve"> </w:t>
      </w:r>
      <w:r w:rsidRPr="000C14D3">
        <w:rPr>
          <w:rFonts w:asciiTheme="minorHAnsi" w:hAnsiTheme="minorHAnsi" w:cs="Arial"/>
        </w:rPr>
        <w:t>obligations</w:t>
      </w:r>
      <w:r w:rsidR="009B2005">
        <w:rPr>
          <w:rFonts w:asciiTheme="minorHAnsi" w:hAnsiTheme="minorHAnsi" w:cs="Arial"/>
        </w:rPr>
        <w:t xml:space="preserve"> suivantes</w:t>
      </w:r>
      <w:r w:rsidRPr="000C14D3">
        <w:rPr>
          <w:rFonts w:asciiTheme="minorHAnsi" w:hAnsiTheme="minorHAnsi" w:cs="Arial"/>
        </w:rPr>
        <w:t>.</w:t>
      </w:r>
    </w:p>
    <w:p w14:paraId="08AD5013" w14:textId="77777777" w:rsidR="00D62057" w:rsidRPr="000C14D3" w:rsidRDefault="00D62057" w:rsidP="00D62057">
      <w:pPr>
        <w:rPr>
          <w:rFonts w:asciiTheme="minorHAnsi" w:hAnsiTheme="minorHAnsi" w:cs="Arial"/>
        </w:rPr>
      </w:pPr>
    </w:p>
    <w:p w14:paraId="7BE5A956" w14:textId="77777777" w:rsidR="00D62057" w:rsidRPr="000C14D3" w:rsidRDefault="00D62057" w:rsidP="00D62057">
      <w:pPr>
        <w:rPr>
          <w:rFonts w:asciiTheme="minorHAnsi" w:hAnsiTheme="minorHAnsi" w:cs="Arial"/>
        </w:rPr>
      </w:pPr>
      <w:r w:rsidRPr="000C14D3">
        <w:rPr>
          <w:rFonts w:asciiTheme="minorHAnsi" w:hAnsiTheme="minorHAnsi" w:cs="Arial"/>
        </w:rPr>
        <w:t>Il assure la sécurité générale des lieux (personnel de sécurité permanent au poste de garde du Palais), sans préjudice de la mise en œuvre par le Concessionnaire de dispositifs de sécurité spécifiques lors de l’organisation d’événements.</w:t>
      </w:r>
    </w:p>
    <w:p w14:paraId="349E508A" w14:textId="77777777" w:rsidR="00D62057" w:rsidRPr="000C14D3" w:rsidRDefault="00D62057" w:rsidP="00D62057">
      <w:pPr>
        <w:rPr>
          <w:rFonts w:asciiTheme="minorHAnsi" w:hAnsiTheme="minorHAnsi" w:cs="Arial"/>
        </w:rPr>
      </w:pPr>
    </w:p>
    <w:p w14:paraId="38848132" w14:textId="41B7340B" w:rsidR="00D62057" w:rsidRPr="000C14D3" w:rsidRDefault="00D62057" w:rsidP="00D62057">
      <w:pPr>
        <w:rPr>
          <w:rFonts w:asciiTheme="minorHAnsi" w:hAnsiTheme="minorHAnsi" w:cs="Arial"/>
        </w:rPr>
      </w:pPr>
      <w:r w:rsidRPr="000C14D3">
        <w:rPr>
          <w:rFonts w:asciiTheme="minorHAnsi" w:hAnsiTheme="minorHAnsi" w:cs="Arial"/>
        </w:rPr>
        <w:t xml:space="preserve">Il s’engage à coordonner ses activités avec celles du Concessionnaire pour le développement de la Programmation </w:t>
      </w:r>
      <w:r w:rsidR="009B2005">
        <w:rPr>
          <w:rFonts w:asciiTheme="minorHAnsi" w:hAnsiTheme="minorHAnsi" w:cs="Arial"/>
        </w:rPr>
        <w:t>i</w:t>
      </w:r>
      <w:r w:rsidRPr="000C14D3">
        <w:rPr>
          <w:rFonts w:asciiTheme="minorHAnsi" w:hAnsiTheme="minorHAnsi" w:cs="Arial"/>
        </w:rPr>
        <w:t xml:space="preserve">nterne et </w:t>
      </w:r>
      <w:r w:rsidR="009B2005">
        <w:rPr>
          <w:rFonts w:asciiTheme="minorHAnsi" w:hAnsiTheme="minorHAnsi" w:cs="Arial"/>
        </w:rPr>
        <w:t>de la Programmation e</w:t>
      </w:r>
      <w:r w:rsidRPr="000C14D3">
        <w:rPr>
          <w:rFonts w:asciiTheme="minorHAnsi" w:hAnsiTheme="minorHAnsi" w:cs="Arial"/>
        </w:rPr>
        <w:t>xterne et l’élaboration du calendrier de programmation.</w:t>
      </w:r>
    </w:p>
    <w:p w14:paraId="4E5D2472" w14:textId="77777777" w:rsidR="00D62057" w:rsidRPr="000C14D3" w:rsidRDefault="00D62057" w:rsidP="00D62057">
      <w:pPr>
        <w:rPr>
          <w:rFonts w:asciiTheme="minorHAnsi" w:hAnsiTheme="minorHAnsi" w:cs="Arial"/>
        </w:rPr>
      </w:pPr>
    </w:p>
    <w:p w14:paraId="664BF59D" w14:textId="594F9699" w:rsidR="00D62057" w:rsidRPr="000C14D3" w:rsidRDefault="00D62057" w:rsidP="00D62057">
      <w:pPr>
        <w:rPr>
          <w:rFonts w:asciiTheme="minorHAnsi" w:hAnsiTheme="minorHAnsi" w:cs="Arial"/>
        </w:rPr>
      </w:pPr>
      <w:r w:rsidRPr="000C14D3">
        <w:rPr>
          <w:rFonts w:asciiTheme="minorHAnsi" w:hAnsiTheme="minorHAnsi" w:cs="Arial"/>
        </w:rPr>
        <w:t>Afin de faciliter les échanges, un interlocuteur unique de l’Institut sera désigné. Il sera en charge de la relation quotidienne du Concessionnaire avec l</w:t>
      </w:r>
      <w:r w:rsidR="000A4070">
        <w:rPr>
          <w:rFonts w:asciiTheme="minorHAnsi" w:hAnsiTheme="minorHAnsi" w:cs="Arial"/>
        </w:rPr>
        <w:t>e Concédant</w:t>
      </w:r>
      <w:r w:rsidRPr="000C14D3">
        <w:rPr>
          <w:rFonts w:asciiTheme="minorHAnsi" w:hAnsiTheme="minorHAnsi" w:cs="Arial"/>
        </w:rPr>
        <w:t xml:space="preserve">, le Concessionnaire s’interdisant, dans la mesure du possible, tout contact direct avec toute autre personne que cet interlocuteur ou son représentant.  </w:t>
      </w:r>
    </w:p>
    <w:p w14:paraId="0B1A7DD3" w14:textId="77777777" w:rsidR="00D62057" w:rsidRPr="000C14D3" w:rsidRDefault="00D62057" w:rsidP="00D62057">
      <w:pPr>
        <w:rPr>
          <w:rFonts w:asciiTheme="minorHAnsi" w:hAnsiTheme="minorHAnsi" w:cs="Arial"/>
        </w:rPr>
      </w:pPr>
    </w:p>
    <w:p w14:paraId="1259CFD0" w14:textId="77AB3BE7" w:rsidR="00D62057" w:rsidRPr="000C14D3" w:rsidRDefault="00D62057" w:rsidP="00D62057">
      <w:pPr>
        <w:rPr>
          <w:rFonts w:asciiTheme="minorHAnsi" w:hAnsiTheme="minorHAnsi" w:cs="Arial"/>
        </w:rPr>
      </w:pPr>
      <w:r w:rsidRPr="000C14D3">
        <w:rPr>
          <w:rFonts w:asciiTheme="minorHAnsi" w:hAnsiTheme="minorHAnsi" w:cs="Arial"/>
        </w:rPr>
        <w:lastRenderedPageBreak/>
        <w:t>L</w:t>
      </w:r>
      <w:r w:rsidR="000A4070">
        <w:rPr>
          <w:rFonts w:asciiTheme="minorHAnsi" w:hAnsiTheme="minorHAnsi" w:cs="Arial"/>
        </w:rPr>
        <w:t>e Concédant est</w:t>
      </w:r>
      <w:r w:rsidRPr="000C14D3">
        <w:rPr>
          <w:rFonts w:asciiTheme="minorHAnsi" w:hAnsiTheme="minorHAnsi" w:cs="Arial"/>
        </w:rPr>
        <w:t xml:space="preserve"> entièrement responsables de la définition du contenu de la Programmation interne.</w:t>
      </w:r>
    </w:p>
    <w:p w14:paraId="1A860EF8" w14:textId="687BF65A" w:rsidR="007C6B15" w:rsidRPr="000C14D3" w:rsidRDefault="007C6B15">
      <w:pPr>
        <w:spacing w:line="240" w:lineRule="auto"/>
        <w:jc w:val="left"/>
        <w:rPr>
          <w:rFonts w:asciiTheme="minorHAnsi" w:eastAsia="Century Gothic" w:hAnsiTheme="minorHAnsi" w:cs="Century Gothic"/>
        </w:rPr>
      </w:pPr>
      <w:r w:rsidRPr="000C14D3">
        <w:rPr>
          <w:rFonts w:asciiTheme="minorHAnsi" w:eastAsia="Century Gothic" w:hAnsiTheme="minorHAnsi" w:cs="Century Gothic"/>
        </w:rPr>
        <w:br w:type="page"/>
      </w:r>
    </w:p>
    <w:p w14:paraId="56F9840E" w14:textId="4A062310" w:rsidR="00F71381" w:rsidRPr="000C14D3" w:rsidRDefault="1C74478A" w:rsidP="00F02D15">
      <w:pPr>
        <w:pStyle w:val="Titre1"/>
        <w:shd w:val="clear" w:color="auto" w:fill="D9D9D9" w:themeFill="background1" w:themeFillShade="D9"/>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lastRenderedPageBreak/>
        <w:t xml:space="preserve"> </w:t>
      </w:r>
      <w:bookmarkStart w:id="114" w:name="_Toc141921481"/>
      <w:bookmarkStart w:id="115" w:name="_Toc161242842"/>
      <w:r w:rsidR="6B519F95" w:rsidRPr="000C14D3">
        <w:rPr>
          <w:rFonts w:asciiTheme="minorHAnsi" w:eastAsia="Century Gothic" w:hAnsiTheme="minorHAnsi" w:cs="Century Gothic"/>
          <w:sz w:val="22"/>
          <w:szCs w:val="22"/>
        </w:rPr>
        <w:t xml:space="preserve">: </w:t>
      </w:r>
      <w:r w:rsidR="00060C85" w:rsidRPr="000C14D3">
        <w:rPr>
          <w:rFonts w:asciiTheme="minorHAnsi" w:eastAsia="Century Gothic" w:hAnsiTheme="minorHAnsi" w:cs="Century Gothic"/>
          <w:sz w:val="22"/>
          <w:szCs w:val="22"/>
        </w:rPr>
        <w:t xml:space="preserve">RÉGIME DES </w:t>
      </w:r>
      <w:r w:rsidR="6B519F95" w:rsidRPr="000C14D3">
        <w:rPr>
          <w:rFonts w:asciiTheme="minorHAnsi" w:eastAsia="Century Gothic" w:hAnsiTheme="minorHAnsi" w:cs="Century Gothic"/>
          <w:sz w:val="22"/>
          <w:szCs w:val="22"/>
        </w:rPr>
        <w:t>BIENS AFFECTÉS AU SERVICE</w:t>
      </w:r>
      <w:bookmarkEnd w:id="114"/>
      <w:bookmarkEnd w:id="115"/>
    </w:p>
    <w:p w14:paraId="747676B5" w14:textId="77777777" w:rsidR="0055275D" w:rsidRPr="000C14D3" w:rsidRDefault="0055275D"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7EE9E408" w14:textId="4D5D4067" w:rsidR="00153BB1" w:rsidRPr="000C14D3" w:rsidRDefault="547A29B6"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16" w:name="_Toc141921482"/>
      <w:bookmarkStart w:id="117" w:name="_Toc161242843"/>
      <w:r w:rsidRPr="52E6F97F">
        <w:rPr>
          <w:rFonts w:asciiTheme="minorHAnsi" w:eastAsia="Century Gothic" w:hAnsiTheme="minorHAnsi" w:cs="Century Gothic"/>
          <w:sz w:val="22"/>
          <w:szCs w:val="22"/>
          <w:lang w:val="fr-FR"/>
        </w:rPr>
        <w:t xml:space="preserve">: BIENS </w:t>
      </w:r>
      <w:bookmarkEnd w:id="116"/>
      <w:r w:rsidR="5DAA1BE0" w:rsidRPr="52E6F97F">
        <w:rPr>
          <w:rFonts w:asciiTheme="minorHAnsi" w:eastAsia="Century Gothic" w:hAnsiTheme="minorHAnsi" w:cs="Century Gothic"/>
          <w:sz w:val="22"/>
          <w:szCs w:val="22"/>
          <w:lang w:val="fr-FR"/>
        </w:rPr>
        <w:t>AFFECT</w:t>
      </w:r>
      <w:r w:rsidR="5DAA1BE0" w:rsidRPr="52E6F97F">
        <w:rPr>
          <w:rFonts w:asciiTheme="minorHAnsi" w:eastAsia="Century Gothic" w:hAnsiTheme="minorHAnsi" w:cs="Century Gothic"/>
          <w:sz w:val="22"/>
          <w:szCs w:val="22"/>
        </w:rPr>
        <w:t>É</w:t>
      </w:r>
      <w:r w:rsidR="5DAA1BE0" w:rsidRPr="52E6F97F">
        <w:rPr>
          <w:rFonts w:asciiTheme="minorHAnsi" w:eastAsia="Century Gothic" w:hAnsiTheme="minorHAnsi" w:cs="Century Gothic"/>
          <w:sz w:val="22"/>
          <w:szCs w:val="22"/>
          <w:lang w:val="fr-FR"/>
        </w:rPr>
        <w:t>S A LA CONCESSION</w:t>
      </w:r>
      <w:bookmarkEnd w:id="117"/>
    </w:p>
    <w:p w14:paraId="03C4FB54" w14:textId="77777777" w:rsidR="00153BB1" w:rsidRPr="000C14D3" w:rsidRDefault="00153BB1"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4B17E318" w14:textId="77777777" w:rsidR="00646CA0" w:rsidRPr="000C14D3" w:rsidRDefault="00070BD9" w:rsidP="00070BD9">
      <w:pPr>
        <w:rPr>
          <w:rFonts w:asciiTheme="minorHAnsi" w:hAnsiTheme="minorHAnsi" w:cs="Microsoft Sans Serif"/>
        </w:rPr>
      </w:pPr>
      <w:r w:rsidRPr="000C14D3">
        <w:rPr>
          <w:rFonts w:asciiTheme="minorHAnsi" w:hAnsiTheme="minorHAnsi" w:cs="Microsoft Sans Serif"/>
        </w:rPr>
        <w:t xml:space="preserve">L’Institut met à disposition du Concessionnaire le Périmètre dans les conditions prévues au présent Contrat. </w:t>
      </w:r>
    </w:p>
    <w:p w14:paraId="591D4510" w14:textId="77777777" w:rsidR="00646CA0" w:rsidRPr="000C14D3" w:rsidRDefault="00646CA0" w:rsidP="00070BD9">
      <w:pPr>
        <w:rPr>
          <w:rFonts w:asciiTheme="minorHAnsi" w:hAnsiTheme="minorHAnsi" w:cs="Microsoft Sans Serif"/>
        </w:rPr>
      </w:pPr>
    </w:p>
    <w:p w14:paraId="00AB5C8B" w14:textId="0D52ADFD" w:rsidR="00CE2127" w:rsidRPr="000C14D3" w:rsidRDefault="7A006F0D"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 </w:t>
      </w:r>
      <w:r w:rsidR="52AFDB64" w:rsidRPr="000C14D3">
        <w:rPr>
          <w:rFonts w:asciiTheme="minorHAnsi" w:eastAsia="Century Gothic" w:hAnsiTheme="minorHAnsi" w:cs="Century Gothic"/>
          <w:sz w:val="22"/>
          <w:szCs w:val="22"/>
          <w:lang w:val="fr-FR"/>
        </w:rPr>
        <w:t xml:space="preserve">Concessionnaire </w:t>
      </w:r>
      <w:r w:rsidRPr="000C14D3">
        <w:rPr>
          <w:rFonts w:asciiTheme="minorHAnsi" w:eastAsia="Century Gothic" w:hAnsiTheme="minorHAnsi" w:cs="Century Gothic"/>
          <w:sz w:val="22"/>
          <w:szCs w:val="22"/>
          <w:lang w:val="fr-FR"/>
        </w:rPr>
        <w:t xml:space="preserve">reconnaît que </w:t>
      </w:r>
      <w:r w:rsidR="78FE35DC" w:rsidRPr="000C14D3">
        <w:rPr>
          <w:rFonts w:asciiTheme="minorHAnsi" w:eastAsia="Century Gothic" w:hAnsiTheme="minorHAnsi" w:cs="Century Gothic"/>
          <w:sz w:val="22"/>
          <w:szCs w:val="22"/>
          <w:lang w:val="fr-FR"/>
        </w:rPr>
        <w:t>l</w:t>
      </w:r>
      <w:r w:rsidR="3B9D04CD" w:rsidRPr="000C14D3">
        <w:rPr>
          <w:rFonts w:asciiTheme="minorHAnsi" w:eastAsia="Century Gothic" w:hAnsiTheme="minorHAnsi" w:cs="Century Gothic"/>
          <w:sz w:val="22"/>
          <w:szCs w:val="22"/>
          <w:lang w:val="fr-FR"/>
        </w:rPr>
        <w:t xml:space="preserve">e </w:t>
      </w:r>
      <w:r w:rsidR="62E0FC04" w:rsidRPr="000C14D3">
        <w:rPr>
          <w:rFonts w:asciiTheme="minorHAnsi" w:eastAsia="Century Gothic" w:hAnsiTheme="minorHAnsi" w:cs="Century Gothic"/>
          <w:sz w:val="22"/>
          <w:szCs w:val="22"/>
          <w:lang w:val="fr-FR"/>
        </w:rPr>
        <w:t>Concédant</w:t>
      </w:r>
      <w:r w:rsidR="3B9D04CD"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lang w:val="fr-FR"/>
        </w:rPr>
        <w:t xml:space="preserve">lui a communiqué l’ensemble des documents et informations en sa possession utiles à la connaissance des biens mis à </w:t>
      </w:r>
      <w:r w:rsidR="06966514" w:rsidRPr="000C14D3">
        <w:rPr>
          <w:rFonts w:asciiTheme="minorHAnsi" w:eastAsia="Century Gothic" w:hAnsiTheme="minorHAnsi" w:cs="Century Gothic"/>
          <w:sz w:val="22"/>
          <w:szCs w:val="22"/>
          <w:lang w:val="fr-FR"/>
        </w:rPr>
        <w:t xml:space="preserve">sa </w:t>
      </w:r>
      <w:r w:rsidRPr="000C14D3">
        <w:rPr>
          <w:rFonts w:asciiTheme="minorHAnsi" w:eastAsia="Century Gothic" w:hAnsiTheme="minorHAnsi" w:cs="Century Gothic"/>
          <w:sz w:val="22"/>
          <w:szCs w:val="22"/>
          <w:lang w:val="fr-FR"/>
        </w:rPr>
        <w:t>disposition.</w:t>
      </w:r>
      <w:r w:rsidRPr="000C14D3">
        <w:rPr>
          <w:rFonts w:asciiTheme="minorHAnsi" w:eastAsia="Century Gothic" w:hAnsiTheme="minorHAnsi" w:cs="Century Gothic"/>
          <w:sz w:val="22"/>
          <w:szCs w:val="22"/>
        </w:rPr>
        <w:t xml:space="preserve"> </w:t>
      </w:r>
      <w:bookmarkStart w:id="118" w:name="_Hlk140001193"/>
      <w:r w:rsidRPr="000C14D3">
        <w:rPr>
          <w:rFonts w:asciiTheme="minorHAnsi" w:eastAsia="Century Gothic" w:hAnsiTheme="minorHAnsi" w:cs="Century Gothic"/>
          <w:sz w:val="22"/>
          <w:szCs w:val="22"/>
          <w:lang w:val="fr-FR"/>
        </w:rPr>
        <w:t>Il ne pourra formuler aucune réclamation quant à la complétude ou l’exactitude de ces documents et informations.</w:t>
      </w:r>
    </w:p>
    <w:p w14:paraId="4909EE21" w14:textId="77777777" w:rsidR="00CE2127" w:rsidRPr="000C14D3" w:rsidRDefault="00CE2127"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bookmarkEnd w:id="118"/>
    <w:p w14:paraId="1D013338" w14:textId="1083FBC1" w:rsidR="004F4AC5" w:rsidRPr="000C14D3" w:rsidRDefault="7A006F0D"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 </w:t>
      </w:r>
      <w:r w:rsidR="52AFDB64" w:rsidRPr="000C14D3">
        <w:rPr>
          <w:rFonts w:asciiTheme="minorHAnsi" w:eastAsia="Century Gothic" w:hAnsiTheme="minorHAnsi" w:cs="Century Gothic"/>
          <w:sz w:val="22"/>
          <w:szCs w:val="22"/>
          <w:lang w:val="fr-FR"/>
        </w:rPr>
        <w:t xml:space="preserve">Concessionnaire </w:t>
      </w:r>
      <w:r w:rsidRPr="000C14D3">
        <w:rPr>
          <w:rFonts w:asciiTheme="minorHAnsi" w:eastAsia="Century Gothic" w:hAnsiTheme="minorHAnsi" w:cs="Century Gothic"/>
          <w:sz w:val="22"/>
          <w:szCs w:val="22"/>
        </w:rPr>
        <w:t xml:space="preserve">reconnaît également avoir eu la possibilité de procéder, avant la date d’entrée en vigueur du Contrat, aux visites, analyses, études et investigations complémentaires </w:t>
      </w:r>
      <w:r w:rsidR="5EC8B5BF" w:rsidRPr="000C14D3">
        <w:rPr>
          <w:rFonts w:asciiTheme="minorHAnsi" w:eastAsia="Century Gothic" w:hAnsiTheme="minorHAnsi" w:cs="Century Gothic"/>
          <w:sz w:val="22"/>
          <w:szCs w:val="22"/>
          <w:lang w:val="fr-FR"/>
        </w:rPr>
        <w:t>utiles</w:t>
      </w:r>
      <w:r w:rsidRPr="000C14D3">
        <w:rPr>
          <w:rFonts w:asciiTheme="minorHAnsi" w:eastAsia="Century Gothic" w:hAnsiTheme="minorHAnsi" w:cs="Century Gothic"/>
          <w:sz w:val="22"/>
          <w:szCs w:val="22"/>
        </w:rPr>
        <w:t>.</w:t>
      </w:r>
      <w:r w:rsidRPr="000C14D3">
        <w:rPr>
          <w:rFonts w:asciiTheme="minorHAnsi" w:eastAsia="Century Gothic" w:hAnsiTheme="minorHAnsi" w:cs="Century Gothic"/>
          <w:sz w:val="22"/>
          <w:szCs w:val="22"/>
          <w:lang w:val="fr-FR"/>
        </w:rPr>
        <w:t xml:space="preserve"> </w:t>
      </w:r>
    </w:p>
    <w:p w14:paraId="40263D95" w14:textId="77777777" w:rsidR="00060C85" w:rsidRPr="000C14D3" w:rsidRDefault="00060C85"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7B8672D1" w14:textId="34330333" w:rsidR="00060C85" w:rsidRDefault="00060C85" w:rsidP="00060C85">
      <w:pPr>
        <w:rPr>
          <w:rFonts w:asciiTheme="minorHAnsi" w:hAnsiTheme="minorHAnsi" w:cs="Arial"/>
        </w:rPr>
      </w:pPr>
      <w:r w:rsidRPr="000C14D3">
        <w:rPr>
          <w:rFonts w:asciiTheme="minorHAnsi" w:hAnsiTheme="minorHAnsi" w:cs="Arial"/>
        </w:rPr>
        <w:t>En toutes hypothèses, l’affectation de biens du Concessionnaire à la concession devra être soumise à l’accord préalable de l’Institut qui s’assurera du respect de la charte graphique, de la conformité avec l’esthétique globale des lieux, ainsi que du respect du droit moral de l’architecte de l’Auditorium et de celui du créateur de l’œuvre lumineuse commandée dans le cadre du 1% artistique.</w:t>
      </w:r>
    </w:p>
    <w:p w14:paraId="7F66DB1E" w14:textId="77777777" w:rsidR="0038121F" w:rsidRDefault="0038121F" w:rsidP="00060C85">
      <w:pPr>
        <w:rPr>
          <w:rFonts w:asciiTheme="minorHAnsi" w:hAnsiTheme="minorHAnsi" w:cs="Arial"/>
        </w:rPr>
      </w:pPr>
    </w:p>
    <w:p w14:paraId="22F78978" w14:textId="0EF477FA" w:rsidR="0038121F" w:rsidRPr="000C14D3" w:rsidRDefault="0038121F" w:rsidP="00060C85">
      <w:pPr>
        <w:rPr>
          <w:rFonts w:asciiTheme="minorHAnsi" w:hAnsiTheme="minorHAnsi" w:cs="Arial"/>
          <w:sz w:val="24"/>
          <w:szCs w:val="24"/>
        </w:rPr>
      </w:pPr>
      <w:r>
        <w:rPr>
          <w:rFonts w:asciiTheme="minorHAnsi" w:hAnsiTheme="minorHAnsi" w:cs="Arial"/>
        </w:rPr>
        <w:t>Les bustes présents dans le Grand Halle font l’objet d’une attention particulière du Concessionnaire. Tout atteinte constatée à ces bustes fera l’objet d’une pénalité prévue à l’</w:t>
      </w:r>
      <w:r w:rsidR="00C652F8">
        <w:rPr>
          <w:rFonts w:asciiTheme="minorHAnsi" w:hAnsiTheme="minorHAnsi" w:cs="Arial"/>
        </w:rPr>
        <w:t>A</w:t>
      </w:r>
      <w:r>
        <w:rPr>
          <w:rFonts w:asciiTheme="minorHAnsi" w:hAnsiTheme="minorHAnsi" w:cs="Arial"/>
        </w:rPr>
        <w:t>rticle 3</w:t>
      </w:r>
      <w:r w:rsidR="00480D32">
        <w:rPr>
          <w:rFonts w:asciiTheme="minorHAnsi" w:hAnsiTheme="minorHAnsi" w:cs="Arial"/>
        </w:rPr>
        <w:t xml:space="preserve">2. </w:t>
      </w:r>
    </w:p>
    <w:p w14:paraId="5216B85F" w14:textId="13CC77F0" w:rsidR="00CE2127" w:rsidRPr="000C14D3" w:rsidRDefault="00CE2127" w:rsidP="002222D5">
      <w:pPr>
        <w:pStyle w:val="Pieddepage"/>
        <w:spacing w:line="240" w:lineRule="auto"/>
        <w:ind w:right="-1"/>
        <w:rPr>
          <w:rFonts w:asciiTheme="minorHAnsi" w:eastAsia="Century Gothic" w:hAnsiTheme="minorHAnsi" w:cs="Century Gothic"/>
          <w:sz w:val="22"/>
          <w:szCs w:val="22"/>
          <w:lang w:val="fr-FR"/>
        </w:rPr>
      </w:pPr>
    </w:p>
    <w:p w14:paraId="223443EA" w14:textId="3B3E6BE7" w:rsidR="00F57446" w:rsidRPr="000C14D3" w:rsidRDefault="3B9D04CD" w:rsidP="006679B6">
      <w:pPr>
        <w:pStyle w:val="Pieddepage"/>
        <w:keepNext/>
        <w:pBdr>
          <w:top w:val="single" w:sz="4" w:space="1" w:color="auto"/>
          <w:left w:val="single" w:sz="4" w:space="0"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b/>
          <w:bCs/>
          <w:color w:val="FF0000"/>
          <w:sz w:val="22"/>
          <w:szCs w:val="22"/>
          <w:u w:val="single"/>
        </w:rPr>
      </w:pPr>
      <w:r w:rsidRPr="000C14D3">
        <w:rPr>
          <w:rFonts w:asciiTheme="minorHAnsi" w:eastAsia="Century Gothic" w:hAnsiTheme="minorHAnsi" w:cs="Century Gothic"/>
          <w:b/>
          <w:bCs/>
          <w:color w:val="FF0000"/>
          <w:sz w:val="22"/>
          <w:szCs w:val="22"/>
          <w:u w:val="single"/>
        </w:rPr>
        <w:t>Note à l’attention des candidats</w:t>
      </w:r>
    </w:p>
    <w:p w14:paraId="4B3AF48A" w14:textId="76DAC8AD" w:rsidR="00F57446" w:rsidRPr="000C14D3" w:rsidRDefault="3B9D04CD" w:rsidP="006679B6">
      <w:pPr>
        <w:pStyle w:val="Pieddepage"/>
        <w:keepNext/>
        <w:pBdr>
          <w:top w:val="single" w:sz="4" w:space="1" w:color="auto"/>
          <w:left w:val="single" w:sz="4" w:space="0" w:color="auto"/>
          <w:bottom w:val="single" w:sz="4" w:space="1" w:color="auto"/>
          <w:right w:val="single" w:sz="4" w:space="4" w:color="auto"/>
        </w:pBdr>
        <w:shd w:val="clear" w:color="auto" w:fill="F2F2F2" w:themeFill="background1" w:themeFillShade="F2"/>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Les candidats peuvent solliciter du </w:t>
      </w:r>
      <w:r w:rsidR="62E0FC04" w:rsidRPr="000C14D3">
        <w:rPr>
          <w:rFonts w:asciiTheme="minorHAnsi" w:eastAsia="Century Gothic" w:hAnsiTheme="minorHAnsi" w:cs="Century Gothic"/>
          <w:sz w:val="22"/>
          <w:szCs w:val="22"/>
          <w:lang w:val="fr-FR"/>
        </w:rPr>
        <w:t>Concédant</w:t>
      </w:r>
      <w:r w:rsidRPr="000C14D3">
        <w:rPr>
          <w:rFonts w:asciiTheme="minorHAnsi" w:eastAsia="Century Gothic" w:hAnsiTheme="minorHAnsi" w:cs="Century Gothic"/>
          <w:sz w:val="22"/>
          <w:szCs w:val="22"/>
          <w:lang w:val="fr-FR"/>
        </w:rPr>
        <w:t xml:space="preserve"> la communication de document</w:t>
      </w:r>
      <w:r w:rsidR="00BC0F4D">
        <w:rPr>
          <w:rFonts w:asciiTheme="minorHAnsi" w:eastAsia="Century Gothic" w:hAnsiTheme="minorHAnsi" w:cs="Century Gothic"/>
          <w:sz w:val="22"/>
          <w:szCs w:val="22"/>
          <w:lang w:val="fr-FR"/>
        </w:rPr>
        <w:t>s</w:t>
      </w:r>
      <w:r w:rsidRPr="000C14D3">
        <w:rPr>
          <w:rFonts w:asciiTheme="minorHAnsi" w:eastAsia="Century Gothic" w:hAnsiTheme="minorHAnsi" w:cs="Century Gothic"/>
          <w:sz w:val="22"/>
          <w:szCs w:val="22"/>
          <w:lang w:val="fr-FR"/>
        </w:rPr>
        <w:t xml:space="preserve"> </w:t>
      </w:r>
      <w:r w:rsidR="00BC0F4D">
        <w:rPr>
          <w:rFonts w:asciiTheme="minorHAnsi" w:eastAsia="Century Gothic" w:hAnsiTheme="minorHAnsi" w:cs="Century Gothic"/>
          <w:sz w:val="22"/>
          <w:szCs w:val="22"/>
          <w:lang w:val="fr-FR"/>
        </w:rPr>
        <w:t>et</w:t>
      </w:r>
      <w:r w:rsidR="00BC0F4D"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lang w:val="fr-FR"/>
        </w:rPr>
        <w:t>information</w:t>
      </w:r>
      <w:r w:rsidR="00BC0F4D">
        <w:rPr>
          <w:rFonts w:asciiTheme="minorHAnsi" w:eastAsia="Century Gothic" w:hAnsiTheme="minorHAnsi" w:cs="Century Gothic"/>
          <w:sz w:val="22"/>
          <w:szCs w:val="22"/>
          <w:lang w:val="fr-FR"/>
        </w:rPr>
        <w:t>s</w:t>
      </w:r>
      <w:r w:rsidRPr="000C14D3">
        <w:rPr>
          <w:rFonts w:asciiTheme="minorHAnsi" w:eastAsia="Century Gothic" w:hAnsiTheme="minorHAnsi" w:cs="Century Gothic"/>
          <w:sz w:val="22"/>
          <w:szCs w:val="22"/>
          <w:lang w:val="fr-FR"/>
        </w:rPr>
        <w:t xml:space="preserve"> sur ce sujet. </w:t>
      </w:r>
      <w:r w:rsidR="000F4E65">
        <w:rPr>
          <w:rFonts w:asciiTheme="minorHAnsi" w:eastAsia="Century Gothic" w:hAnsiTheme="minorHAnsi" w:cs="Century Gothic"/>
          <w:sz w:val="22"/>
          <w:szCs w:val="22"/>
          <w:lang w:val="fr-FR"/>
        </w:rPr>
        <w:t>Néanmoins, l’Institut se réserve la possibilité de refuser la transmission des éléments demandés.</w:t>
      </w:r>
      <w:r w:rsidR="2D9D45B4" w:rsidRPr="000C14D3">
        <w:rPr>
          <w:rFonts w:asciiTheme="minorHAnsi" w:eastAsia="Century Gothic" w:hAnsiTheme="minorHAnsi" w:cs="Century Gothic"/>
          <w:sz w:val="22"/>
          <w:szCs w:val="22"/>
          <w:lang w:val="fr-FR"/>
        </w:rPr>
        <w:t xml:space="preserve"> </w:t>
      </w:r>
    </w:p>
    <w:p w14:paraId="0DFDE154" w14:textId="77777777" w:rsidR="00D64FE2" w:rsidRPr="000C14D3" w:rsidRDefault="00D64FE2" w:rsidP="002222D5">
      <w:pPr>
        <w:pStyle w:val="Pieddepage"/>
        <w:spacing w:line="240" w:lineRule="auto"/>
        <w:ind w:right="-1"/>
        <w:rPr>
          <w:rFonts w:asciiTheme="minorHAnsi" w:eastAsia="Century Gothic" w:hAnsiTheme="minorHAnsi" w:cs="Century Gothic"/>
          <w:sz w:val="22"/>
          <w:szCs w:val="22"/>
        </w:rPr>
      </w:pPr>
    </w:p>
    <w:p w14:paraId="27223967" w14:textId="1191BF98" w:rsidR="00BD6C5E" w:rsidRPr="000C14D3" w:rsidRDefault="6E75199C"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19" w:name="_Etat_des_lieux"/>
      <w:bookmarkStart w:id="120" w:name="_Toc161242844"/>
      <w:bookmarkStart w:id="121" w:name="_Toc141921484"/>
      <w:bookmarkEnd w:id="119"/>
      <w:r w:rsidRPr="52E6F97F">
        <w:rPr>
          <w:rFonts w:asciiTheme="minorHAnsi" w:eastAsia="Century Gothic" w:hAnsiTheme="minorHAnsi" w:cs="Century Gothic"/>
          <w:sz w:val="22"/>
          <w:szCs w:val="22"/>
          <w:lang w:val="fr-FR"/>
        </w:rPr>
        <w:t xml:space="preserve">: </w:t>
      </w:r>
      <w:r w:rsidR="5DAA1BE0" w:rsidRPr="52E6F97F">
        <w:rPr>
          <w:rFonts w:asciiTheme="minorHAnsi" w:eastAsia="Century Gothic" w:hAnsiTheme="minorHAnsi" w:cs="Century Gothic"/>
          <w:sz w:val="22"/>
          <w:szCs w:val="22"/>
          <w:lang w:val="fr-FR"/>
        </w:rPr>
        <w:t>ETAT DES LIEUX VALANT PROCES-VERBAL CONTRADICTOIRE</w:t>
      </w:r>
      <w:bookmarkEnd w:id="120"/>
      <w:r w:rsidR="5DAA1BE0" w:rsidRPr="52E6F97F">
        <w:rPr>
          <w:rFonts w:asciiTheme="minorHAnsi" w:eastAsia="Century Gothic" w:hAnsiTheme="minorHAnsi" w:cs="Century Gothic"/>
          <w:sz w:val="22"/>
          <w:szCs w:val="22"/>
          <w:lang w:val="fr-FR"/>
        </w:rPr>
        <w:t xml:space="preserve"> </w:t>
      </w:r>
      <w:bookmarkEnd w:id="121"/>
    </w:p>
    <w:p w14:paraId="694AFCFC" w14:textId="77777777" w:rsidR="006617EF" w:rsidRPr="000C14D3" w:rsidRDefault="006617EF"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03D98793" w14:textId="5996635C" w:rsidR="00060C85" w:rsidRPr="000C14D3" w:rsidRDefault="009B2005" w:rsidP="00060C8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Lors</w:t>
      </w:r>
      <w:r w:rsidR="006617EF" w:rsidRPr="000C14D3">
        <w:rPr>
          <w:rFonts w:asciiTheme="minorHAnsi" w:eastAsia="Century Gothic" w:hAnsiTheme="minorHAnsi" w:cs="Century Gothic"/>
          <w:sz w:val="22"/>
          <w:szCs w:val="22"/>
          <w:lang w:val="fr-FR"/>
        </w:rPr>
        <w:t xml:space="preserve"> de</w:t>
      </w:r>
      <w:r w:rsidR="3B9D04CD" w:rsidRPr="000C14D3">
        <w:rPr>
          <w:rFonts w:asciiTheme="minorHAnsi" w:eastAsia="Century Gothic" w:hAnsiTheme="minorHAnsi" w:cs="Century Gothic"/>
          <w:sz w:val="22"/>
          <w:szCs w:val="22"/>
        </w:rPr>
        <w:t xml:space="preserve"> la prise de possession </w:t>
      </w:r>
      <w:r w:rsidR="3B9D04CD" w:rsidRPr="000C14D3">
        <w:rPr>
          <w:rFonts w:asciiTheme="minorHAnsi" w:eastAsia="Century Gothic" w:hAnsiTheme="minorHAnsi" w:cs="Century Gothic"/>
          <w:sz w:val="22"/>
          <w:szCs w:val="22"/>
          <w:lang w:val="fr-FR"/>
        </w:rPr>
        <w:t>des biens meubles et immeubles</w:t>
      </w:r>
      <w:r w:rsidR="3B9D04CD" w:rsidRPr="000C14D3">
        <w:rPr>
          <w:rFonts w:asciiTheme="minorHAnsi" w:eastAsia="Century Gothic" w:hAnsiTheme="minorHAnsi" w:cs="Century Gothic"/>
          <w:sz w:val="22"/>
          <w:szCs w:val="22"/>
        </w:rPr>
        <w:t xml:space="preserve">, un </w:t>
      </w:r>
      <w:r w:rsidR="00060C85" w:rsidRPr="000C14D3">
        <w:rPr>
          <w:rFonts w:asciiTheme="minorHAnsi" w:eastAsia="Century Gothic" w:hAnsiTheme="minorHAnsi" w:cs="Century Gothic"/>
          <w:sz w:val="22"/>
          <w:szCs w:val="22"/>
          <w:lang w:val="fr-FR"/>
        </w:rPr>
        <w:t xml:space="preserve">état des lieux d’entrée valant procès-verbal contradictoire est établi </w:t>
      </w:r>
      <w:r w:rsidR="009F4A32">
        <w:rPr>
          <w:rFonts w:asciiTheme="minorHAnsi" w:eastAsia="Century Gothic" w:hAnsiTheme="minorHAnsi" w:cs="Century Gothic"/>
          <w:sz w:val="22"/>
          <w:szCs w:val="22"/>
          <w:lang w:val="fr-FR"/>
        </w:rPr>
        <w:t xml:space="preserve">par huissier </w:t>
      </w:r>
      <w:r w:rsidR="00060C85" w:rsidRPr="000C14D3">
        <w:rPr>
          <w:rFonts w:asciiTheme="minorHAnsi" w:eastAsia="Century Gothic" w:hAnsiTheme="minorHAnsi" w:cs="Century Gothic"/>
          <w:sz w:val="22"/>
          <w:szCs w:val="22"/>
          <w:lang w:val="fr-FR"/>
        </w:rPr>
        <w:t xml:space="preserve">au moment de l’entrée dans les lieux du Concessionnaire, avant le début d’exploitation. Cet état des lieux </w:t>
      </w:r>
      <w:r>
        <w:rPr>
          <w:rFonts w:asciiTheme="minorHAnsi" w:eastAsia="Century Gothic" w:hAnsiTheme="minorHAnsi" w:cs="Century Gothic"/>
          <w:sz w:val="22"/>
          <w:szCs w:val="22"/>
          <w:lang w:val="fr-FR"/>
        </w:rPr>
        <w:t>sera</w:t>
      </w:r>
      <w:r w:rsidR="00060C85" w:rsidRPr="000C14D3">
        <w:rPr>
          <w:rFonts w:asciiTheme="minorHAnsi" w:eastAsia="Century Gothic" w:hAnsiTheme="minorHAnsi" w:cs="Century Gothic"/>
          <w:sz w:val="22"/>
          <w:szCs w:val="22"/>
          <w:lang w:val="fr-FR"/>
        </w:rPr>
        <w:t xml:space="preserve"> annexé au présent Contrat (Annexe n°</w:t>
      </w:r>
      <w:r w:rsidR="00C652F8">
        <w:rPr>
          <w:rFonts w:asciiTheme="minorHAnsi" w:eastAsia="Century Gothic" w:hAnsiTheme="minorHAnsi" w:cs="Century Gothic"/>
          <w:sz w:val="22"/>
          <w:szCs w:val="22"/>
          <w:lang w:val="fr-FR"/>
        </w:rPr>
        <w:t>6</w:t>
      </w:r>
      <w:r w:rsidR="00060C85" w:rsidRPr="000C14D3">
        <w:rPr>
          <w:rFonts w:asciiTheme="minorHAnsi" w:eastAsia="Century Gothic" w:hAnsiTheme="minorHAnsi" w:cs="Century Gothic"/>
          <w:sz w:val="22"/>
          <w:szCs w:val="22"/>
          <w:lang w:val="fr-FR"/>
        </w:rPr>
        <w:t>).</w:t>
      </w:r>
    </w:p>
    <w:p w14:paraId="54BA22E5" w14:textId="77777777" w:rsidR="00060C85" w:rsidRPr="000C14D3" w:rsidRDefault="00060C85" w:rsidP="002222D5">
      <w:pPr>
        <w:pStyle w:val="Pieddepage"/>
        <w:spacing w:line="240" w:lineRule="auto"/>
        <w:ind w:right="-1"/>
        <w:rPr>
          <w:rFonts w:asciiTheme="minorHAnsi" w:eastAsia="Century Gothic" w:hAnsiTheme="minorHAnsi" w:cs="Century Gothic"/>
          <w:sz w:val="22"/>
          <w:szCs w:val="22"/>
        </w:rPr>
      </w:pPr>
    </w:p>
    <w:p w14:paraId="2C48C939" w14:textId="61F43C0E" w:rsidR="00060C85" w:rsidRPr="000C14D3" w:rsidRDefault="00060C85" w:rsidP="006617EF">
      <w:pPr>
        <w:rPr>
          <w:rFonts w:asciiTheme="minorHAnsi" w:hAnsiTheme="minorHAnsi" w:cs="Microsoft Sans Serif"/>
        </w:rPr>
      </w:pPr>
      <w:r w:rsidRPr="000C14D3">
        <w:rPr>
          <w:rFonts w:asciiTheme="minorHAnsi" w:hAnsiTheme="minorHAnsi" w:cs="Microsoft Sans Serif"/>
        </w:rPr>
        <w:t xml:space="preserve">Le Concessionnaire prend alors les biens dans l’état où ils se trouvent, et sans pouvoir exiger aucune indemnisation, réfection, remise en état, adjonction d’équipements supplémentaires, ou travaux quelconques, circonstances exonératoires de responsabilité ou révision des conditions notamment économiques du </w:t>
      </w:r>
      <w:r w:rsidR="003F4F52">
        <w:rPr>
          <w:rFonts w:asciiTheme="minorHAnsi" w:hAnsiTheme="minorHAnsi" w:cs="Microsoft Sans Serif"/>
        </w:rPr>
        <w:t>C</w:t>
      </w:r>
      <w:r w:rsidRPr="000C14D3">
        <w:rPr>
          <w:rFonts w:asciiTheme="minorHAnsi" w:hAnsiTheme="minorHAnsi" w:cs="Microsoft Sans Serif"/>
        </w:rPr>
        <w:t xml:space="preserve">ontrat. </w:t>
      </w:r>
    </w:p>
    <w:p w14:paraId="7BB0A038" w14:textId="77777777" w:rsidR="006617EF" w:rsidRPr="000C14D3" w:rsidRDefault="006617EF" w:rsidP="006617EF">
      <w:pPr>
        <w:rPr>
          <w:rFonts w:asciiTheme="minorHAnsi" w:hAnsiTheme="minorHAnsi" w:cs="Microsoft Sans Serif"/>
        </w:rPr>
      </w:pPr>
    </w:p>
    <w:p w14:paraId="0202C6D1" w14:textId="4F42E68C" w:rsidR="006617EF" w:rsidRPr="000C14D3" w:rsidRDefault="6E75199C"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22" w:name="_Toc161242845"/>
      <w:r w:rsidRPr="52E6F97F">
        <w:rPr>
          <w:rFonts w:asciiTheme="minorHAnsi" w:eastAsia="Century Gothic" w:hAnsiTheme="minorHAnsi" w:cs="Century Gothic"/>
          <w:sz w:val="22"/>
          <w:szCs w:val="22"/>
          <w:lang w:val="fr-FR"/>
        </w:rPr>
        <w:t xml:space="preserve">: </w:t>
      </w:r>
      <w:r w:rsidR="575547F2" w:rsidRPr="52E6F97F">
        <w:rPr>
          <w:rFonts w:asciiTheme="minorHAnsi" w:eastAsia="Century Gothic" w:hAnsiTheme="minorHAnsi" w:cs="Century Gothic"/>
          <w:sz w:val="22"/>
          <w:szCs w:val="22"/>
          <w:lang w:val="fr-FR"/>
        </w:rPr>
        <w:t>INVENTAIRE DES BIENS PENDANT L’EXECUTION</w:t>
      </w:r>
      <w:bookmarkEnd w:id="122"/>
    </w:p>
    <w:p w14:paraId="5816B979" w14:textId="77777777" w:rsidR="006617EF" w:rsidRPr="000C14D3" w:rsidRDefault="006617EF" w:rsidP="00060C85">
      <w:pPr>
        <w:rPr>
          <w:rFonts w:asciiTheme="minorHAnsi" w:hAnsiTheme="minorHAnsi" w:cs="Microsoft Sans Serif"/>
          <w:sz w:val="24"/>
          <w:szCs w:val="24"/>
        </w:rPr>
      </w:pPr>
    </w:p>
    <w:p w14:paraId="2DE53463" w14:textId="77777777" w:rsidR="005A3BC1" w:rsidRPr="000C14D3" w:rsidRDefault="005A3BC1"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4D178950" w14:textId="66F3DDAC" w:rsidR="00153BB1" w:rsidRPr="000C14D3" w:rsidRDefault="45DDDD72">
      <w:pPr>
        <w:pStyle w:val="Titre3"/>
        <w:numPr>
          <w:ilvl w:val="2"/>
          <w:numId w:val="36"/>
        </w:numPr>
        <w:ind w:left="999"/>
        <w:rPr>
          <w:rFonts w:asciiTheme="minorHAnsi" w:eastAsia="Century Gothic" w:hAnsiTheme="minorHAnsi"/>
        </w:rPr>
      </w:pPr>
      <w:bookmarkStart w:id="123" w:name="_Toc141921486"/>
      <w:bookmarkStart w:id="124" w:name="_Toc161242846"/>
      <w:r w:rsidRPr="000C14D3">
        <w:rPr>
          <w:rFonts w:asciiTheme="minorHAnsi" w:eastAsia="Century Gothic" w:hAnsiTheme="minorHAnsi"/>
        </w:rPr>
        <w:t>Réalisation de l’inventaire</w:t>
      </w:r>
      <w:bookmarkEnd w:id="123"/>
      <w:bookmarkEnd w:id="124"/>
    </w:p>
    <w:p w14:paraId="1AFBA99E" w14:textId="77777777" w:rsidR="00153BB1" w:rsidRPr="000C14D3" w:rsidRDefault="00153BB1"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43A6C6EC" w14:textId="6E7A029B" w:rsidR="00153BB1" w:rsidRPr="000C14D3" w:rsidRDefault="45DDDD72"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lang w:val="fr-FR"/>
        </w:rPr>
        <w:t xml:space="preserve">Concessionnaire </w:t>
      </w:r>
      <w:r w:rsidR="3717FE50" w:rsidRPr="000C14D3">
        <w:rPr>
          <w:rFonts w:asciiTheme="minorHAnsi" w:eastAsia="Century Gothic" w:hAnsiTheme="minorHAnsi" w:cs="Century Gothic"/>
          <w:sz w:val="22"/>
          <w:szCs w:val="22"/>
          <w:lang w:val="fr-FR"/>
        </w:rPr>
        <w:t>sera tenu d’établir un inventaire</w:t>
      </w:r>
      <w:r w:rsidR="0009FAE9" w:rsidRPr="000C14D3">
        <w:rPr>
          <w:rFonts w:asciiTheme="minorHAnsi" w:eastAsia="Century Gothic" w:hAnsiTheme="minorHAnsi" w:cs="Century Gothic"/>
          <w:sz w:val="22"/>
          <w:szCs w:val="22"/>
          <w:lang w:val="fr-FR"/>
        </w:rPr>
        <w:t xml:space="preserve"> annuel</w:t>
      </w:r>
      <w:r w:rsidR="3717FE50" w:rsidRPr="000C14D3">
        <w:rPr>
          <w:rFonts w:asciiTheme="minorHAnsi" w:eastAsia="Century Gothic" w:hAnsiTheme="minorHAnsi" w:cs="Century Gothic"/>
          <w:sz w:val="22"/>
          <w:szCs w:val="22"/>
          <w:lang w:val="fr-FR"/>
        </w:rPr>
        <w:t xml:space="preserve"> de l’ensemble des biens </w:t>
      </w:r>
      <w:r w:rsidR="550A7EDB" w:rsidRPr="000C14D3">
        <w:rPr>
          <w:rFonts w:asciiTheme="minorHAnsi" w:eastAsia="Century Gothic" w:hAnsiTheme="minorHAnsi" w:cs="Century Gothic"/>
          <w:sz w:val="22"/>
          <w:szCs w:val="22"/>
          <w:lang w:val="fr-FR"/>
        </w:rPr>
        <w:t xml:space="preserve">de </w:t>
      </w:r>
      <w:r w:rsidR="00DF2F10" w:rsidRPr="000C14D3">
        <w:rPr>
          <w:rFonts w:asciiTheme="minorHAnsi" w:eastAsia="Century Gothic" w:hAnsiTheme="minorHAnsi" w:cs="Century Gothic"/>
          <w:sz w:val="22"/>
          <w:szCs w:val="22"/>
          <w:lang w:val="fr-FR"/>
        </w:rPr>
        <w:t>la Concession</w:t>
      </w:r>
      <w:r w:rsidR="3717FE50" w:rsidRPr="000C14D3">
        <w:rPr>
          <w:rFonts w:asciiTheme="minorHAnsi" w:eastAsia="Century Gothic" w:hAnsiTheme="minorHAnsi" w:cs="Century Gothic"/>
          <w:sz w:val="22"/>
          <w:szCs w:val="22"/>
          <w:lang w:val="fr-FR"/>
        </w:rPr>
        <w:t>.</w:t>
      </w:r>
    </w:p>
    <w:p w14:paraId="7B0E7BE5" w14:textId="71B0CC2F" w:rsidR="00DF2F10" w:rsidRPr="0055275D" w:rsidRDefault="00DF2F10" w:rsidP="00DF2F10">
      <w:pPr>
        <w:pStyle w:val="Paragraphe"/>
        <w:spacing w:after="0"/>
        <w:ind w:right="72"/>
        <w:rPr>
          <w:rFonts w:asciiTheme="minorHAnsi" w:hAnsiTheme="minorHAnsi"/>
          <w:sz w:val="22"/>
          <w:szCs w:val="22"/>
        </w:rPr>
      </w:pPr>
      <w:r w:rsidRPr="0055275D">
        <w:rPr>
          <w:rFonts w:asciiTheme="minorHAnsi" w:hAnsiTheme="minorHAnsi"/>
          <w:sz w:val="22"/>
          <w:szCs w:val="22"/>
        </w:rPr>
        <w:t xml:space="preserve">Cet inventaire a pour objet de dresser la liste des ouvrages, équipements et installations affectés à l’exécution </w:t>
      </w:r>
      <w:r w:rsidR="003F4F52">
        <w:rPr>
          <w:rFonts w:asciiTheme="minorHAnsi" w:hAnsiTheme="minorHAnsi"/>
          <w:sz w:val="22"/>
          <w:szCs w:val="22"/>
        </w:rPr>
        <w:t>du Contrat</w:t>
      </w:r>
      <w:r w:rsidRPr="0055275D">
        <w:rPr>
          <w:rFonts w:asciiTheme="minorHAnsi" w:hAnsiTheme="minorHAnsi"/>
          <w:sz w:val="22"/>
          <w:szCs w:val="22"/>
        </w:rPr>
        <w:t xml:space="preserve">. </w:t>
      </w:r>
    </w:p>
    <w:p w14:paraId="16C7A5B3" w14:textId="269624E1" w:rsidR="00DF2F10" w:rsidRPr="0055275D" w:rsidRDefault="00DF2F10" w:rsidP="00DF2F10">
      <w:pPr>
        <w:pStyle w:val="Paragraphe"/>
        <w:spacing w:after="0"/>
        <w:ind w:right="72"/>
        <w:rPr>
          <w:rFonts w:asciiTheme="minorHAnsi" w:hAnsiTheme="minorHAnsi"/>
          <w:sz w:val="22"/>
          <w:szCs w:val="22"/>
        </w:rPr>
      </w:pPr>
      <w:r w:rsidRPr="0055275D">
        <w:rPr>
          <w:rFonts w:asciiTheme="minorHAnsi" w:hAnsiTheme="minorHAnsi"/>
          <w:sz w:val="22"/>
          <w:szCs w:val="22"/>
        </w:rPr>
        <w:t xml:space="preserve">Cet état des lieux, qui sera tenu </w:t>
      </w:r>
      <w:r w:rsidR="003F4F52">
        <w:rPr>
          <w:rFonts w:asciiTheme="minorHAnsi" w:hAnsiTheme="minorHAnsi"/>
          <w:sz w:val="22"/>
          <w:szCs w:val="22"/>
        </w:rPr>
        <w:t xml:space="preserve">à jour </w:t>
      </w:r>
      <w:r w:rsidRPr="0055275D">
        <w:rPr>
          <w:rFonts w:asciiTheme="minorHAnsi" w:hAnsiTheme="minorHAnsi"/>
          <w:sz w:val="22"/>
          <w:szCs w:val="22"/>
        </w:rPr>
        <w:t>par le Concessionnaire, devra respecter la classification des biens selon leur nature juridique (biens de retour ou biens de reprise).</w:t>
      </w:r>
    </w:p>
    <w:p w14:paraId="382EEB87" w14:textId="77777777" w:rsidR="00DF2F10" w:rsidRPr="000C14D3" w:rsidRDefault="00DF2F10"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38D27BE4" w14:textId="2502F7B4" w:rsidR="00BD0D1A" w:rsidRPr="000C14D3" w:rsidRDefault="3717FE50" w:rsidP="00133B7F">
      <w:pPr>
        <w:pStyle w:val="Pieddepage"/>
        <w:tabs>
          <w:tab w:val="clear" w:pos="4536"/>
          <w:tab w:val="clear" w:pos="9072"/>
        </w:tabs>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lang w:val="fr-FR"/>
        </w:rPr>
        <w:t>Cet inventaire contient au moins les informations suivantes pour chaque bien :</w:t>
      </w:r>
    </w:p>
    <w:p w14:paraId="3A2FB7F6" w14:textId="00D7CBC5" w:rsidR="00BD0D1A" w:rsidRPr="000C14D3" w:rsidRDefault="3717FE50">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une description ;</w:t>
      </w:r>
    </w:p>
    <w:p w14:paraId="4F2DB4F1" w14:textId="4648EDD7" w:rsidR="00BD0D1A" w:rsidRPr="000C14D3" w:rsidRDefault="3717FE50">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 nombre d’unités ;</w:t>
      </w:r>
    </w:p>
    <w:p w14:paraId="79103210" w14:textId="1228253F" w:rsidR="00BD0D1A" w:rsidRPr="000C14D3" w:rsidRDefault="3717FE50">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la date de mise en service ou d’acquisition ;</w:t>
      </w:r>
    </w:p>
    <w:p w14:paraId="463A2B0E" w14:textId="47F7396C" w:rsidR="0D95EDCD" w:rsidRPr="000C14D3" w:rsidRDefault="0D95EDCD">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sa valeur d’acquisition ; </w:t>
      </w:r>
    </w:p>
    <w:p w14:paraId="058827F3" w14:textId="7486A007" w:rsidR="00E66522" w:rsidRPr="000C14D3" w:rsidRDefault="3717FE50">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lastRenderedPageBreak/>
        <w:t xml:space="preserve">l’état général </w:t>
      </w:r>
      <w:r w:rsidR="02C81EA1" w:rsidRPr="000C14D3">
        <w:rPr>
          <w:rFonts w:asciiTheme="minorHAnsi" w:eastAsia="Century Gothic" w:hAnsiTheme="minorHAnsi" w:cs="Century Gothic"/>
        </w:rPr>
        <w:t xml:space="preserve">(neuf, bon état, usagé, obsolète, etc.) </w:t>
      </w:r>
      <w:r w:rsidRPr="000C14D3">
        <w:rPr>
          <w:rFonts w:asciiTheme="minorHAnsi" w:eastAsia="Century Gothic" w:hAnsiTheme="minorHAnsi" w:cs="Century Gothic"/>
        </w:rPr>
        <w:t>et les éventuelles mesures nécessaires pour maintenir le bien dans</w:t>
      </w:r>
      <w:r w:rsidR="35AF6199" w:rsidRPr="000C14D3">
        <w:rPr>
          <w:rFonts w:asciiTheme="minorHAnsi" w:eastAsia="Century Gothic" w:hAnsiTheme="minorHAnsi" w:cs="Century Gothic"/>
        </w:rPr>
        <w:t xml:space="preserve"> un </w:t>
      </w:r>
      <w:r w:rsidR="2686BAA1" w:rsidRPr="000C14D3">
        <w:rPr>
          <w:rFonts w:asciiTheme="minorHAnsi" w:eastAsia="Century Gothic" w:hAnsiTheme="minorHAnsi" w:cs="Century Gothic"/>
        </w:rPr>
        <w:t xml:space="preserve">bon </w:t>
      </w:r>
      <w:r w:rsidR="35AF6199" w:rsidRPr="000C14D3">
        <w:rPr>
          <w:rFonts w:asciiTheme="minorHAnsi" w:eastAsia="Century Gothic" w:hAnsiTheme="minorHAnsi" w:cs="Century Gothic"/>
        </w:rPr>
        <w:t>état de fonctionnement ;</w:t>
      </w:r>
    </w:p>
    <w:p w14:paraId="0F1621AF" w14:textId="6F2D116A" w:rsidR="5ABE635C" w:rsidRPr="000C14D3" w:rsidRDefault="5ABE635C">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sa date prévisionnelle de renouvellement ; </w:t>
      </w:r>
    </w:p>
    <w:p w14:paraId="537155CA" w14:textId="6E4894A6" w:rsidR="00E66522" w:rsidRPr="000C14D3" w:rsidRDefault="35AF6199">
      <w:pPr>
        <w:numPr>
          <w:ilvl w:val="0"/>
          <w:numId w:val="19"/>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la classification du bien : bien de retour, bien de reprise ou bien propre</w:t>
      </w:r>
      <w:r w:rsidR="57C176AA" w:rsidRPr="000C14D3">
        <w:rPr>
          <w:rFonts w:asciiTheme="minorHAnsi" w:eastAsia="Century Gothic" w:hAnsiTheme="minorHAnsi" w:cs="Century Gothic"/>
        </w:rPr>
        <w:t xml:space="preserve"> (selon la typologie énoncée à </w:t>
      </w:r>
      <w:r w:rsidR="00DC3316" w:rsidRPr="000C14D3">
        <w:rPr>
          <w:rFonts w:asciiTheme="minorHAnsi" w:hAnsiTheme="minorHAnsi"/>
        </w:rPr>
        <w:t xml:space="preserve">l’Article </w:t>
      </w:r>
      <w:r w:rsidR="00D80E29">
        <w:rPr>
          <w:rFonts w:asciiTheme="minorHAnsi" w:hAnsiTheme="minorHAnsi"/>
        </w:rPr>
        <w:t>38</w:t>
      </w:r>
      <w:r w:rsidR="2686BAA1" w:rsidRPr="000C14D3">
        <w:rPr>
          <w:rFonts w:asciiTheme="minorHAnsi" w:eastAsia="Century Gothic" w:hAnsiTheme="minorHAnsi" w:cs="Century Gothic"/>
        </w:rPr>
        <w:t>)</w:t>
      </w:r>
      <w:r w:rsidRPr="000C14D3">
        <w:rPr>
          <w:rFonts w:asciiTheme="minorHAnsi" w:eastAsia="Century Gothic" w:hAnsiTheme="minorHAnsi" w:cs="Century Gothic"/>
        </w:rPr>
        <w:t>, avec mention de la condition financière de remise en fin de contrat et notamment la durée d’amortissement de chaque type de bien</w:t>
      </w:r>
      <w:r w:rsidR="1FD13E52" w:rsidRPr="000C14D3">
        <w:rPr>
          <w:rFonts w:asciiTheme="minorHAnsi" w:eastAsia="Century Gothic" w:hAnsiTheme="minorHAnsi" w:cs="Century Gothic"/>
        </w:rPr>
        <w:t xml:space="preserve"> (valeur amortie et VNC)</w:t>
      </w:r>
      <w:r w:rsidRPr="000C14D3">
        <w:rPr>
          <w:rFonts w:asciiTheme="minorHAnsi" w:eastAsia="Century Gothic" w:hAnsiTheme="minorHAnsi" w:cs="Century Gothic"/>
        </w:rPr>
        <w:t>.</w:t>
      </w:r>
    </w:p>
    <w:p w14:paraId="3DF50F48" w14:textId="77777777" w:rsidR="005A3BC1" w:rsidRDefault="005A3BC1"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6015E4D1" w14:textId="4396C046" w:rsidR="0055275D" w:rsidRPr="0055275D" w:rsidRDefault="0055275D"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7D582262" w14:textId="79520036" w:rsidR="00153BB1" w:rsidRPr="005B037A" w:rsidRDefault="45DDDD72" w:rsidP="005B037A">
      <w:pPr>
        <w:pStyle w:val="Titre3"/>
        <w:numPr>
          <w:ilvl w:val="2"/>
          <w:numId w:val="36"/>
        </w:numPr>
        <w:rPr>
          <w:rFonts w:asciiTheme="minorHAnsi" w:eastAsia="Century Gothic" w:hAnsiTheme="minorHAnsi" w:cs="Century Gothic"/>
        </w:rPr>
      </w:pPr>
      <w:bookmarkStart w:id="125" w:name="_Toc141921487"/>
      <w:bookmarkStart w:id="126" w:name="_Toc161242847"/>
      <w:r w:rsidRPr="005B037A">
        <w:rPr>
          <w:rFonts w:asciiTheme="minorHAnsi" w:eastAsia="Century Gothic" w:hAnsiTheme="minorHAnsi" w:cs="Century Gothic"/>
        </w:rPr>
        <w:t>Mise à jour</w:t>
      </w:r>
      <w:r w:rsidR="3B9D04CD" w:rsidRPr="005B037A">
        <w:rPr>
          <w:rFonts w:asciiTheme="minorHAnsi" w:eastAsia="Century Gothic" w:hAnsiTheme="minorHAnsi" w:cs="Century Gothic"/>
        </w:rPr>
        <w:t xml:space="preserve"> et transmission</w:t>
      </w:r>
      <w:r w:rsidRPr="005B037A">
        <w:rPr>
          <w:rFonts w:asciiTheme="minorHAnsi" w:eastAsia="Century Gothic" w:hAnsiTheme="minorHAnsi" w:cs="Century Gothic"/>
        </w:rPr>
        <w:t xml:space="preserve"> de l’inventaire</w:t>
      </w:r>
      <w:bookmarkEnd w:id="125"/>
      <w:bookmarkEnd w:id="126"/>
    </w:p>
    <w:p w14:paraId="392BF2A7" w14:textId="77777777" w:rsidR="00BD0D1A" w:rsidRPr="000C14D3" w:rsidRDefault="00BD0D1A" w:rsidP="002222D5">
      <w:pPr>
        <w:pStyle w:val="Pieddepage"/>
        <w:spacing w:line="240" w:lineRule="auto"/>
        <w:ind w:right="-1"/>
        <w:rPr>
          <w:rFonts w:asciiTheme="minorHAnsi" w:eastAsia="Century Gothic" w:hAnsiTheme="minorHAnsi" w:cs="Century Gothic"/>
          <w:sz w:val="22"/>
          <w:szCs w:val="22"/>
        </w:rPr>
      </w:pPr>
    </w:p>
    <w:p w14:paraId="785F4524" w14:textId="7ED18B56" w:rsidR="00BD0D1A" w:rsidRPr="000C14D3" w:rsidRDefault="3717FE50" w:rsidP="00133B7F">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rPr>
        <w:t xml:space="preserve">L’inventaire est tenu à jour par le </w:t>
      </w:r>
      <w:r w:rsidR="01A2878F" w:rsidRPr="000C14D3">
        <w:rPr>
          <w:rFonts w:asciiTheme="minorHAnsi" w:eastAsia="Century Gothic" w:hAnsiTheme="minorHAnsi" w:cs="Century Gothic"/>
          <w:sz w:val="22"/>
          <w:szCs w:val="22"/>
        </w:rPr>
        <w:t>Concessionnaire</w:t>
      </w:r>
      <w:r w:rsidRPr="000C14D3">
        <w:rPr>
          <w:rFonts w:asciiTheme="minorHAnsi" w:eastAsia="Century Gothic" w:hAnsiTheme="minorHAnsi" w:cs="Century Gothic"/>
          <w:sz w:val="22"/>
          <w:szCs w:val="22"/>
        </w:rPr>
        <w:t>, afin de tenir compte, notamment </w:t>
      </w:r>
      <w:r w:rsidRPr="000C14D3">
        <w:rPr>
          <w:rFonts w:asciiTheme="minorHAnsi" w:eastAsia="Century Gothic" w:hAnsiTheme="minorHAnsi" w:cs="Century Gothic"/>
          <w:sz w:val="22"/>
          <w:szCs w:val="22"/>
          <w:lang w:val="fr-FR"/>
        </w:rPr>
        <w:t>:</w:t>
      </w:r>
    </w:p>
    <w:p w14:paraId="79EC61BF" w14:textId="77777777" w:rsidR="00BD0D1A" w:rsidRPr="000C14D3" w:rsidRDefault="3717FE50">
      <w:pPr>
        <w:numPr>
          <w:ilvl w:val="0"/>
          <w:numId w:val="20"/>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de l’évolution de l’état de certains biens déjà répertoriés ;</w:t>
      </w:r>
    </w:p>
    <w:p w14:paraId="7C6EDD56" w14:textId="25F85F80" w:rsidR="00BD0D1A" w:rsidRPr="000C14D3" w:rsidRDefault="3717FE50">
      <w:pPr>
        <w:numPr>
          <w:ilvl w:val="0"/>
          <w:numId w:val="20"/>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des </w:t>
      </w:r>
      <w:r w:rsidR="1B9D5E0D" w:rsidRPr="000C14D3">
        <w:rPr>
          <w:rFonts w:asciiTheme="minorHAnsi" w:eastAsia="Century Gothic" w:hAnsiTheme="minorHAnsi" w:cs="Century Gothic"/>
        </w:rPr>
        <w:t>opérations</w:t>
      </w:r>
      <w:r w:rsidRPr="000C14D3">
        <w:rPr>
          <w:rFonts w:asciiTheme="minorHAnsi" w:eastAsia="Century Gothic" w:hAnsiTheme="minorHAnsi" w:cs="Century Gothic"/>
        </w:rPr>
        <w:t xml:space="preserve"> d’entretien</w:t>
      </w:r>
      <w:r w:rsidR="1B9D5E0D" w:rsidRPr="000C14D3">
        <w:rPr>
          <w:rFonts w:asciiTheme="minorHAnsi" w:eastAsia="Century Gothic" w:hAnsiTheme="minorHAnsi" w:cs="Century Gothic"/>
        </w:rPr>
        <w:t xml:space="preserve">-maintenance, de gros entretien </w:t>
      </w:r>
      <w:r w:rsidR="599806DB" w:rsidRPr="000C14D3">
        <w:rPr>
          <w:rFonts w:asciiTheme="minorHAnsi" w:eastAsia="Century Gothic" w:hAnsiTheme="minorHAnsi" w:cs="Century Gothic"/>
        </w:rPr>
        <w:t xml:space="preserve">- </w:t>
      </w:r>
      <w:r w:rsidR="1B9D5E0D" w:rsidRPr="000C14D3">
        <w:rPr>
          <w:rFonts w:asciiTheme="minorHAnsi" w:eastAsia="Century Gothic" w:hAnsiTheme="minorHAnsi" w:cs="Century Gothic"/>
        </w:rPr>
        <w:t xml:space="preserve">renouvellement ou de mise aux normes </w:t>
      </w:r>
      <w:r w:rsidRPr="000C14D3">
        <w:rPr>
          <w:rFonts w:asciiTheme="minorHAnsi" w:eastAsia="Century Gothic" w:hAnsiTheme="minorHAnsi" w:cs="Century Gothic"/>
        </w:rPr>
        <w:t>réalisé</w:t>
      </w:r>
      <w:r w:rsidR="1B9D5E0D" w:rsidRPr="000C14D3">
        <w:rPr>
          <w:rFonts w:asciiTheme="minorHAnsi" w:eastAsia="Century Gothic" w:hAnsiTheme="minorHAnsi" w:cs="Century Gothic"/>
        </w:rPr>
        <w:t>e</w:t>
      </w:r>
      <w:r w:rsidRPr="000C14D3">
        <w:rPr>
          <w:rFonts w:asciiTheme="minorHAnsi" w:eastAsia="Century Gothic" w:hAnsiTheme="minorHAnsi" w:cs="Century Gothic"/>
        </w:rPr>
        <w:t>s ;</w:t>
      </w:r>
    </w:p>
    <w:p w14:paraId="38273D49" w14:textId="77777777" w:rsidR="00BD0D1A" w:rsidRPr="000C14D3" w:rsidRDefault="3717FE50">
      <w:pPr>
        <w:numPr>
          <w:ilvl w:val="0"/>
          <w:numId w:val="20"/>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des informations recueillies lors des interventions sur les ouvrages ;</w:t>
      </w:r>
    </w:p>
    <w:p w14:paraId="5466EE56" w14:textId="56EC1515" w:rsidR="00BD0D1A" w:rsidRPr="000C14D3" w:rsidRDefault="3717FE50">
      <w:pPr>
        <w:numPr>
          <w:ilvl w:val="0"/>
          <w:numId w:val="20"/>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de la réalisation ou</w:t>
      </w:r>
      <w:r w:rsidR="3ACAB4BF" w:rsidRPr="000C14D3">
        <w:rPr>
          <w:rFonts w:asciiTheme="minorHAnsi" w:eastAsia="Century Gothic" w:hAnsiTheme="minorHAnsi" w:cs="Century Gothic"/>
        </w:rPr>
        <w:t xml:space="preserve"> de</w:t>
      </w:r>
      <w:r w:rsidRPr="000C14D3">
        <w:rPr>
          <w:rFonts w:asciiTheme="minorHAnsi" w:eastAsia="Century Gothic" w:hAnsiTheme="minorHAnsi" w:cs="Century Gothic"/>
        </w:rPr>
        <w:t xml:space="preserve"> l’acquisition de biens.</w:t>
      </w:r>
    </w:p>
    <w:p w14:paraId="0BD24AC3" w14:textId="77777777" w:rsidR="00BD0D1A" w:rsidRPr="000C14D3" w:rsidRDefault="00BD0D1A"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1D8AD570" w14:textId="0FB8B5AD" w:rsidR="00153BB1" w:rsidRPr="000C14D3" w:rsidRDefault="3717FE50"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L'inventaire à jour du </w:t>
      </w:r>
      <w:r w:rsidR="00BC0F4D">
        <w:rPr>
          <w:rFonts w:asciiTheme="minorHAnsi" w:eastAsia="Century Gothic" w:hAnsiTheme="minorHAnsi" w:cs="Century Gothic"/>
          <w:sz w:val="22"/>
          <w:szCs w:val="22"/>
        </w:rPr>
        <w:t xml:space="preserve">31 décembre </w:t>
      </w:r>
      <w:r w:rsidRPr="000C14D3">
        <w:rPr>
          <w:rFonts w:asciiTheme="minorHAnsi" w:eastAsia="Century Gothic" w:hAnsiTheme="minorHAnsi" w:cs="Century Gothic"/>
          <w:sz w:val="22"/>
          <w:szCs w:val="22"/>
        </w:rPr>
        <w:t xml:space="preserve">de l’année </w:t>
      </w:r>
      <w:r w:rsidR="1B9D5E0D" w:rsidRPr="000C14D3">
        <w:rPr>
          <w:rFonts w:asciiTheme="minorHAnsi" w:eastAsia="Century Gothic" w:hAnsiTheme="minorHAnsi" w:cs="Century Gothic"/>
          <w:sz w:val="22"/>
          <w:szCs w:val="22"/>
          <w:lang w:val="fr-FR"/>
        </w:rPr>
        <w:t>N</w:t>
      </w:r>
      <w:r w:rsidRPr="000C14D3">
        <w:rPr>
          <w:rFonts w:asciiTheme="minorHAnsi" w:eastAsia="Century Gothic" w:hAnsiTheme="minorHAnsi" w:cs="Century Gothic"/>
          <w:sz w:val="22"/>
          <w:szCs w:val="22"/>
        </w:rPr>
        <w:t>–1</w:t>
      </w:r>
      <w:r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 xml:space="preserve">est remis </w:t>
      </w:r>
      <w:r w:rsidR="3B9D04CD" w:rsidRPr="000C14D3">
        <w:rPr>
          <w:rFonts w:asciiTheme="minorHAnsi" w:eastAsia="Century Gothic" w:hAnsiTheme="minorHAnsi" w:cs="Century Gothic"/>
          <w:sz w:val="22"/>
          <w:szCs w:val="22"/>
          <w:lang w:val="fr-FR"/>
        </w:rPr>
        <w:t xml:space="preserve">au </w:t>
      </w:r>
      <w:r w:rsidR="62E0FC04" w:rsidRPr="000C14D3">
        <w:rPr>
          <w:rFonts w:asciiTheme="minorHAnsi" w:eastAsia="Century Gothic" w:hAnsiTheme="minorHAnsi" w:cs="Century Gothic"/>
          <w:sz w:val="22"/>
          <w:szCs w:val="22"/>
          <w:lang w:val="fr-FR"/>
        </w:rPr>
        <w:t>Concédant</w:t>
      </w:r>
      <w:r w:rsidR="3B9D04CD"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chaque année</w:t>
      </w:r>
      <w:r w:rsidR="54CBD575" w:rsidRPr="000C14D3">
        <w:rPr>
          <w:rFonts w:asciiTheme="minorHAnsi" w:eastAsia="Century Gothic" w:hAnsiTheme="minorHAnsi" w:cs="Century Gothic"/>
          <w:sz w:val="22"/>
          <w:szCs w:val="22"/>
          <w:lang w:val="fr-FR"/>
        </w:rPr>
        <w:t xml:space="preserve"> (</w:t>
      </w:r>
      <w:r w:rsidR="1B9D5E0D" w:rsidRPr="000C14D3">
        <w:rPr>
          <w:rFonts w:asciiTheme="minorHAnsi" w:eastAsia="Century Gothic" w:hAnsiTheme="minorHAnsi" w:cs="Century Gothic"/>
          <w:sz w:val="22"/>
          <w:szCs w:val="22"/>
          <w:lang w:val="fr-FR"/>
        </w:rPr>
        <w:t>N</w:t>
      </w:r>
      <w:r w:rsidR="54CBD575" w:rsidRPr="000C14D3">
        <w:rPr>
          <w:rFonts w:asciiTheme="minorHAnsi" w:eastAsia="Century Gothic" w:hAnsiTheme="minorHAnsi" w:cs="Century Gothic"/>
          <w:sz w:val="22"/>
          <w:szCs w:val="22"/>
          <w:lang w:val="fr-FR"/>
        </w:rPr>
        <w:t>)</w:t>
      </w:r>
      <w:r w:rsidR="00BC0F4D">
        <w:rPr>
          <w:rFonts w:asciiTheme="minorHAnsi" w:eastAsia="Century Gothic" w:hAnsiTheme="minorHAnsi" w:cs="Century Gothic"/>
          <w:sz w:val="22"/>
          <w:szCs w:val="22"/>
          <w:lang w:val="fr-FR"/>
        </w:rPr>
        <w:t xml:space="preserve"> avant le 15 janvier</w:t>
      </w:r>
      <w:r w:rsidRPr="000C14D3">
        <w:rPr>
          <w:rFonts w:asciiTheme="minorHAnsi" w:eastAsia="Century Gothic" w:hAnsiTheme="minorHAnsi" w:cs="Century Gothic"/>
          <w:sz w:val="22"/>
          <w:szCs w:val="22"/>
        </w:rPr>
        <w:t>.</w:t>
      </w:r>
      <w:r w:rsidR="00BC0F4D">
        <w:rPr>
          <w:rFonts w:asciiTheme="minorHAnsi" w:eastAsia="Century Gothic" w:hAnsiTheme="minorHAnsi" w:cs="Century Gothic"/>
          <w:sz w:val="22"/>
          <w:szCs w:val="22"/>
        </w:rPr>
        <w:t xml:space="preserve"> Pour la dernière année d’exécution du Contrat</w:t>
      </w:r>
      <w:r w:rsidR="00147742">
        <w:rPr>
          <w:rFonts w:asciiTheme="minorHAnsi" w:eastAsia="Century Gothic" w:hAnsiTheme="minorHAnsi" w:cs="Century Gothic"/>
          <w:sz w:val="22"/>
          <w:szCs w:val="22"/>
        </w:rPr>
        <w:t xml:space="preserve"> (2029)</w:t>
      </w:r>
      <w:r w:rsidR="00BC0F4D">
        <w:rPr>
          <w:rFonts w:asciiTheme="minorHAnsi" w:eastAsia="Century Gothic" w:hAnsiTheme="minorHAnsi" w:cs="Century Gothic"/>
          <w:sz w:val="22"/>
          <w:szCs w:val="22"/>
        </w:rPr>
        <w:t xml:space="preserve">, l’inventaire est transmis en novembre </w:t>
      </w:r>
      <w:r w:rsidR="00147742">
        <w:rPr>
          <w:rFonts w:asciiTheme="minorHAnsi" w:eastAsia="Century Gothic" w:hAnsiTheme="minorHAnsi" w:cs="Century Gothic"/>
          <w:sz w:val="22"/>
          <w:szCs w:val="22"/>
        </w:rPr>
        <w:t xml:space="preserve">2028. </w:t>
      </w:r>
    </w:p>
    <w:p w14:paraId="722ADECF" w14:textId="77777777" w:rsidR="00BD0D1A" w:rsidRPr="000C14D3" w:rsidRDefault="00BD0D1A"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71B2A315" w14:textId="61F3A636" w:rsidR="00BD0D1A" w:rsidRPr="000C14D3" w:rsidRDefault="00FE4C1E"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En outre,</w:t>
      </w:r>
      <w:r w:rsidR="00AA6B92">
        <w:rPr>
          <w:rFonts w:asciiTheme="minorHAnsi" w:eastAsia="Century Gothic" w:hAnsiTheme="minorHAnsi" w:cs="Century Gothic"/>
          <w:sz w:val="22"/>
          <w:szCs w:val="22"/>
          <w:lang w:val="fr-FR"/>
        </w:rPr>
        <w:t xml:space="preserve"> l</w:t>
      </w:r>
      <w:r w:rsidR="7CD81F43" w:rsidRPr="000C14D3">
        <w:rPr>
          <w:rFonts w:asciiTheme="minorHAnsi" w:eastAsia="Century Gothic" w:hAnsiTheme="minorHAnsi" w:cs="Century Gothic"/>
          <w:sz w:val="22"/>
          <w:szCs w:val="22"/>
          <w:lang w:val="fr-FR"/>
        </w:rPr>
        <w:t xml:space="preserve">e </w:t>
      </w:r>
      <w:r w:rsidR="62E0FC04" w:rsidRPr="000C14D3">
        <w:rPr>
          <w:rFonts w:asciiTheme="minorHAnsi" w:eastAsia="Century Gothic" w:hAnsiTheme="minorHAnsi" w:cs="Century Gothic"/>
          <w:sz w:val="22"/>
          <w:szCs w:val="22"/>
          <w:lang w:val="fr-FR"/>
        </w:rPr>
        <w:t>Concédant</w:t>
      </w:r>
      <w:r w:rsidR="7CD81F43" w:rsidRPr="000C14D3">
        <w:rPr>
          <w:rFonts w:asciiTheme="minorHAnsi" w:eastAsia="Century Gothic" w:hAnsiTheme="minorHAnsi" w:cs="Century Gothic"/>
          <w:sz w:val="22"/>
          <w:szCs w:val="22"/>
          <w:lang w:val="fr-FR"/>
        </w:rPr>
        <w:t xml:space="preserve"> </w:t>
      </w:r>
      <w:r w:rsidR="3717FE50" w:rsidRPr="000C14D3">
        <w:rPr>
          <w:rFonts w:asciiTheme="minorHAnsi" w:eastAsia="Century Gothic" w:hAnsiTheme="minorHAnsi" w:cs="Century Gothic"/>
          <w:sz w:val="22"/>
          <w:szCs w:val="22"/>
          <w:lang w:val="fr-FR"/>
        </w:rPr>
        <w:t>pourra se faire remettre à tout moment et sur simple demande, dans un délai n’excédant pas un mois</w:t>
      </w:r>
      <w:r w:rsidR="002C568C">
        <w:rPr>
          <w:rFonts w:asciiTheme="minorHAnsi" w:eastAsia="Century Gothic" w:hAnsiTheme="minorHAnsi" w:cs="Century Gothic"/>
          <w:sz w:val="22"/>
          <w:szCs w:val="22"/>
          <w:lang w:val="fr-FR"/>
        </w:rPr>
        <w:t xml:space="preserve"> à compter de la demande</w:t>
      </w:r>
      <w:r w:rsidR="3717FE50" w:rsidRPr="000C14D3">
        <w:rPr>
          <w:rFonts w:asciiTheme="minorHAnsi" w:eastAsia="Century Gothic" w:hAnsiTheme="minorHAnsi" w:cs="Century Gothic"/>
          <w:sz w:val="22"/>
          <w:szCs w:val="22"/>
          <w:lang w:val="fr-FR"/>
        </w:rPr>
        <w:t>, un état de l’inventaire.</w:t>
      </w:r>
    </w:p>
    <w:p w14:paraId="6D274E71" w14:textId="77777777" w:rsidR="00BD0D1A" w:rsidRDefault="00BD0D1A"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5E4B8D14" w14:textId="6D4CC8D5" w:rsidR="00BC0F4D" w:rsidRDefault="00BC0F4D"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Pr>
          <w:rFonts w:asciiTheme="minorHAnsi" w:eastAsia="Century Gothic" w:hAnsiTheme="minorHAnsi" w:cs="Century Gothic"/>
          <w:sz w:val="22"/>
          <w:szCs w:val="22"/>
          <w:lang w:val="fr-FR"/>
        </w:rPr>
        <w:t xml:space="preserve">En cas de fin anticipée du Contrat, l’inventaire à jour est remis au plus tard 1 mois avant le terme du Contrat. </w:t>
      </w:r>
    </w:p>
    <w:p w14:paraId="17F941F6" w14:textId="0150B963" w:rsidR="00BD0D1A" w:rsidRPr="000C14D3" w:rsidRDefault="5E581EC9"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Avant le</w:t>
      </w:r>
      <w:r w:rsidR="3717FE50" w:rsidRPr="000C14D3">
        <w:rPr>
          <w:rFonts w:asciiTheme="minorHAnsi" w:eastAsia="Century Gothic" w:hAnsiTheme="minorHAnsi" w:cs="Century Gothic"/>
          <w:sz w:val="22"/>
          <w:szCs w:val="22"/>
          <w:lang w:val="fr-FR"/>
        </w:rPr>
        <w:t xml:space="preserve"> terme normal ou</w:t>
      </w:r>
      <w:r w:rsidRPr="000C14D3">
        <w:rPr>
          <w:rFonts w:asciiTheme="minorHAnsi" w:eastAsia="Century Gothic" w:hAnsiTheme="minorHAnsi" w:cs="Century Gothic"/>
          <w:sz w:val="22"/>
          <w:szCs w:val="22"/>
          <w:lang w:val="fr-FR"/>
        </w:rPr>
        <w:t xml:space="preserve"> en cas de fin</w:t>
      </w:r>
      <w:r w:rsidR="3717FE50" w:rsidRPr="000C14D3">
        <w:rPr>
          <w:rFonts w:asciiTheme="minorHAnsi" w:eastAsia="Century Gothic" w:hAnsiTheme="minorHAnsi" w:cs="Century Gothic"/>
          <w:sz w:val="22"/>
          <w:szCs w:val="22"/>
          <w:lang w:val="fr-FR"/>
        </w:rPr>
        <w:t xml:space="preserve"> anticipé</w:t>
      </w:r>
      <w:r w:rsidRPr="000C14D3">
        <w:rPr>
          <w:rFonts w:asciiTheme="minorHAnsi" w:eastAsia="Century Gothic" w:hAnsiTheme="minorHAnsi" w:cs="Century Gothic"/>
          <w:sz w:val="22"/>
          <w:szCs w:val="22"/>
          <w:lang w:val="fr-FR"/>
        </w:rPr>
        <w:t>e</w:t>
      </w:r>
      <w:r w:rsidR="6C0AF388" w:rsidRPr="000C14D3">
        <w:rPr>
          <w:rFonts w:asciiTheme="minorHAnsi" w:eastAsia="Century Gothic" w:hAnsiTheme="minorHAnsi" w:cs="Century Gothic"/>
          <w:sz w:val="22"/>
          <w:szCs w:val="22"/>
          <w:lang w:val="fr-FR"/>
        </w:rPr>
        <w:t xml:space="preserve"> </w:t>
      </w:r>
      <w:r w:rsidR="3717FE50" w:rsidRPr="000C14D3">
        <w:rPr>
          <w:rFonts w:asciiTheme="minorHAnsi" w:eastAsia="Century Gothic" w:hAnsiTheme="minorHAnsi" w:cs="Century Gothic"/>
          <w:sz w:val="22"/>
          <w:szCs w:val="22"/>
          <w:lang w:val="fr-FR"/>
        </w:rPr>
        <w:t xml:space="preserve">du Contrat, le </w:t>
      </w:r>
      <w:r w:rsidR="52AFDB64" w:rsidRPr="000C14D3">
        <w:rPr>
          <w:rFonts w:asciiTheme="minorHAnsi" w:eastAsia="Century Gothic" w:hAnsiTheme="minorHAnsi" w:cs="Century Gothic"/>
          <w:sz w:val="22"/>
          <w:szCs w:val="22"/>
          <w:lang w:val="fr-FR"/>
        </w:rPr>
        <w:t xml:space="preserve">Concessionnaire </w:t>
      </w:r>
      <w:r w:rsidR="3717FE50" w:rsidRPr="000C14D3">
        <w:rPr>
          <w:rFonts w:asciiTheme="minorHAnsi" w:eastAsia="Century Gothic" w:hAnsiTheme="minorHAnsi" w:cs="Century Gothic"/>
          <w:sz w:val="22"/>
          <w:szCs w:val="22"/>
          <w:lang w:val="fr-FR"/>
        </w:rPr>
        <w:t xml:space="preserve">remettra </w:t>
      </w:r>
      <w:r w:rsidR="3B9D04CD" w:rsidRPr="000C14D3">
        <w:rPr>
          <w:rFonts w:asciiTheme="minorHAnsi" w:eastAsia="Century Gothic" w:hAnsiTheme="minorHAnsi" w:cs="Century Gothic"/>
          <w:sz w:val="22"/>
          <w:szCs w:val="22"/>
          <w:lang w:val="fr-FR"/>
        </w:rPr>
        <w:t xml:space="preserve">au </w:t>
      </w:r>
      <w:r w:rsidR="62E0FC04" w:rsidRPr="000C14D3">
        <w:rPr>
          <w:rFonts w:asciiTheme="minorHAnsi" w:eastAsia="Century Gothic" w:hAnsiTheme="minorHAnsi" w:cs="Century Gothic"/>
          <w:sz w:val="22"/>
          <w:szCs w:val="22"/>
          <w:lang w:val="fr-FR"/>
        </w:rPr>
        <w:t>Concédant</w:t>
      </w:r>
      <w:r w:rsidRPr="000C14D3">
        <w:rPr>
          <w:rFonts w:asciiTheme="minorHAnsi" w:eastAsia="Century Gothic" w:hAnsiTheme="minorHAnsi" w:cs="Century Gothic"/>
          <w:sz w:val="22"/>
          <w:szCs w:val="22"/>
          <w:lang w:val="fr-FR"/>
        </w:rPr>
        <w:t>,</w:t>
      </w:r>
      <w:r w:rsidR="58B4E8C1" w:rsidRPr="000C14D3">
        <w:rPr>
          <w:rFonts w:asciiTheme="minorHAnsi" w:eastAsia="Century Gothic" w:hAnsiTheme="minorHAnsi" w:cs="Century Gothic"/>
          <w:sz w:val="22"/>
          <w:szCs w:val="22"/>
          <w:lang w:val="fr-FR"/>
        </w:rPr>
        <w:t xml:space="preserve"> et</w:t>
      </w:r>
      <w:r w:rsidRPr="000C14D3">
        <w:rPr>
          <w:rFonts w:asciiTheme="minorHAnsi" w:eastAsia="Century Gothic" w:hAnsiTheme="minorHAnsi" w:cs="Century Gothic"/>
          <w:sz w:val="22"/>
          <w:szCs w:val="22"/>
          <w:lang w:val="fr-FR"/>
        </w:rPr>
        <w:t xml:space="preserve"> </w:t>
      </w:r>
      <w:r w:rsidR="58B4E8C1" w:rsidRPr="000C14D3">
        <w:rPr>
          <w:rFonts w:asciiTheme="minorHAnsi" w:eastAsia="Century Gothic" w:hAnsiTheme="minorHAnsi" w:cs="Century Gothic"/>
          <w:sz w:val="22"/>
          <w:szCs w:val="22"/>
          <w:lang w:val="fr-FR"/>
        </w:rPr>
        <w:t xml:space="preserve">dans le délai qui lui sera communiqué par </w:t>
      </w:r>
      <w:r w:rsidR="475DA849" w:rsidRPr="000C14D3">
        <w:rPr>
          <w:rFonts w:asciiTheme="minorHAnsi" w:eastAsia="Century Gothic" w:hAnsiTheme="minorHAnsi" w:cs="Century Gothic"/>
          <w:sz w:val="22"/>
          <w:szCs w:val="22"/>
          <w:lang w:val="fr-FR"/>
        </w:rPr>
        <w:t>ce dernier</w:t>
      </w:r>
      <w:r w:rsidR="58B4E8C1" w:rsidRPr="000C14D3">
        <w:rPr>
          <w:rFonts w:asciiTheme="minorHAnsi" w:eastAsia="Century Gothic" w:hAnsiTheme="minorHAnsi" w:cs="Century Gothic"/>
          <w:sz w:val="22"/>
          <w:szCs w:val="22"/>
          <w:lang w:val="fr-FR"/>
        </w:rPr>
        <w:t>,</w:t>
      </w:r>
      <w:r w:rsidR="550A7EDB" w:rsidRPr="000C14D3">
        <w:rPr>
          <w:rFonts w:asciiTheme="minorHAnsi" w:eastAsia="Century Gothic" w:hAnsiTheme="minorHAnsi" w:cs="Century Gothic"/>
          <w:sz w:val="22"/>
          <w:szCs w:val="22"/>
          <w:lang w:val="fr-FR"/>
        </w:rPr>
        <w:t xml:space="preserve"> </w:t>
      </w:r>
      <w:r w:rsidR="3717FE50" w:rsidRPr="000C14D3">
        <w:rPr>
          <w:rFonts w:asciiTheme="minorHAnsi" w:eastAsia="Century Gothic" w:hAnsiTheme="minorHAnsi" w:cs="Century Gothic"/>
          <w:sz w:val="22"/>
          <w:szCs w:val="22"/>
          <w:lang w:val="fr-FR"/>
        </w:rPr>
        <w:t xml:space="preserve">un inventaire </w:t>
      </w:r>
      <w:r w:rsidR="1B9D5E0D" w:rsidRPr="000C14D3">
        <w:rPr>
          <w:rFonts w:asciiTheme="minorHAnsi" w:eastAsia="Century Gothic" w:hAnsiTheme="minorHAnsi" w:cs="Century Gothic"/>
          <w:sz w:val="22"/>
          <w:szCs w:val="22"/>
          <w:lang w:val="fr-FR"/>
        </w:rPr>
        <w:t xml:space="preserve">à jour </w:t>
      </w:r>
      <w:r w:rsidR="3717FE50" w:rsidRPr="000C14D3">
        <w:rPr>
          <w:rFonts w:asciiTheme="minorHAnsi" w:eastAsia="Century Gothic" w:hAnsiTheme="minorHAnsi" w:cs="Century Gothic"/>
          <w:sz w:val="22"/>
          <w:szCs w:val="22"/>
          <w:lang w:val="fr-FR"/>
        </w:rPr>
        <w:t xml:space="preserve">sous forme papier et </w:t>
      </w:r>
      <w:r w:rsidR="003F4F52">
        <w:rPr>
          <w:rFonts w:asciiTheme="minorHAnsi" w:eastAsia="Century Gothic" w:hAnsiTheme="minorHAnsi" w:cs="Century Gothic"/>
          <w:sz w:val="22"/>
          <w:szCs w:val="22"/>
          <w:lang w:val="fr-FR"/>
        </w:rPr>
        <w:t>numérique</w:t>
      </w:r>
      <w:r w:rsidR="3717FE50" w:rsidRPr="000C14D3">
        <w:rPr>
          <w:rFonts w:asciiTheme="minorHAnsi" w:eastAsia="Century Gothic" w:hAnsiTheme="minorHAnsi" w:cs="Century Gothic"/>
          <w:sz w:val="22"/>
          <w:szCs w:val="22"/>
          <w:lang w:val="fr-FR"/>
        </w:rPr>
        <w:t>.</w:t>
      </w:r>
    </w:p>
    <w:p w14:paraId="3DC8759F" w14:textId="2AAD6048" w:rsidR="002754C5" w:rsidRPr="000C14D3" w:rsidRDefault="002754C5" w:rsidP="002222D5">
      <w:pPr>
        <w:spacing w:line="240" w:lineRule="auto"/>
        <w:ind w:right="-1"/>
        <w:rPr>
          <w:rFonts w:asciiTheme="minorHAnsi" w:eastAsia="Century Gothic" w:hAnsiTheme="minorHAnsi" w:cs="Century Gothic"/>
          <w:lang w:val="x-none"/>
        </w:rPr>
      </w:pPr>
    </w:p>
    <w:p w14:paraId="3DFA4BBB" w14:textId="5115CC62" w:rsidR="005A3BC1" w:rsidRPr="000C14D3" w:rsidRDefault="38605D1E"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27" w:name="_Toc141921494"/>
      <w:bookmarkStart w:id="128" w:name="_Toc161242848"/>
      <w:r w:rsidRPr="52E6F97F">
        <w:rPr>
          <w:rFonts w:asciiTheme="minorHAnsi" w:eastAsia="Century Gothic" w:hAnsiTheme="minorHAnsi" w:cs="Century Gothic"/>
          <w:sz w:val="22"/>
          <w:szCs w:val="22"/>
        </w:rPr>
        <w:t xml:space="preserve">: </w:t>
      </w:r>
      <w:r w:rsidRPr="52E6F97F">
        <w:rPr>
          <w:rFonts w:asciiTheme="minorHAnsi" w:eastAsia="Century Gothic" w:hAnsiTheme="minorHAnsi" w:cs="Century Gothic"/>
          <w:sz w:val="22"/>
          <w:szCs w:val="22"/>
          <w:lang w:val="fr-FR"/>
        </w:rPr>
        <w:t>ENTRETIEN, MAINTENANCE</w:t>
      </w:r>
      <w:r w:rsidR="6EF0576C" w:rsidRPr="52E6F97F">
        <w:rPr>
          <w:rFonts w:asciiTheme="minorHAnsi" w:eastAsia="Century Gothic" w:hAnsiTheme="minorHAnsi" w:cs="Century Gothic"/>
          <w:sz w:val="22"/>
          <w:szCs w:val="22"/>
          <w:lang w:val="fr-FR"/>
        </w:rPr>
        <w:t xml:space="preserve">, </w:t>
      </w:r>
      <w:r w:rsidR="359C69EF" w:rsidRPr="52E6F97F">
        <w:rPr>
          <w:rFonts w:asciiTheme="minorHAnsi" w:eastAsia="Century Gothic" w:hAnsiTheme="minorHAnsi" w:cs="Century Gothic"/>
          <w:sz w:val="22"/>
          <w:szCs w:val="22"/>
          <w:lang w:val="fr-FR"/>
        </w:rPr>
        <w:t xml:space="preserve">GROS ENTRETIEN </w:t>
      </w:r>
      <w:r w:rsidR="6EF0576C" w:rsidRPr="52E6F97F">
        <w:rPr>
          <w:rFonts w:asciiTheme="minorHAnsi" w:eastAsia="Century Gothic" w:hAnsiTheme="minorHAnsi" w:cs="Century Gothic"/>
          <w:sz w:val="22"/>
          <w:szCs w:val="22"/>
          <w:lang w:val="fr-FR"/>
        </w:rPr>
        <w:t>–</w:t>
      </w:r>
      <w:r w:rsidR="359C69EF" w:rsidRPr="52E6F97F">
        <w:rPr>
          <w:rFonts w:asciiTheme="minorHAnsi" w:eastAsia="Century Gothic" w:hAnsiTheme="minorHAnsi" w:cs="Century Gothic"/>
          <w:sz w:val="22"/>
          <w:szCs w:val="22"/>
          <w:lang w:val="fr-FR"/>
        </w:rPr>
        <w:t xml:space="preserve"> </w:t>
      </w:r>
      <w:r w:rsidRPr="52E6F97F">
        <w:rPr>
          <w:rFonts w:asciiTheme="minorHAnsi" w:eastAsia="Century Gothic" w:hAnsiTheme="minorHAnsi" w:cs="Century Gothic"/>
          <w:sz w:val="22"/>
          <w:szCs w:val="22"/>
          <w:lang w:val="fr-FR"/>
        </w:rPr>
        <w:t>RENOUVELLEMENT</w:t>
      </w:r>
      <w:r w:rsidR="757D6E63" w:rsidRPr="52E6F97F">
        <w:rPr>
          <w:rFonts w:asciiTheme="minorHAnsi" w:eastAsia="Century Gothic" w:hAnsiTheme="minorHAnsi" w:cs="Century Gothic"/>
          <w:sz w:val="22"/>
          <w:szCs w:val="22"/>
          <w:lang w:val="fr-FR"/>
        </w:rPr>
        <w:t xml:space="preserve"> (GER)</w:t>
      </w:r>
      <w:r w:rsidR="6EF0576C" w:rsidRPr="52E6F97F">
        <w:rPr>
          <w:rFonts w:asciiTheme="minorHAnsi" w:eastAsia="Century Gothic" w:hAnsiTheme="minorHAnsi" w:cs="Century Gothic"/>
          <w:sz w:val="22"/>
          <w:szCs w:val="22"/>
          <w:lang w:val="fr-FR"/>
        </w:rPr>
        <w:t>, MISE AUX NORMES</w:t>
      </w:r>
      <w:bookmarkEnd w:id="127"/>
      <w:bookmarkEnd w:id="128"/>
      <w:r w:rsidRPr="52E6F97F">
        <w:rPr>
          <w:rFonts w:asciiTheme="minorHAnsi" w:eastAsia="Century Gothic" w:hAnsiTheme="minorHAnsi" w:cs="Century Gothic"/>
          <w:sz w:val="22"/>
          <w:szCs w:val="22"/>
          <w:lang w:val="fr-FR"/>
        </w:rPr>
        <w:t xml:space="preserve"> </w:t>
      </w:r>
    </w:p>
    <w:p w14:paraId="5525FAAC" w14:textId="77777777" w:rsidR="003348B7" w:rsidRPr="000C14D3" w:rsidRDefault="003348B7" w:rsidP="002222D5">
      <w:pPr>
        <w:spacing w:line="240" w:lineRule="auto"/>
        <w:rPr>
          <w:rFonts w:asciiTheme="minorHAnsi" w:eastAsia="Century Gothic" w:hAnsiTheme="minorHAnsi" w:cs="Century Gothic"/>
        </w:rPr>
      </w:pPr>
    </w:p>
    <w:p w14:paraId="2D0E84AF" w14:textId="66898391" w:rsidR="003348B7" w:rsidRPr="000C14D3" w:rsidRDefault="1364E0AD">
      <w:pPr>
        <w:pStyle w:val="Titre3"/>
        <w:numPr>
          <w:ilvl w:val="2"/>
          <w:numId w:val="37"/>
        </w:numPr>
        <w:ind w:left="999"/>
        <w:rPr>
          <w:rFonts w:asciiTheme="minorHAnsi" w:eastAsia="Century Gothic" w:hAnsiTheme="minorHAnsi" w:cs="Century Gothic"/>
        </w:rPr>
      </w:pPr>
      <w:bookmarkStart w:id="129" w:name="_Toc141921495"/>
      <w:bookmarkStart w:id="130" w:name="_Toc161242849"/>
      <w:r w:rsidRPr="000C14D3">
        <w:rPr>
          <w:rFonts w:asciiTheme="minorHAnsi" w:eastAsia="Century Gothic" w:hAnsiTheme="minorHAnsi" w:cs="Century Gothic"/>
        </w:rPr>
        <w:t>Définitions</w:t>
      </w:r>
      <w:bookmarkEnd w:id="129"/>
      <w:bookmarkEnd w:id="130"/>
    </w:p>
    <w:p w14:paraId="2104EC24" w14:textId="77777777" w:rsidR="003348B7" w:rsidRPr="000C14D3" w:rsidRDefault="003348B7" w:rsidP="002222D5">
      <w:pPr>
        <w:spacing w:line="240" w:lineRule="auto"/>
        <w:rPr>
          <w:rFonts w:asciiTheme="minorHAnsi" w:eastAsia="Century Gothic" w:hAnsiTheme="minorHAnsi" w:cs="Century Gothic"/>
        </w:rPr>
      </w:pPr>
    </w:p>
    <w:p w14:paraId="4CBB19CA" w14:textId="3677605F" w:rsidR="003348B7" w:rsidRPr="00DA488F" w:rsidRDefault="1364E0AD" w:rsidP="008D0B38">
      <w:pPr>
        <w:pStyle w:val="Default"/>
        <w:jc w:val="both"/>
        <w:rPr>
          <w:rFonts w:asciiTheme="minorHAnsi" w:eastAsia="Century Gothic" w:hAnsiTheme="minorHAnsi" w:cs="Century Gothic"/>
          <w:sz w:val="22"/>
          <w:szCs w:val="22"/>
          <w:u w:val="single"/>
        </w:rPr>
      </w:pPr>
      <w:r w:rsidRPr="00DA488F">
        <w:rPr>
          <w:rFonts w:asciiTheme="minorHAnsi" w:eastAsia="Century Gothic" w:hAnsiTheme="minorHAnsi" w:cs="Century Gothic"/>
          <w:sz w:val="22"/>
          <w:szCs w:val="22"/>
          <w:u w:val="single"/>
        </w:rPr>
        <w:t>« Entretien »</w:t>
      </w:r>
      <w:r w:rsidR="2F7D03E3" w:rsidRPr="00DA488F">
        <w:rPr>
          <w:rFonts w:asciiTheme="minorHAnsi" w:eastAsia="Century Gothic" w:hAnsiTheme="minorHAnsi" w:cs="Century Gothic"/>
          <w:sz w:val="22"/>
          <w:szCs w:val="22"/>
          <w:u w:val="single"/>
        </w:rPr>
        <w:t> :</w:t>
      </w:r>
    </w:p>
    <w:p w14:paraId="688896EC" w14:textId="37861C47" w:rsidR="003348B7" w:rsidRPr="000C14D3" w:rsidRDefault="006F3C8F" w:rsidP="008D0B38">
      <w:pPr>
        <w:pStyle w:val="Default"/>
        <w:jc w:val="both"/>
        <w:rPr>
          <w:rFonts w:asciiTheme="minorHAnsi" w:eastAsia="Century Gothic" w:hAnsiTheme="minorHAnsi" w:cs="Century Gothic"/>
          <w:sz w:val="22"/>
          <w:szCs w:val="22"/>
        </w:rPr>
      </w:pPr>
      <w:r>
        <w:rPr>
          <w:rFonts w:asciiTheme="minorHAnsi" w:eastAsia="Century Gothic" w:hAnsiTheme="minorHAnsi" w:cs="Century Gothic"/>
          <w:sz w:val="22"/>
          <w:szCs w:val="22"/>
        </w:rPr>
        <w:t xml:space="preserve">Désigne </w:t>
      </w:r>
      <w:r w:rsidR="1364E0AD" w:rsidRPr="000C14D3">
        <w:rPr>
          <w:rFonts w:asciiTheme="minorHAnsi" w:eastAsia="Century Gothic" w:hAnsiTheme="minorHAnsi" w:cs="Century Gothic"/>
          <w:sz w:val="22"/>
          <w:szCs w:val="22"/>
        </w:rPr>
        <w:t xml:space="preserve">les opérations permettant de maintenir les </w:t>
      </w:r>
      <w:r w:rsidR="501474AE" w:rsidRPr="000C14D3">
        <w:rPr>
          <w:rFonts w:asciiTheme="minorHAnsi" w:eastAsia="Century Gothic" w:hAnsiTheme="minorHAnsi" w:cs="Century Gothic"/>
          <w:sz w:val="22"/>
          <w:szCs w:val="22"/>
        </w:rPr>
        <w:t xml:space="preserve">biens </w:t>
      </w:r>
      <w:r w:rsidR="003F4F52">
        <w:rPr>
          <w:rFonts w:asciiTheme="minorHAnsi" w:eastAsia="Century Gothic" w:hAnsiTheme="minorHAnsi" w:cs="Century Gothic"/>
          <w:sz w:val="22"/>
          <w:szCs w:val="22"/>
        </w:rPr>
        <w:t>du Contrat</w:t>
      </w:r>
      <w:r w:rsidR="501474AE" w:rsidRPr="000C14D3">
        <w:rPr>
          <w:rFonts w:asciiTheme="minorHAnsi" w:eastAsia="Century Gothic" w:hAnsiTheme="minorHAnsi" w:cs="Century Gothic"/>
          <w:sz w:val="22"/>
          <w:szCs w:val="22"/>
        </w:rPr>
        <w:t xml:space="preserve"> (</w:t>
      </w:r>
      <w:r w:rsidR="3A1A9509" w:rsidRPr="000C14D3">
        <w:rPr>
          <w:rFonts w:asciiTheme="minorHAnsi" w:eastAsia="Century Gothic" w:hAnsiTheme="minorHAnsi" w:cs="Century Gothic"/>
          <w:sz w:val="22"/>
          <w:szCs w:val="22"/>
        </w:rPr>
        <w:t>emprises, bâtiments, locaux, installations et équipements</w:t>
      </w:r>
      <w:r w:rsidR="501474AE" w:rsidRPr="000C14D3">
        <w:rPr>
          <w:rFonts w:asciiTheme="minorHAnsi" w:eastAsia="Century Gothic" w:hAnsiTheme="minorHAnsi" w:cs="Century Gothic"/>
          <w:sz w:val="22"/>
          <w:szCs w:val="22"/>
        </w:rPr>
        <w:t>…)</w:t>
      </w:r>
      <w:r w:rsidR="3A1A9509" w:rsidRPr="000C14D3">
        <w:rPr>
          <w:rFonts w:asciiTheme="minorHAnsi" w:eastAsia="Century Gothic" w:hAnsiTheme="minorHAnsi" w:cs="Century Gothic"/>
          <w:sz w:val="22"/>
          <w:szCs w:val="22"/>
        </w:rPr>
        <w:t xml:space="preserve"> </w:t>
      </w:r>
      <w:r w:rsidR="1364E0AD" w:rsidRPr="000C14D3">
        <w:rPr>
          <w:rFonts w:asciiTheme="minorHAnsi" w:eastAsia="Century Gothic" w:hAnsiTheme="minorHAnsi" w:cs="Century Gothic"/>
          <w:sz w:val="22"/>
          <w:szCs w:val="22"/>
        </w:rPr>
        <w:t>en parfait état de propreté, de fonctionnement, d’exploitation et de sécurité. Ces opérations recouvrent toutes celles qui sont, au titre du droit commun, du ressort du locataire, ainsi que la surveillance et l’éclairage des biens.</w:t>
      </w:r>
    </w:p>
    <w:p w14:paraId="4CED26DD" w14:textId="7EB45E0A" w:rsidR="003348B7" w:rsidRPr="000C14D3" w:rsidRDefault="1364E0AD"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w:t>
      </w:r>
    </w:p>
    <w:p w14:paraId="2209A695" w14:textId="0DDAB053" w:rsidR="00C0484B" w:rsidRPr="00DA488F" w:rsidRDefault="1364E0AD" w:rsidP="008D0B38">
      <w:pPr>
        <w:pStyle w:val="Default"/>
        <w:jc w:val="both"/>
        <w:rPr>
          <w:rFonts w:asciiTheme="minorHAnsi" w:eastAsia="Century Gothic" w:hAnsiTheme="minorHAnsi" w:cs="Century Gothic"/>
          <w:sz w:val="22"/>
          <w:szCs w:val="22"/>
          <w:u w:val="single"/>
        </w:rPr>
      </w:pPr>
      <w:r w:rsidRPr="00DA488F">
        <w:rPr>
          <w:rFonts w:asciiTheme="minorHAnsi" w:eastAsia="Century Gothic" w:hAnsiTheme="minorHAnsi" w:cs="Century Gothic"/>
          <w:sz w:val="22"/>
          <w:szCs w:val="22"/>
          <w:u w:val="single"/>
        </w:rPr>
        <w:t>« Maintenance »</w:t>
      </w:r>
      <w:r w:rsidR="2F7D03E3" w:rsidRPr="00DA488F">
        <w:rPr>
          <w:rFonts w:asciiTheme="minorHAnsi" w:eastAsia="Century Gothic" w:hAnsiTheme="minorHAnsi" w:cs="Century Gothic"/>
          <w:sz w:val="22"/>
          <w:szCs w:val="22"/>
          <w:u w:val="single"/>
        </w:rPr>
        <w:t> :</w:t>
      </w:r>
    </w:p>
    <w:p w14:paraId="77BF1169" w14:textId="2143AB8E" w:rsidR="00665045" w:rsidRDefault="006F3C8F" w:rsidP="008D0B38">
      <w:pPr>
        <w:pStyle w:val="Default"/>
        <w:jc w:val="both"/>
        <w:rPr>
          <w:rFonts w:asciiTheme="minorHAnsi" w:eastAsia="Century Gothic" w:hAnsiTheme="minorHAnsi" w:cs="Century Gothic"/>
          <w:sz w:val="22"/>
          <w:szCs w:val="22"/>
        </w:rPr>
      </w:pPr>
      <w:r>
        <w:rPr>
          <w:rFonts w:asciiTheme="minorHAnsi" w:eastAsia="Century Gothic" w:hAnsiTheme="minorHAnsi" w:cs="Century Gothic"/>
          <w:sz w:val="22"/>
          <w:szCs w:val="22"/>
        </w:rPr>
        <w:t xml:space="preserve">Désigne </w:t>
      </w:r>
      <w:r w:rsidR="1364E0AD" w:rsidRPr="000C14D3">
        <w:rPr>
          <w:rFonts w:asciiTheme="minorHAnsi" w:eastAsia="Century Gothic" w:hAnsiTheme="minorHAnsi" w:cs="Century Gothic"/>
          <w:sz w:val="22"/>
          <w:szCs w:val="22"/>
        </w:rPr>
        <w:t xml:space="preserve">les niveaux 1, 2 et 3 de la maintenance </w:t>
      </w:r>
      <w:r w:rsidR="00B23D2E">
        <w:rPr>
          <w:rFonts w:asciiTheme="minorHAnsi" w:eastAsia="Century Gothic" w:hAnsiTheme="minorHAnsi" w:cs="Century Gothic"/>
          <w:sz w:val="22"/>
          <w:szCs w:val="22"/>
        </w:rPr>
        <w:t xml:space="preserve">décrits </w:t>
      </w:r>
      <w:r w:rsidR="1364E0AD" w:rsidRPr="000C14D3">
        <w:rPr>
          <w:rFonts w:asciiTheme="minorHAnsi" w:eastAsia="Century Gothic" w:hAnsiTheme="minorHAnsi" w:cs="Century Gothic"/>
          <w:sz w:val="22"/>
          <w:szCs w:val="22"/>
        </w:rPr>
        <w:t xml:space="preserve">dans </w:t>
      </w:r>
      <w:r w:rsidR="17A836C8" w:rsidRPr="000C14D3">
        <w:rPr>
          <w:rFonts w:asciiTheme="minorHAnsi" w:eastAsia="Century Gothic" w:hAnsiTheme="minorHAnsi" w:cs="Century Gothic"/>
          <w:color w:val="auto"/>
          <w:sz w:val="22"/>
          <w:szCs w:val="22"/>
        </w:rPr>
        <w:t xml:space="preserve">les normes Afnor NF EN </w:t>
      </w:r>
      <w:r w:rsidR="17A836C8" w:rsidRPr="000C14D3">
        <w:rPr>
          <w:rFonts w:asciiTheme="minorHAnsi" w:eastAsia="Century Gothic" w:hAnsiTheme="minorHAnsi" w:cs="Century Gothic"/>
          <w:sz w:val="22"/>
          <w:szCs w:val="22"/>
        </w:rPr>
        <w:t xml:space="preserve">13306 de janvier </w:t>
      </w:r>
      <w:r w:rsidR="17A836C8" w:rsidRPr="000C14D3">
        <w:rPr>
          <w:rFonts w:asciiTheme="minorHAnsi" w:eastAsia="Century Gothic" w:hAnsiTheme="minorHAnsi" w:cs="Century Gothic"/>
          <w:color w:val="auto"/>
          <w:sz w:val="22"/>
          <w:szCs w:val="22"/>
        </w:rPr>
        <w:t>2018 et NF X60-000 d’avril 2016</w:t>
      </w:r>
      <w:r w:rsidR="6DF1891D" w:rsidRPr="000C14D3">
        <w:rPr>
          <w:rFonts w:asciiTheme="minorHAnsi" w:eastAsia="Century Gothic" w:hAnsiTheme="minorHAnsi" w:cs="Century Gothic"/>
          <w:color w:val="auto"/>
          <w:sz w:val="22"/>
          <w:szCs w:val="22"/>
        </w:rPr>
        <w:t xml:space="preserve"> </w:t>
      </w:r>
      <w:r w:rsidR="1364E0AD" w:rsidRPr="000C14D3">
        <w:rPr>
          <w:rFonts w:asciiTheme="minorHAnsi" w:eastAsia="Century Gothic" w:hAnsiTheme="minorHAnsi" w:cs="Century Gothic"/>
          <w:sz w:val="22"/>
          <w:szCs w:val="22"/>
        </w:rPr>
        <w:t>(ou de toute norme en tenant lieu</w:t>
      </w:r>
      <w:r w:rsidR="6DF1891D" w:rsidRPr="000C14D3">
        <w:rPr>
          <w:rFonts w:asciiTheme="minorHAnsi" w:eastAsia="Century Gothic" w:hAnsiTheme="minorHAnsi" w:cs="Century Gothic"/>
          <w:sz w:val="22"/>
          <w:szCs w:val="22"/>
        </w:rPr>
        <w:t xml:space="preserve"> ou s’y substituant</w:t>
      </w:r>
      <w:r w:rsidR="1364E0AD" w:rsidRPr="000C14D3">
        <w:rPr>
          <w:rFonts w:asciiTheme="minorHAnsi" w:eastAsia="Century Gothic" w:hAnsiTheme="minorHAnsi" w:cs="Century Gothic"/>
          <w:sz w:val="22"/>
          <w:szCs w:val="22"/>
        </w:rPr>
        <w:t xml:space="preserve">), c’est-à-dire toutes les opérations permettant d’assurer le bon fonctionnement des </w:t>
      </w:r>
      <w:r w:rsidR="501474AE" w:rsidRPr="000C14D3">
        <w:rPr>
          <w:rFonts w:asciiTheme="minorHAnsi" w:eastAsia="Century Gothic" w:hAnsiTheme="minorHAnsi" w:cs="Century Gothic"/>
          <w:sz w:val="22"/>
          <w:szCs w:val="22"/>
        </w:rPr>
        <w:t>b</w:t>
      </w:r>
      <w:r w:rsidR="7CF41054" w:rsidRPr="000C14D3">
        <w:rPr>
          <w:rFonts w:asciiTheme="minorHAnsi" w:eastAsia="Century Gothic" w:hAnsiTheme="minorHAnsi" w:cs="Century Gothic"/>
          <w:sz w:val="22"/>
          <w:szCs w:val="22"/>
        </w:rPr>
        <w:t xml:space="preserve">iens de la </w:t>
      </w:r>
      <w:r w:rsidR="52AFDB64" w:rsidRPr="000C14D3">
        <w:rPr>
          <w:rFonts w:asciiTheme="minorHAnsi" w:eastAsia="Century Gothic" w:hAnsiTheme="minorHAnsi" w:cs="Century Gothic"/>
          <w:sz w:val="22"/>
          <w:szCs w:val="22"/>
        </w:rPr>
        <w:t>concession</w:t>
      </w:r>
      <w:r w:rsidR="1364E0AD" w:rsidRPr="000C14D3">
        <w:rPr>
          <w:rFonts w:asciiTheme="minorHAnsi" w:eastAsia="Century Gothic" w:hAnsiTheme="minorHAnsi" w:cs="Century Gothic"/>
          <w:sz w:val="22"/>
          <w:szCs w:val="22"/>
        </w:rPr>
        <w:t xml:space="preserve"> et le maintien de leur niveau de service et de qualité</w:t>
      </w:r>
      <w:r w:rsidR="00665045">
        <w:rPr>
          <w:rFonts w:asciiTheme="minorHAnsi" w:eastAsia="Century Gothic" w:hAnsiTheme="minorHAnsi" w:cs="Century Gothic"/>
          <w:sz w:val="22"/>
          <w:szCs w:val="22"/>
        </w:rPr>
        <w:t> ;</w:t>
      </w:r>
    </w:p>
    <w:p w14:paraId="590F244F" w14:textId="77777777" w:rsidR="008D0B38" w:rsidRDefault="008D0B38" w:rsidP="008D0B38">
      <w:pPr>
        <w:pStyle w:val="Default"/>
        <w:jc w:val="both"/>
        <w:rPr>
          <w:rFonts w:asciiTheme="minorHAnsi" w:eastAsia="Century Gothic" w:hAnsiTheme="minorHAnsi" w:cs="Century Gothic"/>
          <w:sz w:val="22"/>
          <w:szCs w:val="22"/>
        </w:rPr>
      </w:pPr>
    </w:p>
    <w:p w14:paraId="7527FF46" w14:textId="77777777" w:rsidR="00665045" w:rsidRDefault="00665045" w:rsidP="00026945">
      <w:pPr>
        <w:pStyle w:val="Default"/>
        <w:numPr>
          <w:ilvl w:val="0"/>
          <w:numId w:val="49"/>
        </w:numPr>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 xml:space="preserve">Niveau 1 : Interventions simples, nécessaires et réalisées sur des éléments facilement accessibles. </w:t>
      </w:r>
    </w:p>
    <w:p w14:paraId="283ABFDB" w14:textId="77777777" w:rsidR="00A67980" w:rsidRPr="00780C20" w:rsidRDefault="00A67980" w:rsidP="00026945">
      <w:pPr>
        <w:pStyle w:val="Default"/>
        <w:ind w:left="720"/>
        <w:jc w:val="both"/>
        <w:rPr>
          <w:rFonts w:asciiTheme="minorHAnsi" w:eastAsia="Century Gothic" w:hAnsiTheme="minorHAnsi" w:cs="Century Gothic"/>
          <w:sz w:val="22"/>
          <w:szCs w:val="22"/>
        </w:rPr>
      </w:pPr>
    </w:p>
    <w:p w14:paraId="1A7929A0" w14:textId="77777777" w:rsidR="00665045" w:rsidRPr="00780C20"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 xml:space="preserve">Opérations ne nécessitant pas de démontage ou l’ouverture de l’équipement, et pouvant être effectuées par l’exploitant lui-même ou un opérateur non spécialisé. </w:t>
      </w:r>
    </w:p>
    <w:p w14:paraId="353EA915" w14:textId="77777777" w:rsidR="00665045" w:rsidRPr="00780C20"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 xml:space="preserve">Opérations utilisant peu de pièces de rechange ou de consommables. </w:t>
      </w:r>
    </w:p>
    <w:p w14:paraId="3FE948D2" w14:textId="77777777" w:rsidR="00665045" w:rsidRPr="00780C20"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Pas de risque de sécurité particulier si les instructions essentielles sont consultables, par exemple sur une notice explicative ou des instructions visuelles.</w:t>
      </w:r>
    </w:p>
    <w:p w14:paraId="739B70FC" w14:textId="77777777" w:rsidR="00665045"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Exemples : changement d’ampoule, graissage, relevé, inspection visuelle, …</w:t>
      </w:r>
    </w:p>
    <w:p w14:paraId="43E1D396" w14:textId="77777777" w:rsidR="00A67980" w:rsidRDefault="00A67980" w:rsidP="008D0B38">
      <w:pPr>
        <w:pStyle w:val="Default"/>
        <w:jc w:val="both"/>
        <w:rPr>
          <w:rFonts w:asciiTheme="minorHAnsi" w:eastAsia="Century Gothic" w:hAnsiTheme="minorHAnsi" w:cs="Century Gothic"/>
          <w:sz w:val="22"/>
          <w:szCs w:val="22"/>
        </w:rPr>
      </w:pPr>
    </w:p>
    <w:p w14:paraId="2D4A6570" w14:textId="77777777" w:rsidR="00665045" w:rsidRPr="00780C20" w:rsidRDefault="00665045" w:rsidP="008D0B38">
      <w:pPr>
        <w:pStyle w:val="Default"/>
        <w:numPr>
          <w:ilvl w:val="0"/>
          <w:numId w:val="49"/>
        </w:numPr>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Niveau 2 : interventions peu complexes, dont les procédures sont simples à suivre.</w:t>
      </w:r>
    </w:p>
    <w:p w14:paraId="1A225720" w14:textId="77777777" w:rsidR="00665045"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Le remplacement de pièces lors de ces opérations ne nécessite pas le démontage global de l’équipement concerné.</w:t>
      </w:r>
    </w:p>
    <w:p w14:paraId="58019B36" w14:textId="77777777" w:rsidR="008D0B38" w:rsidRPr="00780C20" w:rsidRDefault="008D0B38" w:rsidP="008D0B38">
      <w:pPr>
        <w:pStyle w:val="Default"/>
        <w:jc w:val="both"/>
        <w:rPr>
          <w:rFonts w:asciiTheme="minorHAnsi" w:eastAsia="Century Gothic" w:hAnsiTheme="minorHAnsi" w:cs="Century Gothic"/>
          <w:sz w:val="22"/>
          <w:szCs w:val="22"/>
        </w:rPr>
      </w:pPr>
    </w:p>
    <w:p w14:paraId="32752D82" w14:textId="77777777" w:rsidR="00665045" w:rsidRPr="00780C20"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Interventions devant être réalisées par un technicien qualifié ayant suivi une formation sur la sécurité et les risques. On les confie donc généralement à un technicien de qualification moyenne.</w:t>
      </w:r>
    </w:p>
    <w:p w14:paraId="545FA79F" w14:textId="77777777" w:rsidR="00665045"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Exemples : changement de fusibles, courroies, filtres à air, rail, glissière, rouleaux, chaîne, …</w:t>
      </w:r>
    </w:p>
    <w:p w14:paraId="3A28C61C" w14:textId="77777777" w:rsidR="00A67980" w:rsidRDefault="00A67980" w:rsidP="008D0B38">
      <w:pPr>
        <w:pStyle w:val="Default"/>
        <w:jc w:val="both"/>
        <w:rPr>
          <w:rFonts w:asciiTheme="minorHAnsi" w:eastAsia="Century Gothic" w:hAnsiTheme="minorHAnsi" w:cs="Century Gothic"/>
          <w:sz w:val="22"/>
          <w:szCs w:val="22"/>
        </w:rPr>
      </w:pPr>
    </w:p>
    <w:p w14:paraId="74AE5EF7" w14:textId="77777777" w:rsidR="00665045" w:rsidRDefault="00665045" w:rsidP="008D0B38">
      <w:pPr>
        <w:pStyle w:val="Default"/>
        <w:numPr>
          <w:ilvl w:val="0"/>
          <w:numId w:val="49"/>
        </w:numPr>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 xml:space="preserve">Niveau 3 : interventions considérées comme complexes, devant être précédées d’un diagnostic et d’une identification. </w:t>
      </w:r>
    </w:p>
    <w:p w14:paraId="401A6027" w14:textId="77777777" w:rsidR="008D0B38" w:rsidRPr="00780C20" w:rsidRDefault="008D0B38" w:rsidP="00026945">
      <w:pPr>
        <w:pStyle w:val="Default"/>
        <w:ind w:left="720"/>
        <w:jc w:val="both"/>
        <w:rPr>
          <w:rFonts w:asciiTheme="minorHAnsi" w:eastAsia="Century Gothic" w:hAnsiTheme="minorHAnsi" w:cs="Century Gothic"/>
          <w:sz w:val="22"/>
          <w:szCs w:val="22"/>
        </w:rPr>
      </w:pPr>
    </w:p>
    <w:p w14:paraId="607E329F" w14:textId="77777777" w:rsidR="00665045" w:rsidRPr="00780C20"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Opérations pouvant être réalisées sur place ou dans un atelier de maintenance, et devant prendre en compte l’équipement dans sa globalité.</w:t>
      </w:r>
    </w:p>
    <w:p w14:paraId="6468F891" w14:textId="77777777" w:rsidR="00665045" w:rsidRPr="00780C20"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Opérations effectuées par des techniciens spécialisés au moyen de l’outillage indiqué dans les instructions de maintenance de la machine.</w:t>
      </w:r>
    </w:p>
    <w:p w14:paraId="2A14C7B7" w14:textId="77777777" w:rsidR="00665045" w:rsidRDefault="00665045" w:rsidP="008D0B38">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Exemples : dépannage fuite sur groupe froid, contrôle d’allumage d’une chaudièr</w:t>
      </w:r>
      <w:r>
        <w:rPr>
          <w:rFonts w:asciiTheme="minorHAnsi" w:eastAsia="Century Gothic" w:hAnsiTheme="minorHAnsi" w:cs="Century Gothic"/>
          <w:sz w:val="22"/>
          <w:szCs w:val="22"/>
        </w:rPr>
        <w:t>e.</w:t>
      </w:r>
    </w:p>
    <w:p w14:paraId="75968195" w14:textId="77777777" w:rsidR="00A67980" w:rsidRPr="000C14D3" w:rsidRDefault="00A67980" w:rsidP="008D0B38">
      <w:pPr>
        <w:pStyle w:val="Default"/>
        <w:jc w:val="both"/>
        <w:rPr>
          <w:rFonts w:asciiTheme="minorHAnsi" w:eastAsia="Century Gothic" w:hAnsiTheme="minorHAnsi" w:cs="Century Gothic"/>
          <w:sz w:val="22"/>
          <w:szCs w:val="22"/>
        </w:rPr>
      </w:pPr>
    </w:p>
    <w:p w14:paraId="7A3E86AD" w14:textId="77777777" w:rsidR="00665045" w:rsidRPr="000C14D3" w:rsidRDefault="00665045"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Cette maintenance est préventive ou corrective : </w:t>
      </w:r>
    </w:p>
    <w:p w14:paraId="4BC19AD3" w14:textId="77777777" w:rsidR="00665045" w:rsidRPr="000C14D3" w:rsidRDefault="00665045"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préventive, c’est-à-dire effectuée selon des critères prédéterminés afin de réduire la probabilité de défaillance d'un bien ou la dégradation d'un service rendu (contrôle, surveillance, maintenance préventive systématique ou conditionnelle) ; </w:t>
      </w:r>
    </w:p>
    <w:p w14:paraId="5D5D73C8" w14:textId="77777777" w:rsidR="00665045" w:rsidRDefault="00665045"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corrective, c’est-à-dire effectuée après défaillance. </w:t>
      </w:r>
    </w:p>
    <w:p w14:paraId="231A8832" w14:textId="09209436" w:rsidR="003348B7" w:rsidRPr="000C14D3" w:rsidRDefault="003348B7" w:rsidP="008D0B38">
      <w:pPr>
        <w:pStyle w:val="Default"/>
        <w:jc w:val="both"/>
        <w:rPr>
          <w:rFonts w:asciiTheme="minorHAnsi" w:eastAsia="Century Gothic" w:hAnsiTheme="minorHAnsi" w:cs="Century Gothic"/>
          <w:sz w:val="22"/>
          <w:szCs w:val="22"/>
        </w:rPr>
      </w:pPr>
    </w:p>
    <w:p w14:paraId="4BE7A960" w14:textId="77777777" w:rsidR="003348B7" w:rsidRPr="000C14D3" w:rsidRDefault="1364E0AD"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Cette maintenance est préventive ou corrective : </w:t>
      </w:r>
    </w:p>
    <w:p w14:paraId="11599F18" w14:textId="77777777" w:rsidR="003348B7" w:rsidRPr="000C14D3" w:rsidRDefault="1364E0AD"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préventive, c’est-à-dire effectuée selon des critères prédéterminés afin de réduire la probabilité de défaillance d'un bien ou la dégradation d'un service rendu (contrôle, surveillance, maintenance préventive systématique ou conditionnelle) ; </w:t>
      </w:r>
    </w:p>
    <w:p w14:paraId="36391FAE" w14:textId="77777777" w:rsidR="003348B7" w:rsidRPr="000C14D3" w:rsidRDefault="1364E0AD"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corrective, c’est-à-dire effectuée après défaillance. </w:t>
      </w:r>
    </w:p>
    <w:p w14:paraId="48812662" w14:textId="77777777" w:rsidR="003348B7" w:rsidRDefault="003348B7" w:rsidP="008D0B38">
      <w:pPr>
        <w:pStyle w:val="Default"/>
        <w:jc w:val="both"/>
        <w:rPr>
          <w:rFonts w:asciiTheme="minorHAnsi" w:eastAsia="Century Gothic" w:hAnsiTheme="minorHAnsi" w:cs="Century Gothic"/>
          <w:sz w:val="22"/>
          <w:szCs w:val="22"/>
        </w:rPr>
      </w:pPr>
    </w:p>
    <w:p w14:paraId="041E3910" w14:textId="77777777" w:rsidR="001003D5" w:rsidRPr="00DA488F" w:rsidRDefault="001003D5" w:rsidP="008D0B38">
      <w:pPr>
        <w:pStyle w:val="Default"/>
        <w:jc w:val="both"/>
        <w:rPr>
          <w:rFonts w:asciiTheme="minorHAnsi" w:eastAsia="Century Gothic" w:hAnsiTheme="minorHAnsi" w:cs="Century Gothic"/>
          <w:sz w:val="22"/>
          <w:szCs w:val="22"/>
          <w:u w:val="single"/>
        </w:rPr>
      </w:pPr>
      <w:r w:rsidRPr="00DA488F">
        <w:rPr>
          <w:rFonts w:asciiTheme="minorHAnsi" w:eastAsia="Century Gothic" w:hAnsiTheme="minorHAnsi" w:cs="Century Gothic"/>
          <w:sz w:val="22"/>
          <w:szCs w:val="22"/>
          <w:u w:val="single"/>
        </w:rPr>
        <w:t xml:space="preserve">« Gros entretien </w:t>
      </w:r>
      <w:r>
        <w:rPr>
          <w:rFonts w:asciiTheme="minorHAnsi" w:eastAsia="Century Gothic" w:hAnsiTheme="minorHAnsi" w:cs="Century Gothic"/>
          <w:sz w:val="22"/>
          <w:szCs w:val="22"/>
          <w:u w:val="single"/>
        </w:rPr>
        <w:t xml:space="preserve">et Renouvellement </w:t>
      </w:r>
      <w:r w:rsidRPr="00DA488F">
        <w:rPr>
          <w:rFonts w:asciiTheme="minorHAnsi" w:eastAsia="Century Gothic" w:hAnsiTheme="minorHAnsi" w:cs="Century Gothic"/>
          <w:sz w:val="22"/>
          <w:szCs w:val="22"/>
          <w:u w:val="single"/>
        </w:rPr>
        <w:t>» :</w:t>
      </w:r>
    </w:p>
    <w:p w14:paraId="167FD81B" w14:textId="77777777" w:rsidR="001003D5" w:rsidRDefault="001003D5" w:rsidP="008D0B38">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Sont regroupés sous cette appellation les niveaux 4 et 5 de la maintenance, tels que définis dans les normes précitées</w:t>
      </w:r>
      <w:r>
        <w:rPr>
          <w:rFonts w:asciiTheme="minorHAnsi" w:eastAsia="Century Gothic" w:hAnsiTheme="minorHAnsi" w:cs="Century Gothic"/>
          <w:sz w:val="22"/>
          <w:szCs w:val="22"/>
        </w:rPr>
        <w:t> :</w:t>
      </w:r>
    </w:p>
    <w:p w14:paraId="4176F4B7" w14:textId="77777777" w:rsidR="00A67980" w:rsidRDefault="00A67980" w:rsidP="008D0B38">
      <w:pPr>
        <w:pStyle w:val="Default"/>
        <w:jc w:val="both"/>
        <w:rPr>
          <w:rFonts w:asciiTheme="minorHAnsi" w:eastAsia="Century Gothic" w:hAnsiTheme="minorHAnsi" w:cs="Century Gothic"/>
          <w:sz w:val="22"/>
          <w:szCs w:val="22"/>
        </w:rPr>
      </w:pPr>
    </w:p>
    <w:p w14:paraId="41924D9D" w14:textId="77777777" w:rsidR="001003D5" w:rsidRDefault="001003D5" w:rsidP="00026945">
      <w:pPr>
        <w:pStyle w:val="Default"/>
        <w:numPr>
          <w:ilvl w:val="0"/>
          <w:numId w:val="87"/>
        </w:numPr>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Niveau 4 : opérations complexes et de grande importance nécessitant une expertise technique particulière.</w:t>
      </w:r>
    </w:p>
    <w:p w14:paraId="24B856A7" w14:textId="77777777" w:rsidR="001003D5" w:rsidRDefault="001003D5" w:rsidP="00026945">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Opérations réalisées par un technicien ou une équipe de techniciens spécialisés disposant d’une qualification spécifique, et supervisés par un responsable spécialisé lui aussi.</w:t>
      </w:r>
    </w:p>
    <w:p w14:paraId="4EE11D9B" w14:textId="77777777" w:rsidR="001003D5" w:rsidRDefault="001003D5" w:rsidP="00026945">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Interventions sont effectuées dans des ateliers fournissant un outillage, une documentation et des bancs de mesure adaptés.</w:t>
      </w:r>
    </w:p>
    <w:p w14:paraId="3CDF293A" w14:textId="77777777" w:rsidR="00A67980" w:rsidRPr="00780C20" w:rsidRDefault="00A67980" w:rsidP="00026945">
      <w:pPr>
        <w:pStyle w:val="Default"/>
        <w:jc w:val="both"/>
        <w:rPr>
          <w:rFonts w:asciiTheme="minorHAnsi" w:eastAsia="Century Gothic" w:hAnsiTheme="minorHAnsi" w:cs="Century Gothic"/>
          <w:sz w:val="22"/>
          <w:szCs w:val="22"/>
        </w:rPr>
      </w:pPr>
    </w:p>
    <w:p w14:paraId="2D39B474" w14:textId="77777777" w:rsidR="001003D5" w:rsidRPr="00780C20" w:rsidRDefault="001003D5" w:rsidP="00026945">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Exemples : changement d’une tête de câble BT, thermographie infrarouge, ...</w:t>
      </w:r>
    </w:p>
    <w:p w14:paraId="19CC8442" w14:textId="77777777" w:rsidR="001003D5" w:rsidRPr="00780C20" w:rsidRDefault="001003D5" w:rsidP="00026945">
      <w:pPr>
        <w:pStyle w:val="Default"/>
        <w:numPr>
          <w:ilvl w:val="0"/>
          <w:numId w:val="88"/>
        </w:numPr>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 xml:space="preserve">Niveau 5 : actions complexes réalisées par le constructeur de l’équipement ou une société agréée par celui-ci. Les actions à réaliser sont semblables à des actions de fabrication. </w:t>
      </w:r>
    </w:p>
    <w:p w14:paraId="55FAA1B4" w14:textId="77777777" w:rsidR="001003D5" w:rsidRPr="00780C20" w:rsidRDefault="001003D5" w:rsidP="00026945">
      <w:pPr>
        <w:pStyle w:val="Default"/>
        <w:jc w:val="both"/>
        <w:rPr>
          <w:rFonts w:asciiTheme="minorHAnsi" w:eastAsia="Century Gothic" w:hAnsiTheme="minorHAnsi" w:cs="Century Gothic"/>
          <w:sz w:val="22"/>
          <w:szCs w:val="22"/>
        </w:rPr>
      </w:pPr>
      <w:r w:rsidRPr="00780C20">
        <w:rPr>
          <w:rFonts w:asciiTheme="minorHAnsi" w:eastAsia="Century Gothic" w:hAnsiTheme="minorHAnsi" w:cs="Century Gothic"/>
          <w:sz w:val="22"/>
          <w:szCs w:val="22"/>
        </w:rPr>
        <w:t>Exemples : reconstruction ou la réparation d’un équipement, mise en conformité, …</w:t>
      </w:r>
    </w:p>
    <w:p w14:paraId="7BFF0EA1" w14:textId="77777777" w:rsidR="001539F2" w:rsidRDefault="001539F2" w:rsidP="002222D5">
      <w:pPr>
        <w:pStyle w:val="Default"/>
        <w:jc w:val="both"/>
        <w:rPr>
          <w:rFonts w:asciiTheme="minorHAnsi" w:eastAsia="Century Gothic" w:hAnsiTheme="minorHAnsi" w:cs="Century Gothic"/>
          <w:sz w:val="22"/>
          <w:szCs w:val="22"/>
        </w:rPr>
      </w:pPr>
    </w:p>
    <w:p w14:paraId="4EA05C9D" w14:textId="77777777" w:rsidR="001539F2" w:rsidRPr="000C14D3" w:rsidRDefault="001539F2" w:rsidP="002222D5">
      <w:pPr>
        <w:pStyle w:val="Default"/>
        <w:jc w:val="both"/>
        <w:rPr>
          <w:rFonts w:asciiTheme="minorHAnsi" w:eastAsia="Century Gothic" w:hAnsiTheme="minorHAnsi" w:cs="Century Gothic"/>
          <w:sz w:val="22"/>
          <w:szCs w:val="22"/>
        </w:rPr>
      </w:pPr>
    </w:p>
    <w:p w14:paraId="1F5D1FA6" w14:textId="23C30F08" w:rsidR="00F24478" w:rsidRPr="00DA488F" w:rsidRDefault="599806DB" w:rsidP="002222D5">
      <w:pPr>
        <w:pStyle w:val="Default"/>
        <w:jc w:val="both"/>
        <w:rPr>
          <w:rFonts w:asciiTheme="minorHAnsi" w:eastAsia="Century Gothic" w:hAnsiTheme="minorHAnsi" w:cs="Century Gothic"/>
          <w:sz w:val="22"/>
          <w:szCs w:val="22"/>
          <w:u w:val="single"/>
        </w:rPr>
      </w:pPr>
      <w:r w:rsidRPr="00DA488F">
        <w:rPr>
          <w:rFonts w:asciiTheme="minorHAnsi" w:eastAsia="Century Gothic" w:hAnsiTheme="minorHAnsi" w:cs="Century Gothic"/>
          <w:sz w:val="22"/>
          <w:szCs w:val="22"/>
          <w:u w:val="single"/>
        </w:rPr>
        <w:t>« Améliorations – rénovations »</w:t>
      </w:r>
      <w:r w:rsidR="00DA488F" w:rsidRPr="00DA488F">
        <w:rPr>
          <w:rFonts w:asciiTheme="minorHAnsi" w:eastAsia="Century Gothic" w:hAnsiTheme="minorHAnsi" w:cs="Century Gothic"/>
          <w:sz w:val="22"/>
          <w:szCs w:val="22"/>
          <w:u w:val="single"/>
        </w:rPr>
        <w:t> :</w:t>
      </w:r>
      <w:r w:rsidRPr="00DA488F">
        <w:rPr>
          <w:rFonts w:asciiTheme="minorHAnsi" w:eastAsia="Century Gothic" w:hAnsiTheme="minorHAnsi" w:cs="Century Gothic"/>
          <w:sz w:val="22"/>
          <w:szCs w:val="22"/>
          <w:u w:val="single"/>
        </w:rPr>
        <w:t xml:space="preserve"> </w:t>
      </w:r>
    </w:p>
    <w:p w14:paraId="5293D4C2" w14:textId="0579399E" w:rsidR="00F24478" w:rsidRPr="000C14D3" w:rsidRDefault="599806DB"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Sont regroupées dans cette catégorie les opérations (travaux, acquisition) d'amélioration ou d'adaptation éventuelle des </w:t>
      </w:r>
      <w:r w:rsidR="5674E3EB" w:rsidRPr="000C14D3">
        <w:rPr>
          <w:rFonts w:asciiTheme="minorHAnsi" w:eastAsia="Century Gothic" w:hAnsiTheme="minorHAnsi" w:cs="Century Gothic"/>
          <w:sz w:val="22"/>
          <w:szCs w:val="22"/>
        </w:rPr>
        <w:t>biens</w:t>
      </w:r>
      <w:r w:rsidRPr="000C14D3">
        <w:rPr>
          <w:rFonts w:asciiTheme="minorHAnsi" w:eastAsia="Century Gothic" w:hAnsiTheme="minorHAnsi" w:cs="Century Gothic"/>
          <w:sz w:val="22"/>
          <w:szCs w:val="22"/>
        </w:rPr>
        <w:t xml:space="preserve"> à de nouvelles activités. </w:t>
      </w:r>
    </w:p>
    <w:p w14:paraId="7AC306B0" w14:textId="77777777" w:rsidR="00F24478" w:rsidRPr="000C14D3" w:rsidRDefault="00F24478" w:rsidP="002222D5">
      <w:pPr>
        <w:pStyle w:val="Default"/>
        <w:jc w:val="both"/>
        <w:rPr>
          <w:rFonts w:asciiTheme="minorHAnsi" w:eastAsia="Century Gothic" w:hAnsiTheme="minorHAnsi" w:cs="Century Gothic"/>
          <w:sz w:val="22"/>
          <w:szCs w:val="22"/>
        </w:rPr>
      </w:pPr>
    </w:p>
    <w:p w14:paraId="4BC9EE27" w14:textId="77777777" w:rsidR="003348B7" w:rsidRPr="00DA488F" w:rsidRDefault="1364E0AD" w:rsidP="002222D5">
      <w:pPr>
        <w:pStyle w:val="Default"/>
        <w:jc w:val="both"/>
        <w:rPr>
          <w:rFonts w:asciiTheme="minorHAnsi" w:eastAsia="Century Gothic" w:hAnsiTheme="minorHAnsi" w:cs="Century Gothic"/>
          <w:sz w:val="22"/>
          <w:szCs w:val="22"/>
          <w:u w:val="single"/>
        </w:rPr>
      </w:pPr>
      <w:r w:rsidRPr="00DA488F">
        <w:rPr>
          <w:rFonts w:asciiTheme="minorHAnsi" w:eastAsia="Century Gothic" w:hAnsiTheme="minorHAnsi" w:cs="Century Gothic"/>
          <w:sz w:val="22"/>
          <w:szCs w:val="22"/>
          <w:u w:val="single"/>
        </w:rPr>
        <w:t xml:space="preserve">« Mise aux normes » : </w:t>
      </w:r>
    </w:p>
    <w:p w14:paraId="1CC23532" w14:textId="7B2F5140" w:rsidR="003348B7" w:rsidRPr="000C14D3" w:rsidRDefault="06AED908"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Il s’agit des</w:t>
      </w:r>
      <w:r w:rsidR="1364E0AD" w:rsidRPr="000C14D3">
        <w:rPr>
          <w:rFonts w:asciiTheme="minorHAnsi" w:eastAsia="Century Gothic" w:hAnsiTheme="minorHAnsi" w:cs="Century Gothic"/>
        </w:rPr>
        <w:t xml:space="preserve"> opérations nécessaires à la mise en conformité des </w:t>
      </w:r>
      <w:r w:rsidR="34987571" w:rsidRPr="000C14D3">
        <w:rPr>
          <w:rFonts w:asciiTheme="minorHAnsi" w:eastAsia="Century Gothic" w:hAnsiTheme="minorHAnsi" w:cs="Century Gothic"/>
        </w:rPr>
        <w:t>biens</w:t>
      </w:r>
      <w:r w:rsidR="1364E0AD" w:rsidRPr="000C14D3">
        <w:rPr>
          <w:rFonts w:asciiTheme="minorHAnsi" w:eastAsia="Century Gothic" w:hAnsiTheme="minorHAnsi" w:cs="Century Gothic"/>
        </w:rPr>
        <w:t xml:space="preserve"> aux nouvelles réglementations techniques applicables aux biens ou à l’activité concernée.</w:t>
      </w:r>
    </w:p>
    <w:p w14:paraId="4AAA9E45" w14:textId="77777777" w:rsidR="003348B7" w:rsidRPr="000C14D3" w:rsidRDefault="003348B7" w:rsidP="002222D5">
      <w:pPr>
        <w:spacing w:line="240" w:lineRule="auto"/>
        <w:rPr>
          <w:rFonts w:asciiTheme="minorHAnsi" w:eastAsia="Century Gothic" w:hAnsiTheme="minorHAnsi" w:cs="Century Gothic"/>
          <w:lang w:eastAsia="x-none"/>
        </w:rPr>
      </w:pPr>
    </w:p>
    <w:p w14:paraId="0FD153B4" w14:textId="77777777" w:rsidR="00743149" w:rsidRDefault="00743149" w:rsidP="002222D5">
      <w:pPr>
        <w:spacing w:line="240" w:lineRule="auto"/>
        <w:rPr>
          <w:rFonts w:asciiTheme="minorHAnsi" w:eastAsia="Century Gothic" w:hAnsiTheme="minorHAnsi" w:cs="Century Gothic"/>
          <w:lang w:eastAsia="x-none"/>
        </w:rPr>
      </w:pPr>
    </w:p>
    <w:p w14:paraId="612CAA0D" w14:textId="77777777" w:rsidR="008D0B38" w:rsidRDefault="008D0B38" w:rsidP="002222D5">
      <w:pPr>
        <w:spacing w:line="240" w:lineRule="auto"/>
        <w:rPr>
          <w:rFonts w:asciiTheme="minorHAnsi" w:eastAsia="Century Gothic" w:hAnsiTheme="minorHAnsi" w:cs="Century Gothic"/>
          <w:lang w:eastAsia="x-none"/>
        </w:rPr>
      </w:pPr>
    </w:p>
    <w:p w14:paraId="14D52624" w14:textId="77777777" w:rsidR="008D0B38" w:rsidRPr="000C14D3" w:rsidRDefault="008D0B38" w:rsidP="002222D5">
      <w:pPr>
        <w:spacing w:line="240" w:lineRule="auto"/>
        <w:rPr>
          <w:rFonts w:asciiTheme="minorHAnsi" w:eastAsia="Century Gothic" w:hAnsiTheme="minorHAnsi" w:cs="Century Gothic"/>
          <w:lang w:eastAsia="x-none"/>
        </w:rPr>
      </w:pPr>
    </w:p>
    <w:p w14:paraId="659DBD3E" w14:textId="772A97CC" w:rsidR="0040299C" w:rsidRPr="000C14D3" w:rsidRDefault="426F4FD8" w:rsidP="00C651F7">
      <w:pPr>
        <w:pStyle w:val="Titre3"/>
        <w:numPr>
          <w:ilvl w:val="2"/>
          <w:numId w:val="35"/>
        </w:numPr>
        <w:rPr>
          <w:rFonts w:asciiTheme="minorHAnsi" w:eastAsia="Century Gothic" w:hAnsiTheme="minorHAnsi" w:cs="Century Gothic"/>
        </w:rPr>
      </w:pPr>
      <w:bookmarkStart w:id="131" w:name="_Toc141921496"/>
      <w:bookmarkStart w:id="132" w:name="_Toc161242850"/>
      <w:r w:rsidRPr="000C14D3">
        <w:rPr>
          <w:rFonts w:asciiTheme="minorHAnsi" w:eastAsia="Century Gothic" w:hAnsiTheme="minorHAnsi" w:cs="Century Gothic"/>
        </w:rPr>
        <w:t xml:space="preserve">Obligations </w:t>
      </w:r>
      <w:r w:rsidR="4F60E49F" w:rsidRPr="000C14D3">
        <w:rPr>
          <w:rFonts w:asciiTheme="minorHAnsi" w:eastAsia="Century Gothic" w:hAnsiTheme="minorHAnsi" w:cs="Century Gothic"/>
        </w:rPr>
        <w:t xml:space="preserve">générales du </w:t>
      </w:r>
      <w:bookmarkEnd w:id="131"/>
      <w:r w:rsidR="52AFDB64" w:rsidRPr="000C14D3">
        <w:rPr>
          <w:rFonts w:asciiTheme="minorHAnsi" w:eastAsia="Century Gothic" w:hAnsiTheme="minorHAnsi" w:cs="Century Gothic"/>
        </w:rPr>
        <w:t>Concessionnaire</w:t>
      </w:r>
      <w:bookmarkEnd w:id="132"/>
    </w:p>
    <w:p w14:paraId="1CAB7017" w14:textId="77777777" w:rsidR="005B2347" w:rsidRPr="000C14D3" w:rsidRDefault="005B2347" w:rsidP="002222D5">
      <w:pPr>
        <w:spacing w:line="240" w:lineRule="auto"/>
        <w:rPr>
          <w:rFonts w:asciiTheme="minorHAnsi" w:eastAsia="Century Gothic" w:hAnsiTheme="minorHAnsi" w:cs="Century Gothic"/>
        </w:rPr>
      </w:pPr>
    </w:p>
    <w:p w14:paraId="11F8715D" w14:textId="3E39BC28" w:rsidR="000F0154" w:rsidRPr="000C14D3" w:rsidRDefault="000F0154" w:rsidP="000F0154">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Le Concessionnaire prend en charge à ses frais, pour l’ensemble des biens meubles et immeubles d</w:t>
      </w:r>
      <w:r>
        <w:rPr>
          <w:rFonts w:asciiTheme="minorHAnsi" w:eastAsia="Century Gothic" w:hAnsiTheme="minorHAnsi" w:cs="Century Gothic"/>
          <w:sz w:val="22"/>
          <w:szCs w:val="22"/>
        </w:rPr>
        <w:t xml:space="preserve">u Périmètre </w:t>
      </w:r>
      <w:r w:rsidRPr="000C14D3">
        <w:rPr>
          <w:rFonts w:asciiTheme="minorHAnsi" w:eastAsia="Century Gothic" w:hAnsiTheme="minorHAnsi" w:cs="Century Gothic"/>
          <w:sz w:val="22"/>
          <w:szCs w:val="22"/>
        </w:rPr>
        <w:t xml:space="preserve">(biens mis à disposition par le Concédant, biens réalisés </w:t>
      </w:r>
      <w:r>
        <w:rPr>
          <w:rFonts w:asciiTheme="minorHAnsi" w:eastAsia="Century Gothic" w:hAnsiTheme="minorHAnsi" w:cs="Century Gothic"/>
          <w:sz w:val="22"/>
          <w:szCs w:val="22"/>
        </w:rPr>
        <w:t xml:space="preserve">ou apportés </w:t>
      </w:r>
      <w:r w:rsidRPr="000C14D3">
        <w:rPr>
          <w:rFonts w:asciiTheme="minorHAnsi" w:eastAsia="Century Gothic" w:hAnsiTheme="minorHAnsi" w:cs="Century Gothic"/>
          <w:sz w:val="22"/>
          <w:szCs w:val="22"/>
        </w:rPr>
        <w:t>par le Concessionnaire ou renouvelés une première fois par lui) et pendant toute la durée du Contrat, les opérations d’entretien et de maintenance préventive et corrective</w:t>
      </w:r>
      <w:r w:rsidR="00C652F8">
        <w:rPr>
          <w:rFonts w:asciiTheme="minorHAnsi" w:eastAsia="Century Gothic" w:hAnsiTheme="minorHAnsi" w:cs="Century Gothic"/>
          <w:sz w:val="22"/>
          <w:szCs w:val="22"/>
        </w:rPr>
        <w:t>.</w:t>
      </w:r>
      <w:r w:rsidRPr="000C14D3">
        <w:rPr>
          <w:rFonts w:asciiTheme="minorHAnsi" w:eastAsia="Century Gothic" w:hAnsiTheme="minorHAnsi" w:cs="Century Gothic"/>
          <w:sz w:val="22"/>
          <w:szCs w:val="22"/>
        </w:rPr>
        <w:t xml:space="preserve"> </w:t>
      </w:r>
    </w:p>
    <w:p w14:paraId="0321C745" w14:textId="77777777" w:rsidR="000F0154" w:rsidRPr="000C14D3" w:rsidRDefault="000F0154" w:rsidP="000F0154">
      <w:pPr>
        <w:pStyle w:val="Default"/>
        <w:jc w:val="both"/>
        <w:rPr>
          <w:rFonts w:asciiTheme="minorHAnsi" w:eastAsia="Century Gothic" w:hAnsiTheme="minorHAnsi" w:cs="Century Gothic"/>
          <w:sz w:val="22"/>
          <w:szCs w:val="22"/>
        </w:rPr>
      </w:pPr>
    </w:p>
    <w:p w14:paraId="41E6444F" w14:textId="77777777" w:rsidR="000F0154" w:rsidRPr="000C14D3" w:rsidRDefault="000F0154" w:rsidP="000F0154">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Ces opérations ont notamment pour objet (liste non exhaustive) : </w:t>
      </w:r>
    </w:p>
    <w:p w14:paraId="39D764EA" w14:textId="77777777" w:rsidR="000F0154" w:rsidRPr="000C14D3" w:rsidRDefault="000F0154" w:rsidP="000F0154">
      <w:pPr>
        <w:numPr>
          <w:ilvl w:val="0"/>
          <w:numId w:val="33"/>
        </w:numPr>
        <w:spacing w:line="240" w:lineRule="auto"/>
        <w:rPr>
          <w:rFonts w:asciiTheme="minorHAnsi" w:eastAsia="Century Gothic" w:hAnsiTheme="minorHAnsi" w:cs="Century Gothic"/>
        </w:rPr>
      </w:pPr>
      <w:r w:rsidRPr="000C14D3">
        <w:rPr>
          <w:rFonts w:asciiTheme="minorHAnsi" w:eastAsia="Century Gothic" w:hAnsiTheme="minorHAnsi" w:cs="Century Gothic"/>
        </w:rPr>
        <w:t>de maintenir l’Auditorium dans un aspect visuel optimal ;</w:t>
      </w:r>
    </w:p>
    <w:p w14:paraId="17474A2A" w14:textId="77777777" w:rsidR="000F0154" w:rsidRPr="000C14D3" w:rsidRDefault="000F0154" w:rsidP="000F0154">
      <w:pPr>
        <w:numPr>
          <w:ilvl w:val="0"/>
          <w:numId w:val="33"/>
        </w:numPr>
        <w:spacing w:line="240" w:lineRule="auto"/>
        <w:rPr>
          <w:rFonts w:asciiTheme="minorHAnsi" w:eastAsia="Century Gothic" w:hAnsiTheme="minorHAnsi" w:cs="Century Gothic"/>
        </w:rPr>
      </w:pPr>
      <w:r w:rsidRPr="000C14D3">
        <w:rPr>
          <w:rFonts w:asciiTheme="minorHAnsi" w:eastAsia="Century Gothic" w:hAnsiTheme="minorHAnsi" w:cs="Century Gothic"/>
        </w:rPr>
        <w:t>de maintenir en parfait état de propreté les lieux et équipements ;</w:t>
      </w:r>
    </w:p>
    <w:p w14:paraId="24F4E8FA" w14:textId="77777777" w:rsidR="000F0154" w:rsidRPr="000C14D3" w:rsidRDefault="000F0154" w:rsidP="000F0154">
      <w:pPr>
        <w:numPr>
          <w:ilvl w:val="0"/>
          <w:numId w:val="33"/>
        </w:numPr>
        <w:spacing w:line="240" w:lineRule="auto"/>
        <w:rPr>
          <w:rFonts w:asciiTheme="minorHAnsi" w:eastAsia="Century Gothic" w:hAnsiTheme="minorHAnsi" w:cs="Century Gothic"/>
        </w:rPr>
      </w:pPr>
      <w:r w:rsidRPr="000C14D3">
        <w:rPr>
          <w:rFonts w:asciiTheme="minorHAnsi" w:eastAsia="Century Gothic" w:hAnsiTheme="minorHAnsi" w:cs="Century Gothic"/>
        </w:rPr>
        <w:t>d’entretenir les équipements nécessaires au bon fonctionnement de l’Auditorium</w:t>
      </w:r>
      <w:r>
        <w:rPr>
          <w:rFonts w:asciiTheme="minorHAnsi" w:eastAsia="Century Gothic" w:hAnsiTheme="minorHAnsi" w:cs="Century Gothic"/>
        </w:rPr>
        <w:t>, notamment les systèmes de sécurité et de désenfumage</w:t>
      </w:r>
      <w:r w:rsidRPr="000C14D3">
        <w:rPr>
          <w:rFonts w:asciiTheme="minorHAnsi" w:eastAsia="Century Gothic" w:hAnsiTheme="minorHAnsi" w:cs="Century Gothic"/>
        </w:rPr>
        <w:t> ;</w:t>
      </w:r>
    </w:p>
    <w:p w14:paraId="629A8FBE" w14:textId="77777777" w:rsidR="000F0154" w:rsidRPr="000C14D3" w:rsidRDefault="000F0154" w:rsidP="000F0154">
      <w:pPr>
        <w:numPr>
          <w:ilvl w:val="0"/>
          <w:numId w:val="33"/>
        </w:numPr>
        <w:spacing w:line="240" w:lineRule="auto"/>
        <w:rPr>
          <w:rFonts w:asciiTheme="minorHAnsi" w:eastAsia="Century Gothic" w:hAnsiTheme="minorHAnsi" w:cs="Century Gothic"/>
        </w:rPr>
      </w:pPr>
      <w:r w:rsidRPr="000C14D3">
        <w:rPr>
          <w:rFonts w:asciiTheme="minorHAnsi" w:eastAsia="Century Gothic" w:hAnsiTheme="minorHAnsi" w:cs="Century Gothic"/>
        </w:rPr>
        <w:t>de permettre un accès sécurisé à l’Auditorium ;</w:t>
      </w:r>
    </w:p>
    <w:p w14:paraId="5E894C74" w14:textId="77777777" w:rsidR="000F0154" w:rsidRPr="000C14D3" w:rsidRDefault="000F0154" w:rsidP="000F0154">
      <w:pPr>
        <w:numPr>
          <w:ilvl w:val="0"/>
          <w:numId w:val="33"/>
        </w:numPr>
        <w:spacing w:line="240" w:lineRule="auto"/>
        <w:rPr>
          <w:rFonts w:asciiTheme="minorHAnsi" w:eastAsia="Century Gothic" w:hAnsiTheme="minorHAnsi" w:cs="Century Gothic"/>
        </w:rPr>
      </w:pPr>
      <w:r w:rsidRPr="000C14D3">
        <w:rPr>
          <w:rFonts w:asciiTheme="minorHAnsi" w:eastAsia="Century Gothic" w:hAnsiTheme="minorHAnsi" w:cs="Century Gothic"/>
        </w:rPr>
        <w:t>de garantir la pérennité du patrimoine appartenant à l’Institut de France.</w:t>
      </w:r>
    </w:p>
    <w:p w14:paraId="0D7792CD" w14:textId="77777777" w:rsidR="00CB28B7" w:rsidRPr="000C14D3" w:rsidRDefault="00CB28B7" w:rsidP="002222D5">
      <w:pPr>
        <w:pStyle w:val="Default"/>
        <w:jc w:val="both"/>
        <w:rPr>
          <w:rFonts w:asciiTheme="minorHAnsi" w:eastAsia="Century Gothic" w:hAnsiTheme="minorHAnsi" w:cs="Century Gothic"/>
          <w:sz w:val="22"/>
          <w:szCs w:val="22"/>
        </w:rPr>
      </w:pPr>
    </w:p>
    <w:p w14:paraId="2302AAF2" w14:textId="221B3A88" w:rsidR="005B2347" w:rsidRPr="000C14D3" w:rsidRDefault="4F60E49F"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assu</w:t>
      </w:r>
      <w:r w:rsidR="1C4B9E50" w:rsidRPr="000C14D3">
        <w:rPr>
          <w:rFonts w:asciiTheme="minorHAnsi" w:eastAsia="Century Gothic" w:hAnsiTheme="minorHAnsi" w:cs="Century Gothic"/>
          <w:sz w:val="22"/>
          <w:szCs w:val="22"/>
        </w:rPr>
        <w:t>me</w:t>
      </w:r>
      <w:r w:rsidRPr="000C14D3">
        <w:rPr>
          <w:rFonts w:asciiTheme="minorHAnsi" w:eastAsia="Century Gothic" w:hAnsiTheme="minorHAnsi" w:cs="Century Gothic"/>
          <w:sz w:val="22"/>
          <w:szCs w:val="22"/>
        </w:rPr>
        <w:t xml:space="preserve"> seul la conception, le financement et la direction technique de l’ensemble de ces opérations.</w:t>
      </w:r>
      <w:r w:rsidR="00147B08">
        <w:rPr>
          <w:rFonts w:asciiTheme="minorHAnsi" w:eastAsia="Century Gothic" w:hAnsiTheme="minorHAnsi" w:cs="Century Gothic"/>
          <w:sz w:val="22"/>
          <w:szCs w:val="22"/>
        </w:rPr>
        <w:t xml:space="preserve"> La réalisation de ces opérations sera organisée en coordination avec l’Institut, dans les conditions prévues par le Contrat.</w:t>
      </w:r>
      <w:r w:rsidRPr="000C14D3">
        <w:rPr>
          <w:rFonts w:asciiTheme="minorHAnsi" w:eastAsia="Century Gothic" w:hAnsiTheme="minorHAnsi" w:cs="Century Gothic"/>
          <w:sz w:val="22"/>
          <w:szCs w:val="22"/>
        </w:rPr>
        <w:t xml:space="preserve"> </w:t>
      </w:r>
    </w:p>
    <w:p w14:paraId="498549C7" w14:textId="77777777" w:rsidR="003348B7" w:rsidRPr="000C14D3" w:rsidRDefault="003348B7" w:rsidP="002222D5">
      <w:pPr>
        <w:pStyle w:val="Default"/>
        <w:jc w:val="both"/>
        <w:rPr>
          <w:rFonts w:asciiTheme="minorHAnsi" w:eastAsia="Century Gothic" w:hAnsiTheme="minorHAnsi" w:cs="Century Gothic"/>
          <w:sz w:val="22"/>
          <w:szCs w:val="22"/>
        </w:rPr>
      </w:pPr>
    </w:p>
    <w:p w14:paraId="7CD16438" w14:textId="64BC5EF8" w:rsidR="00916A25" w:rsidRPr="000C14D3" w:rsidRDefault="4F60E49F" w:rsidP="00916A2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a la faculté de procéder à des travaux d’amélioration en vue de l’adaptation du service aux besoins des usagers</w:t>
      </w:r>
      <w:r w:rsidR="003F4F52">
        <w:rPr>
          <w:rFonts w:asciiTheme="minorHAnsi" w:eastAsia="Century Gothic" w:hAnsiTheme="minorHAnsi" w:cs="Century Gothic"/>
        </w:rPr>
        <w:t>, sous réserve de l’accord préalable et exprès de l’Institut</w:t>
      </w:r>
      <w:r w:rsidR="00147B08">
        <w:rPr>
          <w:rFonts w:asciiTheme="minorHAnsi" w:eastAsia="Century Gothic" w:hAnsiTheme="minorHAnsi" w:cs="Century Gothic"/>
        </w:rPr>
        <w:t xml:space="preserve"> et de ne pas porter atteinte ni à la solidité de l’ouvrage, ni à l’esthétique et à la décoration des lieux, ni au droit moral de l’architecte</w:t>
      </w:r>
      <w:r w:rsidRPr="000C14D3">
        <w:rPr>
          <w:rFonts w:asciiTheme="minorHAnsi" w:eastAsia="Century Gothic" w:hAnsiTheme="minorHAnsi" w:cs="Century Gothic"/>
        </w:rPr>
        <w:t>.</w:t>
      </w:r>
      <w:r w:rsidR="00916A25">
        <w:rPr>
          <w:rFonts w:asciiTheme="minorHAnsi" w:eastAsia="Century Gothic" w:hAnsiTheme="minorHAnsi" w:cs="Century Gothic"/>
        </w:rPr>
        <w:t xml:space="preserve"> Ces travaux sont à sa charge exclusive</w:t>
      </w:r>
      <w:r w:rsidR="00A35378">
        <w:rPr>
          <w:rFonts w:asciiTheme="minorHAnsi" w:eastAsia="Century Gothic" w:hAnsiTheme="minorHAnsi" w:cs="Century Gothic"/>
        </w:rPr>
        <w:t>, matérielle et financière</w:t>
      </w:r>
      <w:r w:rsidR="00916A25">
        <w:rPr>
          <w:rFonts w:asciiTheme="minorHAnsi" w:eastAsia="Century Gothic" w:hAnsiTheme="minorHAnsi" w:cs="Century Gothic"/>
        </w:rPr>
        <w:t xml:space="preserve">. </w:t>
      </w:r>
    </w:p>
    <w:p w14:paraId="376B76BC" w14:textId="07FEC344" w:rsidR="005B2347" w:rsidRDefault="005B2347" w:rsidP="002222D5">
      <w:pPr>
        <w:spacing w:line="240" w:lineRule="auto"/>
        <w:rPr>
          <w:rFonts w:asciiTheme="minorHAnsi" w:eastAsia="Century Gothic" w:hAnsiTheme="minorHAnsi" w:cs="Century Gothic"/>
        </w:rPr>
      </w:pPr>
    </w:p>
    <w:p w14:paraId="332A5201" w14:textId="0AC999A8" w:rsidR="00633D2C" w:rsidRPr="000C14D3" w:rsidRDefault="00633D2C" w:rsidP="002222D5">
      <w:pPr>
        <w:spacing w:line="240" w:lineRule="auto"/>
        <w:rPr>
          <w:rFonts w:asciiTheme="minorHAnsi" w:eastAsia="Century Gothic" w:hAnsiTheme="minorHAnsi" w:cs="Century Gothic"/>
        </w:rPr>
      </w:pPr>
      <w:r w:rsidRPr="00633D2C">
        <w:rPr>
          <w:rFonts w:asciiTheme="minorHAnsi" w:eastAsia="Century Gothic" w:hAnsiTheme="minorHAnsi" w:cs="Century Gothic"/>
        </w:rPr>
        <w:t xml:space="preserve">Le </w:t>
      </w:r>
      <w:r>
        <w:rPr>
          <w:rFonts w:asciiTheme="minorHAnsi" w:eastAsia="Century Gothic" w:hAnsiTheme="minorHAnsi" w:cs="Century Gothic"/>
        </w:rPr>
        <w:t>C</w:t>
      </w:r>
      <w:r w:rsidRPr="00633D2C">
        <w:rPr>
          <w:rFonts w:asciiTheme="minorHAnsi" w:eastAsia="Century Gothic" w:hAnsiTheme="minorHAnsi" w:cs="Century Gothic"/>
        </w:rPr>
        <w:t xml:space="preserve">oncessionnaire pourra proposer la pose de protections murales, bas de portes ou plaques de poussée, après consultation </w:t>
      </w:r>
      <w:r w:rsidR="00D35353">
        <w:rPr>
          <w:rFonts w:asciiTheme="minorHAnsi" w:eastAsia="Century Gothic" w:hAnsiTheme="minorHAnsi" w:cs="Century Gothic"/>
        </w:rPr>
        <w:t xml:space="preserve">de l’interlocuteur désigné </w:t>
      </w:r>
      <w:r w:rsidRPr="00633D2C">
        <w:rPr>
          <w:rFonts w:asciiTheme="minorHAnsi" w:eastAsia="Century Gothic" w:hAnsiTheme="minorHAnsi" w:cs="Century Gothic"/>
        </w:rPr>
        <w:t>de l’Institut.</w:t>
      </w:r>
    </w:p>
    <w:p w14:paraId="52B03C6B" w14:textId="00398544" w:rsidR="00BE1541" w:rsidRPr="000C14D3" w:rsidRDefault="009858DF" w:rsidP="002222D5">
      <w:pPr>
        <w:spacing w:line="240" w:lineRule="auto"/>
        <w:rPr>
          <w:rFonts w:asciiTheme="minorHAnsi" w:eastAsia="Century Gothic" w:hAnsiTheme="minorHAnsi" w:cs="Century Gothic"/>
        </w:rPr>
      </w:pPr>
      <w:r>
        <w:rPr>
          <w:rFonts w:asciiTheme="minorHAnsi" w:eastAsia="Century Gothic" w:hAnsiTheme="minorHAnsi" w:cs="Century Gothic"/>
        </w:rPr>
        <w:t>Le Concessionnaire établit une liste annuelle annexée au rapport annuel prévu à l’</w:t>
      </w:r>
      <w:r w:rsidR="00C652F8">
        <w:rPr>
          <w:rFonts w:asciiTheme="minorHAnsi" w:eastAsia="Century Gothic" w:hAnsiTheme="minorHAnsi" w:cs="Century Gothic"/>
        </w:rPr>
        <w:t>A</w:t>
      </w:r>
      <w:r>
        <w:rPr>
          <w:rFonts w:asciiTheme="minorHAnsi" w:eastAsia="Century Gothic" w:hAnsiTheme="minorHAnsi" w:cs="Century Gothic"/>
        </w:rPr>
        <w:t xml:space="preserve">rticle </w:t>
      </w:r>
      <w:r w:rsidR="0078786C">
        <w:rPr>
          <w:rFonts w:asciiTheme="minorHAnsi" w:eastAsia="Century Gothic" w:hAnsiTheme="minorHAnsi" w:cs="Century Gothic"/>
        </w:rPr>
        <w:t>30</w:t>
      </w:r>
      <w:r>
        <w:rPr>
          <w:rFonts w:asciiTheme="minorHAnsi" w:eastAsia="Century Gothic" w:hAnsiTheme="minorHAnsi" w:cs="Century Gothic"/>
        </w:rPr>
        <w:t xml:space="preserve"> du présent Contrat. Cette liste détaille les différentes opérations de maintenance/Gros </w:t>
      </w:r>
      <w:r w:rsidR="00A35378">
        <w:rPr>
          <w:rFonts w:asciiTheme="minorHAnsi" w:eastAsia="Century Gothic" w:hAnsiTheme="minorHAnsi" w:cs="Century Gothic"/>
        </w:rPr>
        <w:t xml:space="preserve">entretien </w:t>
      </w:r>
      <w:r>
        <w:rPr>
          <w:rFonts w:asciiTheme="minorHAnsi" w:eastAsia="Century Gothic" w:hAnsiTheme="minorHAnsi" w:cs="Century Gothic"/>
        </w:rPr>
        <w:t>renouvellement effectuées durant l’année. Cette liste fera l’objet d’une présentation par le Concessionnaire lors du comité de suivi.</w:t>
      </w:r>
    </w:p>
    <w:p w14:paraId="0FDE69B0" w14:textId="77777777" w:rsidR="001B36A9" w:rsidRPr="000C14D3" w:rsidRDefault="001B36A9" w:rsidP="002222D5">
      <w:pPr>
        <w:spacing w:line="240" w:lineRule="auto"/>
        <w:rPr>
          <w:rFonts w:asciiTheme="minorHAnsi" w:eastAsia="Century Gothic" w:hAnsiTheme="minorHAnsi" w:cs="Century Gothic"/>
        </w:rPr>
      </w:pPr>
    </w:p>
    <w:p w14:paraId="4617E2BD" w14:textId="54E57C8B" w:rsidR="001B36A9" w:rsidRPr="000C14D3" w:rsidRDefault="001B36A9"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Les opérations de travaux ou d’aménagement </w:t>
      </w:r>
      <w:r w:rsidR="003F4F52">
        <w:rPr>
          <w:rFonts w:asciiTheme="minorHAnsi" w:eastAsia="Century Gothic" w:hAnsiTheme="minorHAnsi" w:cs="Century Gothic"/>
        </w:rPr>
        <w:t>exerçant un impact sur</w:t>
      </w:r>
      <w:r w:rsidRPr="000C14D3">
        <w:rPr>
          <w:rFonts w:asciiTheme="minorHAnsi" w:eastAsia="Century Gothic" w:hAnsiTheme="minorHAnsi" w:cs="Century Gothic"/>
        </w:rPr>
        <w:t xml:space="preserve"> le</w:t>
      </w:r>
      <w:r w:rsidR="00020195">
        <w:rPr>
          <w:rFonts w:asciiTheme="minorHAnsi" w:eastAsia="Century Gothic" w:hAnsiTheme="minorHAnsi" w:cs="Century Gothic"/>
        </w:rPr>
        <w:t>s</w:t>
      </w:r>
      <w:r w:rsidRPr="000C14D3">
        <w:rPr>
          <w:rFonts w:asciiTheme="minorHAnsi" w:eastAsia="Century Gothic" w:hAnsiTheme="minorHAnsi" w:cs="Century Gothic"/>
        </w:rPr>
        <w:t xml:space="preserve"> réseaux, la sécurité l</w:t>
      </w:r>
      <w:r w:rsidR="007961F9">
        <w:rPr>
          <w:rFonts w:asciiTheme="minorHAnsi" w:eastAsia="Century Gothic" w:hAnsiTheme="minorHAnsi" w:cs="Century Gothic"/>
        </w:rPr>
        <w:t>a structure ou l’esthétique</w:t>
      </w:r>
      <w:r w:rsidRPr="000C14D3">
        <w:rPr>
          <w:rFonts w:asciiTheme="minorHAnsi" w:eastAsia="Century Gothic" w:hAnsiTheme="minorHAnsi" w:cs="Century Gothic"/>
        </w:rPr>
        <w:t xml:space="preserve"> de l’Auditorium devront être soumis à autorisation </w:t>
      </w:r>
      <w:r w:rsidR="00020195">
        <w:rPr>
          <w:rFonts w:asciiTheme="minorHAnsi" w:eastAsia="Century Gothic" w:hAnsiTheme="minorHAnsi" w:cs="Century Gothic"/>
        </w:rPr>
        <w:t>de l’Institut</w:t>
      </w:r>
      <w:r w:rsidRPr="000C14D3">
        <w:rPr>
          <w:rFonts w:asciiTheme="minorHAnsi" w:eastAsia="Century Gothic" w:hAnsiTheme="minorHAnsi" w:cs="Century Gothic"/>
        </w:rPr>
        <w:t>.</w:t>
      </w:r>
    </w:p>
    <w:p w14:paraId="02D124E7" w14:textId="45964A84" w:rsidR="00916A25" w:rsidRDefault="00D418AE" w:rsidP="002222D5">
      <w:pPr>
        <w:spacing w:line="240" w:lineRule="auto"/>
        <w:rPr>
          <w:rFonts w:asciiTheme="minorHAnsi" w:eastAsia="Century Gothic" w:hAnsiTheme="minorHAnsi" w:cs="Century Gothic"/>
        </w:rPr>
      </w:pPr>
      <w:r>
        <w:rPr>
          <w:rFonts w:asciiTheme="minorHAnsi" w:eastAsia="Century Gothic" w:hAnsiTheme="minorHAnsi" w:cs="Century Gothic"/>
        </w:rPr>
        <w:t xml:space="preserve">Le concessionnaire </w:t>
      </w:r>
      <w:r w:rsidR="00321719">
        <w:rPr>
          <w:rFonts w:asciiTheme="minorHAnsi" w:eastAsia="Century Gothic" w:hAnsiTheme="minorHAnsi" w:cs="Century Gothic"/>
        </w:rPr>
        <w:t xml:space="preserve">réalise les opérations d’entretien et maintenance édictées </w:t>
      </w:r>
      <w:r w:rsidR="00C258A3">
        <w:rPr>
          <w:rFonts w:asciiTheme="minorHAnsi" w:eastAsia="Century Gothic" w:hAnsiTheme="minorHAnsi" w:cs="Century Gothic"/>
        </w:rPr>
        <w:t xml:space="preserve">pour les niveaux 1 à 3 des normes </w:t>
      </w:r>
      <w:r w:rsidR="00C258A3" w:rsidRPr="000C14D3">
        <w:rPr>
          <w:rFonts w:asciiTheme="minorHAnsi" w:eastAsia="Century Gothic" w:hAnsiTheme="minorHAnsi" w:cs="Century Gothic"/>
        </w:rPr>
        <w:t>Afnor NF EN 13306 de janvier 2018 et NF X60-000 d’avril 2016</w:t>
      </w:r>
      <w:r w:rsidR="008A03E7">
        <w:rPr>
          <w:rFonts w:asciiTheme="minorHAnsi" w:eastAsia="Century Gothic" w:hAnsiTheme="minorHAnsi" w:cs="Century Gothic"/>
        </w:rPr>
        <w:t xml:space="preserve"> ainsi que les opérations de gros entretien et renouvellement des niveaux 4 et 5 de ces normes</w:t>
      </w:r>
      <w:r w:rsidR="00046F28">
        <w:rPr>
          <w:rFonts w:asciiTheme="minorHAnsi" w:eastAsia="Century Gothic" w:hAnsiTheme="minorHAnsi" w:cs="Century Gothic"/>
        </w:rPr>
        <w:t xml:space="preserve">, exception faite des éléments listés </w:t>
      </w:r>
      <w:r w:rsidR="00BD24B7">
        <w:rPr>
          <w:rFonts w:asciiTheme="minorHAnsi" w:eastAsia="Century Gothic" w:hAnsiTheme="minorHAnsi" w:cs="Century Gothic"/>
        </w:rPr>
        <w:t xml:space="preserve">au paragraphe 2 de </w:t>
      </w:r>
      <w:r w:rsidR="00590786">
        <w:rPr>
          <w:rFonts w:asciiTheme="minorHAnsi" w:eastAsia="Century Gothic" w:hAnsiTheme="minorHAnsi" w:cs="Century Gothic"/>
        </w:rPr>
        <w:t xml:space="preserve">l’article 21.4 du </w:t>
      </w:r>
      <w:r w:rsidR="00E30F7E">
        <w:rPr>
          <w:rFonts w:asciiTheme="minorHAnsi" w:eastAsia="Century Gothic" w:hAnsiTheme="minorHAnsi" w:cs="Century Gothic"/>
        </w:rPr>
        <w:t>C</w:t>
      </w:r>
      <w:r w:rsidR="00590786">
        <w:rPr>
          <w:rFonts w:asciiTheme="minorHAnsi" w:eastAsia="Century Gothic" w:hAnsiTheme="minorHAnsi" w:cs="Century Gothic"/>
        </w:rPr>
        <w:t>ontrat.</w:t>
      </w:r>
    </w:p>
    <w:p w14:paraId="0C22C14C" w14:textId="77777777" w:rsidR="00916A25" w:rsidRPr="000C14D3" w:rsidRDefault="00916A25" w:rsidP="002222D5">
      <w:pPr>
        <w:spacing w:line="240" w:lineRule="auto"/>
        <w:rPr>
          <w:rFonts w:asciiTheme="minorHAnsi" w:eastAsia="Century Gothic" w:hAnsiTheme="minorHAnsi" w:cs="Century Gothic"/>
        </w:rPr>
      </w:pPr>
    </w:p>
    <w:p w14:paraId="4013D59F" w14:textId="3E5FC8DF" w:rsidR="005D1A1C" w:rsidRPr="000C14D3" w:rsidRDefault="324B0987" w:rsidP="00C651F7">
      <w:pPr>
        <w:pStyle w:val="Titre3"/>
        <w:numPr>
          <w:ilvl w:val="2"/>
          <w:numId w:val="35"/>
        </w:numPr>
        <w:rPr>
          <w:rFonts w:asciiTheme="minorHAnsi" w:eastAsia="Century Gothic" w:hAnsiTheme="minorHAnsi" w:cs="Century Gothic"/>
        </w:rPr>
      </w:pPr>
      <w:bookmarkStart w:id="133" w:name="_Toc161242851"/>
      <w:bookmarkStart w:id="134" w:name="_Toc141921497"/>
      <w:bookmarkStart w:id="135" w:name="_Toc161242852"/>
      <w:bookmarkEnd w:id="133"/>
      <w:r w:rsidRPr="000C14D3">
        <w:rPr>
          <w:rFonts w:asciiTheme="minorHAnsi" w:eastAsia="Century Gothic" w:hAnsiTheme="minorHAnsi" w:cs="Century Gothic"/>
        </w:rPr>
        <w:t>Entretien</w:t>
      </w:r>
      <w:r w:rsidR="57EE5C05" w:rsidRPr="000C14D3">
        <w:rPr>
          <w:rFonts w:asciiTheme="minorHAnsi" w:eastAsia="Century Gothic" w:hAnsiTheme="minorHAnsi" w:cs="Century Gothic"/>
        </w:rPr>
        <w:t>-maintenance</w:t>
      </w:r>
      <w:bookmarkEnd w:id="134"/>
      <w:bookmarkEnd w:id="135"/>
    </w:p>
    <w:p w14:paraId="4335C6C3" w14:textId="591AF636" w:rsidR="005D1A1C" w:rsidRPr="000C14D3" w:rsidRDefault="005D1A1C" w:rsidP="002222D5">
      <w:pPr>
        <w:spacing w:line="240" w:lineRule="auto"/>
        <w:rPr>
          <w:rFonts w:asciiTheme="minorHAnsi" w:eastAsia="Century Gothic" w:hAnsiTheme="minorHAnsi" w:cs="Century Gothic"/>
        </w:rPr>
      </w:pPr>
    </w:p>
    <w:p w14:paraId="6E85603D" w14:textId="79D9720F" w:rsidR="003567C3" w:rsidRDefault="003567C3" w:rsidP="003567C3">
      <w:pPr>
        <w:spacing w:line="240" w:lineRule="auto"/>
        <w:rPr>
          <w:rFonts w:asciiTheme="minorHAnsi" w:eastAsia="Century Gothic" w:hAnsiTheme="minorHAnsi" w:cs="Century Gothic"/>
        </w:rPr>
      </w:pPr>
      <w:r w:rsidRPr="00780C20">
        <w:rPr>
          <w:rFonts w:asciiTheme="minorHAnsi" w:eastAsia="Century Gothic" w:hAnsiTheme="minorHAnsi" w:cs="Century Gothic"/>
        </w:rPr>
        <w:t xml:space="preserve">S'agissant des </w:t>
      </w:r>
      <w:r>
        <w:rPr>
          <w:rFonts w:asciiTheme="minorHAnsi" w:eastAsia="Century Gothic" w:hAnsiTheme="minorHAnsi" w:cs="Century Gothic"/>
        </w:rPr>
        <w:t>biens</w:t>
      </w:r>
      <w:r w:rsidRPr="00780C20">
        <w:rPr>
          <w:rFonts w:asciiTheme="minorHAnsi" w:eastAsia="Century Gothic" w:hAnsiTheme="minorHAnsi" w:cs="Century Gothic"/>
        </w:rPr>
        <w:t xml:space="preserve"> mis à sa disposition, le Concessionnaire assure </w:t>
      </w:r>
      <w:r w:rsidRPr="002A787F">
        <w:rPr>
          <w:rFonts w:asciiTheme="minorHAnsi" w:eastAsia="Century Gothic" w:hAnsiTheme="minorHAnsi" w:cs="Century Gothic"/>
          <w:i/>
          <w:iCs/>
        </w:rPr>
        <w:t>a minima</w:t>
      </w:r>
      <w:r w:rsidRPr="00780C20">
        <w:rPr>
          <w:rFonts w:asciiTheme="minorHAnsi" w:eastAsia="Century Gothic" w:hAnsiTheme="minorHAnsi" w:cs="Century Gothic"/>
        </w:rPr>
        <w:t>, les travaux d'entretien et de maintenance qui incombent normalement au locataire au sens des dispositions des articles 605 et 606 du Code civil. Pour ces travaux, la classification présentée supra n’est pas opposable.</w:t>
      </w:r>
    </w:p>
    <w:p w14:paraId="7A6464F5" w14:textId="77777777" w:rsidR="00A85258" w:rsidRPr="000C14D3" w:rsidRDefault="00A85258" w:rsidP="002222D5">
      <w:pPr>
        <w:spacing w:line="240" w:lineRule="auto"/>
        <w:rPr>
          <w:rFonts w:asciiTheme="minorHAnsi" w:eastAsia="Century Gothic" w:hAnsiTheme="minorHAnsi" w:cs="Century Gothic"/>
        </w:rPr>
      </w:pPr>
    </w:p>
    <w:p w14:paraId="1886565B" w14:textId="56ED11A0" w:rsidR="005D1A1C" w:rsidRPr="000C14D3" w:rsidRDefault="57EE5C05"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 xml:space="preserve">s'engage à assurer en permanence le bon fonctionnement et la qualité du service </w:t>
      </w:r>
      <w:r w:rsidR="36C347AE" w:rsidRPr="000C14D3">
        <w:rPr>
          <w:rFonts w:asciiTheme="minorHAnsi" w:eastAsia="Century Gothic" w:hAnsiTheme="minorHAnsi" w:cs="Century Gothic"/>
          <w:sz w:val="22"/>
          <w:szCs w:val="22"/>
        </w:rPr>
        <w:t>concédé</w:t>
      </w:r>
      <w:r w:rsidRPr="000C14D3">
        <w:rPr>
          <w:rFonts w:asciiTheme="minorHAnsi" w:eastAsia="Century Gothic" w:hAnsiTheme="minorHAnsi" w:cs="Century Gothic"/>
          <w:sz w:val="22"/>
          <w:szCs w:val="22"/>
        </w:rPr>
        <w:t xml:space="preserve">, et veille à ne rien faire qui puisse entraîner la dépréciation, la diminution de la qualité, l’interruption ou la cessation d'exploitation de ce service. </w:t>
      </w:r>
    </w:p>
    <w:p w14:paraId="5C275EDD" w14:textId="77777777" w:rsidR="00F24478" w:rsidRPr="000C14D3" w:rsidRDefault="00F24478" w:rsidP="002222D5">
      <w:pPr>
        <w:pStyle w:val="Default"/>
        <w:jc w:val="both"/>
        <w:rPr>
          <w:rFonts w:asciiTheme="minorHAnsi" w:eastAsia="Century Gothic" w:hAnsiTheme="minorHAnsi" w:cs="Century Gothic"/>
          <w:sz w:val="22"/>
          <w:szCs w:val="22"/>
        </w:rPr>
      </w:pPr>
    </w:p>
    <w:p w14:paraId="3C6BC933" w14:textId="77777777" w:rsidR="0068053B" w:rsidRPr="000C14D3" w:rsidRDefault="0068053B" w:rsidP="0068053B">
      <w:pPr>
        <w:rPr>
          <w:rFonts w:asciiTheme="minorHAnsi" w:hAnsiTheme="minorHAnsi" w:cs="Arial"/>
          <w:sz w:val="24"/>
          <w:szCs w:val="24"/>
        </w:rPr>
      </w:pPr>
      <w:r w:rsidRPr="000C14D3">
        <w:rPr>
          <w:rFonts w:asciiTheme="minorHAnsi" w:hAnsiTheme="minorHAnsi" w:cs="Arial"/>
        </w:rPr>
        <w:t>Le Concessionnaire devra faire appel, le cas échéant, à des entreprises spécialisées pour les matériaux et équipements nécessitant un entretien particulier ou une maintenance spécifique.</w:t>
      </w:r>
    </w:p>
    <w:p w14:paraId="255EF455" w14:textId="12B21B1D" w:rsidR="0068053B" w:rsidRPr="000C14D3" w:rsidRDefault="00EE40FE"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w:t>
      </w:r>
    </w:p>
    <w:p w14:paraId="74AB9129" w14:textId="59B5543E" w:rsidR="005D1A1C" w:rsidRPr="000C14D3" w:rsidRDefault="57EE5C05"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Les charges des travaux d’entretien-maintenance, y compris la surveillance sont supportées par le </w:t>
      </w:r>
      <w:r w:rsidR="01A2878F" w:rsidRPr="000C14D3">
        <w:rPr>
          <w:rFonts w:asciiTheme="minorHAnsi" w:eastAsia="Century Gothic" w:hAnsiTheme="minorHAnsi" w:cs="Century Gothic"/>
          <w:sz w:val="22"/>
          <w:szCs w:val="22"/>
        </w:rPr>
        <w:t>Concessionnaire</w:t>
      </w:r>
      <w:r w:rsidRPr="000C14D3">
        <w:rPr>
          <w:rFonts w:asciiTheme="minorHAnsi" w:eastAsia="Century Gothic" w:hAnsiTheme="minorHAnsi" w:cs="Century Gothic"/>
          <w:sz w:val="22"/>
          <w:szCs w:val="22"/>
        </w:rPr>
        <w:t xml:space="preserve">. </w:t>
      </w:r>
    </w:p>
    <w:p w14:paraId="56E0DC50" w14:textId="77777777" w:rsidR="00C0484B" w:rsidRPr="000C14D3" w:rsidRDefault="00C0484B" w:rsidP="002222D5">
      <w:pPr>
        <w:pStyle w:val="Default"/>
        <w:jc w:val="both"/>
        <w:rPr>
          <w:rFonts w:asciiTheme="minorHAnsi" w:eastAsia="Century Gothic" w:hAnsiTheme="minorHAnsi" w:cs="Century Gothic"/>
          <w:sz w:val="22"/>
          <w:szCs w:val="22"/>
        </w:rPr>
      </w:pPr>
    </w:p>
    <w:p w14:paraId="1806C76E" w14:textId="2F68F754" w:rsidR="00131858" w:rsidRPr="000C14D3" w:rsidRDefault="57EE5C05" w:rsidP="002222D5">
      <w:pPr>
        <w:pStyle w:val="Default"/>
        <w:jc w:val="both"/>
        <w:rPr>
          <w:rFonts w:asciiTheme="minorHAnsi" w:hAnsiTheme="minorHAnsi"/>
        </w:rPr>
      </w:pPr>
      <w:r w:rsidRPr="00C652F8">
        <w:rPr>
          <w:rFonts w:asciiTheme="minorHAnsi" w:eastAsia="Century Gothic" w:hAnsiTheme="minorHAnsi" w:cs="Century Gothic"/>
          <w:sz w:val="22"/>
          <w:szCs w:val="22"/>
        </w:rPr>
        <w:lastRenderedPageBreak/>
        <w:t>Les</w:t>
      </w:r>
      <w:r w:rsidR="5E95D76C" w:rsidRPr="00C652F8">
        <w:rPr>
          <w:rFonts w:asciiTheme="minorHAnsi" w:eastAsia="Century Gothic" w:hAnsiTheme="minorHAnsi" w:cs="Century Gothic"/>
          <w:sz w:val="22"/>
          <w:szCs w:val="22"/>
        </w:rPr>
        <w:t xml:space="preserve"> </w:t>
      </w:r>
      <w:r w:rsidRPr="00C652F8">
        <w:rPr>
          <w:rFonts w:asciiTheme="minorHAnsi" w:eastAsia="Century Gothic" w:hAnsiTheme="minorHAnsi" w:cs="Century Gothic"/>
          <w:sz w:val="22"/>
          <w:szCs w:val="22"/>
        </w:rPr>
        <w:t>ouvrages, installations, équipements</w:t>
      </w:r>
      <w:r w:rsidR="5E95D76C" w:rsidRPr="00C652F8">
        <w:rPr>
          <w:rFonts w:asciiTheme="minorHAnsi" w:eastAsia="Century Gothic" w:hAnsiTheme="minorHAnsi" w:cs="Century Gothic"/>
          <w:sz w:val="22"/>
          <w:szCs w:val="22"/>
        </w:rPr>
        <w:t xml:space="preserve">, </w:t>
      </w:r>
      <w:r w:rsidRPr="00C652F8">
        <w:rPr>
          <w:rFonts w:asciiTheme="minorHAnsi" w:eastAsia="Century Gothic" w:hAnsiTheme="minorHAnsi" w:cs="Century Gothic"/>
          <w:sz w:val="22"/>
          <w:szCs w:val="22"/>
        </w:rPr>
        <w:t>matériels</w:t>
      </w:r>
      <w:r w:rsidR="5E95D76C" w:rsidRPr="00C652F8">
        <w:rPr>
          <w:rFonts w:asciiTheme="minorHAnsi" w:eastAsia="Century Gothic" w:hAnsiTheme="minorHAnsi" w:cs="Century Gothic"/>
          <w:sz w:val="22"/>
          <w:szCs w:val="22"/>
        </w:rPr>
        <w:t xml:space="preserve"> et emprises </w:t>
      </w:r>
      <w:r w:rsidR="36C347AE" w:rsidRPr="00C652F8">
        <w:rPr>
          <w:rFonts w:asciiTheme="minorHAnsi" w:eastAsia="Century Gothic" w:hAnsiTheme="minorHAnsi" w:cs="Century Gothic"/>
          <w:sz w:val="22"/>
          <w:szCs w:val="22"/>
        </w:rPr>
        <w:t>concédé</w:t>
      </w:r>
      <w:r w:rsidRPr="00C652F8">
        <w:rPr>
          <w:rFonts w:asciiTheme="minorHAnsi" w:eastAsia="Century Gothic" w:hAnsiTheme="minorHAnsi" w:cs="Century Gothic"/>
          <w:sz w:val="22"/>
          <w:szCs w:val="22"/>
        </w:rPr>
        <w:t xml:space="preserve">s </w:t>
      </w:r>
      <w:r w:rsidR="00732430" w:rsidRPr="00C652F8">
        <w:rPr>
          <w:rFonts w:asciiTheme="minorHAnsi" w:eastAsia="Century Gothic" w:hAnsiTheme="minorHAnsi" w:cs="Century Gothic"/>
          <w:sz w:val="22"/>
          <w:szCs w:val="22"/>
        </w:rPr>
        <w:t>sont</w:t>
      </w:r>
      <w:r w:rsidRPr="00C652F8">
        <w:rPr>
          <w:rFonts w:asciiTheme="minorHAnsi" w:eastAsia="Century Gothic" w:hAnsiTheme="minorHAnsi" w:cs="Century Gothic"/>
          <w:sz w:val="22"/>
          <w:szCs w:val="22"/>
        </w:rPr>
        <w:t xml:space="preserve"> entretenus</w:t>
      </w:r>
      <w:r w:rsidR="4EF0D71B" w:rsidRPr="00C652F8">
        <w:rPr>
          <w:rFonts w:asciiTheme="minorHAnsi" w:eastAsia="Century Gothic" w:hAnsiTheme="minorHAnsi" w:cs="Century Gothic"/>
          <w:sz w:val="22"/>
          <w:szCs w:val="22"/>
        </w:rPr>
        <w:t xml:space="preserve"> et maintenus</w:t>
      </w:r>
      <w:r w:rsidRPr="00C652F8">
        <w:rPr>
          <w:rFonts w:asciiTheme="minorHAnsi" w:eastAsia="Century Gothic" w:hAnsiTheme="minorHAnsi" w:cs="Century Gothic"/>
          <w:sz w:val="22"/>
          <w:szCs w:val="22"/>
        </w:rPr>
        <w:t xml:space="preserve"> par le </w:t>
      </w:r>
      <w:r w:rsidR="52AFDB64" w:rsidRPr="00C652F8">
        <w:rPr>
          <w:rFonts w:asciiTheme="minorHAnsi" w:eastAsia="Century Gothic" w:hAnsiTheme="minorHAnsi" w:cs="Century Gothic"/>
          <w:sz w:val="22"/>
          <w:szCs w:val="22"/>
        </w:rPr>
        <w:t xml:space="preserve">Concessionnaire </w:t>
      </w:r>
      <w:r w:rsidRPr="00C652F8">
        <w:rPr>
          <w:rFonts w:asciiTheme="minorHAnsi" w:eastAsia="Century Gothic" w:hAnsiTheme="minorHAnsi" w:cs="Century Gothic"/>
          <w:sz w:val="22"/>
          <w:szCs w:val="22"/>
        </w:rPr>
        <w:t xml:space="preserve">en parfait état de </w:t>
      </w:r>
      <w:r w:rsidR="4EF0D71B" w:rsidRPr="00C652F8">
        <w:rPr>
          <w:rFonts w:asciiTheme="minorHAnsi" w:eastAsia="Century Gothic" w:hAnsiTheme="minorHAnsi" w:cs="Century Gothic"/>
          <w:sz w:val="22"/>
          <w:szCs w:val="22"/>
        </w:rPr>
        <w:t xml:space="preserve">nettoyage, </w:t>
      </w:r>
      <w:r w:rsidR="5E95D76C" w:rsidRPr="00C652F8">
        <w:rPr>
          <w:rFonts w:asciiTheme="minorHAnsi" w:eastAsia="Century Gothic" w:hAnsiTheme="minorHAnsi" w:cs="Century Gothic"/>
          <w:sz w:val="22"/>
          <w:szCs w:val="22"/>
        </w:rPr>
        <w:t xml:space="preserve">d’entretien, de </w:t>
      </w:r>
      <w:r w:rsidRPr="00C652F8">
        <w:rPr>
          <w:rFonts w:asciiTheme="minorHAnsi" w:eastAsia="Century Gothic" w:hAnsiTheme="minorHAnsi" w:cs="Century Gothic"/>
          <w:sz w:val="22"/>
          <w:szCs w:val="22"/>
        </w:rPr>
        <w:t xml:space="preserve">fonctionnement, d’exploitation, de sécurité et de propreté, de façon à respecter les prescriptions </w:t>
      </w:r>
      <w:r w:rsidR="599806DB" w:rsidRPr="00C652F8">
        <w:rPr>
          <w:rFonts w:asciiTheme="minorHAnsi" w:eastAsia="Century Gothic" w:hAnsiTheme="minorHAnsi" w:cs="Century Gothic"/>
          <w:sz w:val="22"/>
          <w:szCs w:val="22"/>
        </w:rPr>
        <w:t>du</w:t>
      </w:r>
      <w:r w:rsidRPr="00C652F8">
        <w:rPr>
          <w:rFonts w:asciiTheme="minorHAnsi" w:eastAsia="Century Gothic" w:hAnsiTheme="minorHAnsi" w:cs="Century Gothic"/>
          <w:sz w:val="22"/>
          <w:szCs w:val="22"/>
        </w:rPr>
        <w:t xml:space="preserve"> </w:t>
      </w:r>
      <w:r w:rsidR="1896BC79" w:rsidRPr="00C652F8">
        <w:rPr>
          <w:rFonts w:asciiTheme="minorHAnsi" w:eastAsia="Century Gothic" w:hAnsiTheme="minorHAnsi" w:cs="Century Gothic"/>
          <w:sz w:val="22"/>
          <w:szCs w:val="22"/>
        </w:rPr>
        <w:t>Contrat</w:t>
      </w:r>
      <w:r w:rsidRPr="00C652F8">
        <w:rPr>
          <w:rFonts w:asciiTheme="minorHAnsi" w:eastAsia="Century Gothic" w:hAnsiTheme="minorHAnsi" w:cs="Century Gothic"/>
          <w:sz w:val="22"/>
          <w:szCs w:val="22"/>
        </w:rPr>
        <w:t xml:space="preserve">, à ne pas entraîner d’insuffisance ou d’interruption de service et à ne pas compromettre la sécurité des usagers et la continuité de l’exploitation. </w:t>
      </w:r>
      <w:r w:rsidR="00EE40FE" w:rsidRPr="00C652F8">
        <w:rPr>
          <w:rFonts w:asciiTheme="minorHAnsi" w:hAnsiTheme="minorHAnsi"/>
          <w:sz w:val="22"/>
          <w:szCs w:val="22"/>
        </w:rPr>
        <w:t xml:space="preserve">Le Concessionnaire s’assure de l’entretien et du bon état de marche de l’ensemble du matériel mis à sa disposition. </w:t>
      </w:r>
    </w:p>
    <w:p w14:paraId="47A5F5AE" w14:textId="76777920" w:rsidR="00131858" w:rsidRPr="000C14D3" w:rsidRDefault="00131858" w:rsidP="00131858">
      <w:pPr>
        <w:rPr>
          <w:rFonts w:asciiTheme="minorHAnsi" w:hAnsiTheme="minorHAnsi"/>
          <w:sz w:val="24"/>
          <w:szCs w:val="24"/>
        </w:rPr>
      </w:pPr>
      <w:r w:rsidRPr="000C14D3">
        <w:rPr>
          <w:rFonts w:asciiTheme="minorHAnsi" w:hAnsiTheme="minorHAnsi"/>
        </w:rPr>
        <w:t xml:space="preserve">Le Concessionnaire devra, au regard de la législation en vigueur, faire procéder, par les organismes agréés, aux contrôles afférents aux </w:t>
      </w:r>
      <w:r w:rsidRPr="000C14D3">
        <w:rPr>
          <w:rFonts w:asciiTheme="minorHAnsi" w:hAnsiTheme="minorHAnsi"/>
          <w:iCs/>
        </w:rPr>
        <w:t>installations, équipements et matériels concédés,</w:t>
      </w:r>
      <w:r w:rsidRPr="000C14D3">
        <w:rPr>
          <w:rFonts w:asciiTheme="minorHAnsi" w:hAnsiTheme="minorHAnsi"/>
        </w:rPr>
        <w:t xml:space="preserve"> ou à tout autre contrôle prescrit</w:t>
      </w:r>
      <w:r>
        <w:rPr>
          <w:rFonts w:asciiTheme="minorHAnsi" w:hAnsiTheme="minorHAnsi"/>
        </w:rPr>
        <w:t>, sous réserve des stipulations de l’article 9.3 du Contrat</w:t>
      </w:r>
      <w:r w:rsidRPr="000C14D3">
        <w:rPr>
          <w:rFonts w:asciiTheme="minorHAnsi" w:hAnsiTheme="minorHAnsi"/>
        </w:rPr>
        <w:t xml:space="preserve">. Les attestations ou procès-verbaux seront transmis à </w:t>
      </w:r>
      <w:r w:rsidRPr="000C14D3">
        <w:rPr>
          <w:rFonts w:asciiTheme="minorHAnsi" w:hAnsiTheme="minorHAnsi"/>
          <w:iCs/>
        </w:rPr>
        <w:t>l’Institut</w:t>
      </w:r>
      <w:r w:rsidRPr="000C14D3">
        <w:rPr>
          <w:rFonts w:asciiTheme="minorHAnsi" w:hAnsiTheme="minorHAnsi"/>
        </w:rPr>
        <w:t xml:space="preserve"> sur demande. Le Concessionnaire prend à sa charge les frais liés à ces contrôles.</w:t>
      </w:r>
    </w:p>
    <w:p w14:paraId="1F790EC0" w14:textId="77777777" w:rsidR="009508F2" w:rsidRPr="000C14D3" w:rsidRDefault="009508F2" w:rsidP="009508F2">
      <w:pPr>
        <w:rPr>
          <w:rFonts w:asciiTheme="minorHAnsi" w:hAnsiTheme="minorHAnsi"/>
        </w:rPr>
      </w:pPr>
    </w:p>
    <w:p w14:paraId="0237A08A" w14:textId="77777777" w:rsidR="009508F2" w:rsidRPr="00DA488F" w:rsidRDefault="009508F2" w:rsidP="009508F2">
      <w:pPr>
        <w:pStyle w:val="TxtCourant"/>
        <w:spacing w:before="0" w:line="240" w:lineRule="auto"/>
        <w:rPr>
          <w:rFonts w:asciiTheme="minorHAnsi" w:hAnsiTheme="minorHAnsi"/>
          <w:sz w:val="22"/>
          <w:szCs w:val="22"/>
        </w:rPr>
      </w:pPr>
      <w:r w:rsidRPr="00DA488F">
        <w:rPr>
          <w:rFonts w:asciiTheme="minorHAnsi" w:hAnsiTheme="minorHAnsi"/>
          <w:spacing w:val="0"/>
          <w:sz w:val="22"/>
          <w:szCs w:val="22"/>
        </w:rPr>
        <w:t xml:space="preserve">Ces contrôles périodiques sont effectués sans préjudice des contrôles que peut effectuer à tout moment </w:t>
      </w:r>
      <w:r w:rsidRPr="00DA488F">
        <w:rPr>
          <w:rFonts w:asciiTheme="minorHAnsi" w:hAnsiTheme="minorHAnsi"/>
          <w:iCs/>
          <w:spacing w:val="0"/>
          <w:sz w:val="22"/>
          <w:szCs w:val="22"/>
        </w:rPr>
        <w:t>l’Institut</w:t>
      </w:r>
      <w:r w:rsidRPr="00DA488F">
        <w:rPr>
          <w:rFonts w:asciiTheme="minorHAnsi" w:hAnsiTheme="minorHAnsi"/>
          <w:sz w:val="22"/>
          <w:szCs w:val="22"/>
        </w:rPr>
        <w:t xml:space="preserve">. </w:t>
      </w:r>
      <w:r w:rsidRPr="00DA488F">
        <w:rPr>
          <w:rFonts w:asciiTheme="minorHAnsi" w:hAnsiTheme="minorHAnsi"/>
          <w:iCs/>
          <w:sz w:val="22"/>
          <w:szCs w:val="22"/>
        </w:rPr>
        <w:t>L’Institut</w:t>
      </w:r>
      <w:r w:rsidRPr="00DA488F">
        <w:rPr>
          <w:rFonts w:asciiTheme="minorHAnsi" w:hAnsiTheme="minorHAnsi"/>
          <w:sz w:val="22"/>
          <w:szCs w:val="22"/>
        </w:rPr>
        <w:t xml:space="preserve"> devra avoir accès à l’ensemble des documents relatifs à l’exécution du présent article.</w:t>
      </w:r>
    </w:p>
    <w:p w14:paraId="7FDDCA7E" w14:textId="77777777" w:rsidR="00C0484B" w:rsidRPr="000C14D3" w:rsidRDefault="00C0484B" w:rsidP="002222D5">
      <w:pPr>
        <w:pStyle w:val="Default"/>
        <w:jc w:val="both"/>
        <w:rPr>
          <w:rFonts w:asciiTheme="minorHAnsi" w:eastAsia="Century Gothic" w:hAnsiTheme="minorHAnsi" w:cs="Century Gothic"/>
          <w:sz w:val="22"/>
          <w:szCs w:val="22"/>
        </w:rPr>
      </w:pPr>
    </w:p>
    <w:p w14:paraId="57000B24" w14:textId="426095D9" w:rsidR="005D1A1C" w:rsidRPr="000C14D3" w:rsidRDefault="57EE5C05"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prend toutes dispositions pour que les opérations d'entretien</w:t>
      </w:r>
      <w:r w:rsidR="51CECBBF" w:rsidRPr="000C14D3">
        <w:rPr>
          <w:rFonts w:asciiTheme="minorHAnsi" w:eastAsia="Century Gothic" w:hAnsiTheme="minorHAnsi" w:cs="Century Gothic"/>
          <w:sz w:val="22"/>
          <w:szCs w:val="22"/>
        </w:rPr>
        <w:t>-maintenance</w:t>
      </w:r>
      <w:r w:rsidRPr="000C14D3">
        <w:rPr>
          <w:rFonts w:asciiTheme="minorHAnsi" w:eastAsia="Century Gothic" w:hAnsiTheme="minorHAnsi" w:cs="Century Gothic"/>
          <w:sz w:val="22"/>
          <w:szCs w:val="22"/>
        </w:rPr>
        <w:t xml:space="preserve"> soient réalisées conformément aux réglementations en vigueur, notamment avec les règles d'hygiène, de sécurité et les prescriptions environnementales</w:t>
      </w:r>
      <w:r w:rsidR="1E3F4806" w:rsidRPr="000C14D3">
        <w:rPr>
          <w:rFonts w:asciiTheme="minorHAnsi" w:eastAsia="Century Gothic" w:hAnsiTheme="minorHAnsi" w:cs="Century Gothic"/>
          <w:sz w:val="22"/>
          <w:szCs w:val="22"/>
        </w:rPr>
        <w:t xml:space="preserve"> (y compris </w:t>
      </w:r>
      <w:r w:rsidRPr="000C14D3">
        <w:rPr>
          <w:rFonts w:asciiTheme="minorHAnsi" w:eastAsia="Century Gothic" w:hAnsiTheme="minorHAnsi" w:cs="Century Gothic"/>
          <w:sz w:val="22"/>
          <w:szCs w:val="22"/>
        </w:rPr>
        <w:t>traitement des déchets</w:t>
      </w:r>
      <w:r w:rsidR="1E3F4806" w:rsidRPr="000C14D3">
        <w:rPr>
          <w:rFonts w:asciiTheme="minorHAnsi" w:eastAsia="Century Gothic" w:hAnsiTheme="minorHAnsi" w:cs="Century Gothic"/>
          <w:sz w:val="22"/>
          <w:szCs w:val="22"/>
        </w:rPr>
        <w:t>)</w:t>
      </w:r>
      <w:r w:rsidRPr="000C14D3">
        <w:rPr>
          <w:rFonts w:asciiTheme="minorHAnsi" w:eastAsia="Century Gothic" w:hAnsiTheme="minorHAnsi" w:cs="Century Gothic"/>
          <w:sz w:val="22"/>
          <w:szCs w:val="22"/>
        </w:rPr>
        <w:t xml:space="preserve">. </w:t>
      </w:r>
    </w:p>
    <w:p w14:paraId="346810BE" w14:textId="77777777" w:rsidR="0068053B" w:rsidRPr="000C14D3" w:rsidRDefault="0068053B" w:rsidP="002222D5">
      <w:pPr>
        <w:pStyle w:val="Default"/>
        <w:jc w:val="both"/>
        <w:rPr>
          <w:rFonts w:asciiTheme="minorHAnsi" w:eastAsia="Century Gothic" w:hAnsiTheme="minorHAnsi" w:cs="Century Gothic"/>
          <w:sz w:val="22"/>
          <w:szCs w:val="22"/>
        </w:rPr>
      </w:pPr>
    </w:p>
    <w:p w14:paraId="6077233E" w14:textId="30986822" w:rsidR="00A85258" w:rsidRPr="000C14D3" w:rsidRDefault="00B82939"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Une pénalité sera infligée au Concessionnaire après mise en demeure en cas de manquement constaté à son obligation d’entretien-maintenance. Les modalités de cette pénalité sont détaillées à l’article </w:t>
      </w:r>
      <w:r w:rsidR="00DA488F">
        <w:rPr>
          <w:rFonts w:asciiTheme="minorHAnsi" w:eastAsia="Century Gothic" w:hAnsiTheme="minorHAnsi" w:cs="Century Gothic"/>
          <w:sz w:val="22"/>
          <w:szCs w:val="22"/>
        </w:rPr>
        <w:t>3</w:t>
      </w:r>
      <w:r w:rsidR="00612176">
        <w:rPr>
          <w:rFonts w:asciiTheme="minorHAnsi" w:eastAsia="Century Gothic" w:hAnsiTheme="minorHAnsi" w:cs="Century Gothic"/>
          <w:sz w:val="22"/>
          <w:szCs w:val="22"/>
        </w:rPr>
        <w:t>2</w:t>
      </w:r>
      <w:r w:rsidRPr="000C14D3">
        <w:rPr>
          <w:rFonts w:asciiTheme="minorHAnsi" w:eastAsia="Century Gothic" w:hAnsiTheme="minorHAnsi" w:cs="Century Gothic"/>
          <w:sz w:val="22"/>
          <w:szCs w:val="22"/>
        </w:rPr>
        <w:t>.</w:t>
      </w:r>
    </w:p>
    <w:p w14:paraId="350F008B" w14:textId="77777777" w:rsidR="00B82939" w:rsidRPr="000C14D3" w:rsidRDefault="00B82939" w:rsidP="002222D5">
      <w:pPr>
        <w:pStyle w:val="Default"/>
        <w:jc w:val="both"/>
        <w:rPr>
          <w:rFonts w:asciiTheme="minorHAnsi" w:eastAsia="Century Gothic" w:hAnsiTheme="minorHAnsi" w:cs="Century Gothic"/>
          <w:sz w:val="22"/>
          <w:szCs w:val="22"/>
        </w:rPr>
      </w:pPr>
    </w:p>
    <w:p w14:paraId="20A54B6E" w14:textId="77777777" w:rsidR="0068053B" w:rsidRPr="000C14D3" w:rsidRDefault="0068053B" w:rsidP="002222D5">
      <w:pPr>
        <w:spacing w:line="240" w:lineRule="auto"/>
        <w:rPr>
          <w:rFonts w:asciiTheme="minorHAnsi" w:eastAsia="Century Gothic" w:hAnsiTheme="minorHAnsi" w:cs="Century Gothic"/>
        </w:rPr>
      </w:pPr>
    </w:p>
    <w:p w14:paraId="162F0258" w14:textId="2599E344" w:rsidR="0040299C" w:rsidRPr="000C14D3" w:rsidRDefault="0B5D2525" w:rsidP="00C651F7">
      <w:pPr>
        <w:pStyle w:val="Titre3"/>
        <w:numPr>
          <w:ilvl w:val="2"/>
          <w:numId w:val="35"/>
        </w:numPr>
        <w:rPr>
          <w:rFonts w:asciiTheme="minorHAnsi" w:eastAsia="Century Gothic" w:hAnsiTheme="minorHAnsi" w:cs="Century Gothic"/>
        </w:rPr>
      </w:pPr>
      <w:bookmarkStart w:id="136" w:name="_Toc141921500"/>
      <w:bookmarkStart w:id="137" w:name="_Toc161242853"/>
      <w:r w:rsidRPr="000C14D3">
        <w:rPr>
          <w:rFonts w:asciiTheme="minorHAnsi" w:eastAsia="Century Gothic" w:hAnsiTheme="minorHAnsi" w:cs="Century Gothic"/>
        </w:rPr>
        <w:t>Gros entretien – Renouvellement – Mise aux normes</w:t>
      </w:r>
      <w:bookmarkEnd w:id="136"/>
      <w:bookmarkEnd w:id="137"/>
    </w:p>
    <w:p w14:paraId="5277382A" w14:textId="77777777" w:rsidR="007D308B" w:rsidRPr="000C14D3" w:rsidRDefault="007D308B" w:rsidP="002222D5">
      <w:pPr>
        <w:spacing w:line="240" w:lineRule="auto"/>
        <w:rPr>
          <w:rFonts w:asciiTheme="minorHAnsi" w:eastAsia="Century Gothic" w:hAnsiTheme="minorHAnsi" w:cs="Century Gothic"/>
          <w:b/>
          <w:bCs/>
        </w:rPr>
      </w:pPr>
    </w:p>
    <w:p w14:paraId="034D5896" w14:textId="77777777" w:rsidR="008D0B38" w:rsidRDefault="008D0B38" w:rsidP="008D0B38">
      <w:pPr>
        <w:rPr>
          <w:rFonts w:ascii="Cambria" w:hAnsi="Cambria" w:cs="Microsoft Sans Serif"/>
          <w:sz w:val="24"/>
          <w:szCs w:val="24"/>
        </w:rPr>
      </w:pPr>
      <w:r>
        <w:rPr>
          <w:rFonts w:ascii="Cambria" w:hAnsi="Cambria" w:cs="Microsoft Sans Serif"/>
        </w:rPr>
        <w:t xml:space="preserve">Le gros entretien et le renouvellement comprennent toutes les opérations permettant d’assurer le maintien en bon état de marche des biens de la concession, jusqu’au moment où leur vétusté, une défaillance ou leur non-conformité rend nécessaire leur renouvellement. </w:t>
      </w:r>
    </w:p>
    <w:p w14:paraId="494C33D4" w14:textId="77777777" w:rsidR="008D0B38" w:rsidRDefault="008D0B38" w:rsidP="008D0B38">
      <w:pPr>
        <w:rPr>
          <w:rFonts w:ascii="Cambria" w:hAnsi="Cambria" w:cs="Microsoft Sans Serif"/>
        </w:rPr>
      </w:pPr>
    </w:p>
    <w:p w14:paraId="0B6D34D9" w14:textId="6A401CAE" w:rsidR="008D0B38" w:rsidRDefault="008D0B38" w:rsidP="008D0B38">
      <w:pPr>
        <w:rPr>
          <w:rFonts w:ascii="Cambria" w:hAnsi="Cambria" w:cs="Microsoft Sans Serif"/>
        </w:rPr>
      </w:pPr>
      <w:r>
        <w:rPr>
          <w:rFonts w:ascii="Cambria" w:hAnsi="Cambria" w:cs="Microsoft Sans Serif"/>
        </w:rPr>
        <w:t>Sont à la charge de l’Institut toutes les réparations importantes au sens des dispositions de l’article 606 du code civil relatives à la structure et aux éléments de gros œuvre des surfaces concédées (à moins qu’elles ne soient dues à un défaut d’entretien ou à toutes autres fautes du Concessionnaire) y compris ceux concernant :</w:t>
      </w:r>
    </w:p>
    <w:p w14:paraId="7791115D" w14:textId="77777777" w:rsidR="008D0B38" w:rsidRDefault="008D0B38" w:rsidP="008D0B38">
      <w:pPr>
        <w:rPr>
          <w:rFonts w:ascii="Cambria" w:hAnsi="Cambria" w:cs="Microsoft Sans Serif"/>
        </w:rPr>
      </w:pPr>
    </w:p>
    <w:p w14:paraId="13542741" w14:textId="77777777" w:rsidR="008D0B38" w:rsidRDefault="008D0B38" w:rsidP="008D0B38">
      <w:pPr>
        <w:numPr>
          <w:ilvl w:val="2"/>
          <w:numId w:val="103"/>
        </w:numPr>
        <w:spacing w:line="240" w:lineRule="auto"/>
        <w:rPr>
          <w:rFonts w:ascii="Cambria" w:hAnsi="Cambria" w:cs="Microsoft Sans Serif"/>
        </w:rPr>
      </w:pPr>
      <w:r>
        <w:rPr>
          <w:rFonts w:ascii="Cambria" w:hAnsi="Cambria" w:cs="Microsoft Sans Serif"/>
        </w:rPr>
        <w:t xml:space="preserve">Les ravalements extérieurs, </w:t>
      </w:r>
    </w:p>
    <w:p w14:paraId="1E72B5DE" w14:textId="77777777" w:rsidR="008D0B38" w:rsidRDefault="008D0B38" w:rsidP="008D0B38">
      <w:pPr>
        <w:numPr>
          <w:ilvl w:val="2"/>
          <w:numId w:val="103"/>
        </w:numPr>
        <w:spacing w:line="240" w:lineRule="auto"/>
        <w:rPr>
          <w:rFonts w:ascii="Cambria" w:hAnsi="Cambria" w:cs="Microsoft Sans Serif"/>
        </w:rPr>
      </w:pPr>
      <w:r>
        <w:rPr>
          <w:rFonts w:ascii="Cambria" w:hAnsi="Cambria" w:cs="Microsoft Sans Serif"/>
        </w:rPr>
        <w:t>Les grosses réparations sur les structures des bâtiments, fondations, couvertures entières, façades, menuiseries extérieures, installations de production de calories et frigories, transformateurs de courant des postes de livraison, groupes électrogènes de sécurité, centrale hydraulique et centrale de traitement d’air, etc.</w:t>
      </w:r>
    </w:p>
    <w:p w14:paraId="31B7C38A" w14:textId="77777777" w:rsidR="008D0B38" w:rsidRDefault="008D0B38" w:rsidP="008D0B38">
      <w:pPr>
        <w:rPr>
          <w:rFonts w:ascii="Cambria" w:hAnsi="Cambria" w:cs="Microsoft Sans Serif"/>
        </w:rPr>
      </w:pPr>
    </w:p>
    <w:p w14:paraId="71D56051" w14:textId="77777777" w:rsidR="008D0B38" w:rsidRDefault="008D0B38" w:rsidP="008D0B38">
      <w:pPr>
        <w:rPr>
          <w:rFonts w:ascii="Cambria" w:hAnsi="Cambria" w:cs="Microsoft Sans Serif"/>
        </w:rPr>
      </w:pPr>
      <w:r>
        <w:rPr>
          <w:rFonts w:ascii="Cambria" w:hAnsi="Cambria" w:cs="Microsoft Sans Serif"/>
        </w:rPr>
        <w:t>Toutes les autres opérations de gros entretien et de renouvellement des biens restent à la charge du Concessionnaire.</w:t>
      </w:r>
    </w:p>
    <w:p w14:paraId="21DD05CE" w14:textId="77777777" w:rsidR="008D0B38" w:rsidRDefault="008D0B38" w:rsidP="008D0B38">
      <w:pPr>
        <w:rPr>
          <w:rFonts w:ascii="Cambria" w:hAnsi="Cambria" w:cs="Microsoft Sans Serif"/>
        </w:rPr>
      </w:pPr>
    </w:p>
    <w:p w14:paraId="37346569" w14:textId="77777777" w:rsidR="008D0B38" w:rsidRDefault="008D0B38" w:rsidP="008D0B38">
      <w:pPr>
        <w:rPr>
          <w:rFonts w:ascii="Cambria" w:hAnsi="Cambria" w:cs="Microsoft Sans Serif"/>
        </w:rPr>
      </w:pPr>
      <w:r>
        <w:rPr>
          <w:rFonts w:ascii="Cambria" w:hAnsi="Cambria" w:cs="Microsoft Sans Serif"/>
        </w:rPr>
        <w:t>Le renouvellement à la charge du Concessionnaire consiste à remplacer ou à réhabiliter les matériels, installations et équipements, étant précisé que ces opérations de remplacement ou de réhabilitation sont réalisées de façon à garantir pendant toute la durée de la concession les niveaux de performance des ouvrages et des équipements, notamment leur durée d’utilisation compte tenu de l’évolution technique et technologique.</w:t>
      </w:r>
    </w:p>
    <w:p w14:paraId="22D588D7" w14:textId="77777777" w:rsidR="00792039" w:rsidRDefault="00792039" w:rsidP="008D0B38">
      <w:pPr>
        <w:rPr>
          <w:rFonts w:ascii="Cambria" w:hAnsi="Cambria" w:cs="Microsoft Sans Serif"/>
        </w:rPr>
      </w:pPr>
    </w:p>
    <w:p w14:paraId="16B71891" w14:textId="194455E5" w:rsidR="00776970" w:rsidRDefault="00776970" w:rsidP="008D0B38">
      <w:pPr>
        <w:rPr>
          <w:rFonts w:ascii="Cambria" w:hAnsi="Cambria" w:cs="Microsoft Sans Serif"/>
        </w:rPr>
      </w:pPr>
      <w:r>
        <w:rPr>
          <w:rFonts w:ascii="Cambria" w:hAnsi="Cambria" w:cs="Microsoft Sans Serif"/>
        </w:rPr>
        <w:t xml:space="preserve">Le Concessionnaire se </w:t>
      </w:r>
      <w:r w:rsidR="00031C02">
        <w:rPr>
          <w:rFonts w:ascii="Cambria" w:hAnsi="Cambria" w:cs="Microsoft Sans Serif"/>
        </w:rPr>
        <w:t xml:space="preserve">conforme aux exigences mentionnées </w:t>
      </w:r>
      <w:r>
        <w:rPr>
          <w:rFonts w:ascii="Cambria" w:hAnsi="Cambria" w:cs="Microsoft Sans Serif"/>
        </w:rPr>
        <w:t xml:space="preserve">à l’annexe 12 du Contrat pour les opérations </w:t>
      </w:r>
      <w:r w:rsidR="00031C02">
        <w:rPr>
          <w:rFonts w:ascii="Cambria" w:hAnsi="Cambria" w:cs="Microsoft Sans Serif"/>
        </w:rPr>
        <w:t xml:space="preserve">d’entretien et de maintenance. </w:t>
      </w:r>
    </w:p>
    <w:p w14:paraId="7023421C" w14:textId="77777777" w:rsidR="008D0B38" w:rsidRDefault="008D0B38" w:rsidP="008D0B38">
      <w:pPr>
        <w:rPr>
          <w:rFonts w:ascii="Cambria" w:hAnsi="Cambria" w:cs="Microsoft Sans Serif"/>
        </w:rPr>
      </w:pPr>
    </w:p>
    <w:p w14:paraId="213772C0" w14:textId="07411FC1" w:rsidR="00486739" w:rsidRPr="000C14D3" w:rsidRDefault="00486739" w:rsidP="002222D5">
      <w:pPr>
        <w:spacing w:line="240" w:lineRule="auto"/>
        <w:rPr>
          <w:rFonts w:asciiTheme="minorHAnsi" w:eastAsia="Century Gothic" w:hAnsiTheme="minorHAnsi" w:cs="Century Gothic"/>
        </w:rPr>
      </w:pPr>
    </w:p>
    <w:p w14:paraId="18D2B35C" w14:textId="6EF24EDD" w:rsidR="00C0484B" w:rsidRPr="000C14D3" w:rsidRDefault="45A7BDB3" w:rsidP="00C651F7">
      <w:pPr>
        <w:pStyle w:val="Titre3"/>
        <w:numPr>
          <w:ilvl w:val="2"/>
          <w:numId w:val="35"/>
        </w:numPr>
        <w:rPr>
          <w:rFonts w:asciiTheme="minorHAnsi" w:eastAsia="Century Gothic" w:hAnsiTheme="minorHAnsi" w:cs="Century Gothic"/>
        </w:rPr>
      </w:pPr>
      <w:bookmarkStart w:id="138" w:name="_Toc141921504"/>
      <w:bookmarkStart w:id="139" w:name="_Toc161242855"/>
      <w:r w:rsidRPr="000C14D3">
        <w:rPr>
          <w:rFonts w:asciiTheme="minorHAnsi" w:eastAsia="Century Gothic" w:hAnsiTheme="minorHAnsi" w:cs="Century Gothic"/>
        </w:rPr>
        <w:t>Conditions de réalisation</w:t>
      </w:r>
      <w:r w:rsidR="364715C5" w:rsidRPr="000C14D3">
        <w:rPr>
          <w:rFonts w:asciiTheme="minorHAnsi" w:eastAsia="Century Gothic" w:hAnsiTheme="minorHAnsi" w:cs="Century Gothic"/>
        </w:rPr>
        <w:t xml:space="preserve"> des opérations</w:t>
      </w:r>
      <w:bookmarkEnd w:id="138"/>
      <w:bookmarkEnd w:id="139"/>
    </w:p>
    <w:p w14:paraId="03B3DA13" w14:textId="471C0403" w:rsidR="00486739" w:rsidRPr="000C14D3" w:rsidRDefault="45A7BDB3"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 </w:t>
      </w:r>
    </w:p>
    <w:p w14:paraId="25C1B889" w14:textId="1F285077" w:rsidR="00486739" w:rsidRPr="000C14D3" w:rsidRDefault="00646F13" w:rsidP="002222D5">
      <w:pPr>
        <w:pStyle w:val="Default"/>
        <w:jc w:val="both"/>
        <w:rPr>
          <w:rFonts w:asciiTheme="minorHAnsi" w:eastAsia="Century Gothic" w:hAnsiTheme="minorHAnsi" w:cs="Century Gothic"/>
          <w:sz w:val="22"/>
          <w:szCs w:val="22"/>
        </w:rPr>
      </w:pPr>
      <w:r>
        <w:rPr>
          <w:rFonts w:asciiTheme="minorHAnsi" w:eastAsia="Century Gothic" w:hAnsiTheme="minorHAnsi" w:cs="Century Gothic"/>
          <w:sz w:val="22"/>
          <w:szCs w:val="22"/>
        </w:rPr>
        <w:lastRenderedPageBreak/>
        <w:t xml:space="preserve">Le </w:t>
      </w:r>
      <w:r w:rsidR="52AFDB64" w:rsidRPr="000C14D3">
        <w:rPr>
          <w:rFonts w:asciiTheme="minorHAnsi" w:eastAsia="Century Gothic" w:hAnsiTheme="minorHAnsi" w:cs="Century Gothic"/>
          <w:sz w:val="22"/>
          <w:szCs w:val="22"/>
        </w:rPr>
        <w:t xml:space="preserve">Concessionnaire </w:t>
      </w:r>
      <w:r w:rsidR="45A7BDB3" w:rsidRPr="000C14D3">
        <w:rPr>
          <w:rFonts w:asciiTheme="minorHAnsi" w:eastAsia="Century Gothic" w:hAnsiTheme="minorHAnsi" w:cs="Century Gothic"/>
          <w:sz w:val="22"/>
          <w:szCs w:val="22"/>
        </w:rPr>
        <w:t xml:space="preserve">s’engage à prendre toutes les dispositions pour limiter l’impact environnemental des interventions, qu’elles relèvent de l’entretien-maintenance ou </w:t>
      </w:r>
      <w:r w:rsidR="0AD3F54C" w:rsidRPr="000C14D3">
        <w:rPr>
          <w:rFonts w:asciiTheme="minorHAnsi" w:eastAsia="Century Gothic" w:hAnsiTheme="minorHAnsi" w:cs="Century Gothic"/>
          <w:sz w:val="22"/>
          <w:szCs w:val="22"/>
        </w:rPr>
        <w:t>du gros entretien - renouvellement</w:t>
      </w:r>
      <w:r w:rsidR="45A7BDB3" w:rsidRPr="000C14D3">
        <w:rPr>
          <w:rFonts w:asciiTheme="minorHAnsi" w:eastAsia="Century Gothic" w:hAnsiTheme="minorHAnsi" w:cs="Century Gothic"/>
          <w:sz w:val="22"/>
          <w:szCs w:val="22"/>
        </w:rPr>
        <w:t xml:space="preserve">. </w:t>
      </w:r>
    </w:p>
    <w:p w14:paraId="349D273A" w14:textId="77777777" w:rsidR="00F24478" w:rsidRPr="000C14D3" w:rsidRDefault="00F24478" w:rsidP="002222D5">
      <w:pPr>
        <w:pStyle w:val="Default"/>
        <w:jc w:val="both"/>
        <w:rPr>
          <w:rFonts w:asciiTheme="minorHAnsi" w:eastAsia="Century Gothic" w:hAnsiTheme="minorHAnsi" w:cs="Century Gothic"/>
          <w:sz w:val="22"/>
          <w:szCs w:val="22"/>
        </w:rPr>
      </w:pPr>
    </w:p>
    <w:p w14:paraId="13D12B00" w14:textId="5C4F2606" w:rsidR="00486739" w:rsidRPr="000C14D3" w:rsidRDefault="45A7BDB3"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Les chantiers seront isolés et dissimulés le plus possible à la vue des </w:t>
      </w:r>
      <w:r w:rsidR="006E6BA1">
        <w:rPr>
          <w:rFonts w:asciiTheme="minorHAnsi" w:eastAsia="Century Gothic" w:hAnsiTheme="minorHAnsi" w:cs="Century Gothic"/>
          <w:sz w:val="22"/>
          <w:szCs w:val="22"/>
        </w:rPr>
        <w:t>tiers</w:t>
      </w:r>
      <w:r w:rsidRPr="000C14D3">
        <w:rPr>
          <w:rFonts w:asciiTheme="minorHAnsi" w:eastAsia="Century Gothic" w:hAnsiTheme="minorHAnsi" w:cs="Century Gothic"/>
          <w:sz w:val="22"/>
          <w:szCs w:val="22"/>
        </w:rPr>
        <w:t xml:space="preserve">. </w:t>
      </w:r>
    </w:p>
    <w:p w14:paraId="1EE7BB64" w14:textId="77777777" w:rsidR="0099779F" w:rsidRPr="000C14D3" w:rsidRDefault="0099779F" w:rsidP="002222D5">
      <w:pPr>
        <w:pStyle w:val="Default"/>
        <w:jc w:val="both"/>
        <w:rPr>
          <w:rFonts w:asciiTheme="minorHAnsi" w:eastAsia="Century Gothic" w:hAnsiTheme="minorHAnsi" w:cs="Century Gothic"/>
          <w:sz w:val="22"/>
          <w:szCs w:val="22"/>
        </w:rPr>
      </w:pPr>
    </w:p>
    <w:p w14:paraId="5A6B6090" w14:textId="24A84CD8" w:rsidR="00486739" w:rsidRDefault="47E84B71" w:rsidP="002222D5">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62E0FC04" w:rsidRPr="000C14D3">
        <w:rPr>
          <w:rFonts w:asciiTheme="minorHAnsi" w:eastAsia="Century Gothic" w:hAnsiTheme="minorHAnsi" w:cs="Century Gothic"/>
          <w:sz w:val="22"/>
          <w:szCs w:val="22"/>
        </w:rPr>
        <w:t>Concédant</w:t>
      </w:r>
      <w:r w:rsidRPr="000C14D3">
        <w:rPr>
          <w:rFonts w:asciiTheme="minorHAnsi" w:eastAsia="Century Gothic" w:hAnsiTheme="minorHAnsi" w:cs="Century Gothic"/>
          <w:sz w:val="22"/>
          <w:szCs w:val="22"/>
        </w:rPr>
        <w:t xml:space="preserve"> est</w:t>
      </w:r>
      <w:r w:rsidR="45A7BDB3" w:rsidRPr="000C14D3">
        <w:rPr>
          <w:rFonts w:asciiTheme="minorHAnsi" w:eastAsia="Century Gothic" w:hAnsiTheme="minorHAnsi" w:cs="Century Gothic"/>
          <w:sz w:val="22"/>
          <w:szCs w:val="22"/>
        </w:rPr>
        <w:t xml:space="preserve"> précisément et régulièrement informé tant du calendrier détaillé que de la localisation des travaux réalisés par le </w:t>
      </w:r>
      <w:r w:rsidR="01A2878F" w:rsidRPr="000C14D3">
        <w:rPr>
          <w:rFonts w:asciiTheme="minorHAnsi" w:eastAsia="Century Gothic" w:hAnsiTheme="minorHAnsi" w:cs="Century Gothic"/>
          <w:sz w:val="22"/>
          <w:szCs w:val="22"/>
        </w:rPr>
        <w:t>Concessionnaire</w:t>
      </w:r>
      <w:r w:rsidR="45A7BDB3" w:rsidRPr="000C14D3">
        <w:rPr>
          <w:rFonts w:asciiTheme="minorHAnsi" w:eastAsia="Century Gothic" w:hAnsiTheme="minorHAnsi" w:cs="Century Gothic"/>
          <w:sz w:val="22"/>
          <w:szCs w:val="22"/>
        </w:rPr>
        <w:t xml:space="preserve">. </w:t>
      </w:r>
    </w:p>
    <w:p w14:paraId="7478722E" w14:textId="77777777" w:rsidR="006E6BA1" w:rsidRDefault="006E6BA1" w:rsidP="002222D5">
      <w:pPr>
        <w:pStyle w:val="Default"/>
        <w:jc w:val="both"/>
        <w:rPr>
          <w:rFonts w:asciiTheme="minorHAnsi" w:eastAsia="Century Gothic" w:hAnsiTheme="minorHAnsi" w:cs="Century Gothic"/>
          <w:sz w:val="22"/>
          <w:szCs w:val="22"/>
        </w:rPr>
      </w:pPr>
    </w:p>
    <w:p w14:paraId="238D3D0C" w14:textId="77777777" w:rsidR="006E6BA1" w:rsidRPr="000C14D3" w:rsidRDefault="006E6BA1" w:rsidP="002222D5">
      <w:pPr>
        <w:pStyle w:val="Default"/>
        <w:jc w:val="both"/>
        <w:rPr>
          <w:rFonts w:asciiTheme="minorHAnsi" w:eastAsia="Century Gothic" w:hAnsiTheme="minorHAnsi" w:cs="Century Gothic"/>
          <w:sz w:val="22"/>
          <w:szCs w:val="22"/>
        </w:rPr>
      </w:pPr>
    </w:p>
    <w:p w14:paraId="35885823" w14:textId="09031266" w:rsidR="008D0F08" w:rsidRPr="000C14D3" w:rsidRDefault="0075545A" w:rsidP="00C651F7">
      <w:pPr>
        <w:pStyle w:val="Titre3"/>
        <w:numPr>
          <w:ilvl w:val="2"/>
          <w:numId w:val="35"/>
        </w:numPr>
        <w:rPr>
          <w:rFonts w:asciiTheme="minorHAnsi" w:eastAsia="Century Gothic" w:hAnsiTheme="minorHAnsi" w:cs="Century Gothic"/>
        </w:rPr>
      </w:pPr>
      <w:bookmarkStart w:id="140" w:name="_Toc141921506"/>
      <w:bookmarkStart w:id="141" w:name="_Toc161242856"/>
      <w:r w:rsidRPr="000C14D3">
        <w:rPr>
          <w:rFonts w:asciiTheme="minorHAnsi" w:eastAsia="Century Gothic" w:hAnsiTheme="minorHAnsi" w:cs="Century Gothic"/>
        </w:rPr>
        <w:t>E</w:t>
      </w:r>
      <w:r w:rsidR="426F4FD8" w:rsidRPr="000C14D3">
        <w:rPr>
          <w:rFonts w:asciiTheme="minorHAnsi" w:eastAsia="Century Gothic" w:hAnsiTheme="minorHAnsi" w:cs="Century Gothic"/>
        </w:rPr>
        <w:t>xécution d’office des travaux d’entretien</w:t>
      </w:r>
      <w:r w:rsidR="5ED8F233" w:rsidRPr="000C14D3">
        <w:rPr>
          <w:rFonts w:asciiTheme="minorHAnsi" w:eastAsia="Century Gothic" w:hAnsiTheme="minorHAnsi" w:cs="Century Gothic"/>
        </w:rPr>
        <w:t>-</w:t>
      </w:r>
      <w:r w:rsidR="426F4FD8" w:rsidRPr="000C14D3">
        <w:rPr>
          <w:rFonts w:asciiTheme="minorHAnsi" w:eastAsia="Century Gothic" w:hAnsiTheme="minorHAnsi" w:cs="Century Gothic"/>
        </w:rPr>
        <w:t xml:space="preserve">maintenance et de </w:t>
      </w:r>
      <w:r w:rsidR="5ED8F233" w:rsidRPr="000C14D3">
        <w:rPr>
          <w:rFonts w:asciiTheme="minorHAnsi" w:eastAsia="Century Gothic" w:hAnsiTheme="minorHAnsi" w:cs="Century Gothic"/>
        </w:rPr>
        <w:t xml:space="preserve">gros entretien - </w:t>
      </w:r>
      <w:r w:rsidR="426F4FD8" w:rsidRPr="000C14D3">
        <w:rPr>
          <w:rFonts w:asciiTheme="minorHAnsi" w:eastAsia="Century Gothic" w:hAnsiTheme="minorHAnsi" w:cs="Century Gothic"/>
        </w:rPr>
        <w:t xml:space="preserve">renouvellement à la charge du </w:t>
      </w:r>
      <w:bookmarkEnd w:id="140"/>
      <w:r w:rsidR="01A2878F" w:rsidRPr="000C14D3">
        <w:rPr>
          <w:rFonts w:asciiTheme="minorHAnsi" w:eastAsia="Century Gothic" w:hAnsiTheme="minorHAnsi" w:cs="Century Gothic"/>
        </w:rPr>
        <w:t>Concessionnaire</w:t>
      </w:r>
      <w:bookmarkEnd w:id="141"/>
      <w:r w:rsidR="01A2878F" w:rsidRPr="000C14D3">
        <w:rPr>
          <w:rFonts w:asciiTheme="minorHAnsi" w:eastAsia="Century Gothic" w:hAnsiTheme="minorHAnsi" w:cs="Century Gothic"/>
        </w:rPr>
        <w:t xml:space="preserve"> </w:t>
      </w:r>
    </w:p>
    <w:p w14:paraId="4AAA0491" w14:textId="77777777" w:rsidR="008D0F08" w:rsidRPr="000C14D3" w:rsidRDefault="008D0F08" w:rsidP="002222D5">
      <w:pPr>
        <w:spacing w:line="240" w:lineRule="auto"/>
        <w:rPr>
          <w:rFonts w:asciiTheme="minorHAnsi" w:eastAsia="Century Gothic" w:hAnsiTheme="minorHAnsi" w:cs="Century Gothic"/>
        </w:rPr>
      </w:pPr>
    </w:p>
    <w:p w14:paraId="43D0659A" w14:textId="129C5F6F" w:rsidR="009508F2" w:rsidRPr="000C14D3" w:rsidRDefault="009508F2" w:rsidP="009508F2">
      <w:pPr>
        <w:rPr>
          <w:rFonts w:asciiTheme="minorHAnsi" w:hAnsiTheme="minorHAnsi"/>
          <w:sz w:val="24"/>
          <w:szCs w:val="24"/>
        </w:rPr>
      </w:pPr>
      <w:r w:rsidRPr="000C14D3">
        <w:rPr>
          <w:rFonts w:asciiTheme="minorHAnsi" w:hAnsiTheme="minorHAnsi"/>
        </w:rPr>
        <w:t>Faute pour le Concessionnaire de pourvoir aux opérations de travaux</w:t>
      </w:r>
      <w:r w:rsidR="000D7289">
        <w:rPr>
          <w:rFonts w:asciiTheme="minorHAnsi" w:hAnsiTheme="minorHAnsi"/>
        </w:rPr>
        <w:t xml:space="preserve"> (entretien, maintenance, gros entretien et renouvellement)</w:t>
      </w:r>
      <w:r w:rsidRPr="000C14D3">
        <w:rPr>
          <w:rFonts w:asciiTheme="minorHAnsi" w:hAnsiTheme="minorHAnsi"/>
        </w:rPr>
        <w:t xml:space="preserve"> qui lui incombent, </w:t>
      </w:r>
      <w:r w:rsidRPr="000C14D3">
        <w:rPr>
          <w:rFonts w:asciiTheme="minorHAnsi" w:hAnsiTheme="minorHAnsi"/>
          <w:iCs/>
        </w:rPr>
        <w:t>l’Institut</w:t>
      </w:r>
      <w:r w:rsidRPr="000C14D3">
        <w:rPr>
          <w:rFonts w:asciiTheme="minorHAnsi" w:hAnsiTheme="minorHAnsi"/>
        </w:rPr>
        <w:t xml:space="preserve"> peut faire procéder, aux frais de celui-ci, à l’exécution d’office de ces opérations, </w:t>
      </w:r>
      <w:r w:rsidRPr="00DA488F">
        <w:rPr>
          <w:rFonts w:asciiTheme="minorHAnsi" w:hAnsiTheme="minorHAnsi"/>
        </w:rPr>
        <w:t xml:space="preserve">après mise en demeure restée sans effet dans un délai de </w:t>
      </w:r>
      <w:r w:rsidR="00B61BC3">
        <w:rPr>
          <w:rFonts w:asciiTheme="minorHAnsi" w:hAnsiTheme="minorHAnsi"/>
        </w:rPr>
        <w:t xml:space="preserve">cinq </w:t>
      </w:r>
      <w:r w:rsidRPr="00DA488F">
        <w:rPr>
          <w:rFonts w:asciiTheme="minorHAnsi" w:hAnsiTheme="minorHAnsi"/>
        </w:rPr>
        <w:t>(</w:t>
      </w:r>
      <w:r w:rsidR="00B61BC3">
        <w:rPr>
          <w:rFonts w:asciiTheme="minorHAnsi" w:hAnsiTheme="minorHAnsi"/>
        </w:rPr>
        <w:t>5</w:t>
      </w:r>
      <w:r w:rsidRPr="00DA488F">
        <w:rPr>
          <w:rFonts w:asciiTheme="minorHAnsi" w:hAnsiTheme="minorHAnsi"/>
        </w:rPr>
        <w:t xml:space="preserve">) jours </w:t>
      </w:r>
      <w:r w:rsidR="006E6BA1">
        <w:rPr>
          <w:rFonts w:asciiTheme="minorHAnsi" w:hAnsiTheme="minorHAnsi"/>
        </w:rPr>
        <w:t>calendaires</w:t>
      </w:r>
      <w:r w:rsidRPr="00DA488F">
        <w:rPr>
          <w:rFonts w:asciiTheme="minorHAnsi" w:hAnsiTheme="minorHAnsi"/>
        </w:rPr>
        <w:t>, sauf en cas de risque p</w:t>
      </w:r>
      <w:r w:rsidRPr="000C14D3">
        <w:rPr>
          <w:rFonts w:asciiTheme="minorHAnsi" w:hAnsiTheme="minorHAnsi"/>
        </w:rPr>
        <w:t>our les personnes pour lequel aucun délai de mise en demeure n’est requis.</w:t>
      </w:r>
    </w:p>
    <w:p w14:paraId="15C1FE90" w14:textId="77777777" w:rsidR="009508F2" w:rsidRPr="000C14D3" w:rsidRDefault="009508F2" w:rsidP="002222D5">
      <w:pPr>
        <w:spacing w:line="240" w:lineRule="auto"/>
        <w:rPr>
          <w:rFonts w:asciiTheme="minorHAnsi" w:eastAsia="Century Gothic" w:hAnsiTheme="minorHAnsi" w:cs="Century Gothic"/>
        </w:rPr>
      </w:pPr>
    </w:p>
    <w:p w14:paraId="777DFDF2" w14:textId="1BD4C343" w:rsidR="00853DE8" w:rsidRPr="000C14D3" w:rsidRDefault="1E4DCF18" w:rsidP="002222D5">
      <w:pPr>
        <w:pStyle w:val="Pieddepage"/>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lang w:val="fr-FR"/>
        </w:rPr>
        <w:t>L</w:t>
      </w:r>
      <w:r w:rsidR="7AEDCDCD" w:rsidRPr="000C14D3">
        <w:rPr>
          <w:rFonts w:asciiTheme="minorHAnsi" w:eastAsia="Century Gothic" w:hAnsiTheme="minorHAnsi" w:cs="Century Gothic"/>
          <w:sz w:val="22"/>
          <w:szCs w:val="22"/>
          <w:lang w:val="fr-FR"/>
        </w:rPr>
        <w:t xml:space="preserve">e </w:t>
      </w:r>
      <w:r w:rsidR="62E0FC04" w:rsidRPr="000C14D3">
        <w:rPr>
          <w:rFonts w:asciiTheme="minorHAnsi" w:eastAsia="Century Gothic" w:hAnsiTheme="minorHAnsi" w:cs="Century Gothic"/>
          <w:sz w:val="22"/>
          <w:szCs w:val="22"/>
          <w:lang w:val="fr-FR"/>
        </w:rPr>
        <w:t>Concédant</w:t>
      </w:r>
      <w:r w:rsidR="7AEDCDCD" w:rsidRPr="000C14D3">
        <w:rPr>
          <w:rFonts w:asciiTheme="minorHAnsi" w:eastAsia="Century Gothic" w:hAnsiTheme="minorHAnsi" w:cs="Century Gothic"/>
          <w:sz w:val="22"/>
          <w:szCs w:val="22"/>
          <w:lang w:val="fr-FR"/>
        </w:rPr>
        <w:t xml:space="preserve"> </w:t>
      </w:r>
      <w:r w:rsidR="682286E5" w:rsidRPr="000C14D3">
        <w:rPr>
          <w:rFonts w:asciiTheme="minorHAnsi" w:eastAsia="Century Gothic" w:hAnsiTheme="minorHAnsi" w:cs="Century Gothic"/>
          <w:sz w:val="22"/>
          <w:szCs w:val="22"/>
        </w:rPr>
        <w:t>pourra</w:t>
      </w:r>
      <w:r w:rsidR="009508F2" w:rsidRPr="000C14D3">
        <w:rPr>
          <w:rFonts w:asciiTheme="minorHAnsi" w:eastAsia="Century Gothic" w:hAnsiTheme="minorHAnsi" w:cs="Century Gothic"/>
          <w:sz w:val="22"/>
          <w:szCs w:val="22"/>
          <w:lang w:val="fr-FR"/>
        </w:rPr>
        <w:t xml:space="preserve"> également</w:t>
      </w:r>
      <w:r w:rsidR="682286E5" w:rsidRPr="000C14D3">
        <w:rPr>
          <w:rFonts w:asciiTheme="minorHAnsi" w:eastAsia="Century Gothic" w:hAnsiTheme="minorHAnsi" w:cs="Century Gothic"/>
          <w:sz w:val="22"/>
          <w:szCs w:val="22"/>
        </w:rPr>
        <w:t xml:space="preserve"> faire procéder, aux frais et risques du </w:t>
      </w:r>
      <w:r w:rsidR="01A2878F" w:rsidRPr="000C14D3">
        <w:rPr>
          <w:rFonts w:asciiTheme="minorHAnsi" w:eastAsia="Century Gothic" w:hAnsiTheme="minorHAnsi" w:cs="Century Gothic"/>
          <w:sz w:val="22"/>
          <w:szCs w:val="22"/>
          <w:lang w:val="fr-FR"/>
        </w:rPr>
        <w:t>Concessionnaire</w:t>
      </w:r>
      <w:r w:rsidR="682286E5" w:rsidRPr="000C14D3">
        <w:rPr>
          <w:rFonts w:asciiTheme="minorHAnsi" w:eastAsia="Century Gothic" w:hAnsiTheme="minorHAnsi" w:cs="Century Gothic"/>
          <w:sz w:val="22"/>
          <w:szCs w:val="22"/>
        </w:rPr>
        <w:t>, à l’exécution d’office des travaux nécessaires au</w:t>
      </w:r>
      <w:r w:rsidR="7AEDCDCD" w:rsidRPr="000C14D3">
        <w:rPr>
          <w:rFonts w:asciiTheme="minorHAnsi" w:eastAsia="Century Gothic" w:hAnsiTheme="minorHAnsi" w:cs="Century Gothic"/>
          <w:sz w:val="22"/>
          <w:szCs w:val="22"/>
          <w:lang w:val="fr-FR"/>
        </w:rPr>
        <w:t xml:space="preserve"> bon</w:t>
      </w:r>
      <w:r w:rsidR="682286E5" w:rsidRPr="000C14D3">
        <w:rPr>
          <w:rFonts w:asciiTheme="minorHAnsi" w:eastAsia="Century Gothic" w:hAnsiTheme="minorHAnsi" w:cs="Century Gothic"/>
          <w:sz w:val="22"/>
          <w:szCs w:val="22"/>
        </w:rPr>
        <w:t xml:space="preserve"> fonctionnement du service, dans l’hypothèse où </w:t>
      </w:r>
      <w:r w:rsidR="7AEDCDCD" w:rsidRPr="000C14D3">
        <w:rPr>
          <w:rFonts w:asciiTheme="minorHAnsi" w:eastAsia="Century Gothic" w:hAnsiTheme="minorHAnsi" w:cs="Century Gothic"/>
          <w:sz w:val="22"/>
          <w:szCs w:val="22"/>
          <w:lang w:val="fr-FR"/>
        </w:rPr>
        <w:t xml:space="preserve">le </w:t>
      </w:r>
      <w:r w:rsidR="52AFDB64" w:rsidRPr="000C14D3">
        <w:rPr>
          <w:rFonts w:asciiTheme="minorHAnsi" w:eastAsia="Century Gothic" w:hAnsiTheme="minorHAnsi" w:cs="Century Gothic"/>
          <w:sz w:val="22"/>
          <w:szCs w:val="22"/>
          <w:lang w:val="fr-FR"/>
        </w:rPr>
        <w:t xml:space="preserve">Concessionnaire </w:t>
      </w:r>
      <w:r w:rsidR="682286E5" w:rsidRPr="000C14D3">
        <w:rPr>
          <w:rFonts w:asciiTheme="minorHAnsi" w:eastAsia="Century Gothic" w:hAnsiTheme="minorHAnsi" w:cs="Century Gothic"/>
          <w:sz w:val="22"/>
          <w:szCs w:val="22"/>
        </w:rPr>
        <w:t xml:space="preserve">ne remplirait pas </w:t>
      </w:r>
      <w:r w:rsidR="00DA488F">
        <w:rPr>
          <w:rFonts w:asciiTheme="minorHAnsi" w:eastAsia="Century Gothic" w:hAnsiTheme="minorHAnsi" w:cs="Century Gothic"/>
          <w:sz w:val="22"/>
          <w:szCs w:val="22"/>
          <w:lang w:val="fr-FR"/>
        </w:rPr>
        <w:t>s</w:t>
      </w:r>
      <w:r w:rsidR="682286E5" w:rsidRPr="000C14D3">
        <w:rPr>
          <w:rFonts w:asciiTheme="minorHAnsi" w:eastAsia="Century Gothic" w:hAnsiTheme="minorHAnsi" w:cs="Century Gothic"/>
          <w:sz w:val="22"/>
          <w:szCs w:val="22"/>
        </w:rPr>
        <w:t>es obligations à cet égard.</w:t>
      </w:r>
    </w:p>
    <w:p w14:paraId="378433DC" w14:textId="77777777" w:rsidR="00853DE8" w:rsidRPr="000C14D3" w:rsidRDefault="00853DE8" w:rsidP="002222D5">
      <w:pPr>
        <w:pStyle w:val="Pieddepage"/>
        <w:spacing w:line="240" w:lineRule="auto"/>
        <w:ind w:right="-1"/>
        <w:rPr>
          <w:rFonts w:asciiTheme="minorHAnsi" w:eastAsia="Century Gothic" w:hAnsiTheme="minorHAnsi" w:cs="Century Gothic"/>
          <w:sz w:val="22"/>
          <w:szCs w:val="22"/>
        </w:rPr>
      </w:pPr>
    </w:p>
    <w:p w14:paraId="5DD62953" w14:textId="4C4677DB" w:rsidR="008D0F08" w:rsidRPr="000C14D3" w:rsidRDefault="682286E5" w:rsidP="002222D5">
      <w:pPr>
        <w:pStyle w:val="Pieddepage"/>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Sauf urgence, </w:t>
      </w:r>
      <w:r w:rsidR="5ADDAC98" w:rsidRPr="000C14D3">
        <w:rPr>
          <w:rFonts w:asciiTheme="minorHAnsi" w:eastAsia="Century Gothic" w:hAnsiTheme="minorHAnsi" w:cs="Century Gothic"/>
          <w:sz w:val="22"/>
          <w:szCs w:val="22"/>
          <w:lang w:val="fr-FR"/>
        </w:rPr>
        <w:t>u</w:t>
      </w:r>
      <w:r w:rsidR="00DA488F">
        <w:rPr>
          <w:rFonts w:asciiTheme="minorHAnsi" w:eastAsia="Century Gothic" w:hAnsiTheme="minorHAnsi" w:cs="Century Gothic"/>
          <w:sz w:val="22"/>
          <w:szCs w:val="22"/>
          <w:lang w:val="fr-FR"/>
        </w:rPr>
        <w:t>n</w:t>
      </w:r>
      <w:r w:rsidR="5ADDAC98" w:rsidRPr="000C14D3">
        <w:rPr>
          <w:rFonts w:asciiTheme="minorHAnsi" w:eastAsia="Century Gothic" w:hAnsiTheme="minorHAnsi" w:cs="Century Gothic"/>
          <w:sz w:val="22"/>
          <w:szCs w:val="22"/>
        </w:rPr>
        <w:t>e</w:t>
      </w:r>
      <w:r w:rsidRPr="000C14D3">
        <w:rPr>
          <w:rFonts w:asciiTheme="minorHAnsi" w:eastAsia="Century Gothic" w:hAnsiTheme="minorHAnsi" w:cs="Century Gothic"/>
          <w:sz w:val="22"/>
          <w:szCs w:val="22"/>
        </w:rPr>
        <w:t xml:space="preserve"> telle exécution d’office devra être précédée d’une mise en demeure adressée par </w:t>
      </w:r>
      <w:r w:rsidR="0839FC2C" w:rsidRPr="000C14D3">
        <w:rPr>
          <w:rFonts w:asciiTheme="minorHAnsi" w:eastAsia="Century Gothic" w:hAnsiTheme="minorHAnsi" w:cs="Century Gothic"/>
          <w:sz w:val="22"/>
          <w:szCs w:val="22"/>
          <w:lang w:val="fr-FR"/>
        </w:rPr>
        <w:t>l</w:t>
      </w:r>
      <w:r w:rsidR="7AEDCDCD" w:rsidRPr="000C14D3">
        <w:rPr>
          <w:rFonts w:asciiTheme="minorHAnsi" w:eastAsia="Century Gothic" w:hAnsiTheme="minorHAnsi" w:cs="Century Gothic"/>
          <w:sz w:val="22"/>
          <w:szCs w:val="22"/>
          <w:lang w:val="fr-FR"/>
        </w:rPr>
        <w:t xml:space="preserve">e </w:t>
      </w:r>
      <w:r w:rsidR="62E0FC04" w:rsidRPr="000C14D3">
        <w:rPr>
          <w:rFonts w:asciiTheme="minorHAnsi" w:eastAsia="Century Gothic" w:hAnsiTheme="minorHAnsi" w:cs="Century Gothic"/>
          <w:sz w:val="22"/>
          <w:szCs w:val="22"/>
          <w:lang w:val="fr-FR"/>
        </w:rPr>
        <w:t>Concédant</w:t>
      </w:r>
      <w:r w:rsidR="7AEDCDCD"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 xml:space="preserve">au </w:t>
      </w:r>
      <w:r w:rsidR="01A2878F" w:rsidRPr="000C14D3">
        <w:rPr>
          <w:rFonts w:asciiTheme="minorHAnsi" w:eastAsia="Century Gothic" w:hAnsiTheme="minorHAnsi" w:cs="Century Gothic"/>
          <w:sz w:val="22"/>
          <w:szCs w:val="22"/>
        </w:rPr>
        <w:t>Concessionnaire</w:t>
      </w:r>
      <w:r w:rsidRPr="000C14D3">
        <w:rPr>
          <w:rFonts w:asciiTheme="minorHAnsi" w:eastAsia="Century Gothic" w:hAnsiTheme="minorHAnsi" w:cs="Century Gothic"/>
          <w:sz w:val="22"/>
          <w:szCs w:val="22"/>
        </w:rPr>
        <w:t xml:space="preserve">, et restée sans effet dans le délai imparti par la mise en demeure, </w:t>
      </w:r>
      <w:r w:rsidR="7AEDCDCD" w:rsidRPr="000C14D3">
        <w:rPr>
          <w:rFonts w:asciiTheme="minorHAnsi" w:eastAsia="Century Gothic" w:hAnsiTheme="minorHAnsi" w:cs="Century Gothic"/>
          <w:sz w:val="22"/>
          <w:szCs w:val="22"/>
          <w:lang w:val="fr-FR"/>
        </w:rPr>
        <w:t xml:space="preserve">celui-ci </w:t>
      </w:r>
      <w:r w:rsidRPr="000C14D3">
        <w:rPr>
          <w:rFonts w:asciiTheme="minorHAnsi" w:eastAsia="Century Gothic" w:hAnsiTheme="minorHAnsi" w:cs="Century Gothic"/>
          <w:sz w:val="22"/>
          <w:szCs w:val="22"/>
        </w:rPr>
        <w:t xml:space="preserve">ne pouvant être inférieur à </w:t>
      </w:r>
      <w:r w:rsidR="006E6BA1">
        <w:rPr>
          <w:rFonts w:asciiTheme="minorHAnsi" w:eastAsia="Century Gothic" w:hAnsiTheme="minorHAnsi" w:cs="Century Gothic"/>
          <w:sz w:val="22"/>
          <w:szCs w:val="22"/>
          <w:lang w:val="fr-FR"/>
        </w:rPr>
        <w:t>trente</w:t>
      </w:r>
      <w:r w:rsidR="006E6BA1" w:rsidRPr="000C14D3">
        <w:rPr>
          <w:rFonts w:asciiTheme="minorHAnsi" w:eastAsia="Century Gothic" w:hAnsiTheme="minorHAnsi" w:cs="Century Gothic"/>
          <w:sz w:val="22"/>
          <w:szCs w:val="22"/>
        </w:rPr>
        <w:t xml:space="preserve"> </w:t>
      </w:r>
      <w:r w:rsidRPr="000C14D3">
        <w:rPr>
          <w:rFonts w:asciiTheme="minorHAnsi" w:eastAsia="Century Gothic" w:hAnsiTheme="minorHAnsi" w:cs="Century Gothic"/>
          <w:sz w:val="22"/>
          <w:szCs w:val="22"/>
        </w:rPr>
        <w:t>jours.</w:t>
      </w:r>
    </w:p>
    <w:p w14:paraId="37E81AF8" w14:textId="77777777" w:rsidR="00BD4F6D" w:rsidRPr="000C14D3" w:rsidRDefault="00BD4F6D" w:rsidP="002222D5">
      <w:pPr>
        <w:spacing w:line="240" w:lineRule="auto"/>
        <w:rPr>
          <w:rFonts w:asciiTheme="minorHAnsi" w:eastAsia="Century Gothic" w:hAnsiTheme="minorHAnsi" w:cs="Century Gothic"/>
        </w:rPr>
      </w:pPr>
      <w:bookmarkStart w:id="142" w:name="_Toc137361115"/>
      <w:bookmarkStart w:id="143" w:name="_Toc210821750"/>
    </w:p>
    <w:p w14:paraId="07F1E25B" w14:textId="294F6AE8" w:rsidR="001E3F50" w:rsidRPr="000C14D3" w:rsidRDefault="001E3F50" w:rsidP="002222D5">
      <w:pPr>
        <w:spacing w:line="240" w:lineRule="auto"/>
        <w:jc w:val="left"/>
        <w:rPr>
          <w:rFonts w:asciiTheme="minorHAnsi" w:eastAsia="Century Gothic" w:hAnsiTheme="minorHAnsi" w:cs="Century Gothic"/>
        </w:rPr>
      </w:pPr>
      <w:r w:rsidRPr="000C14D3">
        <w:rPr>
          <w:rFonts w:asciiTheme="minorHAnsi" w:eastAsia="Century Gothic" w:hAnsiTheme="minorHAnsi" w:cs="Century Gothic"/>
        </w:rPr>
        <w:br w:type="page"/>
      </w:r>
    </w:p>
    <w:p w14:paraId="4D79EF93" w14:textId="4833C215" w:rsidR="006C19FC" w:rsidRPr="000C14D3" w:rsidRDefault="3220C3C1" w:rsidP="00F02D15">
      <w:pPr>
        <w:pStyle w:val="Titre1"/>
        <w:shd w:val="clear" w:color="auto" w:fill="D9D9D9" w:themeFill="background1" w:themeFillShade="D9"/>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lastRenderedPageBreak/>
        <w:t> </w:t>
      </w:r>
      <w:bookmarkStart w:id="144" w:name="_Toc141921508"/>
      <w:bookmarkStart w:id="145" w:name="_Toc161242857"/>
      <w:r w:rsidR="7495F21C" w:rsidRPr="000C14D3">
        <w:rPr>
          <w:rFonts w:asciiTheme="minorHAnsi" w:eastAsia="Century Gothic" w:hAnsiTheme="minorHAnsi" w:cs="Century Gothic"/>
          <w:sz w:val="22"/>
          <w:szCs w:val="22"/>
        </w:rPr>
        <w:t xml:space="preserve">: </w:t>
      </w:r>
      <w:bookmarkStart w:id="146" w:name="_Ref160427148"/>
      <w:r w:rsidR="7495F21C" w:rsidRPr="000C14D3">
        <w:rPr>
          <w:rFonts w:asciiTheme="minorHAnsi" w:eastAsia="Century Gothic" w:hAnsiTheme="minorHAnsi" w:cs="Century Gothic"/>
          <w:sz w:val="22"/>
          <w:szCs w:val="22"/>
        </w:rPr>
        <w:t>CLAUSES FINANCIÈRES</w:t>
      </w:r>
      <w:bookmarkEnd w:id="142"/>
      <w:bookmarkEnd w:id="143"/>
      <w:bookmarkEnd w:id="144"/>
      <w:bookmarkEnd w:id="145"/>
      <w:bookmarkEnd w:id="146"/>
    </w:p>
    <w:p w14:paraId="7CCCEA52" w14:textId="77777777" w:rsidR="00F04778" w:rsidRDefault="00F04778" w:rsidP="002222D5">
      <w:pPr>
        <w:spacing w:line="240" w:lineRule="auto"/>
        <w:rPr>
          <w:rFonts w:asciiTheme="minorHAnsi" w:eastAsia="Century Gothic" w:hAnsiTheme="minorHAnsi" w:cs="Century Gothic"/>
        </w:rPr>
      </w:pPr>
    </w:p>
    <w:p w14:paraId="68ABFF32" w14:textId="77777777" w:rsidR="00A36BBD" w:rsidRPr="000C14D3" w:rsidRDefault="00A36BBD" w:rsidP="002222D5">
      <w:pPr>
        <w:spacing w:line="240" w:lineRule="auto"/>
        <w:rPr>
          <w:rFonts w:asciiTheme="minorHAnsi" w:eastAsia="Century Gothic" w:hAnsiTheme="minorHAnsi" w:cs="Century Gothic"/>
        </w:rPr>
      </w:pPr>
    </w:p>
    <w:p w14:paraId="5141E942" w14:textId="468CA524" w:rsidR="00F04778" w:rsidRPr="000C14D3" w:rsidRDefault="5F95E687"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rPr>
      </w:pPr>
      <w:bookmarkStart w:id="147" w:name="_Toc137361116"/>
      <w:bookmarkStart w:id="148" w:name="_Toc210821751"/>
      <w:bookmarkStart w:id="149" w:name="_Toc141921509"/>
      <w:bookmarkStart w:id="150" w:name="_Toc161242858"/>
      <w:r w:rsidRPr="52E6F97F">
        <w:rPr>
          <w:rFonts w:asciiTheme="minorHAnsi" w:eastAsia="Century Gothic" w:hAnsiTheme="minorHAnsi" w:cs="Century Gothic"/>
          <w:sz w:val="22"/>
          <w:szCs w:val="22"/>
        </w:rPr>
        <w:t xml:space="preserve">: </w:t>
      </w:r>
      <w:bookmarkEnd w:id="147"/>
      <w:bookmarkEnd w:id="148"/>
      <w:r w:rsidRPr="52E6F97F">
        <w:rPr>
          <w:rFonts w:asciiTheme="minorHAnsi" w:eastAsia="Century Gothic" w:hAnsiTheme="minorHAnsi" w:cs="Century Gothic"/>
          <w:sz w:val="22"/>
          <w:szCs w:val="22"/>
        </w:rPr>
        <w:t>PRINCIPES GÉNÉRAUX</w:t>
      </w:r>
      <w:bookmarkEnd w:id="149"/>
      <w:bookmarkEnd w:id="150"/>
      <w:r w:rsidRPr="52E6F97F">
        <w:rPr>
          <w:rFonts w:asciiTheme="minorHAnsi" w:eastAsia="Century Gothic" w:hAnsiTheme="minorHAnsi" w:cs="Century Gothic"/>
          <w:sz w:val="22"/>
          <w:szCs w:val="22"/>
        </w:rPr>
        <w:t xml:space="preserve"> </w:t>
      </w:r>
    </w:p>
    <w:p w14:paraId="777BFA58" w14:textId="77777777" w:rsidR="00A92253" w:rsidRPr="000C14D3" w:rsidRDefault="00A92253" w:rsidP="002222D5">
      <w:pPr>
        <w:spacing w:line="240" w:lineRule="auto"/>
        <w:rPr>
          <w:rFonts w:asciiTheme="minorHAnsi" w:eastAsia="Century Gothic" w:hAnsiTheme="minorHAnsi" w:cs="Century Gothic"/>
          <w:lang w:val="x-none" w:eastAsia="x-none"/>
        </w:rPr>
      </w:pPr>
    </w:p>
    <w:p w14:paraId="1263D678" w14:textId="7260BE73" w:rsidR="00A92253" w:rsidRPr="000C14D3" w:rsidRDefault="1B777AFF" w:rsidP="002222D5">
      <w:pPr>
        <w:tabs>
          <w:tab w:val="left" w:pos="8505"/>
        </w:tabs>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assume le risque économique lié à l’exploitation du service. Il </w:t>
      </w:r>
      <w:r w:rsidR="006E6BA1">
        <w:rPr>
          <w:rFonts w:asciiTheme="minorHAnsi" w:eastAsia="Century Gothic" w:hAnsiTheme="minorHAnsi" w:cs="Century Gothic"/>
        </w:rPr>
        <w:t>conserve</w:t>
      </w:r>
      <w:r w:rsidR="006E6BA1" w:rsidRPr="000C14D3">
        <w:rPr>
          <w:rFonts w:asciiTheme="minorHAnsi" w:eastAsia="Century Gothic" w:hAnsiTheme="minorHAnsi" w:cs="Century Gothic"/>
        </w:rPr>
        <w:t xml:space="preserve"> </w:t>
      </w:r>
      <w:r w:rsidRPr="000C14D3">
        <w:rPr>
          <w:rFonts w:asciiTheme="minorHAnsi" w:eastAsia="Century Gothic" w:hAnsiTheme="minorHAnsi" w:cs="Century Gothic"/>
        </w:rPr>
        <w:t>notamment à sa charge un éventuel déficit d’exploitation, et demeure seul responsable de la gestion de ses charges de fonctionnement comme du dynamisme d’exploitation d</w:t>
      </w:r>
      <w:r w:rsidR="006E6BA1">
        <w:rPr>
          <w:rFonts w:asciiTheme="minorHAnsi" w:eastAsia="Century Gothic" w:hAnsiTheme="minorHAnsi" w:cs="Century Gothic"/>
        </w:rPr>
        <w:t xml:space="preserve">u Périmètre </w:t>
      </w:r>
      <w:r w:rsidRPr="000C14D3">
        <w:rPr>
          <w:rFonts w:asciiTheme="minorHAnsi" w:eastAsia="Century Gothic" w:hAnsiTheme="minorHAnsi" w:cs="Century Gothic"/>
        </w:rPr>
        <w:t>et du niveau des recettes qu’il génère.</w:t>
      </w:r>
    </w:p>
    <w:p w14:paraId="1D5944C1" w14:textId="77777777" w:rsidR="00E51957" w:rsidRPr="000C14D3" w:rsidRDefault="00E51957" w:rsidP="002222D5">
      <w:pPr>
        <w:spacing w:line="240" w:lineRule="auto"/>
        <w:rPr>
          <w:rFonts w:asciiTheme="minorHAnsi" w:eastAsia="Century Gothic" w:hAnsiTheme="minorHAnsi" w:cs="Century Gothic"/>
          <w:lang w:eastAsia="x-none"/>
        </w:rPr>
      </w:pPr>
    </w:p>
    <w:p w14:paraId="2E6CB4AE" w14:textId="79774486" w:rsidR="00E51957" w:rsidRPr="000C14D3" w:rsidRDefault="4C87D6CE"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 xml:space="preserve">se rémunère sur les </w:t>
      </w:r>
      <w:r w:rsidR="00CE7817">
        <w:rPr>
          <w:rFonts w:asciiTheme="minorHAnsi" w:eastAsia="Century Gothic" w:hAnsiTheme="minorHAnsi" w:cs="Century Gothic"/>
          <w:sz w:val="22"/>
          <w:szCs w:val="22"/>
          <w:lang w:val="fr-FR"/>
        </w:rPr>
        <w:t xml:space="preserve">clients </w:t>
      </w:r>
      <w:r w:rsidRPr="000C14D3">
        <w:rPr>
          <w:rFonts w:asciiTheme="minorHAnsi" w:eastAsia="Century Gothic" w:hAnsiTheme="minorHAnsi" w:cs="Century Gothic"/>
          <w:sz w:val="22"/>
          <w:szCs w:val="22"/>
        </w:rPr>
        <w:t xml:space="preserve">par la perception des divers droits d’utilisation des équipements et services. </w:t>
      </w:r>
    </w:p>
    <w:p w14:paraId="78BBC5D9" w14:textId="77777777" w:rsidR="005041ED" w:rsidRPr="000C14D3" w:rsidRDefault="005041ED"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56A20E2A" w14:textId="3F66865C" w:rsidR="005041ED" w:rsidRPr="000C14D3" w:rsidRDefault="25EAA18B" w:rsidP="002222D5">
      <w:pPr>
        <w:pStyle w:val="Pieddepage"/>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 compte d’exploitation prévisionnel établi </w:t>
      </w:r>
      <w:r w:rsidR="659E72A4" w:rsidRPr="000C14D3">
        <w:rPr>
          <w:rFonts w:asciiTheme="minorHAnsi" w:eastAsia="Century Gothic" w:hAnsiTheme="minorHAnsi" w:cs="Century Gothic"/>
          <w:sz w:val="22"/>
          <w:szCs w:val="22"/>
          <w:lang w:val="fr-FR"/>
        </w:rPr>
        <w:t xml:space="preserve">sur la durée du Contrat </w:t>
      </w:r>
      <w:r w:rsidRPr="000C14D3">
        <w:rPr>
          <w:rFonts w:asciiTheme="minorHAnsi" w:eastAsia="Century Gothic" w:hAnsiTheme="minorHAnsi" w:cs="Century Gothic"/>
          <w:sz w:val="22"/>
          <w:szCs w:val="22"/>
          <w:lang w:val="fr-FR"/>
        </w:rPr>
        <w:t xml:space="preserve">par le </w:t>
      </w:r>
      <w:r w:rsidR="52AFDB64" w:rsidRPr="000C14D3">
        <w:rPr>
          <w:rFonts w:asciiTheme="minorHAnsi" w:eastAsia="Century Gothic" w:hAnsiTheme="minorHAnsi" w:cs="Century Gothic"/>
          <w:sz w:val="22"/>
          <w:szCs w:val="22"/>
          <w:lang w:val="fr-FR"/>
        </w:rPr>
        <w:t xml:space="preserve">Concessionnaire </w:t>
      </w:r>
      <w:r w:rsidRPr="000C14D3">
        <w:rPr>
          <w:rFonts w:asciiTheme="minorHAnsi" w:eastAsia="Century Gothic" w:hAnsiTheme="minorHAnsi" w:cs="Century Gothic"/>
          <w:sz w:val="22"/>
          <w:szCs w:val="22"/>
          <w:lang w:val="fr-FR"/>
        </w:rPr>
        <w:t xml:space="preserve">figure en </w:t>
      </w:r>
      <w:r w:rsidR="4B6471D9" w:rsidRPr="000C14D3">
        <w:rPr>
          <w:rFonts w:asciiTheme="minorHAnsi" w:eastAsia="Century Gothic" w:hAnsiTheme="minorHAnsi" w:cs="Century Gothic"/>
          <w:sz w:val="22"/>
          <w:szCs w:val="22"/>
          <w:lang w:val="fr-FR"/>
        </w:rPr>
        <w:t>A</w:t>
      </w:r>
      <w:r w:rsidRPr="000C14D3">
        <w:rPr>
          <w:rFonts w:asciiTheme="minorHAnsi" w:eastAsia="Century Gothic" w:hAnsiTheme="minorHAnsi" w:cs="Century Gothic"/>
          <w:sz w:val="22"/>
          <w:szCs w:val="22"/>
          <w:lang w:val="fr-FR"/>
        </w:rPr>
        <w:t>nnexe</w:t>
      </w:r>
      <w:r w:rsidR="008C3A29" w:rsidRPr="000C14D3">
        <w:rPr>
          <w:rFonts w:asciiTheme="minorHAnsi" w:eastAsia="Century Gothic" w:hAnsiTheme="minorHAnsi" w:cs="Century Gothic"/>
          <w:sz w:val="22"/>
          <w:szCs w:val="22"/>
          <w:lang w:val="fr-FR"/>
        </w:rPr>
        <w:t xml:space="preserve"> n°</w:t>
      </w:r>
      <w:r w:rsidR="00C652F8">
        <w:rPr>
          <w:rFonts w:asciiTheme="minorHAnsi" w:eastAsia="Century Gothic" w:hAnsiTheme="minorHAnsi" w:cs="Century Gothic"/>
          <w:sz w:val="22"/>
          <w:szCs w:val="22"/>
          <w:lang w:val="fr-FR"/>
        </w:rPr>
        <w:t>7</w:t>
      </w:r>
      <w:r w:rsidRPr="000C14D3">
        <w:rPr>
          <w:rFonts w:asciiTheme="minorHAnsi" w:eastAsia="Century Gothic" w:hAnsiTheme="minorHAnsi" w:cs="Century Gothic"/>
          <w:sz w:val="22"/>
          <w:szCs w:val="22"/>
          <w:lang w:val="fr-FR"/>
        </w:rPr>
        <w:t>.</w:t>
      </w:r>
    </w:p>
    <w:p w14:paraId="220656AC" w14:textId="3FB0F165" w:rsidR="00D6519B" w:rsidRPr="000C14D3" w:rsidRDefault="00D6519B" w:rsidP="002222D5">
      <w:pPr>
        <w:pStyle w:val="Pieddepage"/>
        <w:spacing w:line="240" w:lineRule="auto"/>
        <w:ind w:right="-1"/>
        <w:rPr>
          <w:rFonts w:asciiTheme="minorHAnsi" w:eastAsia="Century Gothic" w:hAnsiTheme="minorHAnsi" w:cs="Century Gothic"/>
          <w:sz w:val="22"/>
          <w:szCs w:val="22"/>
          <w:lang w:val="fr-FR"/>
        </w:rPr>
      </w:pPr>
    </w:p>
    <w:p w14:paraId="067E09CE" w14:textId="6161ABE5" w:rsidR="006F4925" w:rsidRPr="000C14D3" w:rsidRDefault="006F4925" w:rsidP="006F4925">
      <w:pPr>
        <w:rPr>
          <w:rFonts w:asciiTheme="minorHAnsi" w:hAnsiTheme="minorHAnsi" w:cs="Arial"/>
          <w:sz w:val="24"/>
          <w:szCs w:val="24"/>
        </w:rPr>
      </w:pPr>
      <w:r w:rsidRPr="000C14D3">
        <w:rPr>
          <w:rFonts w:asciiTheme="minorHAnsi" w:hAnsiTheme="minorHAnsi" w:cs="Arial"/>
        </w:rPr>
        <w:t>Aucune modification de l’équilibre économique du contrat ne pourra être demandée par le Concessionnaire dans le cas où ses prévisions s’avèreraient inexactes, sauf dans les cas prévus à l’</w:t>
      </w:r>
      <w:r w:rsidR="00C652F8">
        <w:rPr>
          <w:rFonts w:asciiTheme="minorHAnsi" w:hAnsiTheme="minorHAnsi" w:cs="Arial"/>
        </w:rPr>
        <w:t>A</w:t>
      </w:r>
      <w:r w:rsidRPr="000C14D3">
        <w:rPr>
          <w:rFonts w:asciiTheme="minorHAnsi" w:hAnsiTheme="minorHAnsi" w:cs="Arial"/>
        </w:rPr>
        <w:t xml:space="preserve">rticle </w:t>
      </w:r>
      <w:r w:rsidR="00DA488F">
        <w:rPr>
          <w:rFonts w:asciiTheme="minorHAnsi" w:hAnsiTheme="minorHAnsi" w:cs="Arial"/>
        </w:rPr>
        <w:t>27</w:t>
      </w:r>
      <w:r w:rsidRPr="000C14D3">
        <w:rPr>
          <w:rFonts w:asciiTheme="minorHAnsi" w:hAnsiTheme="minorHAnsi" w:cs="Arial"/>
        </w:rPr>
        <w:t xml:space="preserve">. </w:t>
      </w:r>
    </w:p>
    <w:p w14:paraId="06FE7001" w14:textId="77777777" w:rsidR="006F4925" w:rsidRPr="000C14D3" w:rsidRDefault="006F4925" w:rsidP="002222D5">
      <w:pPr>
        <w:pStyle w:val="Pieddepage"/>
        <w:spacing w:line="240" w:lineRule="auto"/>
        <w:ind w:right="-1"/>
        <w:rPr>
          <w:rFonts w:asciiTheme="minorHAnsi" w:eastAsia="Century Gothic" w:hAnsiTheme="minorHAnsi" w:cs="Century Gothic"/>
          <w:sz w:val="22"/>
          <w:szCs w:val="22"/>
          <w:lang w:val="fr-FR"/>
        </w:rPr>
      </w:pPr>
    </w:p>
    <w:p w14:paraId="0EB63645" w14:textId="244516D9" w:rsidR="003649F6" w:rsidRPr="000C14D3" w:rsidRDefault="34BD8B9C"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 xml:space="preserve">a la responsabilité du recouvrement des impayés. </w:t>
      </w:r>
    </w:p>
    <w:p w14:paraId="02298A95" w14:textId="77777777" w:rsidR="003649F6" w:rsidRPr="000C14D3" w:rsidRDefault="003649F6" w:rsidP="002222D5">
      <w:pPr>
        <w:pStyle w:val="Pieddepage"/>
        <w:spacing w:line="240" w:lineRule="auto"/>
        <w:ind w:right="-1"/>
        <w:rPr>
          <w:rFonts w:asciiTheme="minorHAnsi" w:eastAsia="Century Gothic" w:hAnsiTheme="minorHAnsi" w:cs="Century Gothic"/>
          <w:sz w:val="22"/>
          <w:szCs w:val="22"/>
          <w:lang w:val="fr-FR"/>
        </w:rPr>
      </w:pPr>
    </w:p>
    <w:p w14:paraId="3AB5116F" w14:textId="247E542E" w:rsidR="00142730" w:rsidRPr="000C14D3" w:rsidRDefault="064181BF" w:rsidP="002F0645">
      <w:pPr>
        <w:pStyle w:val="Pieddepage"/>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b/>
          <w:bCs/>
          <w:color w:val="FF0000"/>
          <w:sz w:val="22"/>
          <w:szCs w:val="22"/>
          <w:u w:val="single"/>
          <w:lang w:val="fr-FR"/>
        </w:rPr>
      </w:pPr>
      <w:r w:rsidRPr="000C14D3">
        <w:rPr>
          <w:rFonts w:asciiTheme="minorHAnsi" w:eastAsia="Century Gothic" w:hAnsiTheme="minorHAnsi" w:cs="Century Gothic"/>
          <w:b/>
          <w:bCs/>
          <w:color w:val="FF0000"/>
          <w:sz w:val="22"/>
          <w:szCs w:val="22"/>
          <w:u w:val="single"/>
          <w:lang w:val="fr-FR"/>
        </w:rPr>
        <w:t>Note à l’attention des candidats</w:t>
      </w:r>
    </w:p>
    <w:p w14:paraId="078534CC" w14:textId="4D496E4B" w:rsidR="00C96EB7" w:rsidRPr="000C14D3" w:rsidRDefault="064181BF" w:rsidP="002F0645">
      <w:pPr>
        <w:pStyle w:val="Pieddepage"/>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Les candidats devront remettre, à l’appui de leur offre, un compte d’exploitation prévisionnel</w:t>
      </w:r>
      <w:r w:rsidR="34BD8B9C" w:rsidRPr="000C14D3">
        <w:rPr>
          <w:rFonts w:asciiTheme="minorHAnsi" w:eastAsia="Century Gothic" w:hAnsiTheme="minorHAnsi" w:cs="Century Gothic"/>
          <w:color w:val="000000"/>
          <w:spacing w:val="-4"/>
          <w:sz w:val="22"/>
          <w:szCs w:val="22"/>
          <w:lang w:val="fr-FR" w:eastAsia="en-US"/>
        </w:rPr>
        <w:t>.</w:t>
      </w:r>
    </w:p>
    <w:p w14:paraId="73DA6E22" w14:textId="77777777" w:rsidR="00414993" w:rsidRPr="000C14D3" w:rsidRDefault="00414993"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72FEBB0C" w14:textId="0B9884F4" w:rsidR="00443C95" w:rsidRPr="000C14D3" w:rsidRDefault="3BBD0B3B"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rPr>
      </w:pPr>
      <w:bookmarkStart w:id="151" w:name="_Toc141921510"/>
      <w:bookmarkStart w:id="152" w:name="_Toc161242859"/>
      <w:r w:rsidRPr="52E6F97F">
        <w:rPr>
          <w:rFonts w:asciiTheme="minorHAnsi" w:eastAsia="Century Gothic" w:hAnsiTheme="minorHAnsi" w:cs="Century Gothic"/>
          <w:sz w:val="22"/>
          <w:szCs w:val="22"/>
          <w:lang w:val="fr-FR"/>
        </w:rPr>
        <w:t xml:space="preserve">: </w:t>
      </w:r>
      <w:r w:rsidR="5F95E687" w:rsidRPr="52E6F97F">
        <w:rPr>
          <w:rFonts w:asciiTheme="minorHAnsi" w:eastAsia="Century Gothic" w:hAnsiTheme="minorHAnsi" w:cs="Century Gothic"/>
          <w:sz w:val="22"/>
          <w:szCs w:val="22"/>
        </w:rPr>
        <w:t>TARIFICATION</w:t>
      </w:r>
      <w:bookmarkEnd w:id="151"/>
      <w:bookmarkEnd w:id="152"/>
    </w:p>
    <w:p w14:paraId="315AACF4" w14:textId="77777777" w:rsidR="00443C95" w:rsidRPr="000C14D3" w:rsidRDefault="00443C95" w:rsidP="002222D5">
      <w:pPr>
        <w:spacing w:line="240" w:lineRule="auto"/>
        <w:rPr>
          <w:rFonts w:asciiTheme="minorHAnsi" w:eastAsia="Century Gothic" w:hAnsiTheme="minorHAnsi" w:cs="Century Gothic"/>
        </w:rPr>
      </w:pPr>
    </w:p>
    <w:p w14:paraId="6D58100F" w14:textId="287B9AE9" w:rsidR="008C3A29" w:rsidRPr="00807F0A" w:rsidRDefault="4DB9D056" w:rsidP="008C3A29">
      <w:pPr>
        <w:rPr>
          <w:rFonts w:asciiTheme="minorHAnsi" w:hAnsiTheme="minorHAnsi" w:cs="Arial"/>
          <w:sz w:val="24"/>
          <w:szCs w:val="24"/>
        </w:rPr>
      </w:pPr>
      <w:r w:rsidRPr="52E6F97F">
        <w:rPr>
          <w:rFonts w:asciiTheme="minorHAnsi" w:hAnsiTheme="minorHAnsi" w:cs="Arial"/>
        </w:rPr>
        <w:t>La grille tarifaire</w:t>
      </w:r>
      <w:r w:rsidR="00931224">
        <w:rPr>
          <w:rFonts w:asciiTheme="minorHAnsi" w:hAnsiTheme="minorHAnsi" w:cs="Arial"/>
        </w:rPr>
        <w:t xml:space="preserve"> (annexe 5)</w:t>
      </w:r>
      <w:r w:rsidRPr="52E6F97F">
        <w:rPr>
          <w:rFonts w:asciiTheme="minorHAnsi" w:hAnsiTheme="minorHAnsi" w:cs="Arial"/>
        </w:rPr>
        <w:t xml:space="preserve"> distingue les tarifs applicables aux activités relevant de la Programmation interne et de la </w:t>
      </w:r>
      <w:r w:rsidR="092E4BB9" w:rsidRPr="52E6F97F">
        <w:rPr>
          <w:rFonts w:asciiTheme="minorHAnsi" w:hAnsiTheme="minorHAnsi" w:cs="Arial"/>
        </w:rPr>
        <w:t>P</w:t>
      </w:r>
      <w:r w:rsidRPr="52E6F97F">
        <w:rPr>
          <w:rFonts w:asciiTheme="minorHAnsi" w:hAnsiTheme="minorHAnsi" w:cs="Arial"/>
        </w:rPr>
        <w:t>rogrammation externe</w:t>
      </w:r>
      <w:r w:rsidR="00E952B9">
        <w:rPr>
          <w:rFonts w:asciiTheme="minorHAnsi" w:hAnsiTheme="minorHAnsi" w:cs="Arial"/>
        </w:rPr>
        <w:t xml:space="preserve">. </w:t>
      </w:r>
    </w:p>
    <w:p w14:paraId="0962CC2B" w14:textId="77777777" w:rsidR="008D2289" w:rsidRPr="000C14D3" w:rsidRDefault="008D2289" w:rsidP="008C3A29">
      <w:pPr>
        <w:rPr>
          <w:rFonts w:asciiTheme="minorHAnsi" w:hAnsiTheme="minorHAnsi" w:cs="Arial"/>
        </w:rPr>
      </w:pPr>
    </w:p>
    <w:p w14:paraId="4E7617BC" w14:textId="0C29CDA8" w:rsidR="005E6A37" w:rsidRPr="000C14D3" w:rsidRDefault="005E6A37">
      <w:pPr>
        <w:pStyle w:val="Titre3"/>
        <w:numPr>
          <w:ilvl w:val="2"/>
          <w:numId w:val="67"/>
        </w:numPr>
        <w:ind w:left="999"/>
        <w:rPr>
          <w:rFonts w:asciiTheme="minorHAnsi" w:eastAsia="Century Gothic" w:hAnsiTheme="minorHAnsi" w:cs="Century Gothic"/>
        </w:rPr>
      </w:pPr>
      <w:bookmarkStart w:id="153" w:name="_Toc161242860"/>
      <w:r w:rsidRPr="000C14D3">
        <w:rPr>
          <w:rFonts w:asciiTheme="minorHAnsi" w:eastAsia="Century Gothic" w:hAnsiTheme="minorHAnsi" w:cs="Century Gothic"/>
        </w:rPr>
        <w:t>Tarification interne</w:t>
      </w:r>
      <w:bookmarkEnd w:id="153"/>
    </w:p>
    <w:p w14:paraId="39E1BB62" w14:textId="77777777" w:rsidR="005E6A37" w:rsidRPr="000C14D3" w:rsidRDefault="005E6A37" w:rsidP="008C3A29">
      <w:pPr>
        <w:rPr>
          <w:rFonts w:asciiTheme="minorHAnsi" w:hAnsiTheme="minorHAnsi" w:cs="Arial"/>
        </w:rPr>
      </w:pPr>
    </w:p>
    <w:p w14:paraId="6883F571" w14:textId="694E7EEF" w:rsidR="008326FF" w:rsidRPr="000C14D3" w:rsidRDefault="008326FF" w:rsidP="008326FF">
      <w:pPr>
        <w:rPr>
          <w:rFonts w:asciiTheme="minorHAnsi" w:hAnsiTheme="minorHAnsi" w:cs="Arial"/>
        </w:rPr>
      </w:pPr>
      <w:r w:rsidRPr="000C14D3">
        <w:rPr>
          <w:rFonts w:asciiTheme="minorHAnsi" w:hAnsiTheme="minorHAnsi" w:cs="Arial"/>
        </w:rPr>
        <w:t xml:space="preserve">Les tarifs applicables aux activités relevant de la Programmation interne </w:t>
      </w:r>
      <w:r>
        <w:rPr>
          <w:rFonts w:asciiTheme="minorHAnsi" w:hAnsiTheme="minorHAnsi" w:cs="Arial"/>
        </w:rPr>
        <w:t>sont</w:t>
      </w:r>
      <w:r w:rsidRPr="000C14D3">
        <w:rPr>
          <w:rFonts w:asciiTheme="minorHAnsi" w:hAnsiTheme="minorHAnsi" w:cs="Arial"/>
        </w:rPr>
        <w:t xml:space="preserve"> fixés </w:t>
      </w:r>
      <w:r w:rsidR="00B47443">
        <w:rPr>
          <w:rFonts w:asciiTheme="minorHAnsi" w:hAnsiTheme="minorHAnsi" w:cs="Arial"/>
        </w:rPr>
        <w:t xml:space="preserve">par l’Institut de France. </w:t>
      </w:r>
    </w:p>
    <w:p w14:paraId="696FD0BF" w14:textId="77777777" w:rsidR="00147B08" w:rsidRDefault="00147B08" w:rsidP="008326FF">
      <w:pPr>
        <w:rPr>
          <w:rFonts w:asciiTheme="minorHAnsi" w:hAnsiTheme="minorHAnsi" w:cs="Arial"/>
        </w:rPr>
      </w:pPr>
    </w:p>
    <w:p w14:paraId="296BD3EF" w14:textId="227D3019" w:rsidR="008326FF" w:rsidRDefault="008326FF" w:rsidP="008326FF">
      <w:pPr>
        <w:rPr>
          <w:rFonts w:asciiTheme="minorHAnsi" w:hAnsiTheme="minorHAnsi" w:cs="Arial"/>
        </w:rPr>
      </w:pPr>
      <w:r w:rsidRPr="000C14D3">
        <w:rPr>
          <w:rFonts w:asciiTheme="minorHAnsi" w:hAnsiTheme="minorHAnsi" w:cs="Arial"/>
        </w:rPr>
        <w:t xml:space="preserve">Les tarifs </w:t>
      </w:r>
      <w:r>
        <w:rPr>
          <w:rFonts w:asciiTheme="minorHAnsi" w:hAnsiTheme="minorHAnsi" w:cs="Arial"/>
        </w:rPr>
        <w:t>internes sont fixés au sein de l’</w:t>
      </w:r>
      <w:r w:rsidR="003D731D">
        <w:rPr>
          <w:rFonts w:asciiTheme="minorHAnsi" w:hAnsiTheme="minorHAnsi" w:cs="Arial"/>
        </w:rPr>
        <w:t>A</w:t>
      </w:r>
      <w:r>
        <w:rPr>
          <w:rFonts w:asciiTheme="minorHAnsi" w:hAnsiTheme="minorHAnsi" w:cs="Arial"/>
        </w:rPr>
        <w:t>nnexe n°</w:t>
      </w:r>
      <w:r w:rsidR="00C652F8">
        <w:rPr>
          <w:rFonts w:asciiTheme="minorHAnsi" w:hAnsiTheme="minorHAnsi" w:cs="Arial"/>
        </w:rPr>
        <w:t>5</w:t>
      </w:r>
      <w:r w:rsidRPr="000C14D3">
        <w:rPr>
          <w:rFonts w:asciiTheme="minorHAnsi" w:hAnsiTheme="minorHAnsi" w:cs="Arial"/>
        </w:rPr>
        <w:t>.</w:t>
      </w:r>
    </w:p>
    <w:p w14:paraId="3034F003" w14:textId="77777777" w:rsidR="000D7289" w:rsidRDefault="000D7289" w:rsidP="008326FF">
      <w:pPr>
        <w:rPr>
          <w:rFonts w:asciiTheme="minorHAnsi" w:hAnsiTheme="minorHAnsi" w:cs="Arial"/>
        </w:rPr>
      </w:pPr>
    </w:p>
    <w:p w14:paraId="287E93BD" w14:textId="04A5B92D" w:rsidR="000D7289" w:rsidRPr="00026945" w:rsidRDefault="000D7289" w:rsidP="008326FF">
      <w:pPr>
        <w:rPr>
          <w:rFonts w:asciiTheme="minorHAnsi" w:hAnsiTheme="minorHAnsi" w:cs="Arial"/>
        </w:rPr>
      </w:pPr>
      <w:r w:rsidRPr="00026945">
        <w:rPr>
          <w:rFonts w:asciiTheme="minorHAnsi" w:hAnsiTheme="minorHAnsi" w:cs="Arial"/>
        </w:rPr>
        <w:t>Pour les événements</w:t>
      </w:r>
      <w:r>
        <w:rPr>
          <w:rFonts w:asciiTheme="minorHAnsi" w:hAnsiTheme="minorHAnsi" w:cs="Arial"/>
        </w:rPr>
        <w:t xml:space="preserve"> payants</w:t>
      </w:r>
      <w:r w:rsidRPr="00026945">
        <w:rPr>
          <w:rFonts w:asciiTheme="minorHAnsi" w:hAnsiTheme="minorHAnsi" w:cs="Arial"/>
        </w:rPr>
        <w:t xml:space="preserve"> de la </w:t>
      </w:r>
      <w:r>
        <w:rPr>
          <w:rFonts w:asciiTheme="minorHAnsi" w:hAnsiTheme="minorHAnsi" w:cs="Arial"/>
        </w:rPr>
        <w:t>P</w:t>
      </w:r>
      <w:r w:rsidRPr="00026945">
        <w:rPr>
          <w:rFonts w:asciiTheme="minorHAnsi" w:hAnsiTheme="minorHAnsi" w:cs="Arial"/>
        </w:rPr>
        <w:t>rogrammation interne, le Concessionnaire adresse la facture à l’Institut de France.</w:t>
      </w:r>
    </w:p>
    <w:p w14:paraId="725C0F84" w14:textId="77777777" w:rsidR="004F7E8A" w:rsidRDefault="004F7E8A" w:rsidP="008326FF">
      <w:pPr>
        <w:rPr>
          <w:rFonts w:asciiTheme="minorHAnsi" w:hAnsiTheme="minorHAnsi" w:cs="Arial"/>
        </w:rPr>
      </w:pPr>
    </w:p>
    <w:p w14:paraId="3D7AD23D" w14:textId="12906EEF" w:rsidR="008326FF" w:rsidRPr="000C14D3" w:rsidRDefault="008326FF" w:rsidP="008326FF">
      <w:pPr>
        <w:rPr>
          <w:rFonts w:asciiTheme="minorHAnsi" w:hAnsiTheme="minorHAnsi" w:cs="Arial"/>
        </w:rPr>
      </w:pPr>
      <w:r>
        <w:rPr>
          <w:rFonts w:asciiTheme="minorHAnsi" w:hAnsiTheme="minorHAnsi" w:cs="Arial"/>
        </w:rPr>
        <w:t>Les tarifs internes ne peuvent être modifiés que par accord de</w:t>
      </w:r>
      <w:r w:rsidR="00D94B6D">
        <w:rPr>
          <w:rFonts w:asciiTheme="minorHAnsi" w:hAnsiTheme="minorHAnsi" w:cs="Arial"/>
        </w:rPr>
        <w:t xml:space="preserve"> l’Institut. </w:t>
      </w:r>
    </w:p>
    <w:p w14:paraId="1FF74577" w14:textId="77777777" w:rsidR="005E60A9" w:rsidRPr="000C14D3" w:rsidRDefault="005E60A9" w:rsidP="005E60A9">
      <w:pPr>
        <w:pStyle w:val="Pieddepage"/>
        <w:spacing w:line="240" w:lineRule="auto"/>
        <w:ind w:right="-1"/>
        <w:rPr>
          <w:rFonts w:asciiTheme="minorHAnsi" w:eastAsia="Century Gothic" w:hAnsiTheme="minorHAnsi" w:cs="Century Gothic"/>
          <w:sz w:val="22"/>
          <w:szCs w:val="22"/>
          <w:lang w:val="fr-FR"/>
        </w:rPr>
      </w:pPr>
    </w:p>
    <w:p w14:paraId="6C30B80D" w14:textId="77777777" w:rsidR="005E60A9" w:rsidRPr="000C14D3" w:rsidRDefault="005E60A9" w:rsidP="005E60A9">
      <w:pPr>
        <w:pStyle w:val="Pieddepage"/>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b/>
          <w:bCs/>
          <w:color w:val="FF0000"/>
          <w:sz w:val="22"/>
          <w:szCs w:val="22"/>
          <w:u w:val="single"/>
          <w:lang w:val="fr-FR"/>
        </w:rPr>
      </w:pPr>
      <w:r w:rsidRPr="000C14D3">
        <w:rPr>
          <w:rFonts w:asciiTheme="minorHAnsi" w:eastAsia="Century Gothic" w:hAnsiTheme="minorHAnsi" w:cs="Century Gothic"/>
          <w:b/>
          <w:bCs/>
          <w:color w:val="FF0000"/>
          <w:sz w:val="22"/>
          <w:szCs w:val="22"/>
          <w:u w:val="single"/>
          <w:lang w:val="fr-FR"/>
        </w:rPr>
        <w:t>Note à l’attention des candidats</w:t>
      </w:r>
    </w:p>
    <w:p w14:paraId="2411B20D" w14:textId="11CC7419" w:rsidR="005E60A9" w:rsidRPr="000C14D3" w:rsidRDefault="000E6191" w:rsidP="005E60A9">
      <w:pPr>
        <w:pStyle w:val="Pieddepage"/>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Les </w:t>
      </w:r>
      <w:r w:rsidR="00987D86">
        <w:rPr>
          <w:rFonts w:asciiTheme="minorHAnsi" w:eastAsia="Century Gothic" w:hAnsiTheme="minorHAnsi" w:cs="Century Gothic"/>
          <w:sz w:val="22"/>
          <w:szCs w:val="22"/>
          <w:lang w:val="fr-FR"/>
        </w:rPr>
        <w:t>tarifs internes sont arrêtés par l’Institut</w:t>
      </w:r>
      <w:r w:rsidRPr="000C14D3">
        <w:rPr>
          <w:rFonts w:asciiTheme="minorHAnsi" w:eastAsia="Century Gothic" w:hAnsiTheme="minorHAnsi" w:cs="Century Gothic"/>
          <w:color w:val="000000"/>
          <w:spacing w:val="-4"/>
          <w:sz w:val="22"/>
          <w:szCs w:val="22"/>
          <w:lang w:val="fr-FR" w:eastAsia="en-US"/>
        </w:rPr>
        <w:t>.</w:t>
      </w:r>
      <w:r w:rsidR="00987D86">
        <w:rPr>
          <w:rFonts w:asciiTheme="minorHAnsi" w:eastAsia="Century Gothic" w:hAnsiTheme="minorHAnsi" w:cs="Century Gothic"/>
          <w:color w:val="000000"/>
          <w:spacing w:val="-4"/>
          <w:sz w:val="22"/>
          <w:szCs w:val="22"/>
          <w:lang w:val="fr-FR" w:eastAsia="en-US"/>
        </w:rPr>
        <w:t xml:space="preserve"> Ils ne pourront pas faire l’objet de négociations.</w:t>
      </w:r>
    </w:p>
    <w:p w14:paraId="4CC7EA21" w14:textId="77777777" w:rsidR="00574F79" w:rsidRPr="000C14D3" w:rsidRDefault="00574F79" w:rsidP="008C3A29">
      <w:pPr>
        <w:rPr>
          <w:rFonts w:asciiTheme="minorHAnsi" w:hAnsiTheme="minorHAnsi" w:cs="Arial"/>
        </w:rPr>
      </w:pPr>
    </w:p>
    <w:p w14:paraId="3F4C73A7" w14:textId="726AB7C2" w:rsidR="005E6A37" w:rsidRPr="000C14D3" w:rsidRDefault="005E6A37">
      <w:pPr>
        <w:pStyle w:val="Titre3"/>
        <w:numPr>
          <w:ilvl w:val="2"/>
          <w:numId w:val="67"/>
        </w:numPr>
        <w:ind w:left="999"/>
        <w:rPr>
          <w:rFonts w:asciiTheme="minorHAnsi" w:eastAsia="Century Gothic" w:hAnsiTheme="minorHAnsi" w:cs="Century Gothic"/>
        </w:rPr>
      </w:pPr>
      <w:bookmarkStart w:id="154" w:name="_Toc161242861"/>
      <w:r w:rsidRPr="000C14D3">
        <w:rPr>
          <w:rFonts w:asciiTheme="minorHAnsi" w:eastAsia="Century Gothic" w:hAnsiTheme="minorHAnsi" w:cs="Century Gothic"/>
        </w:rPr>
        <w:t>Tarification externe</w:t>
      </w:r>
      <w:bookmarkEnd w:id="154"/>
      <w:r w:rsidRPr="000C14D3">
        <w:rPr>
          <w:rFonts w:asciiTheme="minorHAnsi" w:eastAsia="Century Gothic" w:hAnsiTheme="minorHAnsi" w:cs="Century Gothic"/>
        </w:rPr>
        <w:t xml:space="preserve"> </w:t>
      </w:r>
    </w:p>
    <w:p w14:paraId="5983C36B" w14:textId="77777777" w:rsidR="005E6A37" w:rsidRPr="000C14D3" w:rsidRDefault="005E6A37" w:rsidP="008C3A29">
      <w:pPr>
        <w:rPr>
          <w:rFonts w:asciiTheme="minorHAnsi" w:hAnsiTheme="minorHAnsi" w:cs="Arial"/>
        </w:rPr>
      </w:pPr>
    </w:p>
    <w:p w14:paraId="6D32A99E" w14:textId="450A3A53" w:rsidR="008C3A29" w:rsidRDefault="008C3A29" w:rsidP="008C3A29">
      <w:pPr>
        <w:rPr>
          <w:rFonts w:asciiTheme="minorHAnsi" w:hAnsiTheme="minorHAnsi" w:cs="Arial"/>
        </w:rPr>
      </w:pPr>
      <w:r w:rsidRPr="000C14D3">
        <w:rPr>
          <w:rFonts w:asciiTheme="minorHAnsi" w:hAnsiTheme="minorHAnsi" w:cs="Arial"/>
        </w:rPr>
        <w:t xml:space="preserve">Le Concessionnaire </w:t>
      </w:r>
      <w:r w:rsidR="000D7289">
        <w:rPr>
          <w:rFonts w:asciiTheme="minorHAnsi" w:hAnsiTheme="minorHAnsi" w:cs="Arial"/>
        </w:rPr>
        <w:t>est</w:t>
      </w:r>
      <w:r w:rsidR="000D7289" w:rsidRPr="000C14D3">
        <w:rPr>
          <w:rFonts w:asciiTheme="minorHAnsi" w:hAnsiTheme="minorHAnsi" w:cs="Arial"/>
        </w:rPr>
        <w:t xml:space="preserve"> </w:t>
      </w:r>
      <w:r w:rsidRPr="000C14D3">
        <w:rPr>
          <w:rFonts w:asciiTheme="minorHAnsi" w:hAnsiTheme="minorHAnsi" w:cs="Arial"/>
        </w:rPr>
        <w:t xml:space="preserve">libre de définir les tarifs applicables aux activités relevant de la </w:t>
      </w:r>
      <w:r w:rsidR="001E0608">
        <w:rPr>
          <w:rFonts w:asciiTheme="minorHAnsi" w:hAnsiTheme="minorHAnsi" w:cs="Arial"/>
        </w:rPr>
        <w:t>P</w:t>
      </w:r>
      <w:r w:rsidRPr="000C14D3">
        <w:rPr>
          <w:rFonts w:asciiTheme="minorHAnsi" w:hAnsiTheme="minorHAnsi" w:cs="Arial"/>
        </w:rPr>
        <w:t>rogrammation externe.</w:t>
      </w:r>
      <w:r w:rsidR="00710931" w:rsidRPr="000C14D3">
        <w:rPr>
          <w:rFonts w:asciiTheme="minorHAnsi" w:hAnsiTheme="minorHAnsi" w:cs="Arial"/>
        </w:rPr>
        <w:t xml:space="preserve"> </w:t>
      </w:r>
    </w:p>
    <w:p w14:paraId="7F8098E8" w14:textId="77777777" w:rsidR="00FA7708" w:rsidRDefault="00FA7708" w:rsidP="008C3A29">
      <w:pPr>
        <w:rPr>
          <w:rFonts w:asciiTheme="minorHAnsi" w:hAnsiTheme="minorHAnsi" w:cs="Arial"/>
        </w:rPr>
      </w:pPr>
    </w:p>
    <w:p w14:paraId="4DCD0FD8" w14:textId="1D9AD567" w:rsidR="00FA7708" w:rsidRPr="000C14D3" w:rsidRDefault="00ED6971" w:rsidP="008C3A29">
      <w:pPr>
        <w:rPr>
          <w:rFonts w:asciiTheme="minorHAnsi" w:hAnsiTheme="minorHAnsi" w:cs="Arial"/>
        </w:rPr>
      </w:pPr>
      <w:r>
        <w:rPr>
          <w:rFonts w:asciiTheme="minorHAnsi" w:hAnsiTheme="minorHAnsi" w:cs="Arial"/>
        </w:rPr>
        <w:t xml:space="preserve">Toute évolution du tarif externe est soumise pour information au </w:t>
      </w:r>
      <w:r w:rsidR="000D7289">
        <w:rPr>
          <w:rFonts w:asciiTheme="minorHAnsi" w:hAnsiTheme="minorHAnsi" w:cs="Arial"/>
        </w:rPr>
        <w:t>C</w:t>
      </w:r>
      <w:r>
        <w:rPr>
          <w:rFonts w:asciiTheme="minorHAnsi" w:hAnsiTheme="minorHAnsi" w:cs="Arial"/>
        </w:rPr>
        <w:t xml:space="preserve">oncédant. </w:t>
      </w:r>
    </w:p>
    <w:p w14:paraId="706D6C06" w14:textId="77777777" w:rsidR="008C3A29" w:rsidRPr="000C14D3" w:rsidRDefault="008C3A29" w:rsidP="008C3A29">
      <w:pPr>
        <w:rPr>
          <w:rFonts w:asciiTheme="minorHAnsi" w:hAnsiTheme="minorHAnsi" w:cs="Arial"/>
        </w:rPr>
      </w:pPr>
    </w:p>
    <w:p w14:paraId="05292EDB" w14:textId="6BC24293" w:rsidR="008C3A29" w:rsidRPr="000C14D3" w:rsidRDefault="008C3A29" w:rsidP="008C3A29">
      <w:pPr>
        <w:rPr>
          <w:rFonts w:asciiTheme="minorHAnsi" w:hAnsiTheme="minorHAnsi" w:cs="Arial"/>
        </w:rPr>
      </w:pPr>
      <w:r w:rsidRPr="000C14D3">
        <w:rPr>
          <w:rFonts w:asciiTheme="minorHAnsi" w:hAnsiTheme="minorHAnsi" w:cs="Arial"/>
        </w:rPr>
        <w:t xml:space="preserve">Les tarifs </w:t>
      </w:r>
      <w:r w:rsidR="00A954C2">
        <w:rPr>
          <w:rFonts w:asciiTheme="minorHAnsi" w:hAnsiTheme="minorHAnsi" w:cs="Arial"/>
        </w:rPr>
        <w:t xml:space="preserve">de la programmation externe </w:t>
      </w:r>
      <w:r w:rsidRPr="000C14D3">
        <w:rPr>
          <w:rFonts w:asciiTheme="minorHAnsi" w:hAnsiTheme="minorHAnsi" w:cs="Arial"/>
        </w:rPr>
        <w:t>sont fixés au vu d’un compte d’exploitation prévisionnel établi pour la durée du contrat et figurant en annexe au présent contrat</w:t>
      </w:r>
      <w:r w:rsidR="00574F79">
        <w:rPr>
          <w:rFonts w:asciiTheme="minorHAnsi" w:hAnsiTheme="minorHAnsi" w:cs="Arial"/>
        </w:rPr>
        <w:t xml:space="preserve"> (Annexe n°</w:t>
      </w:r>
      <w:r w:rsidR="00C652F8">
        <w:rPr>
          <w:rFonts w:asciiTheme="minorHAnsi" w:hAnsiTheme="minorHAnsi" w:cs="Arial"/>
        </w:rPr>
        <w:t>7</w:t>
      </w:r>
      <w:r w:rsidR="00574F79">
        <w:rPr>
          <w:rFonts w:asciiTheme="minorHAnsi" w:hAnsiTheme="minorHAnsi" w:cs="Arial"/>
        </w:rPr>
        <w:t>)</w:t>
      </w:r>
      <w:r w:rsidRPr="000C14D3">
        <w:rPr>
          <w:rFonts w:asciiTheme="minorHAnsi" w:hAnsiTheme="minorHAnsi" w:cs="Arial"/>
        </w:rPr>
        <w:t>.</w:t>
      </w:r>
    </w:p>
    <w:p w14:paraId="17F74514" w14:textId="77777777" w:rsidR="008C3A29" w:rsidRPr="000C14D3" w:rsidRDefault="008C3A29" w:rsidP="008C3A29">
      <w:pPr>
        <w:rPr>
          <w:rFonts w:asciiTheme="minorHAnsi" w:hAnsiTheme="minorHAnsi" w:cs="Arial"/>
        </w:rPr>
      </w:pPr>
    </w:p>
    <w:p w14:paraId="0421C89E" w14:textId="77777777" w:rsidR="008C3A29" w:rsidRPr="000C14D3" w:rsidRDefault="008C3A29" w:rsidP="008C3A29">
      <w:pPr>
        <w:rPr>
          <w:rFonts w:asciiTheme="minorHAnsi" w:hAnsiTheme="minorHAnsi" w:cs="Arial"/>
        </w:rPr>
      </w:pPr>
      <w:r w:rsidRPr="000C14D3">
        <w:rPr>
          <w:rFonts w:asciiTheme="minorHAnsi" w:hAnsiTheme="minorHAnsi" w:cs="Arial"/>
        </w:rPr>
        <w:lastRenderedPageBreak/>
        <w:t>Les tarifs incluent la T.V.A. au taux légal en vigueur.</w:t>
      </w:r>
    </w:p>
    <w:p w14:paraId="343ED200" w14:textId="77777777" w:rsidR="008C3A29" w:rsidRDefault="008C3A29" w:rsidP="002222D5">
      <w:pPr>
        <w:spacing w:line="240" w:lineRule="auto"/>
        <w:rPr>
          <w:rFonts w:asciiTheme="minorHAnsi" w:eastAsia="Century Gothic" w:hAnsiTheme="minorHAnsi" w:cs="Century Gothic"/>
        </w:rPr>
      </w:pPr>
    </w:p>
    <w:p w14:paraId="5ED6F54E" w14:textId="77777777" w:rsidR="00426E21" w:rsidRDefault="00426E21" w:rsidP="002222D5">
      <w:pPr>
        <w:spacing w:line="240" w:lineRule="auto"/>
        <w:rPr>
          <w:rFonts w:asciiTheme="minorHAnsi" w:eastAsia="Century Gothic" w:hAnsiTheme="minorHAnsi" w:cs="Century Gothic"/>
        </w:rPr>
      </w:pPr>
    </w:p>
    <w:p w14:paraId="0BA2A319" w14:textId="7C248BC6" w:rsidR="00426E21" w:rsidRPr="000C14D3" w:rsidRDefault="00426E21">
      <w:pPr>
        <w:pStyle w:val="Titre3"/>
        <w:numPr>
          <w:ilvl w:val="2"/>
          <w:numId w:val="67"/>
        </w:numPr>
        <w:ind w:left="999"/>
        <w:rPr>
          <w:rFonts w:asciiTheme="minorHAnsi" w:eastAsia="Century Gothic" w:hAnsiTheme="minorHAnsi" w:cs="Century Gothic"/>
        </w:rPr>
      </w:pPr>
      <w:bookmarkStart w:id="155" w:name="_Toc161242862"/>
      <w:r>
        <w:rPr>
          <w:rFonts w:asciiTheme="minorHAnsi" w:eastAsia="Century Gothic" w:hAnsiTheme="minorHAnsi" w:cs="Century Gothic"/>
        </w:rPr>
        <w:t>Tarification applicable à la Fondation Bettencourt-Schueller</w:t>
      </w:r>
      <w:bookmarkEnd w:id="155"/>
    </w:p>
    <w:p w14:paraId="7C7F1F08" w14:textId="77777777" w:rsidR="00DB32BD" w:rsidRDefault="00DB32BD" w:rsidP="002222D5">
      <w:pPr>
        <w:spacing w:line="240" w:lineRule="auto"/>
        <w:rPr>
          <w:rFonts w:asciiTheme="minorHAnsi" w:eastAsia="Century Gothic" w:hAnsiTheme="minorHAnsi" w:cs="Century Gothic"/>
        </w:rPr>
      </w:pPr>
    </w:p>
    <w:p w14:paraId="576BADA5" w14:textId="4D1799D4" w:rsidR="00426E21" w:rsidRDefault="00426E21" w:rsidP="002222D5">
      <w:pPr>
        <w:spacing w:line="240" w:lineRule="auto"/>
        <w:rPr>
          <w:rFonts w:asciiTheme="minorHAnsi" w:eastAsia="Century Gothic" w:hAnsiTheme="minorHAnsi" w:cs="Century Gothic"/>
        </w:rPr>
      </w:pPr>
      <w:r>
        <w:rPr>
          <w:rFonts w:asciiTheme="minorHAnsi" w:eastAsia="Century Gothic" w:hAnsiTheme="minorHAnsi" w:cs="Century Gothic"/>
        </w:rPr>
        <w:t xml:space="preserve">Les événements de la Fondation Bettencourt-Schueller entrant dans le cadre de l’exception décrite à l’article 10.4 du </w:t>
      </w:r>
      <w:r w:rsidR="001E0608">
        <w:rPr>
          <w:rFonts w:asciiTheme="minorHAnsi" w:eastAsia="Century Gothic" w:hAnsiTheme="minorHAnsi" w:cs="Century Gothic"/>
        </w:rPr>
        <w:t>C</w:t>
      </w:r>
      <w:r>
        <w:rPr>
          <w:rFonts w:asciiTheme="minorHAnsi" w:eastAsia="Century Gothic" w:hAnsiTheme="minorHAnsi" w:cs="Century Gothic"/>
        </w:rPr>
        <w:t>ontrat se verront appliquer un tarif équivalent à 40 % du tarif externe.</w:t>
      </w:r>
    </w:p>
    <w:p w14:paraId="7DF1537B" w14:textId="77777777" w:rsidR="00426E21" w:rsidRDefault="00426E21" w:rsidP="002222D5">
      <w:pPr>
        <w:spacing w:line="240" w:lineRule="auto"/>
        <w:rPr>
          <w:rFonts w:asciiTheme="minorHAnsi" w:eastAsia="Century Gothic" w:hAnsiTheme="minorHAnsi" w:cs="Century Gothic"/>
        </w:rPr>
      </w:pPr>
    </w:p>
    <w:p w14:paraId="42B8B161" w14:textId="77777777" w:rsidR="00426E21" w:rsidRPr="000C14D3" w:rsidRDefault="00426E21" w:rsidP="002222D5">
      <w:pPr>
        <w:spacing w:line="240" w:lineRule="auto"/>
        <w:rPr>
          <w:rFonts w:asciiTheme="minorHAnsi" w:eastAsia="Century Gothic" w:hAnsiTheme="minorHAnsi" w:cs="Century Gothic"/>
        </w:rPr>
      </w:pPr>
    </w:p>
    <w:p w14:paraId="66A49172" w14:textId="3ED62408" w:rsidR="00AC2465" w:rsidRPr="000C14D3" w:rsidRDefault="265546C7"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56" w:name="_:_REDEVANCE_ANNUELLE"/>
      <w:bookmarkStart w:id="157" w:name="_Toc141921516"/>
      <w:bookmarkStart w:id="158" w:name="_Toc161242863"/>
      <w:bookmarkEnd w:id="156"/>
      <w:r w:rsidRPr="52E6F97F">
        <w:rPr>
          <w:rFonts w:asciiTheme="minorHAnsi" w:eastAsia="Century Gothic" w:hAnsiTheme="minorHAnsi" w:cs="Century Gothic"/>
          <w:sz w:val="22"/>
          <w:szCs w:val="22"/>
          <w:lang w:val="fr-FR"/>
        </w:rPr>
        <w:t xml:space="preserve">: </w:t>
      </w:r>
      <w:r w:rsidR="0306EDDE" w:rsidRPr="52E6F97F">
        <w:rPr>
          <w:rFonts w:asciiTheme="minorHAnsi" w:eastAsia="Century Gothic" w:hAnsiTheme="minorHAnsi" w:cs="Century Gothic"/>
          <w:sz w:val="22"/>
          <w:szCs w:val="22"/>
          <w:lang w:val="fr-FR"/>
        </w:rPr>
        <w:t xml:space="preserve">REDEVANCE </w:t>
      </w:r>
      <w:r w:rsidR="5879FC0D" w:rsidRPr="52E6F97F">
        <w:rPr>
          <w:rFonts w:asciiTheme="minorHAnsi" w:eastAsia="Century Gothic" w:hAnsiTheme="minorHAnsi" w:cs="Century Gothic"/>
          <w:sz w:val="22"/>
          <w:szCs w:val="22"/>
          <w:lang w:val="fr-FR"/>
        </w:rPr>
        <w:t>ANNUELLE</w:t>
      </w:r>
      <w:bookmarkEnd w:id="157"/>
      <w:bookmarkEnd w:id="158"/>
    </w:p>
    <w:p w14:paraId="2D00D3BC" w14:textId="2E316B38" w:rsidR="00905FA8" w:rsidRPr="000C14D3" w:rsidRDefault="00905FA8" w:rsidP="002222D5">
      <w:pPr>
        <w:spacing w:line="240" w:lineRule="auto"/>
        <w:rPr>
          <w:rFonts w:asciiTheme="minorHAnsi" w:eastAsia="Century Gothic" w:hAnsiTheme="minorHAnsi" w:cs="Century Gothic"/>
          <w:lang w:eastAsia="x-none"/>
        </w:rPr>
      </w:pPr>
    </w:p>
    <w:p w14:paraId="13C88384" w14:textId="5E0A2F18" w:rsidR="00A71EEB" w:rsidRPr="000C14D3" w:rsidRDefault="263E9C5F">
      <w:pPr>
        <w:pStyle w:val="Titre3"/>
        <w:numPr>
          <w:ilvl w:val="2"/>
          <w:numId w:val="38"/>
        </w:numPr>
        <w:ind w:left="999" w:right="-1"/>
        <w:rPr>
          <w:rFonts w:asciiTheme="minorHAnsi" w:eastAsia="Century Gothic" w:hAnsiTheme="minorHAnsi" w:cs="Century Gothic"/>
        </w:rPr>
      </w:pPr>
      <w:bookmarkStart w:id="159" w:name="_Détermination_de_la"/>
      <w:bookmarkStart w:id="160" w:name="_Toc141921517"/>
      <w:bookmarkStart w:id="161" w:name="_Toc161242864"/>
      <w:bookmarkEnd w:id="159"/>
      <w:r w:rsidRPr="000C14D3">
        <w:rPr>
          <w:rFonts w:asciiTheme="minorHAnsi" w:eastAsia="Century Gothic" w:hAnsiTheme="minorHAnsi" w:cs="Century Gothic"/>
        </w:rPr>
        <w:t>Détermination de la redevance annuelle</w:t>
      </w:r>
      <w:bookmarkEnd w:id="160"/>
      <w:bookmarkEnd w:id="161"/>
    </w:p>
    <w:p w14:paraId="460ABB82" w14:textId="77777777" w:rsidR="00DB32BD" w:rsidRPr="000C14D3" w:rsidRDefault="00DB32BD" w:rsidP="002222D5">
      <w:pPr>
        <w:spacing w:line="240" w:lineRule="auto"/>
        <w:rPr>
          <w:rFonts w:asciiTheme="minorHAnsi" w:eastAsia="Century Gothic" w:hAnsiTheme="minorHAnsi" w:cs="Century Gothic"/>
        </w:rPr>
      </w:pPr>
    </w:p>
    <w:p w14:paraId="6BFA6EFA" w14:textId="05EBB6E1" w:rsidR="001F0E96" w:rsidRPr="000C14D3" w:rsidRDefault="26F91E1A"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s’acquitte annuellement d’une redevance auprès du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Cette redevance correspond à l’occupation et à l’utilisation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des dépendances du domaine public autorisées par 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ainsi qu’aux avantages de toute nature qui lui sont octroyés. </w:t>
      </w:r>
    </w:p>
    <w:p w14:paraId="243558C1" w14:textId="77777777" w:rsidR="001F0E96" w:rsidRPr="000C14D3" w:rsidRDefault="001F0E96" w:rsidP="002222D5">
      <w:pPr>
        <w:spacing w:line="240" w:lineRule="auto"/>
        <w:rPr>
          <w:rFonts w:asciiTheme="minorHAnsi" w:eastAsia="Century Gothic" w:hAnsiTheme="minorHAnsi" w:cs="Century Gothic"/>
        </w:rPr>
      </w:pPr>
    </w:p>
    <w:p w14:paraId="2CC72EDF" w14:textId="75884DD1" w:rsidR="00AC2465" w:rsidRPr="000C14D3" w:rsidRDefault="26F91E1A" w:rsidP="002222D5">
      <w:pPr>
        <w:spacing w:line="240" w:lineRule="auto"/>
        <w:rPr>
          <w:rFonts w:asciiTheme="minorHAnsi" w:eastAsia="Century Gothic" w:hAnsiTheme="minorHAnsi" w:cs="Century Gothic"/>
          <w:lang w:eastAsia="x-none"/>
        </w:rPr>
      </w:pPr>
      <w:r w:rsidRPr="000C14D3">
        <w:rPr>
          <w:rFonts w:asciiTheme="minorHAnsi" w:eastAsia="Century Gothic" w:hAnsiTheme="minorHAnsi" w:cs="Century Gothic"/>
        </w:rPr>
        <w:t>La redevance annuelle comporte</w:t>
      </w:r>
      <w:r w:rsidR="4793BEDC" w:rsidRPr="000C14D3">
        <w:rPr>
          <w:rFonts w:asciiTheme="minorHAnsi" w:eastAsia="Century Gothic" w:hAnsiTheme="minorHAnsi" w:cs="Century Gothic"/>
        </w:rPr>
        <w:t> </w:t>
      </w:r>
      <w:r w:rsidRPr="000C14D3">
        <w:rPr>
          <w:rFonts w:asciiTheme="minorHAnsi" w:eastAsia="Century Gothic" w:hAnsiTheme="minorHAnsi" w:cs="Century Gothic"/>
        </w:rPr>
        <w:t xml:space="preserve">: </w:t>
      </w:r>
    </w:p>
    <w:p w14:paraId="705DEE69" w14:textId="77777777" w:rsidR="00AC2465" w:rsidRPr="000C14D3" w:rsidRDefault="00AC2465" w:rsidP="002222D5">
      <w:pPr>
        <w:spacing w:line="240" w:lineRule="auto"/>
        <w:rPr>
          <w:rFonts w:asciiTheme="minorHAnsi" w:eastAsia="Century Gothic" w:hAnsiTheme="minorHAnsi" w:cs="Century Gothic"/>
          <w:lang w:eastAsia="x-none"/>
        </w:rPr>
      </w:pPr>
    </w:p>
    <w:p w14:paraId="0029E70A" w14:textId="51C2A70E" w:rsidR="00D47291" w:rsidRPr="000C14D3" w:rsidRDefault="26F91E1A">
      <w:pPr>
        <w:pStyle w:val="Paragraphedeliste"/>
        <w:numPr>
          <w:ilvl w:val="0"/>
          <w:numId w:val="14"/>
        </w:numPr>
        <w:spacing w:after="0"/>
        <w:jc w:val="both"/>
        <w:rPr>
          <w:rFonts w:asciiTheme="minorHAnsi" w:eastAsia="Century Gothic" w:hAnsiTheme="minorHAnsi" w:cs="Century Gothic"/>
          <w:szCs w:val="22"/>
          <w:lang w:eastAsia="x-none"/>
        </w:rPr>
      </w:pPr>
      <w:r w:rsidRPr="000C14D3">
        <w:rPr>
          <w:rFonts w:asciiTheme="minorHAnsi" w:eastAsia="Century Gothic" w:hAnsiTheme="minorHAnsi" w:cs="Century Gothic"/>
          <w:szCs w:val="22"/>
        </w:rPr>
        <w:t>une part fixe garantie</w:t>
      </w:r>
      <w:r w:rsidR="334D55EE" w:rsidRPr="000C14D3">
        <w:rPr>
          <w:rFonts w:asciiTheme="minorHAnsi" w:eastAsia="Century Gothic" w:hAnsiTheme="minorHAnsi" w:cs="Century Gothic"/>
          <w:szCs w:val="22"/>
        </w:rPr>
        <w:t> ;</w:t>
      </w:r>
    </w:p>
    <w:p w14:paraId="55619041" w14:textId="77777777" w:rsidR="00A43748" w:rsidRPr="000C14D3" w:rsidRDefault="00A43748" w:rsidP="002222D5">
      <w:pPr>
        <w:pStyle w:val="Paragraphedeliste"/>
        <w:spacing w:after="0"/>
        <w:ind w:left="720"/>
        <w:jc w:val="both"/>
        <w:rPr>
          <w:rFonts w:asciiTheme="minorHAnsi" w:eastAsia="Century Gothic" w:hAnsiTheme="minorHAnsi" w:cs="Century Gothic"/>
          <w:szCs w:val="22"/>
          <w:lang w:eastAsia="x-none"/>
        </w:rPr>
      </w:pPr>
    </w:p>
    <w:p w14:paraId="18F0296C" w14:textId="33D4AFEC" w:rsidR="00AC2465" w:rsidRPr="000C14D3" w:rsidRDefault="26F91E1A">
      <w:pPr>
        <w:pStyle w:val="Paragraphedeliste"/>
        <w:numPr>
          <w:ilvl w:val="0"/>
          <w:numId w:val="14"/>
        </w:numPr>
        <w:spacing w:after="0"/>
        <w:jc w:val="both"/>
        <w:rPr>
          <w:rFonts w:asciiTheme="minorHAnsi" w:eastAsia="Century Gothic" w:hAnsiTheme="minorHAnsi" w:cs="Century Gothic"/>
          <w:szCs w:val="22"/>
          <w:lang w:eastAsia="x-none"/>
        </w:rPr>
      </w:pPr>
      <w:r w:rsidRPr="000C14D3">
        <w:rPr>
          <w:rFonts w:asciiTheme="minorHAnsi" w:eastAsia="Century Gothic" w:hAnsiTheme="minorHAnsi" w:cs="Century Gothic"/>
          <w:szCs w:val="22"/>
        </w:rPr>
        <w:t xml:space="preserve">une part variable assise </w:t>
      </w:r>
      <w:r w:rsidR="1E6C75A2" w:rsidRPr="000C14D3">
        <w:rPr>
          <w:rFonts w:asciiTheme="minorHAnsi" w:eastAsia="Century Gothic" w:hAnsiTheme="minorHAnsi" w:cs="Century Gothic"/>
          <w:szCs w:val="22"/>
        </w:rPr>
        <w:t>sur un</w:t>
      </w:r>
      <w:r w:rsidRPr="000C14D3">
        <w:rPr>
          <w:rFonts w:asciiTheme="minorHAnsi" w:eastAsia="Century Gothic" w:hAnsiTheme="minorHAnsi" w:cs="Century Gothic"/>
          <w:szCs w:val="22"/>
        </w:rPr>
        <w:t xml:space="preserve"> pourcentage du chiffre d’affaires hors taxes </w:t>
      </w:r>
      <w:r w:rsidR="37E4EA2B" w:rsidRPr="000C14D3">
        <w:rPr>
          <w:rFonts w:asciiTheme="minorHAnsi" w:eastAsia="Century Gothic" w:hAnsiTheme="minorHAnsi" w:cs="Century Gothic"/>
          <w:szCs w:val="22"/>
        </w:rPr>
        <w:t xml:space="preserve">du </w:t>
      </w:r>
      <w:r w:rsidR="52AFDB64" w:rsidRPr="000C14D3">
        <w:rPr>
          <w:rFonts w:asciiTheme="minorHAnsi" w:eastAsia="Century Gothic" w:hAnsiTheme="minorHAnsi" w:cs="Century Gothic"/>
          <w:szCs w:val="22"/>
        </w:rPr>
        <w:t xml:space="preserve">Concessionnaire </w:t>
      </w:r>
      <w:r w:rsidR="6D9FAF3C" w:rsidRPr="000C14D3">
        <w:rPr>
          <w:rFonts w:asciiTheme="minorHAnsi" w:eastAsia="Century Gothic" w:hAnsiTheme="minorHAnsi" w:cs="Century Gothic"/>
          <w:szCs w:val="22"/>
        </w:rPr>
        <w:t xml:space="preserve"> réalisé</w:t>
      </w:r>
      <w:r w:rsidRPr="000C14D3">
        <w:rPr>
          <w:rFonts w:asciiTheme="minorHAnsi" w:eastAsia="Century Gothic" w:hAnsiTheme="minorHAnsi" w:cs="Century Gothic"/>
          <w:szCs w:val="22"/>
        </w:rPr>
        <w:t xml:space="preserve"> dans </w:t>
      </w:r>
      <w:r w:rsidR="6D9FAF3C" w:rsidRPr="000C14D3">
        <w:rPr>
          <w:rFonts w:asciiTheme="minorHAnsi" w:eastAsia="Century Gothic" w:hAnsiTheme="minorHAnsi" w:cs="Century Gothic"/>
          <w:szCs w:val="22"/>
        </w:rPr>
        <w:t xml:space="preserve">le cadre </w:t>
      </w:r>
      <w:r w:rsidR="006A6253">
        <w:rPr>
          <w:rFonts w:asciiTheme="minorHAnsi" w:eastAsia="Century Gothic" w:hAnsiTheme="minorHAnsi" w:cs="Century Gothic"/>
          <w:szCs w:val="22"/>
        </w:rPr>
        <w:t>du Contrat</w:t>
      </w:r>
      <w:r w:rsidR="334D55EE" w:rsidRPr="000C14D3">
        <w:rPr>
          <w:rFonts w:asciiTheme="minorHAnsi" w:eastAsia="Century Gothic" w:hAnsiTheme="minorHAnsi" w:cs="Century Gothic"/>
          <w:szCs w:val="22"/>
        </w:rPr>
        <w:t xml:space="preserve"> ; </w:t>
      </w:r>
    </w:p>
    <w:p w14:paraId="3B4C0FE8" w14:textId="77777777" w:rsidR="00A43748" w:rsidRPr="000C14D3" w:rsidRDefault="00A43748" w:rsidP="002222D5">
      <w:pPr>
        <w:spacing w:line="240" w:lineRule="auto"/>
        <w:rPr>
          <w:rFonts w:asciiTheme="minorHAnsi" w:eastAsia="Century Gothic" w:hAnsiTheme="minorHAnsi" w:cs="Century Gothic"/>
          <w:lang w:eastAsia="x-none"/>
        </w:rPr>
      </w:pPr>
    </w:p>
    <w:p w14:paraId="3C9F0DE5" w14:textId="77777777" w:rsidR="00AC2465" w:rsidRPr="000C14D3" w:rsidRDefault="00AC2465" w:rsidP="002222D5">
      <w:pPr>
        <w:spacing w:line="240" w:lineRule="auto"/>
        <w:rPr>
          <w:rFonts w:asciiTheme="minorHAnsi" w:eastAsia="Century Gothic" w:hAnsiTheme="minorHAnsi" w:cs="Century Gothic"/>
          <w:lang w:eastAsia="x-none"/>
        </w:rPr>
      </w:pPr>
    </w:p>
    <w:p w14:paraId="3CE4E60E" w14:textId="73C1BAE6" w:rsidR="00AC2465" w:rsidRPr="000C14D3" w:rsidRDefault="26F91E1A" w:rsidP="002222D5">
      <w:pPr>
        <w:spacing w:line="240" w:lineRule="auto"/>
        <w:rPr>
          <w:rFonts w:asciiTheme="minorHAnsi" w:eastAsia="Century Gothic" w:hAnsiTheme="minorHAnsi" w:cs="Century Gothic"/>
          <w:lang w:eastAsia="x-none"/>
        </w:rPr>
      </w:pPr>
      <w:r w:rsidRPr="000C14D3">
        <w:rPr>
          <w:rFonts w:asciiTheme="minorHAnsi" w:eastAsia="Century Gothic" w:hAnsiTheme="minorHAnsi" w:cs="Century Gothic"/>
          <w:lang w:eastAsia="x-none"/>
        </w:rPr>
        <w:t xml:space="preserve">Le montant de la </w:t>
      </w:r>
      <w:r w:rsidR="2105750F" w:rsidRPr="000C14D3">
        <w:rPr>
          <w:rFonts w:asciiTheme="minorHAnsi" w:eastAsia="Century Gothic" w:hAnsiTheme="minorHAnsi" w:cs="Century Gothic"/>
          <w:lang w:eastAsia="x-none"/>
        </w:rPr>
        <w:t>part</w:t>
      </w:r>
      <w:r w:rsidRPr="000C14D3">
        <w:rPr>
          <w:rFonts w:asciiTheme="minorHAnsi" w:eastAsia="Century Gothic" w:hAnsiTheme="minorHAnsi" w:cs="Century Gothic"/>
          <w:lang w:eastAsia="x-none"/>
        </w:rPr>
        <w:t xml:space="preserve"> fixe et l’estimation de</w:t>
      </w:r>
      <w:r w:rsidR="2105750F" w:rsidRPr="000C14D3">
        <w:rPr>
          <w:rFonts w:asciiTheme="minorHAnsi" w:eastAsia="Century Gothic" w:hAnsiTheme="minorHAnsi" w:cs="Century Gothic"/>
          <w:lang w:eastAsia="x-none"/>
        </w:rPr>
        <w:t>s</w:t>
      </w:r>
      <w:r w:rsidRPr="000C14D3">
        <w:rPr>
          <w:rFonts w:asciiTheme="minorHAnsi" w:eastAsia="Century Gothic" w:hAnsiTheme="minorHAnsi" w:cs="Century Gothic"/>
          <w:lang w:eastAsia="x-none"/>
        </w:rPr>
        <w:t xml:space="preserve"> </w:t>
      </w:r>
      <w:r w:rsidR="2105750F" w:rsidRPr="000C14D3">
        <w:rPr>
          <w:rFonts w:asciiTheme="minorHAnsi" w:eastAsia="Century Gothic" w:hAnsiTheme="minorHAnsi" w:cs="Century Gothic"/>
          <w:lang w:eastAsia="x-none"/>
        </w:rPr>
        <w:t>parts</w:t>
      </w:r>
      <w:r w:rsidRPr="000C14D3">
        <w:rPr>
          <w:rFonts w:asciiTheme="minorHAnsi" w:eastAsia="Century Gothic" w:hAnsiTheme="minorHAnsi" w:cs="Century Gothic"/>
          <w:lang w:eastAsia="x-none"/>
        </w:rPr>
        <w:t xml:space="preserve"> variable et spécifique figurent </w:t>
      </w:r>
      <w:r w:rsidR="007320F3" w:rsidRPr="000C14D3">
        <w:rPr>
          <w:rFonts w:asciiTheme="minorHAnsi" w:eastAsia="Century Gothic" w:hAnsiTheme="minorHAnsi" w:cs="Century Gothic"/>
          <w:lang w:eastAsia="x-none"/>
        </w:rPr>
        <w:t>au sein du Compte d’Exploitation Prévisionnelle (Annexe n°</w:t>
      </w:r>
      <w:r w:rsidR="00C652F8">
        <w:rPr>
          <w:rFonts w:asciiTheme="minorHAnsi" w:eastAsia="Century Gothic" w:hAnsiTheme="minorHAnsi" w:cs="Century Gothic"/>
          <w:lang w:eastAsia="x-none"/>
        </w:rPr>
        <w:t>7</w:t>
      </w:r>
      <w:r w:rsidR="007320F3" w:rsidRPr="000C14D3">
        <w:rPr>
          <w:rFonts w:asciiTheme="minorHAnsi" w:eastAsia="Century Gothic" w:hAnsiTheme="minorHAnsi" w:cs="Century Gothic"/>
          <w:lang w:eastAsia="x-none"/>
        </w:rPr>
        <w:t>).</w:t>
      </w:r>
    </w:p>
    <w:p w14:paraId="33905B87" w14:textId="77777777" w:rsidR="007320F3" w:rsidRPr="000C14D3" w:rsidRDefault="007320F3" w:rsidP="002222D5">
      <w:pPr>
        <w:spacing w:line="240" w:lineRule="auto"/>
        <w:rPr>
          <w:rFonts w:asciiTheme="minorHAnsi" w:eastAsia="Century Gothic" w:hAnsiTheme="minorHAnsi" w:cs="Century Gothic"/>
          <w:lang w:eastAsia="x-none"/>
        </w:rPr>
      </w:pPr>
    </w:p>
    <w:p w14:paraId="54695E7F" w14:textId="3688CE5F" w:rsidR="007320F3" w:rsidRPr="000C14D3" w:rsidRDefault="007320F3" w:rsidP="002222D5">
      <w:pPr>
        <w:spacing w:line="240" w:lineRule="auto"/>
        <w:rPr>
          <w:rFonts w:asciiTheme="minorHAnsi" w:eastAsia="Century Gothic" w:hAnsiTheme="minorHAnsi" w:cs="Century Gothic"/>
          <w:lang w:eastAsia="x-none"/>
        </w:rPr>
      </w:pPr>
      <w:r w:rsidRPr="000C14D3">
        <w:rPr>
          <w:rFonts w:asciiTheme="minorHAnsi" w:eastAsia="Century Gothic" w:hAnsiTheme="minorHAnsi" w:cs="Century Gothic"/>
          <w:lang w:eastAsia="x-none"/>
        </w:rPr>
        <w:t xml:space="preserve">Le montant définitif de la redevance figure dans le rapport annuel transmis par le Concessionnaire </w:t>
      </w:r>
      <w:r w:rsidR="006A6253">
        <w:rPr>
          <w:rFonts w:asciiTheme="minorHAnsi" w:eastAsia="Century Gothic" w:hAnsiTheme="minorHAnsi" w:cs="Century Gothic"/>
          <w:lang w:eastAsia="x-none"/>
        </w:rPr>
        <w:t xml:space="preserve">en vertu de </w:t>
      </w:r>
      <w:r w:rsidR="006A6253" w:rsidRPr="00B61BC3">
        <w:rPr>
          <w:rFonts w:asciiTheme="minorHAnsi" w:eastAsia="Century Gothic" w:hAnsiTheme="minorHAnsi" w:cs="Century Gothic"/>
          <w:lang w:eastAsia="x-none"/>
        </w:rPr>
        <w:t>l’</w:t>
      </w:r>
      <w:r w:rsidR="00C652F8">
        <w:rPr>
          <w:rFonts w:asciiTheme="minorHAnsi" w:eastAsia="Century Gothic" w:hAnsiTheme="minorHAnsi" w:cs="Century Gothic"/>
          <w:lang w:eastAsia="x-none"/>
        </w:rPr>
        <w:t>A</w:t>
      </w:r>
      <w:r w:rsidR="006A6253" w:rsidRPr="00B61BC3">
        <w:rPr>
          <w:rFonts w:asciiTheme="minorHAnsi" w:eastAsia="Century Gothic" w:hAnsiTheme="minorHAnsi" w:cs="Century Gothic"/>
          <w:lang w:eastAsia="x-none"/>
        </w:rPr>
        <w:t xml:space="preserve">rticle </w:t>
      </w:r>
      <w:r w:rsidR="009621D3">
        <w:rPr>
          <w:rFonts w:asciiTheme="minorHAnsi" w:eastAsia="Century Gothic" w:hAnsiTheme="minorHAnsi" w:cs="Century Gothic"/>
          <w:lang w:eastAsia="x-none"/>
        </w:rPr>
        <w:t>30</w:t>
      </w:r>
      <w:r w:rsidR="006A6253" w:rsidRPr="00B61BC3">
        <w:rPr>
          <w:rFonts w:asciiTheme="minorHAnsi" w:eastAsia="Century Gothic" w:hAnsiTheme="minorHAnsi" w:cs="Century Gothic"/>
          <w:lang w:eastAsia="x-none"/>
        </w:rPr>
        <w:t>.</w:t>
      </w:r>
    </w:p>
    <w:p w14:paraId="31B2A361" w14:textId="77777777" w:rsidR="007320F3" w:rsidRDefault="007320F3" w:rsidP="002222D5">
      <w:pPr>
        <w:spacing w:line="240" w:lineRule="auto"/>
        <w:rPr>
          <w:rFonts w:asciiTheme="minorHAnsi" w:eastAsia="Century Gothic" w:hAnsiTheme="minorHAnsi" w:cs="Century Gothic"/>
        </w:rPr>
      </w:pPr>
    </w:p>
    <w:p w14:paraId="184E5F15" w14:textId="77777777" w:rsidR="001D162A" w:rsidRPr="000C14D3" w:rsidRDefault="001D162A" w:rsidP="002222D5">
      <w:pPr>
        <w:spacing w:line="240" w:lineRule="auto"/>
        <w:rPr>
          <w:rFonts w:asciiTheme="minorHAnsi" w:eastAsia="Century Gothic" w:hAnsiTheme="minorHAnsi" w:cs="Century Gothic"/>
        </w:rPr>
      </w:pPr>
    </w:p>
    <w:p w14:paraId="53B05E6B" w14:textId="5F2E4779" w:rsidR="00A71EEB" w:rsidRPr="000C14D3" w:rsidRDefault="263E9C5F" w:rsidP="002222D5">
      <w:pPr>
        <w:pStyle w:val="Titre4"/>
        <w:rPr>
          <w:rFonts w:asciiTheme="minorHAnsi" w:eastAsia="Century Gothic" w:hAnsiTheme="minorHAnsi" w:cs="Century Gothic"/>
          <w:i/>
          <w:iCs/>
        </w:rPr>
      </w:pPr>
      <w:bookmarkStart w:id="162" w:name="_29.1.1._Part_fixe"/>
      <w:bookmarkStart w:id="163" w:name="_Toc141921518"/>
      <w:bookmarkStart w:id="164" w:name="_Toc161242865"/>
      <w:bookmarkEnd w:id="162"/>
      <w:r w:rsidRPr="000C14D3">
        <w:rPr>
          <w:rFonts w:asciiTheme="minorHAnsi" w:eastAsia="Century Gothic" w:hAnsiTheme="minorHAnsi" w:cs="Century Gothic"/>
          <w:i/>
          <w:iCs/>
        </w:rPr>
        <w:t>2</w:t>
      </w:r>
      <w:r w:rsidR="0075545A" w:rsidRPr="000C14D3">
        <w:rPr>
          <w:rFonts w:asciiTheme="minorHAnsi" w:eastAsia="Century Gothic" w:hAnsiTheme="minorHAnsi" w:cs="Century Gothic"/>
          <w:i/>
          <w:iCs/>
        </w:rPr>
        <w:t>4</w:t>
      </w:r>
      <w:r w:rsidRPr="000C14D3">
        <w:rPr>
          <w:rFonts w:asciiTheme="minorHAnsi" w:eastAsia="Century Gothic" w:hAnsiTheme="minorHAnsi" w:cs="Century Gothic"/>
          <w:i/>
          <w:iCs/>
        </w:rPr>
        <w:t>.1.1.</w:t>
      </w:r>
      <w:r w:rsidR="00A71EEB" w:rsidRPr="000C14D3">
        <w:rPr>
          <w:rFonts w:asciiTheme="minorHAnsi" w:eastAsia="Century Gothic" w:hAnsiTheme="minorHAnsi" w:cs="Century Gothic"/>
          <w:i/>
          <w:iCs/>
        </w:rPr>
        <w:tab/>
      </w:r>
      <w:r w:rsidRPr="000C14D3">
        <w:rPr>
          <w:rFonts w:asciiTheme="minorHAnsi" w:eastAsia="Century Gothic" w:hAnsiTheme="minorHAnsi" w:cs="Century Gothic"/>
          <w:i/>
          <w:iCs/>
        </w:rPr>
        <w:t>Part fixe</w:t>
      </w:r>
      <w:bookmarkEnd w:id="163"/>
      <w:bookmarkEnd w:id="164"/>
    </w:p>
    <w:p w14:paraId="0470653C" w14:textId="77777777" w:rsidR="00AC2465" w:rsidRPr="000C14D3" w:rsidRDefault="00AC2465" w:rsidP="002222D5">
      <w:pPr>
        <w:spacing w:line="240" w:lineRule="auto"/>
        <w:rPr>
          <w:rFonts w:asciiTheme="minorHAnsi" w:eastAsia="Century Gothic" w:hAnsiTheme="minorHAnsi" w:cs="Century Gothic"/>
        </w:rPr>
      </w:pPr>
    </w:p>
    <w:p w14:paraId="66E86831" w14:textId="66FFDA3C" w:rsidR="00AC2465" w:rsidRPr="000C14D3" w:rsidRDefault="26F91E1A"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La redevance annuelle est composée d’une part fixe garantie </w:t>
      </w:r>
      <w:r w:rsidR="3BDDC94D" w:rsidRPr="000C14D3">
        <w:rPr>
          <w:rFonts w:asciiTheme="minorHAnsi" w:eastAsia="Century Gothic" w:hAnsiTheme="minorHAnsi" w:cs="Century Gothic"/>
        </w:rPr>
        <w:t>fixée à</w:t>
      </w:r>
      <w:r w:rsidRPr="000C14D3">
        <w:rPr>
          <w:rFonts w:asciiTheme="minorHAnsi" w:eastAsia="Century Gothic" w:hAnsiTheme="minorHAnsi" w:cs="Century Gothic"/>
        </w:rPr>
        <w:t xml:space="preserve"> </w:t>
      </w:r>
      <w:r w:rsidR="00AC7399" w:rsidRPr="000C14D3">
        <w:rPr>
          <w:rFonts w:asciiTheme="minorHAnsi" w:eastAsia="Century Gothic" w:hAnsiTheme="minorHAnsi" w:cs="Century Gothic"/>
        </w:rPr>
        <w:t>300 000 €</w:t>
      </w:r>
      <w:r w:rsidR="00DF70EA">
        <w:rPr>
          <w:rFonts w:asciiTheme="minorHAnsi" w:eastAsia="Century Gothic" w:hAnsiTheme="minorHAnsi" w:cs="Century Gothic"/>
        </w:rPr>
        <w:t xml:space="preserve"> HT</w:t>
      </w:r>
      <w:r w:rsidRPr="000C14D3">
        <w:rPr>
          <w:rFonts w:asciiTheme="minorHAnsi" w:eastAsia="Century Gothic" w:hAnsiTheme="minorHAnsi" w:cs="Century Gothic"/>
        </w:rPr>
        <w:t xml:space="preserve">. </w:t>
      </w:r>
    </w:p>
    <w:p w14:paraId="33CFDD4A" w14:textId="77777777" w:rsidR="00AC2465" w:rsidRPr="000C14D3" w:rsidRDefault="00AC2465" w:rsidP="002222D5">
      <w:pPr>
        <w:spacing w:line="240" w:lineRule="auto"/>
        <w:rPr>
          <w:rFonts w:asciiTheme="minorHAnsi" w:eastAsia="Century Gothic" w:hAnsiTheme="minorHAnsi" w:cs="Century Gothic"/>
        </w:rPr>
      </w:pPr>
    </w:p>
    <w:p w14:paraId="41BB2364" w14:textId="77777777" w:rsidR="007320F3" w:rsidRPr="000C14D3" w:rsidRDefault="007320F3" w:rsidP="007320F3">
      <w:pPr>
        <w:spacing w:line="240" w:lineRule="auto"/>
        <w:rPr>
          <w:rFonts w:asciiTheme="minorHAnsi" w:eastAsia="Century Gothic" w:hAnsiTheme="minorHAnsi" w:cs="Century Gothic"/>
        </w:rPr>
      </w:pPr>
    </w:p>
    <w:p w14:paraId="43498959" w14:textId="77777777" w:rsidR="007320F3" w:rsidRPr="000C14D3" w:rsidRDefault="007320F3" w:rsidP="007320F3">
      <w:pPr>
        <w:pStyle w:val="Pieddepage"/>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b/>
          <w:bCs/>
          <w:color w:val="FF0000"/>
          <w:sz w:val="22"/>
          <w:szCs w:val="22"/>
          <w:u w:val="single"/>
          <w:lang w:val="fr-FR"/>
        </w:rPr>
      </w:pPr>
      <w:r w:rsidRPr="000C14D3">
        <w:rPr>
          <w:rFonts w:asciiTheme="minorHAnsi" w:eastAsia="Century Gothic" w:hAnsiTheme="minorHAnsi" w:cs="Century Gothic"/>
          <w:b/>
          <w:bCs/>
          <w:color w:val="FF0000"/>
          <w:sz w:val="22"/>
          <w:szCs w:val="22"/>
          <w:u w:val="single"/>
          <w:lang w:val="fr-FR"/>
        </w:rPr>
        <w:t>Note à l’attention des candidats</w:t>
      </w:r>
    </w:p>
    <w:p w14:paraId="4DB8B316" w14:textId="01DEA205" w:rsidR="007320F3" w:rsidRPr="007D79D7" w:rsidRDefault="007320F3" w:rsidP="007D79D7">
      <w:pPr>
        <w:pStyle w:val="Pieddepage"/>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Cette somme est définitive et ne pourra </w:t>
      </w:r>
      <w:r w:rsidR="00574F79">
        <w:rPr>
          <w:rFonts w:asciiTheme="minorHAnsi" w:eastAsia="Century Gothic" w:hAnsiTheme="minorHAnsi" w:cs="Century Gothic"/>
          <w:sz w:val="22"/>
          <w:szCs w:val="22"/>
          <w:lang w:val="fr-FR"/>
        </w:rPr>
        <w:t>faire</w:t>
      </w:r>
      <w:r w:rsidRPr="000C14D3">
        <w:rPr>
          <w:rFonts w:asciiTheme="minorHAnsi" w:eastAsia="Century Gothic" w:hAnsiTheme="minorHAnsi" w:cs="Century Gothic"/>
          <w:sz w:val="22"/>
          <w:szCs w:val="22"/>
          <w:lang w:val="fr-FR"/>
        </w:rPr>
        <w:t xml:space="preserve"> l’objet de négociation.</w:t>
      </w:r>
    </w:p>
    <w:p w14:paraId="53F56726" w14:textId="77777777" w:rsidR="00882B22" w:rsidRPr="000C14D3" w:rsidRDefault="00882B22" w:rsidP="002222D5">
      <w:pPr>
        <w:spacing w:line="240" w:lineRule="auto"/>
        <w:rPr>
          <w:rFonts w:asciiTheme="minorHAnsi" w:eastAsia="Century Gothic" w:hAnsiTheme="minorHAnsi" w:cs="Century Gothic"/>
        </w:rPr>
      </w:pPr>
    </w:p>
    <w:p w14:paraId="47F26191" w14:textId="6E8BFBFA" w:rsidR="00A71EEB" w:rsidRPr="000C14D3" w:rsidRDefault="263E9C5F" w:rsidP="002222D5">
      <w:pPr>
        <w:pStyle w:val="Titre4"/>
        <w:rPr>
          <w:rFonts w:asciiTheme="minorHAnsi" w:eastAsia="Century Gothic" w:hAnsiTheme="minorHAnsi" w:cs="Century Gothic"/>
          <w:i/>
          <w:iCs/>
        </w:rPr>
      </w:pPr>
      <w:bookmarkStart w:id="165" w:name="_29.1.2._Part_variable"/>
      <w:bookmarkStart w:id="166" w:name="_Toc141921519"/>
      <w:bookmarkStart w:id="167" w:name="_Toc161242866"/>
      <w:bookmarkEnd w:id="165"/>
      <w:r w:rsidRPr="000C14D3">
        <w:rPr>
          <w:rFonts w:asciiTheme="minorHAnsi" w:eastAsia="Century Gothic" w:hAnsiTheme="minorHAnsi" w:cs="Century Gothic"/>
          <w:i/>
          <w:iCs/>
        </w:rPr>
        <w:t>2</w:t>
      </w:r>
      <w:r w:rsidR="0075545A" w:rsidRPr="000C14D3">
        <w:rPr>
          <w:rFonts w:asciiTheme="minorHAnsi" w:eastAsia="Century Gothic" w:hAnsiTheme="minorHAnsi" w:cs="Century Gothic"/>
          <w:i/>
          <w:iCs/>
        </w:rPr>
        <w:t>4</w:t>
      </w:r>
      <w:r w:rsidRPr="000C14D3">
        <w:rPr>
          <w:rFonts w:asciiTheme="minorHAnsi" w:eastAsia="Century Gothic" w:hAnsiTheme="minorHAnsi" w:cs="Century Gothic"/>
          <w:i/>
          <w:iCs/>
        </w:rPr>
        <w:t>.1.2.</w:t>
      </w:r>
      <w:r w:rsidR="00A71EEB" w:rsidRPr="000C14D3">
        <w:rPr>
          <w:rFonts w:asciiTheme="minorHAnsi" w:eastAsia="Century Gothic" w:hAnsiTheme="minorHAnsi" w:cs="Century Gothic"/>
          <w:i/>
          <w:iCs/>
        </w:rPr>
        <w:tab/>
      </w:r>
      <w:r w:rsidRPr="000C14D3">
        <w:rPr>
          <w:rFonts w:asciiTheme="minorHAnsi" w:eastAsia="Century Gothic" w:hAnsiTheme="minorHAnsi" w:cs="Century Gothic"/>
          <w:i/>
          <w:iCs/>
        </w:rPr>
        <w:t>Part variable</w:t>
      </w:r>
      <w:bookmarkEnd w:id="166"/>
      <w:bookmarkEnd w:id="167"/>
    </w:p>
    <w:p w14:paraId="07768448" w14:textId="77777777" w:rsidR="00AC2465" w:rsidRPr="000C14D3" w:rsidRDefault="00AC2465" w:rsidP="002222D5">
      <w:pPr>
        <w:spacing w:line="240" w:lineRule="auto"/>
        <w:rPr>
          <w:rFonts w:asciiTheme="minorHAnsi" w:eastAsia="Century Gothic" w:hAnsiTheme="minorHAnsi" w:cs="Century Gothic"/>
        </w:rPr>
      </w:pPr>
    </w:p>
    <w:p w14:paraId="68BD63D8" w14:textId="71719406" w:rsidR="00AC2465" w:rsidRDefault="26F91E1A"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La redevance annuelle est composée d’une part variable, calculée annuellement sur la base d’un pourcentage du chiffre d’affaires </w:t>
      </w:r>
      <w:r w:rsidR="557DDCC9" w:rsidRPr="000C14D3">
        <w:rPr>
          <w:rFonts w:asciiTheme="minorHAnsi" w:eastAsia="Century Gothic" w:hAnsiTheme="minorHAnsi" w:cs="Century Gothic"/>
        </w:rPr>
        <w:t xml:space="preserve">du </w:t>
      </w:r>
      <w:r w:rsidR="52AFDB64" w:rsidRPr="000C14D3">
        <w:rPr>
          <w:rFonts w:asciiTheme="minorHAnsi" w:eastAsia="Century Gothic" w:hAnsiTheme="minorHAnsi" w:cs="Century Gothic"/>
        </w:rPr>
        <w:t>Concessionnaire</w:t>
      </w:r>
      <w:r w:rsidR="00AC7399" w:rsidRPr="000C14D3">
        <w:rPr>
          <w:rFonts w:asciiTheme="minorHAnsi" w:eastAsia="Century Gothic" w:hAnsiTheme="minorHAnsi" w:cs="Century Gothic"/>
        </w:rPr>
        <w:t xml:space="preserve"> appliqué à la tranche d</w:t>
      </w:r>
      <w:r w:rsidR="00381A94">
        <w:rPr>
          <w:rFonts w:asciiTheme="minorHAnsi" w:eastAsia="Century Gothic" w:hAnsiTheme="minorHAnsi" w:cs="Century Gothic"/>
        </w:rPr>
        <w:t>e</w:t>
      </w:r>
      <w:r w:rsidR="00AC7399" w:rsidRPr="000C14D3">
        <w:rPr>
          <w:rFonts w:asciiTheme="minorHAnsi" w:eastAsia="Century Gothic" w:hAnsiTheme="minorHAnsi" w:cs="Century Gothic"/>
        </w:rPr>
        <w:t xml:space="preserve"> chiffre d’affaires annuel hors taxes </w:t>
      </w:r>
      <w:r w:rsidR="00381A94">
        <w:rPr>
          <w:rFonts w:asciiTheme="minorHAnsi" w:eastAsia="Century Gothic" w:hAnsiTheme="minorHAnsi" w:cs="Century Gothic"/>
        </w:rPr>
        <w:t>supérieure à</w:t>
      </w:r>
      <w:r w:rsidR="00AC7399" w:rsidRPr="000C14D3">
        <w:rPr>
          <w:rFonts w:asciiTheme="minorHAnsi" w:eastAsia="Century Gothic" w:hAnsiTheme="minorHAnsi" w:cs="Century Gothic"/>
        </w:rPr>
        <w:t xml:space="preserve"> 2 000 000 € HT</w:t>
      </w:r>
      <w:r w:rsidR="315D0166" w:rsidRPr="000C14D3">
        <w:rPr>
          <w:rFonts w:asciiTheme="minorHAnsi" w:eastAsia="Century Gothic" w:hAnsiTheme="minorHAnsi" w:cs="Century Gothic"/>
        </w:rPr>
        <w:t>.</w:t>
      </w:r>
    </w:p>
    <w:p w14:paraId="3A5CD395" w14:textId="4E15A100" w:rsidR="00B77B1B" w:rsidRDefault="00B77B1B" w:rsidP="002222D5">
      <w:pPr>
        <w:spacing w:line="240" w:lineRule="auto"/>
        <w:rPr>
          <w:rFonts w:asciiTheme="minorHAnsi" w:eastAsia="Century Gothic" w:hAnsiTheme="minorHAnsi" w:cs="Century Gothic"/>
        </w:rPr>
      </w:pPr>
    </w:p>
    <w:p w14:paraId="7AA5792B" w14:textId="7A7418BE" w:rsidR="00B77B1B" w:rsidRPr="000C14D3" w:rsidRDefault="00B77B1B" w:rsidP="002222D5">
      <w:pPr>
        <w:spacing w:line="240" w:lineRule="auto"/>
        <w:rPr>
          <w:rFonts w:asciiTheme="minorHAnsi" w:eastAsia="Century Gothic" w:hAnsiTheme="minorHAnsi" w:cs="Century Gothic"/>
        </w:rPr>
      </w:pPr>
      <w:r>
        <w:rPr>
          <w:rFonts w:asciiTheme="minorHAnsi" w:eastAsia="Century Gothic" w:hAnsiTheme="minorHAnsi" w:cs="Century Gothic"/>
        </w:rPr>
        <w:t>Si le chiffre d’affaires est inférieur à ce seuil de 2 000 000 € HT, aucune part variable de redevance n’est versée par le Concessionnaire. Ce seuil ne fait pas l’objet de révision au cours de l’exécution du Contrat.</w:t>
      </w:r>
    </w:p>
    <w:p w14:paraId="44AC3D52" w14:textId="77777777" w:rsidR="00AC2465" w:rsidRPr="000C14D3" w:rsidRDefault="00AC2465" w:rsidP="002222D5">
      <w:pPr>
        <w:spacing w:line="240" w:lineRule="auto"/>
        <w:rPr>
          <w:rFonts w:asciiTheme="minorHAnsi" w:eastAsia="Century Gothic" w:hAnsiTheme="minorHAnsi" w:cs="Century Gothic"/>
        </w:rPr>
      </w:pPr>
    </w:p>
    <w:p w14:paraId="44535E75" w14:textId="67175EEE" w:rsidR="00AC2465" w:rsidRPr="000C14D3" w:rsidRDefault="26F91E1A"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Le pourcentage du chiffre d’affaires HT est fixé à [</w:t>
      </w:r>
      <w:r w:rsidRPr="000C14D3">
        <w:rPr>
          <w:rFonts w:asciiTheme="minorHAnsi" w:eastAsia="Century Gothic" w:hAnsiTheme="minorHAnsi" w:cs="Century Gothic"/>
          <w:b/>
          <w:bCs/>
          <w:color w:val="FF0000"/>
        </w:rPr>
        <w:t xml:space="preserve">à </w:t>
      </w:r>
      <w:r w:rsidR="334D55EE" w:rsidRPr="000C14D3">
        <w:rPr>
          <w:rFonts w:asciiTheme="minorHAnsi" w:eastAsia="Century Gothic" w:hAnsiTheme="minorHAnsi" w:cs="Century Gothic"/>
          <w:b/>
          <w:bCs/>
          <w:color w:val="FF0000"/>
        </w:rPr>
        <w:t>compléter</w:t>
      </w:r>
      <w:r w:rsidRPr="000C14D3">
        <w:rPr>
          <w:rFonts w:asciiTheme="minorHAnsi" w:eastAsia="Century Gothic" w:hAnsiTheme="minorHAnsi" w:cs="Century Gothic"/>
          <w:b/>
          <w:bCs/>
          <w:color w:val="FF0000"/>
        </w:rPr>
        <w:t xml:space="preserve"> par le candidat</w:t>
      </w:r>
      <w:r w:rsidRPr="000C14D3">
        <w:rPr>
          <w:rFonts w:asciiTheme="minorHAnsi" w:eastAsia="Century Gothic" w:hAnsiTheme="minorHAnsi" w:cs="Century Gothic"/>
        </w:rPr>
        <w:t>]</w:t>
      </w:r>
      <w:r w:rsidR="557DDCC9"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 </w:t>
      </w:r>
    </w:p>
    <w:p w14:paraId="535D2A4E" w14:textId="77777777" w:rsidR="00EA1D5D" w:rsidRPr="000C14D3" w:rsidRDefault="00EA1D5D" w:rsidP="002222D5">
      <w:pPr>
        <w:spacing w:line="240" w:lineRule="auto"/>
        <w:rPr>
          <w:rFonts w:asciiTheme="minorHAnsi" w:eastAsia="Century Gothic" w:hAnsiTheme="minorHAnsi" w:cs="Century Gothic"/>
        </w:rPr>
      </w:pPr>
    </w:p>
    <w:p w14:paraId="319F8AEA" w14:textId="77777777" w:rsidR="00C015C6" w:rsidRPr="000C14D3" w:rsidRDefault="37A21EEF" w:rsidP="002222D5">
      <w:pPr>
        <w:pStyle w:val="Pieddepage"/>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b/>
          <w:bCs/>
          <w:color w:val="FF0000"/>
          <w:sz w:val="22"/>
          <w:szCs w:val="22"/>
          <w:u w:val="single"/>
          <w:lang w:val="fr-FR"/>
        </w:rPr>
      </w:pPr>
      <w:r w:rsidRPr="000C14D3">
        <w:rPr>
          <w:rFonts w:asciiTheme="minorHAnsi" w:eastAsia="Century Gothic" w:hAnsiTheme="minorHAnsi" w:cs="Century Gothic"/>
          <w:b/>
          <w:bCs/>
          <w:color w:val="FF0000"/>
          <w:sz w:val="22"/>
          <w:szCs w:val="22"/>
          <w:u w:val="single"/>
          <w:lang w:val="fr-FR"/>
        </w:rPr>
        <w:t>Note à l’attention des candidats</w:t>
      </w:r>
    </w:p>
    <w:p w14:paraId="1E4812A1" w14:textId="77777777" w:rsidR="00126D75" w:rsidRPr="000C14D3" w:rsidRDefault="00126D75" w:rsidP="00126D75">
      <w:pPr>
        <w:pStyle w:val="Pieddepage"/>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Les candidats </w:t>
      </w:r>
      <w:r>
        <w:rPr>
          <w:rFonts w:asciiTheme="minorHAnsi" w:eastAsia="Century Gothic" w:hAnsiTheme="minorHAnsi" w:cs="Century Gothic"/>
          <w:sz w:val="22"/>
          <w:szCs w:val="22"/>
          <w:lang w:val="fr-FR"/>
        </w:rPr>
        <w:t xml:space="preserve">doivent proposer le pourcentage de part variable de la redevance. </w:t>
      </w:r>
      <w:r w:rsidRPr="000C14D3">
        <w:rPr>
          <w:rFonts w:asciiTheme="minorHAnsi" w:eastAsia="Century Gothic" w:hAnsiTheme="minorHAnsi" w:cs="Century Gothic"/>
          <w:sz w:val="22"/>
          <w:szCs w:val="22"/>
          <w:lang w:val="fr-FR"/>
        </w:rPr>
        <w:t xml:space="preserve">  </w:t>
      </w:r>
    </w:p>
    <w:p w14:paraId="3FD25C96" w14:textId="77777777" w:rsidR="00C96FD0" w:rsidRPr="000C14D3" w:rsidRDefault="00C96FD0" w:rsidP="002222D5">
      <w:pPr>
        <w:spacing w:line="240" w:lineRule="auto"/>
        <w:rPr>
          <w:rFonts w:asciiTheme="minorHAnsi" w:eastAsia="Century Gothic" w:hAnsiTheme="minorHAnsi" w:cs="Century Gothic"/>
        </w:rPr>
      </w:pPr>
    </w:p>
    <w:p w14:paraId="10D6D0B5" w14:textId="71855EB7" w:rsidR="00905FA8" w:rsidRPr="000C14D3" w:rsidRDefault="00905FA8" w:rsidP="002222D5">
      <w:pPr>
        <w:spacing w:line="240" w:lineRule="auto"/>
        <w:rPr>
          <w:rFonts w:asciiTheme="minorHAnsi" w:eastAsia="Century Gothic" w:hAnsiTheme="minorHAnsi" w:cs="Century Gothic"/>
        </w:rPr>
      </w:pPr>
    </w:p>
    <w:p w14:paraId="75789968" w14:textId="72657E7D" w:rsidR="00A71EEB" w:rsidRPr="000C14D3" w:rsidRDefault="30C956B0">
      <w:pPr>
        <w:pStyle w:val="Titre3"/>
        <w:numPr>
          <w:ilvl w:val="2"/>
          <w:numId w:val="13"/>
        </w:numPr>
        <w:ind w:left="999" w:right="-1"/>
        <w:rPr>
          <w:rFonts w:asciiTheme="minorHAnsi" w:eastAsia="Century Gothic" w:hAnsiTheme="minorHAnsi" w:cs="Century Gothic"/>
        </w:rPr>
      </w:pPr>
      <w:bookmarkStart w:id="168" w:name="_Toc141921521"/>
      <w:bookmarkStart w:id="169" w:name="_Toc161242867"/>
      <w:r w:rsidRPr="000C14D3">
        <w:rPr>
          <w:rFonts w:asciiTheme="minorHAnsi" w:eastAsia="Century Gothic" w:hAnsiTheme="minorHAnsi" w:cs="Century Gothic"/>
        </w:rPr>
        <w:lastRenderedPageBreak/>
        <w:t>Paiement</w:t>
      </w:r>
      <w:r w:rsidR="263E9C5F" w:rsidRPr="000C14D3">
        <w:rPr>
          <w:rFonts w:asciiTheme="minorHAnsi" w:eastAsia="Century Gothic" w:hAnsiTheme="minorHAnsi" w:cs="Century Gothic"/>
        </w:rPr>
        <w:t xml:space="preserve"> de la redevance annuelle</w:t>
      </w:r>
      <w:bookmarkEnd w:id="168"/>
      <w:bookmarkEnd w:id="169"/>
    </w:p>
    <w:p w14:paraId="1631D4F8" w14:textId="77777777" w:rsidR="00A71EEB" w:rsidRPr="000C14D3" w:rsidRDefault="00A71EEB" w:rsidP="002222D5">
      <w:pPr>
        <w:spacing w:line="240" w:lineRule="auto"/>
        <w:rPr>
          <w:rFonts w:asciiTheme="minorHAnsi" w:eastAsia="Century Gothic" w:hAnsiTheme="minorHAnsi" w:cs="Century Gothic"/>
        </w:rPr>
      </w:pPr>
    </w:p>
    <w:p w14:paraId="011C8127" w14:textId="2AC16947" w:rsidR="001B682C" w:rsidRPr="000C14D3" w:rsidRDefault="001B682C" w:rsidP="001B682C">
      <w:pPr>
        <w:rPr>
          <w:rFonts w:asciiTheme="minorHAnsi" w:hAnsiTheme="minorHAnsi" w:cs="Arial"/>
          <w:sz w:val="24"/>
          <w:szCs w:val="24"/>
        </w:rPr>
      </w:pPr>
      <w:r w:rsidRPr="000C14D3">
        <w:rPr>
          <w:rFonts w:asciiTheme="minorHAnsi" w:hAnsiTheme="minorHAnsi" w:cs="Arial"/>
        </w:rPr>
        <w:t>La redevance est payée selon les modalités suivantes :</w:t>
      </w:r>
    </w:p>
    <w:p w14:paraId="3D937409" w14:textId="77777777" w:rsidR="001B682C" w:rsidRPr="000C14D3" w:rsidRDefault="001B682C" w:rsidP="001B682C">
      <w:pPr>
        <w:rPr>
          <w:rFonts w:asciiTheme="minorHAnsi" w:hAnsiTheme="minorHAnsi" w:cs="Arial"/>
        </w:rPr>
      </w:pPr>
    </w:p>
    <w:p w14:paraId="4DF550C1" w14:textId="77777777" w:rsidR="00B10552" w:rsidRPr="000C14D3" w:rsidRDefault="00B10552" w:rsidP="00B10552">
      <w:pPr>
        <w:pStyle w:val="Paragraphedeliste"/>
        <w:numPr>
          <w:ilvl w:val="0"/>
          <w:numId w:val="54"/>
        </w:numPr>
        <w:overflowPunct/>
        <w:autoSpaceDE/>
        <w:autoSpaceDN/>
        <w:adjustRightInd/>
        <w:spacing w:after="0"/>
        <w:jc w:val="both"/>
        <w:textAlignment w:val="auto"/>
        <w:rPr>
          <w:rFonts w:asciiTheme="minorHAnsi" w:hAnsiTheme="minorHAnsi" w:cs="Arial"/>
        </w:rPr>
      </w:pPr>
      <w:r w:rsidRPr="000C14D3">
        <w:rPr>
          <w:rFonts w:asciiTheme="minorHAnsi" w:hAnsiTheme="minorHAnsi" w:cs="Arial"/>
        </w:rPr>
        <w:t>La part fixe de la redevance est versée à l’Institut au titre de l’année n par acomptes mensuels, sur la base d’un titre de recette établi par l’Institut, selon le calendrier suivant :</w:t>
      </w:r>
    </w:p>
    <w:p w14:paraId="5727E90F" w14:textId="77777777" w:rsidR="00B10552" w:rsidRPr="000C14D3" w:rsidRDefault="00B10552" w:rsidP="00B10552">
      <w:pPr>
        <w:pStyle w:val="Paragraphedeliste"/>
        <w:numPr>
          <w:ilvl w:val="0"/>
          <w:numId w:val="55"/>
        </w:numPr>
        <w:overflowPunct/>
        <w:autoSpaceDE/>
        <w:autoSpaceDN/>
        <w:adjustRightInd/>
        <w:spacing w:after="0"/>
        <w:ind w:left="1134" w:firstLine="0"/>
        <w:jc w:val="both"/>
        <w:textAlignment w:val="auto"/>
        <w:rPr>
          <w:rFonts w:asciiTheme="minorHAnsi" w:hAnsiTheme="minorHAnsi" w:cs="Arial"/>
        </w:rPr>
      </w:pPr>
      <w:r>
        <w:rPr>
          <w:rFonts w:asciiTheme="minorHAnsi" w:hAnsiTheme="minorHAnsi" w:cs="Arial"/>
        </w:rPr>
        <w:t>1/12</w:t>
      </w:r>
      <w:r w:rsidRPr="00EF4F0B">
        <w:rPr>
          <w:rFonts w:asciiTheme="minorHAnsi" w:hAnsiTheme="minorHAnsi" w:cs="Arial"/>
          <w:vertAlign w:val="superscript"/>
        </w:rPr>
        <w:t>ème</w:t>
      </w:r>
      <w:r>
        <w:rPr>
          <w:rFonts w:asciiTheme="minorHAnsi" w:hAnsiTheme="minorHAnsi" w:cs="Arial"/>
        </w:rPr>
        <w:t xml:space="preserve"> de la part fixe due pour l’année n,</w:t>
      </w:r>
      <w:r w:rsidRPr="000C14D3">
        <w:rPr>
          <w:rFonts w:asciiTheme="minorHAnsi" w:hAnsiTheme="minorHAnsi" w:cs="Arial"/>
        </w:rPr>
        <w:t xml:space="preserve"> au plus tard le 1</w:t>
      </w:r>
      <w:r w:rsidRPr="000C14D3">
        <w:rPr>
          <w:rFonts w:asciiTheme="minorHAnsi" w:hAnsiTheme="minorHAnsi" w:cs="Arial"/>
          <w:vertAlign w:val="superscript"/>
        </w:rPr>
        <w:t>er</w:t>
      </w:r>
      <w:r w:rsidRPr="000C14D3">
        <w:rPr>
          <w:rFonts w:asciiTheme="minorHAnsi" w:hAnsiTheme="minorHAnsi" w:cs="Arial"/>
        </w:rPr>
        <w:t xml:space="preserve"> de chaque mois de l’année n ; </w:t>
      </w:r>
    </w:p>
    <w:p w14:paraId="26D599DC" w14:textId="77777777" w:rsidR="001B682C" w:rsidRPr="000C14D3" w:rsidRDefault="001B682C" w:rsidP="001B682C">
      <w:pPr>
        <w:rPr>
          <w:rFonts w:asciiTheme="minorHAnsi" w:hAnsiTheme="minorHAnsi" w:cs="Arial"/>
        </w:rPr>
      </w:pPr>
    </w:p>
    <w:p w14:paraId="6B7C49C3" w14:textId="417BB4EB" w:rsidR="001B682C" w:rsidRPr="000C14D3" w:rsidRDefault="001B682C" w:rsidP="001B682C">
      <w:pPr>
        <w:rPr>
          <w:rFonts w:asciiTheme="minorHAnsi" w:hAnsiTheme="minorHAnsi" w:cs="Arial"/>
        </w:rPr>
      </w:pPr>
      <w:r w:rsidRPr="000C14D3">
        <w:rPr>
          <w:rFonts w:asciiTheme="minorHAnsi" w:hAnsiTheme="minorHAnsi" w:cs="Arial"/>
        </w:rPr>
        <w:t xml:space="preserve">Les Parties conviennent qu’en cas de fin anticipée de la concession, la quote-part de la part fixe de la redevance versée d’avance et correspondant à la période restant à courir est restituée au Concessionnaire, sauf résiliation pour faute. </w:t>
      </w:r>
    </w:p>
    <w:p w14:paraId="1A26AA90" w14:textId="77777777" w:rsidR="001B682C" w:rsidRPr="000C14D3" w:rsidRDefault="001B682C" w:rsidP="001B682C">
      <w:pPr>
        <w:rPr>
          <w:rFonts w:asciiTheme="minorHAnsi" w:hAnsiTheme="minorHAnsi" w:cs="Arial"/>
        </w:rPr>
      </w:pPr>
    </w:p>
    <w:p w14:paraId="586A1F5E" w14:textId="77777777" w:rsidR="001B682C" w:rsidRPr="000C14D3" w:rsidRDefault="7C7FD418">
      <w:pPr>
        <w:pStyle w:val="Paragraphedeliste"/>
        <w:numPr>
          <w:ilvl w:val="0"/>
          <w:numId w:val="54"/>
        </w:numPr>
        <w:overflowPunct/>
        <w:autoSpaceDE/>
        <w:autoSpaceDN/>
        <w:adjustRightInd/>
        <w:spacing w:after="0"/>
        <w:jc w:val="both"/>
        <w:textAlignment w:val="auto"/>
        <w:rPr>
          <w:rFonts w:asciiTheme="minorHAnsi" w:hAnsiTheme="minorHAnsi" w:cs="Arial"/>
        </w:rPr>
      </w:pPr>
      <w:r w:rsidRPr="52E6F97F">
        <w:rPr>
          <w:rFonts w:asciiTheme="minorHAnsi" w:hAnsiTheme="minorHAnsi" w:cs="Arial"/>
        </w:rPr>
        <w:t>La part variable de redevance est versée à l’Institut au titre de l’année n avant le 1er juin de l’année n+1</w:t>
      </w:r>
    </w:p>
    <w:p w14:paraId="7A4236CE" w14:textId="77777777" w:rsidR="001B682C" w:rsidRPr="000C14D3" w:rsidRDefault="001B682C" w:rsidP="001B682C">
      <w:pPr>
        <w:rPr>
          <w:rFonts w:asciiTheme="minorHAnsi" w:hAnsiTheme="minorHAnsi" w:cs="Arial"/>
        </w:rPr>
      </w:pPr>
    </w:p>
    <w:p w14:paraId="593D7EFC" w14:textId="55254126" w:rsidR="001B682C" w:rsidRPr="000C14D3" w:rsidRDefault="001B682C" w:rsidP="001B682C">
      <w:pPr>
        <w:rPr>
          <w:rFonts w:asciiTheme="minorHAnsi" w:hAnsiTheme="minorHAnsi" w:cs="Arial"/>
        </w:rPr>
      </w:pPr>
      <w:r w:rsidRPr="000C14D3">
        <w:rPr>
          <w:rFonts w:asciiTheme="minorHAnsi" w:hAnsiTheme="minorHAnsi" w:cs="Arial"/>
        </w:rPr>
        <w:t>Pour permettre le calcul de la part variable de redevance, le Concessionnaire transmettra à l’Institut avant le 1</w:t>
      </w:r>
      <w:r w:rsidRPr="004F4097">
        <w:rPr>
          <w:rFonts w:asciiTheme="minorHAnsi" w:hAnsiTheme="minorHAnsi" w:cs="Arial"/>
          <w:vertAlign w:val="superscript"/>
        </w:rPr>
        <w:t>er</w:t>
      </w:r>
      <w:r w:rsidR="00381A94">
        <w:rPr>
          <w:rFonts w:asciiTheme="minorHAnsi" w:hAnsiTheme="minorHAnsi" w:cs="Arial"/>
        </w:rPr>
        <w:t xml:space="preserve"> </w:t>
      </w:r>
      <w:r w:rsidRPr="000C14D3">
        <w:rPr>
          <w:rFonts w:asciiTheme="minorHAnsi" w:hAnsiTheme="minorHAnsi" w:cs="Arial"/>
        </w:rPr>
        <w:t xml:space="preserve">avril de l’année n+1 le montant du chiffre d'affaires réalisé pendant l’année n. Ce montant devra être sincère et attesté par un courrier du Commissaire aux comptes en charge de la vérification des comptes </w:t>
      </w:r>
      <w:r w:rsidR="00381A94">
        <w:rPr>
          <w:rFonts w:asciiTheme="minorHAnsi" w:hAnsiTheme="minorHAnsi" w:cs="Arial"/>
        </w:rPr>
        <w:t>du Concessionnaire</w:t>
      </w:r>
      <w:r w:rsidRPr="000C14D3">
        <w:rPr>
          <w:rFonts w:asciiTheme="minorHAnsi" w:hAnsiTheme="minorHAnsi" w:cs="Arial"/>
        </w:rPr>
        <w:t xml:space="preserve">. </w:t>
      </w:r>
      <w:r w:rsidR="00381A94">
        <w:rPr>
          <w:rFonts w:asciiTheme="minorHAnsi" w:hAnsiTheme="minorHAnsi" w:cs="Arial"/>
        </w:rPr>
        <w:t xml:space="preserve">L’Institut émettra alors le titre de recette correspondant à cette part variable. </w:t>
      </w:r>
    </w:p>
    <w:p w14:paraId="273D7705" w14:textId="77777777" w:rsidR="001B682C" w:rsidRPr="000C14D3" w:rsidRDefault="001B682C" w:rsidP="001B682C">
      <w:pPr>
        <w:ind w:left="567" w:firstLine="567"/>
        <w:rPr>
          <w:rFonts w:asciiTheme="minorHAnsi" w:hAnsiTheme="minorHAnsi" w:cs="Arial"/>
        </w:rPr>
      </w:pPr>
    </w:p>
    <w:p w14:paraId="7C0BBCC0" w14:textId="333D038E" w:rsidR="001B682C" w:rsidRPr="000C14D3" w:rsidRDefault="001B682C" w:rsidP="001B682C">
      <w:pPr>
        <w:rPr>
          <w:rFonts w:asciiTheme="minorHAnsi" w:hAnsiTheme="minorHAnsi" w:cs="Arial"/>
        </w:rPr>
      </w:pPr>
      <w:r w:rsidRPr="000C14D3">
        <w:rPr>
          <w:rFonts w:asciiTheme="minorHAnsi" w:hAnsiTheme="minorHAnsi" w:cs="Arial"/>
        </w:rPr>
        <w:t>Conformément aux dispositions de l’article L</w:t>
      </w:r>
      <w:r w:rsidR="00C652F8">
        <w:rPr>
          <w:rFonts w:asciiTheme="minorHAnsi" w:hAnsiTheme="minorHAnsi" w:cs="Arial"/>
        </w:rPr>
        <w:t>.</w:t>
      </w:r>
      <w:r w:rsidRPr="000C14D3">
        <w:rPr>
          <w:rFonts w:asciiTheme="minorHAnsi" w:hAnsiTheme="minorHAnsi" w:cs="Arial"/>
        </w:rPr>
        <w:t xml:space="preserve"> 2125-5 du code général de la propriété des personnes publiques, toute somme non versée dans les délais donne lieu, de plein droit et sans mise en demeure, au paiement d’intérêts calculés au taux d’intérêt légal majoré de 2%. </w:t>
      </w:r>
    </w:p>
    <w:p w14:paraId="66E0A895" w14:textId="77777777" w:rsidR="007D7BB2" w:rsidRPr="000C14D3" w:rsidRDefault="007D7BB2" w:rsidP="002222D5">
      <w:pPr>
        <w:keepNext/>
        <w:tabs>
          <w:tab w:val="center" w:pos="4536"/>
          <w:tab w:val="right" w:pos="9072"/>
        </w:tabs>
        <w:spacing w:line="240" w:lineRule="auto"/>
        <w:rPr>
          <w:rFonts w:asciiTheme="minorHAnsi" w:hAnsiTheme="minorHAnsi" w:cs="Arial"/>
        </w:rPr>
      </w:pPr>
    </w:p>
    <w:p w14:paraId="3466313D" w14:textId="2B39D6C5" w:rsidR="00882B22" w:rsidRPr="000C14D3" w:rsidRDefault="305657D6"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rPr>
      </w:pPr>
      <w:r w:rsidRPr="52E6F97F">
        <w:rPr>
          <w:rFonts w:asciiTheme="minorHAnsi" w:eastAsia="Century Gothic" w:hAnsiTheme="minorHAnsi" w:cs="Century Gothic"/>
          <w:sz w:val="22"/>
          <w:szCs w:val="22"/>
          <w:lang w:val="fr-FR"/>
        </w:rPr>
        <w:t> </w:t>
      </w:r>
      <w:bookmarkStart w:id="170" w:name="_Toc161242868"/>
      <w:r w:rsidRPr="52E6F97F">
        <w:rPr>
          <w:rFonts w:asciiTheme="minorHAnsi" w:eastAsia="Century Gothic" w:hAnsiTheme="minorHAnsi" w:cs="Century Gothic"/>
          <w:sz w:val="22"/>
          <w:szCs w:val="22"/>
          <w:lang w:val="fr-FR"/>
        </w:rPr>
        <w:t>: I</w:t>
      </w:r>
      <w:r w:rsidR="65A42D84" w:rsidRPr="52E6F97F">
        <w:rPr>
          <w:rFonts w:asciiTheme="minorHAnsi" w:eastAsia="Century Gothic" w:hAnsiTheme="minorHAnsi" w:cs="Century Gothic"/>
          <w:sz w:val="22"/>
          <w:szCs w:val="22"/>
          <w:lang w:val="fr-FR"/>
        </w:rPr>
        <w:t>NDEXATION DE LA REDEVANCE</w:t>
      </w:r>
      <w:bookmarkEnd w:id="170"/>
    </w:p>
    <w:p w14:paraId="4F7BC4C8" w14:textId="77777777" w:rsidR="00882B22" w:rsidRPr="000C14D3" w:rsidRDefault="00882B22" w:rsidP="00882B22">
      <w:pPr>
        <w:rPr>
          <w:rFonts w:asciiTheme="minorHAnsi" w:hAnsiTheme="minorHAnsi" w:cs="Arial"/>
        </w:rPr>
      </w:pPr>
    </w:p>
    <w:p w14:paraId="5A38FB68" w14:textId="0A9EC0AE" w:rsidR="00882B22" w:rsidRPr="000C14D3" w:rsidRDefault="00882B22" w:rsidP="00882B22">
      <w:pPr>
        <w:rPr>
          <w:rFonts w:asciiTheme="minorHAnsi" w:hAnsiTheme="minorHAnsi" w:cs="Arial"/>
        </w:rPr>
      </w:pPr>
      <w:r w:rsidRPr="006F09AF">
        <w:rPr>
          <w:rFonts w:asciiTheme="minorHAnsi" w:hAnsiTheme="minorHAnsi" w:cs="Arial"/>
        </w:rPr>
        <w:t xml:space="preserve">La </w:t>
      </w:r>
      <w:r w:rsidR="00381A94">
        <w:rPr>
          <w:rFonts w:asciiTheme="minorHAnsi" w:hAnsiTheme="minorHAnsi" w:cs="Arial"/>
        </w:rPr>
        <w:t xml:space="preserve">part fixe de la </w:t>
      </w:r>
      <w:r w:rsidRPr="006F09AF">
        <w:rPr>
          <w:rFonts w:asciiTheme="minorHAnsi" w:hAnsiTheme="minorHAnsi" w:cs="Arial"/>
        </w:rPr>
        <w:t xml:space="preserve">redevance d’occupation prévue à l’article </w:t>
      </w:r>
      <w:r w:rsidR="006F09AF" w:rsidRPr="006F09AF">
        <w:rPr>
          <w:rFonts w:asciiTheme="minorHAnsi" w:hAnsiTheme="minorHAnsi" w:cs="Arial"/>
        </w:rPr>
        <w:t>24</w:t>
      </w:r>
      <w:r w:rsidRPr="006F09AF">
        <w:rPr>
          <w:rFonts w:asciiTheme="minorHAnsi" w:hAnsiTheme="minorHAnsi" w:cs="Arial"/>
        </w:rPr>
        <w:t xml:space="preserve"> est révisée chaque année le 1</w:t>
      </w:r>
      <w:r w:rsidRPr="006F09AF">
        <w:rPr>
          <w:rFonts w:asciiTheme="minorHAnsi" w:hAnsiTheme="minorHAnsi" w:cs="Arial"/>
          <w:vertAlign w:val="superscript"/>
        </w:rPr>
        <w:t>er</w:t>
      </w:r>
      <w:r w:rsidRPr="006F09AF">
        <w:rPr>
          <w:rFonts w:asciiTheme="minorHAnsi" w:hAnsiTheme="minorHAnsi" w:cs="Arial"/>
        </w:rPr>
        <w:t xml:space="preserve"> janvier, à compter </w:t>
      </w:r>
      <w:r w:rsidR="00381A94">
        <w:rPr>
          <w:rFonts w:asciiTheme="minorHAnsi" w:hAnsiTheme="minorHAnsi" w:cs="Arial"/>
        </w:rPr>
        <w:t>du 1</w:t>
      </w:r>
      <w:r w:rsidR="00381A94" w:rsidRPr="004F4097">
        <w:rPr>
          <w:rFonts w:asciiTheme="minorHAnsi" w:hAnsiTheme="minorHAnsi" w:cs="Arial"/>
          <w:vertAlign w:val="superscript"/>
        </w:rPr>
        <w:t>er</w:t>
      </w:r>
      <w:r w:rsidR="00381A94">
        <w:rPr>
          <w:rFonts w:asciiTheme="minorHAnsi" w:hAnsiTheme="minorHAnsi" w:cs="Arial"/>
        </w:rPr>
        <w:t xml:space="preserve"> janvier 2026,</w:t>
      </w:r>
      <w:r w:rsidRPr="006F09AF">
        <w:rPr>
          <w:rFonts w:asciiTheme="minorHAnsi" w:hAnsiTheme="minorHAnsi" w:cs="Arial"/>
        </w:rPr>
        <w:t xml:space="preserve"> en fonction de l'évolution annuelle de l’indice des loyers commerciaux (ILC, identifiant INSEE 001532540, base 100 au premier trimestre 2008). L’indice de référence est </w:t>
      </w:r>
      <w:r w:rsidR="00381A94">
        <w:rPr>
          <w:rFonts w:asciiTheme="minorHAnsi" w:hAnsiTheme="minorHAnsi" w:cs="Arial"/>
        </w:rPr>
        <w:t>le dernier indice connu à la date de signature du Contrat : soit [</w:t>
      </w:r>
      <w:r w:rsidR="00381A94" w:rsidRPr="004F4097">
        <w:rPr>
          <w:rFonts w:asciiTheme="minorHAnsi" w:hAnsiTheme="minorHAnsi" w:cs="Arial"/>
          <w:highlight w:val="cyan"/>
        </w:rPr>
        <w:t>à compléter lors de la mise au point</w:t>
      </w:r>
      <w:r w:rsidR="00381A94">
        <w:rPr>
          <w:rFonts w:asciiTheme="minorHAnsi" w:hAnsiTheme="minorHAnsi" w:cs="Arial"/>
        </w:rPr>
        <w:t xml:space="preserve">]. </w:t>
      </w:r>
      <w:r w:rsidRPr="000C14D3">
        <w:rPr>
          <w:rFonts w:asciiTheme="minorHAnsi" w:hAnsiTheme="minorHAnsi" w:cs="Arial"/>
        </w:rPr>
        <w:t xml:space="preserve"> </w:t>
      </w:r>
    </w:p>
    <w:p w14:paraId="57119AF3" w14:textId="77777777" w:rsidR="00882B22" w:rsidRPr="000C14D3" w:rsidRDefault="00882B22" w:rsidP="00882B22">
      <w:pPr>
        <w:rPr>
          <w:rFonts w:asciiTheme="minorHAnsi" w:hAnsiTheme="minorHAnsi" w:cs="Arial"/>
        </w:rPr>
      </w:pPr>
    </w:p>
    <w:p w14:paraId="597231C5" w14:textId="0596AD02" w:rsidR="00882B22" w:rsidRPr="000C14D3" w:rsidRDefault="00882B22" w:rsidP="00882B22">
      <w:pPr>
        <w:rPr>
          <w:rFonts w:asciiTheme="minorHAnsi" w:hAnsiTheme="minorHAnsi" w:cs="Arial"/>
        </w:rPr>
      </w:pPr>
      <w:r w:rsidRPr="000C14D3">
        <w:rPr>
          <w:rFonts w:asciiTheme="minorHAnsi" w:hAnsiTheme="minorHAnsi" w:cs="Arial"/>
        </w:rPr>
        <w:t>Le Concessionnaire communiquera au plus tard le 1</w:t>
      </w:r>
      <w:r w:rsidRPr="000C14D3">
        <w:rPr>
          <w:rFonts w:asciiTheme="minorHAnsi" w:hAnsiTheme="minorHAnsi" w:cs="Arial"/>
          <w:vertAlign w:val="superscript"/>
        </w:rPr>
        <w:t>er</w:t>
      </w:r>
      <w:r w:rsidRPr="000C14D3">
        <w:rPr>
          <w:rFonts w:asciiTheme="minorHAnsi" w:hAnsiTheme="minorHAnsi" w:cs="Arial"/>
        </w:rPr>
        <w:t xml:space="preserve"> novembre de l’année N, le</w:t>
      </w:r>
      <w:r w:rsidR="00381A94">
        <w:rPr>
          <w:rFonts w:asciiTheme="minorHAnsi" w:hAnsiTheme="minorHAnsi" w:cs="Arial"/>
        </w:rPr>
        <w:t xml:space="preserve"> montant de la part fixe de redevance </w:t>
      </w:r>
      <w:r w:rsidRPr="000C14D3">
        <w:rPr>
          <w:rFonts w:asciiTheme="minorHAnsi" w:hAnsiTheme="minorHAnsi" w:cs="Arial"/>
        </w:rPr>
        <w:t>applicable au 1</w:t>
      </w:r>
      <w:r w:rsidRPr="000C14D3">
        <w:rPr>
          <w:rFonts w:asciiTheme="minorHAnsi" w:hAnsiTheme="minorHAnsi" w:cs="Arial"/>
          <w:vertAlign w:val="superscript"/>
        </w:rPr>
        <w:t>er</w:t>
      </w:r>
      <w:r w:rsidRPr="000C14D3">
        <w:rPr>
          <w:rFonts w:asciiTheme="minorHAnsi" w:hAnsiTheme="minorHAnsi" w:cs="Arial"/>
        </w:rPr>
        <w:t xml:space="preserve"> janvier de l’année N+1,</w:t>
      </w:r>
      <w:r w:rsidR="00381A94">
        <w:rPr>
          <w:rFonts w:asciiTheme="minorHAnsi" w:hAnsiTheme="minorHAnsi" w:cs="Arial"/>
        </w:rPr>
        <w:t xml:space="preserve"> en utilisant le dernier indice publié à cette date,</w:t>
      </w:r>
      <w:r w:rsidRPr="000C14D3">
        <w:rPr>
          <w:rFonts w:asciiTheme="minorHAnsi" w:hAnsiTheme="minorHAnsi" w:cs="Arial"/>
        </w:rPr>
        <w:t xml:space="preserve"> ainsi que le détail de ce calcul. </w:t>
      </w:r>
    </w:p>
    <w:p w14:paraId="0CEC3613" w14:textId="77777777" w:rsidR="00882B22" w:rsidRPr="000C14D3" w:rsidRDefault="00882B22" w:rsidP="00882B22">
      <w:pPr>
        <w:rPr>
          <w:rFonts w:asciiTheme="minorHAnsi" w:hAnsiTheme="minorHAnsi" w:cs="Arial"/>
        </w:rPr>
      </w:pPr>
    </w:p>
    <w:p w14:paraId="5CE332C5" w14:textId="11B4A77A" w:rsidR="00882B22" w:rsidRPr="000C14D3" w:rsidRDefault="00882B22" w:rsidP="00882B22">
      <w:pPr>
        <w:rPr>
          <w:rFonts w:asciiTheme="minorHAnsi" w:hAnsiTheme="minorHAnsi" w:cs="Arial"/>
        </w:rPr>
      </w:pPr>
      <w:r w:rsidRPr="000C14D3">
        <w:rPr>
          <w:rFonts w:asciiTheme="minorHAnsi" w:hAnsiTheme="minorHAnsi" w:cs="Arial"/>
        </w:rPr>
        <w:t xml:space="preserve">Dans le cas où </w:t>
      </w:r>
      <w:r w:rsidR="00381A94">
        <w:rPr>
          <w:rFonts w:asciiTheme="minorHAnsi" w:hAnsiTheme="minorHAnsi" w:cs="Arial"/>
        </w:rPr>
        <w:t>l’indice des loyers commerciaux</w:t>
      </w:r>
      <w:r w:rsidRPr="000C14D3">
        <w:rPr>
          <w:rFonts w:asciiTheme="minorHAnsi" w:hAnsiTheme="minorHAnsi" w:cs="Arial"/>
        </w:rPr>
        <w:t xml:space="preserve"> cesse</w:t>
      </w:r>
      <w:r w:rsidR="00381A94">
        <w:rPr>
          <w:rFonts w:asciiTheme="minorHAnsi" w:hAnsiTheme="minorHAnsi" w:cs="Arial"/>
        </w:rPr>
        <w:t>rait</w:t>
      </w:r>
      <w:r w:rsidRPr="000C14D3">
        <w:rPr>
          <w:rFonts w:asciiTheme="minorHAnsi" w:hAnsiTheme="minorHAnsi" w:cs="Arial"/>
        </w:rPr>
        <w:t xml:space="preserve"> d’être publié</w:t>
      </w:r>
      <w:r w:rsidR="00381A94">
        <w:rPr>
          <w:rFonts w:asciiTheme="minorHAnsi" w:hAnsiTheme="minorHAnsi" w:cs="Arial"/>
        </w:rPr>
        <w:t xml:space="preserve"> en cours d’exécution du Contrat</w:t>
      </w:r>
      <w:r w:rsidRPr="000C14D3">
        <w:rPr>
          <w:rFonts w:asciiTheme="minorHAnsi" w:hAnsiTheme="minorHAnsi" w:cs="Arial"/>
        </w:rPr>
        <w:t>, les parties se mettent d’accord, par un simple échange de courrier, sur son remplacement par un nouveau paramètre représentant sensiblement le même élément constitutif du prix de revient et sur le mode de calcul du coefficient de raccordement entre l’ancien et le nouvel indice.</w:t>
      </w:r>
    </w:p>
    <w:p w14:paraId="27A82F35" w14:textId="77777777" w:rsidR="001B682C" w:rsidRDefault="001B682C" w:rsidP="002222D5">
      <w:pPr>
        <w:keepNext/>
        <w:tabs>
          <w:tab w:val="center" w:pos="4536"/>
          <w:tab w:val="right" w:pos="9072"/>
        </w:tabs>
        <w:spacing w:line="240" w:lineRule="auto"/>
        <w:rPr>
          <w:rFonts w:asciiTheme="minorHAnsi" w:eastAsia="Century Gothic" w:hAnsiTheme="minorHAnsi" w:cs="Century Gothic"/>
        </w:rPr>
      </w:pPr>
    </w:p>
    <w:p w14:paraId="751CF878" w14:textId="6FBFAE8C" w:rsidR="00EA1D5D" w:rsidRPr="000C14D3" w:rsidRDefault="35C2A2CD"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71" w:name="_Toc161242869"/>
      <w:bookmarkStart w:id="172" w:name="_Toc141921522"/>
      <w:bookmarkStart w:id="173" w:name="_Toc161242870"/>
      <w:bookmarkEnd w:id="171"/>
      <w:r w:rsidRPr="52E6F97F">
        <w:rPr>
          <w:rFonts w:asciiTheme="minorHAnsi" w:eastAsia="Century Gothic" w:hAnsiTheme="minorHAnsi" w:cs="Century Gothic"/>
          <w:sz w:val="22"/>
          <w:szCs w:val="22"/>
          <w:lang w:val="fr-FR"/>
        </w:rPr>
        <w:t xml:space="preserve">: </w:t>
      </w:r>
      <w:r w:rsidR="0306EDDE" w:rsidRPr="52E6F97F">
        <w:rPr>
          <w:rFonts w:asciiTheme="minorHAnsi" w:eastAsia="Century Gothic" w:hAnsiTheme="minorHAnsi" w:cs="Century Gothic"/>
          <w:sz w:val="22"/>
          <w:szCs w:val="22"/>
          <w:lang w:val="fr-FR"/>
        </w:rPr>
        <w:t xml:space="preserve">FINANCEMENT DE LA </w:t>
      </w:r>
      <w:bookmarkEnd w:id="172"/>
      <w:r w:rsidR="1226C6B9" w:rsidRPr="52E6F97F">
        <w:rPr>
          <w:rFonts w:asciiTheme="minorHAnsi" w:eastAsia="Century Gothic" w:hAnsiTheme="minorHAnsi" w:cs="Century Gothic"/>
          <w:sz w:val="22"/>
          <w:szCs w:val="22"/>
          <w:lang w:val="fr-FR"/>
        </w:rPr>
        <w:t>CONCESSION</w:t>
      </w:r>
      <w:bookmarkEnd w:id="173"/>
      <w:r w:rsidR="0306EDDE" w:rsidRPr="52E6F97F">
        <w:rPr>
          <w:rFonts w:asciiTheme="minorHAnsi" w:eastAsia="Century Gothic" w:hAnsiTheme="minorHAnsi" w:cs="Century Gothic"/>
          <w:sz w:val="22"/>
          <w:szCs w:val="22"/>
          <w:lang w:val="fr-FR"/>
        </w:rPr>
        <w:t xml:space="preserve"> </w:t>
      </w:r>
    </w:p>
    <w:p w14:paraId="33788589" w14:textId="05AF7EC6" w:rsidR="00AC2465" w:rsidRPr="000C14D3" w:rsidRDefault="005943C4" w:rsidP="002222D5">
      <w:pPr>
        <w:suppressAutoHyphens/>
        <w:spacing w:line="240" w:lineRule="auto"/>
        <w:rPr>
          <w:rFonts w:asciiTheme="minorHAnsi" w:eastAsia="Century Gothic" w:hAnsiTheme="minorHAnsi" w:cs="Century Gothic"/>
        </w:rPr>
      </w:pPr>
      <w:r w:rsidRPr="000C14D3">
        <w:rPr>
          <w:rFonts w:asciiTheme="minorHAnsi" w:eastAsia="Century Gothic" w:hAnsiTheme="minorHAnsi" w:cs="Century Gothic"/>
          <w:b/>
        </w:rPr>
        <w:t xml:space="preserve"> </w:t>
      </w:r>
    </w:p>
    <w:p w14:paraId="56F8D720" w14:textId="77777777" w:rsidR="00F774EC" w:rsidRPr="000C14D3" w:rsidRDefault="39011273">
      <w:pPr>
        <w:pStyle w:val="Titre3"/>
        <w:numPr>
          <w:ilvl w:val="2"/>
          <w:numId w:val="68"/>
        </w:numPr>
        <w:ind w:left="999"/>
        <w:rPr>
          <w:rFonts w:asciiTheme="minorHAnsi" w:eastAsia="Century Gothic" w:hAnsiTheme="minorHAnsi" w:cs="Century Gothic"/>
        </w:rPr>
      </w:pPr>
      <w:bookmarkStart w:id="174" w:name="_Toc141921525"/>
      <w:bookmarkStart w:id="175" w:name="_Toc161242871"/>
      <w:r w:rsidRPr="000C14D3">
        <w:rPr>
          <w:rFonts w:asciiTheme="minorHAnsi" w:eastAsia="Century Gothic" w:hAnsiTheme="minorHAnsi" w:cs="Century Gothic"/>
        </w:rPr>
        <w:t>Impôts et taxes</w:t>
      </w:r>
      <w:bookmarkEnd w:id="174"/>
      <w:bookmarkEnd w:id="175"/>
    </w:p>
    <w:p w14:paraId="2361DCDD" w14:textId="77777777" w:rsidR="00E41F85" w:rsidRPr="000C14D3" w:rsidRDefault="00E41F85"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52245F07" w14:textId="3011821D" w:rsidR="00BF4EBF" w:rsidRPr="000C14D3" w:rsidRDefault="00BF4EBF" w:rsidP="00BF4EBF">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Tous les impôts, contributions et taxes de toute nature, existants ou à venir, liés à la concession et aux activités effectuées</w:t>
      </w:r>
      <w:r>
        <w:rPr>
          <w:rFonts w:asciiTheme="minorHAnsi" w:eastAsia="Century Gothic" w:hAnsiTheme="minorHAnsi" w:cs="Century Gothic"/>
        </w:rPr>
        <w:t xml:space="preserve"> dans le cadre du Contrat,</w:t>
      </w:r>
      <w:r w:rsidRPr="000C14D3">
        <w:rPr>
          <w:rFonts w:asciiTheme="minorHAnsi" w:eastAsia="Century Gothic" w:hAnsiTheme="minorHAnsi" w:cs="Century Gothic"/>
        </w:rPr>
        <w:t xml:space="preserve"> sont à la charge du Concessionnaire</w:t>
      </w:r>
      <w:r>
        <w:rPr>
          <w:rFonts w:asciiTheme="minorHAnsi" w:eastAsia="Century Gothic" w:hAnsiTheme="minorHAnsi" w:cs="Century Gothic"/>
        </w:rPr>
        <w:t xml:space="preserve">, en ce compris la taxe sur les locaux commerciaux (art.231 ter du </w:t>
      </w:r>
      <w:r w:rsidR="00B61BC3">
        <w:rPr>
          <w:rFonts w:asciiTheme="minorHAnsi" w:eastAsia="Century Gothic" w:hAnsiTheme="minorHAnsi" w:cs="Century Gothic"/>
        </w:rPr>
        <w:t>C</w:t>
      </w:r>
      <w:r>
        <w:rPr>
          <w:rFonts w:asciiTheme="minorHAnsi" w:eastAsia="Century Gothic" w:hAnsiTheme="minorHAnsi" w:cs="Century Gothic"/>
        </w:rPr>
        <w:t xml:space="preserve">ode général des impôts) qui est refacturée par l’Institut au Concessionnaire à l’euro près. </w:t>
      </w:r>
    </w:p>
    <w:p w14:paraId="4DC74B67" w14:textId="77777777" w:rsidR="007546A1" w:rsidRPr="000C14D3" w:rsidRDefault="007546A1" w:rsidP="002222D5">
      <w:pPr>
        <w:spacing w:line="240" w:lineRule="auto"/>
        <w:rPr>
          <w:rFonts w:asciiTheme="minorHAnsi" w:eastAsia="Century Gothic" w:hAnsiTheme="minorHAnsi" w:cs="Century Gothic"/>
        </w:rPr>
      </w:pPr>
    </w:p>
    <w:p w14:paraId="61EBC17B" w14:textId="71E8EDD0" w:rsidR="001731C4" w:rsidRPr="004F7E8A" w:rsidRDefault="001731C4" w:rsidP="002222D5">
      <w:pPr>
        <w:spacing w:line="240" w:lineRule="auto"/>
        <w:rPr>
          <w:rFonts w:asciiTheme="minorHAnsi" w:eastAsia="Century Gothic" w:hAnsiTheme="minorHAnsi" w:cs="Century Gothic"/>
        </w:rPr>
      </w:pPr>
      <w:r w:rsidRPr="004F7E8A">
        <w:rPr>
          <w:rFonts w:asciiTheme="minorHAnsi" w:eastAsia="Century Gothic" w:hAnsiTheme="minorHAnsi" w:cs="Century Gothic"/>
        </w:rPr>
        <w:t xml:space="preserve">Le Concessionnaire sera soumis à la taxe sur locaux commerciaux. </w:t>
      </w:r>
    </w:p>
    <w:p w14:paraId="0D4EE31B" w14:textId="77777777" w:rsidR="001731C4" w:rsidRPr="000C14D3" w:rsidRDefault="001731C4" w:rsidP="002222D5">
      <w:pPr>
        <w:spacing w:line="240" w:lineRule="auto"/>
        <w:rPr>
          <w:rFonts w:asciiTheme="minorHAnsi" w:eastAsia="Century Gothic" w:hAnsiTheme="minorHAnsi" w:cs="Century Gothic"/>
        </w:rPr>
      </w:pPr>
    </w:p>
    <w:p w14:paraId="47A16C1E" w14:textId="5635C207" w:rsidR="00F43742" w:rsidRPr="000C14D3" w:rsidRDefault="780F32B8"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veille à appliquer la réglementation</w:t>
      </w:r>
      <w:r w:rsidR="03155E4D" w:rsidRPr="000C14D3">
        <w:rPr>
          <w:rFonts w:asciiTheme="minorHAnsi" w:eastAsia="Century Gothic" w:hAnsiTheme="minorHAnsi" w:cs="Century Gothic"/>
        </w:rPr>
        <w:t xml:space="preserve"> en vigueur</w:t>
      </w:r>
      <w:r w:rsidRPr="000C14D3">
        <w:rPr>
          <w:rFonts w:asciiTheme="minorHAnsi" w:eastAsia="Century Gothic" w:hAnsiTheme="minorHAnsi" w:cs="Century Gothic"/>
        </w:rPr>
        <w:t>, notamment fiscale, pour la tarification de l’ensemble de ses activités</w:t>
      </w:r>
      <w:r w:rsidR="527CC370" w:rsidRPr="000C14D3">
        <w:rPr>
          <w:rFonts w:asciiTheme="minorHAnsi" w:eastAsia="Century Gothic" w:hAnsiTheme="minorHAnsi" w:cs="Century Gothic"/>
        </w:rPr>
        <w:t>.</w:t>
      </w:r>
      <w:r w:rsidRPr="000C14D3">
        <w:rPr>
          <w:rFonts w:asciiTheme="minorHAnsi" w:eastAsia="Century Gothic" w:hAnsiTheme="minorHAnsi" w:cs="Century Gothic"/>
        </w:rPr>
        <w:t xml:space="preserve"> </w:t>
      </w:r>
    </w:p>
    <w:p w14:paraId="2E043184" w14:textId="77777777" w:rsidR="000E51AA" w:rsidRDefault="000E51AA" w:rsidP="002222D5">
      <w:pPr>
        <w:spacing w:line="240" w:lineRule="auto"/>
        <w:rPr>
          <w:rFonts w:asciiTheme="minorHAnsi" w:eastAsia="Century Gothic" w:hAnsiTheme="minorHAnsi" w:cs="Century Gothic"/>
        </w:rPr>
      </w:pPr>
    </w:p>
    <w:p w14:paraId="374F17F6" w14:textId="77777777" w:rsidR="00574F79" w:rsidRPr="000C14D3" w:rsidRDefault="00574F79" w:rsidP="002222D5">
      <w:pPr>
        <w:spacing w:line="240" w:lineRule="auto"/>
        <w:rPr>
          <w:rFonts w:asciiTheme="minorHAnsi" w:eastAsia="Century Gothic" w:hAnsiTheme="minorHAnsi" w:cs="Century Gothic"/>
        </w:rPr>
      </w:pPr>
    </w:p>
    <w:p w14:paraId="16BD9437" w14:textId="614284A5" w:rsidR="00F774EC" w:rsidRPr="000C14D3" w:rsidRDefault="39011273" w:rsidP="00C651F7">
      <w:pPr>
        <w:pStyle w:val="Titre3"/>
        <w:numPr>
          <w:ilvl w:val="2"/>
          <w:numId w:val="35"/>
        </w:numPr>
        <w:rPr>
          <w:rFonts w:asciiTheme="minorHAnsi" w:eastAsia="Century Gothic" w:hAnsiTheme="minorHAnsi" w:cs="Century Gothic"/>
        </w:rPr>
      </w:pPr>
      <w:bookmarkStart w:id="176" w:name="_Toc141921526"/>
      <w:bookmarkStart w:id="177" w:name="_Toc161242872"/>
      <w:r w:rsidRPr="000C14D3">
        <w:rPr>
          <w:rFonts w:asciiTheme="minorHAnsi" w:eastAsia="Century Gothic" w:hAnsiTheme="minorHAnsi" w:cs="Century Gothic"/>
        </w:rPr>
        <w:t xml:space="preserve">Comptabilité du </w:t>
      </w:r>
      <w:bookmarkEnd w:id="176"/>
      <w:r w:rsidR="01A2878F" w:rsidRPr="000C14D3">
        <w:rPr>
          <w:rFonts w:asciiTheme="minorHAnsi" w:eastAsia="Century Gothic" w:hAnsiTheme="minorHAnsi" w:cs="Century Gothic"/>
        </w:rPr>
        <w:t>Concessionnaire</w:t>
      </w:r>
      <w:bookmarkEnd w:id="177"/>
      <w:r w:rsidR="01A2878F" w:rsidRPr="000C14D3">
        <w:rPr>
          <w:rFonts w:asciiTheme="minorHAnsi" w:eastAsia="Century Gothic" w:hAnsiTheme="minorHAnsi" w:cs="Century Gothic"/>
        </w:rPr>
        <w:t xml:space="preserve"> </w:t>
      </w:r>
    </w:p>
    <w:p w14:paraId="01EBC93E" w14:textId="77777777" w:rsidR="00F43742" w:rsidRPr="000C14D3" w:rsidRDefault="00F43742" w:rsidP="002222D5">
      <w:pPr>
        <w:spacing w:line="240" w:lineRule="auto"/>
        <w:rPr>
          <w:rFonts w:asciiTheme="minorHAnsi" w:eastAsia="Century Gothic" w:hAnsiTheme="minorHAnsi" w:cs="Century Gothic"/>
        </w:rPr>
      </w:pPr>
    </w:p>
    <w:p w14:paraId="4D93F909" w14:textId="6C5EB95F" w:rsidR="00D91B1E" w:rsidRPr="000C14D3" w:rsidRDefault="36A1C52B" w:rsidP="002222D5">
      <w:pPr>
        <w:spacing w:line="240" w:lineRule="auto"/>
        <w:rPr>
          <w:rFonts w:asciiTheme="minorHAnsi" w:eastAsia="Century Gothic" w:hAnsiTheme="minorHAnsi" w:cs="Century Gothic"/>
          <w:lang w:eastAsia="x-none"/>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tient une comptabilité spécifique analytique exposant par secteur d’activité les dépenses et les recettes.</w:t>
      </w:r>
      <w:r w:rsidR="0022334F" w:rsidRPr="000C14D3">
        <w:rPr>
          <w:rFonts w:asciiTheme="minorHAnsi" w:eastAsia="Century Gothic" w:hAnsiTheme="minorHAnsi" w:cs="Century Gothic"/>
        </w:rPr>
        <w:t xml:space="preserve"> Cette comptabilité est attestée annuellement par un Commissaire aux comptes.</w:t>
      </w:r>
    </w:p>
    <w:p w14:paraId="5B928488" w14:textId="77777777" w:rsidR="0015221D" w:rsidRPr="000C14D3" w:rsidRDefault="0015221D" w:rsidP="002222D5">
      <w:pPr>
        <w:spacing w:line="240" w:lineRule="auto"/>
        <w:rPr>
          <w:rFonts w:asciiTheme="minorHAnsi" w:eastAsia="Century Gothic" w:hAnsiTheme="minorHAnsi" w:cs="Century Gothic"/>
          <w:lang w:eastAsia="x-none"/>
        </w:rPr>
      </w:pPr>
    </w:p>
    <w:p w14:paraId="40C599E0" w14:textId="462F91A1" w:rsidR="00D91B1E" w:rsidRPr="000C14D3" w:rsidRDefault="36A1C52B"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Un compte d’exploitation, retraçant l’ensemble des opérations afférentes à l’exécution </w:t>
      </w:r>
      <w:r w:rsidR="4188A288" w:rsidRPr="000C14D3">
        <w:rPr>
          <w:rFonts w:asciiTheme="minorHAnsi" w:eastAsia="Century Gothic" w:hAnsiTheme="minorHAnsi" w:cs="Century Gothic"/>
        </w:rPr>
        <w:t>d</w:t>
      </w:r>
      <w:r w:rsidR="00F07FB1" w:rsidRPr="000C14D3">
        <w:rPr>
          <w:rFonts w:asciiTheme="minorHAnsi" w:eastAsia="Century Gothic" w:hAnsiTheme="minorHAnsi" w:cs="Century Gothic"/>
        </w:rPr>
        <w:t>u</w:t>
      </w:r>
      <w:r w:rsidRPr="000C14D3">
        <w:rPr>
          <w:rFonts w:asciiTheme="minorHAnsi" w:eastAsia="Century Gothic" w:hAnsiTheme="minorHAnsi" w:cs="Century Gothic"/>
        </w:rPr>
        <w:t xml:space="preserve"> service confié au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est établi pour chaque exercice. Le solde de ce compte fait apparaître l’excédent ou le déficit d’exploitation.</w:t>
      </w:r>
      <w:r w:rsidR="00F07FB1" w:rsidRPr="000C14D3">
        <w:rPr>
          <w:rFonts w:asciiTheme="minorHAnsi" w:eastAsia="Century Gothic" w:hAnsiTheme="minorHAnsi" w:cs="Century Gothic"/>
        </w:rPr>
        <w:t xml:space="preserve"> Il fait apparaître de manière exhaustive l’ensemble des recettes et charges du service.</w:t>
      </w:r>
    </w:p>
    <w:p w14:paraId="63118527" w14:textId="77777777" w:rsidR="00C15307" w:rsidRPr="000C14D3" w:rsidRDefault="00C15307" w:rsidP="002222D5">
      <w:pPr>
        <w:spacing w:line="240" w:lineRule="auto"/>
        <w:rPr>
          <w:rFonts w:asciiTheme="minorHAnsi" w:eastAsia="Century Gothic" w:hAnsiTheme="minorHAnsi" w:cs="Century Gothic"/>
        </w:rPr>
      </w:pPr>
    </w:p>
    <w:p w14:paraId="5732360E" w14:textId="46A6F92D" w:rsidR="00C15307" w:rsidRPr="000C14D3" w:rsidRDefault="5702134E"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78" w:name="_Toc161242873"/>
      <w:r w:rsidRPr="52E6F97F">
        <w:rPr>
          <w:rFonts w:asciiTheme="minorHAnsi" w:eastAsia="Century Gothic" w:hAnsiTheme="minorHAnsi" w:cs="Century Gothic"/>
          <w:sz w:val="22"/>
          <w:szCs w:val="22"/>
          <w:lang w:val="fr-FR"/>
        </w:rPr>
        <w:t xml:space="preserve">: </w:t>
      </w:r>
      <w:r w:rsidR="65A42D84" w:rsidRPr="52E6F97F">
        <w:rPr>
          <w:rFonts w:asciiTheme="minorHAnsi" w:eastAsia="Century Gothic" w:hAnsiTheme="minorHAnsi" w:cs="Century Gothic"/>
          <w:sz w:val="22"/>
          <w:szCs w:val="22"/>
          <w:lang w:val="fr-FR"/>
        </w:rPr>
        <w:t>CLAUSE DE REVISION</w:t>
      </w:r>
      <w:bookmarkEnd w:id="178"/>
    </w:p>
    <w:p w14:paraId="3C5090ED" w14:textId="77777777" w:rsidR="00C15307" w:rsidRPr="000C14D3" w:rsidRDefault="00C15307" w:rsidP="00C15307">
      <w:pPr>
        <w:spacing w:line="240" w:lineRule="auto"/>
        <w:rPr>
          <w:rFonts w:asciiTheme="minorHAnsi" w:eastAsia="Century Gothic" w:hAnsiTheme="minorHAnsi" w:cs="Century Gothic"/>
        </w:rPr>
      </w:pPr>
    </w:p>
    <w:p w14:paraId="79D4A5C4" w14:textId="5A89BE2C" w:rsidR="00C15307" w:rsidRDefault="00C15307" w:rsidP="00C15307">
      <w:pPr>
        <w:ind w:right="-21"/>
        <w:rPr>
          <w:rFonts w:asciiTheme="minorHAnsi" w:hAnsiTheme="minorHAnsi" w:cs="Arial"/>
        </w:rPr>
      </w:pPr>
      <w:r w:rsidRPr="000C14D3">
        <w:rPr>
          <w:rFonts w:asciiTheme="minorHAnsi" w:hAnsiTheme="minorHAnsi" w:cs="Arial"/>
        </w:rPr>
        <w:t xml:space="preserve">Les conditions financières d’exécution du </w:t>
      </w:r>
      <w:r w:rsidR="00955FD5">
        <w:rPr>
          <w:rFonts w:asciiTheme="minorHAnsi" w:hAnsiTheme="minorHAnsi" w:cs="Arial"/>
        </w:rPr>
        <w:t>C</w:t>
      </w:r>
      <w:r w:rsidRPr="000C14D3">
        <w:rPr>
          <w:rFonts w:asciiTheme="minorHAnsi" w:hAnsiTheme="minorHAnsi" w:cs="Arial"/>
        </w:rPr>
        <w:t xml:space="preserve">ontrat peuvent être soumises à révision, ceci dans les cas limitativement définis ci-après : </w:t>
      </w:r>
    </w:p>
    <w:p w14:paraId="1F1B4B22" w14:textId="77777777" w:rsidR="00D12D68" w:rsidRPr="000C14D3" w:rsidRDefault="00D12D68" w:rsidP="00C15307">
      <w:pPr>
        <w:ind w:right="-21"/>
        <w:rPr>
          <w:rFonts w:asciiTheme="minorHAnsi" w:hAnsiTheme="minorHAnsi" w:cs="Arial"/>
          <w:sz w:val="24"/>
          <w:szCs w:val="24"/>
        </w:rPr>
      </w:pPr>
    </w:p>
    <w:p w14:paraId="6DE84FF4" w14:textId="77777777" w:rsidR="00C15307" w:rsidRPr="000C14D3" w:rsidRDefault="00C15307">
      <w:pPr>
        <w:numPr>
          <w:ilvl w:val="0"/>
          <w:numId w:val="53"/>
        </w:numPr>
        <w:spacing w:line="240" w:lineRule="auto"/>
        <w:ind w:right="-21"/>
        <w:rPr>
          <w:rFonts w:asciiTheme="minorHAnsi" w:hAnsiTheme="minorHAnsi" w:cs="Arial"/>
        </w:rPr>
      </w:pPr>
      <w:r w:rsidRPr="000C14D3">
        <w:rPr>
          <w:rFonts w:asciiTheme="minorHAnsi" w:hAnsiTheme="minorHAnsi" w:cs="Arial"/>
        </w:rPr>
        <w:t>Si l’Institut impose au Concessionnaire de nouvelles contraintes de fonctionnement ou d’exploitation, de nature à modifier substantiellement l’économie générale du contrat ;</w:t>
      </w:r>
    </w:p>
    <w:p w14:paraId="0450384F" w14:textId="4E481349" w:rsidR="00C15307" w:rsidRPr="000C14D3" w:rsidRDefault="00C15307">
      <w:pPr>
        <w:numPr>
          <w:ilvl w:val="0"/>
          <w:numId w:val="53"/>
        </w:numPr>
        <w:spacing w:line="240" w:lineRule="auto"/>
        <w:ind w:right="-21"/>
        <w:rPr>
          <w:rFonts w:asciiTheme="minorHAnsi" w:hAnsiTheme="minorHAnsi" w:cs="Arial"/>
        </w:rPr>
      </w:pPr>
      <w:r w:rsidRPr="000C14D3">
        <w:rPr>
          <w:rFonts w:asciiTheme="minorHAnsi" w:hAnsiTheme="minorHAnsi" w:cs="Arial"/>
        </w:rPr>
        <w:t>Si les ouvrages confiés au Concessionnaire sont modifiés en importance et qualité de façon à remettre en cause l’économie générale du contrat ;</w:t>
      </w:r>
    </w:p>
    <w:p w14:paraId="5430A9E7" w14:textId="715194EE" w:rsidR="00882B22" w:rsidRPr="000C14D3" w:rsidRDefault="0022645A">
      <w:pPr>
        <w:numPr>
          <w:ilvl w:val="0"/>
          <w:numId w:val="53"/>
        </w:numPr>
        <w:spacing w:line="240" w:lineRule="auto"/>
        <w:ind w:right="-21"/>
        <w:rPr>
          <w:rFonts w:asciiTheme="minorHAnsi" w:hAnsiTheme="minorHAnsi" w:cs="Arial"/>
        </w:rPr>
      </w:pPr>
      <w:r w:rsidRPr="000C14D3">
        <w:rPr>
          <w:rFonts w:asciiTheme="minorHAnsi" w:hAnsiTheme="minorHAnsi" w:cs="Arial"/>
        </w:rPr>
        <w:t xml:space="preserve">En cas d’épidémie ou de pandémie </w:t>
      </w:r>
      <w:r w:rsidR="00FE332C">
        <w:rPr>
          <w:rFonts w:asciiTheme="minorHAnsi" w:hAnsiTheme="minorHAnsi" w:cs="Arial"/>
        </w:rPr>
        <w:t xml:space="preserve">rendant impossible l’exploitation de l’Auditorium et du Périmètre pendant une durée importante, ayant un impact sur l’équilibre économique du Contrat </w:t>
      </w:r>
      <w:r w:rsidRPr="000C14D3">
        <w:rPr>
          <w:rFonts w:asciiTheme="minorHAnsi" w:hAnsiTheme="minorHAnsi" w:cs="Arial"/>
        </w:rPr>
        <w:t>;</w:t>
      </w:r>
    </w:p>
    <w:p w14:paraId="148CDB22" w14:textId="735CDBBF" w:rsidR="00C15307" w:rsidRPr="000C14D3" w:rsidRDefault="00C15307">
      <w:pPr>
        <w:numPr>
          <w:ilvl w:val="0"/>
          <w:numId w:val="53"/>
        </w:numPr>
        <w:spacing w:line="240" w:lineRule="auto"/>
        <w:ind w:right="-21"/>
        <w:rPr>
          <w:rFonts w:asciiTheme="minorHAnsi" w:hAnsiTheme="minorHAnsi" w:cs="Arial"/>
        </w:rPr>
      </w:pPr>
      <w:r w:rsidRPr="000C14D3">
        <w:rPr>
          <w:rFonts w:asciiTheme="minorHAnsi" w:hAnsiTheme="minorHAnsi" w:cs="Arial"/>
        </w:rPr>
        <w:t>En cas de survenance d’un événement de force majeure dans les conditions prévues à l’</w:t>
      </w:r>
      <w:r w:rsidR="00C652F8">
        <w:rPr>
          <w:rFonts w:asciiTheme="minorHAnsi" w:hAnsiTheme="minorHAnsi" w:cs="Arial"/>
        </w:rPr>
        <w:t>A</w:t>
      </w:r>
      <w:r w:rsidRPr="000C14D3">
        <w:rPr>
          <w:rFonts w:asciiTheme="minorHAnsi" w:hAnsiTheme="minorHAnsi" w:cs="Arial"/>
        </w:rPr>
        <w:t xml:space="preserve">rticle </w:t>
      </w:r>
      <w:r w:rsidR="004F7E8A">
        <w:rPr>
          <w:rFonts w:asciiTheme="minorHAnsi" w:hAnsiTheme="minorHAnsi" w:cs="Arial"/>
        </w:rPr>
        <w:t>3</w:t>
      </w:r>
      <w:r w:rsidR="00CB014D">
        <w:rPr>
          <w:rFonts w:asciiTheme="minorHAnsi" w:hAnsiTheme="minorHAnsi" w:cs="Arial"/>
        </w:rPr>
        <w:t>8.</w:t>
      </w:r>
      <w:r w:rsidR="004F7E8A">
        <w:rPr>
          <w:rFonts w:asciiTheme="minorHAnsi" w:hAnsiTheme="minorHAnsi" w:cs="Arial"/>
        </w:rPr>
        <w:t>4</w:t>
      </w:r>
      <w:r w:rsidRPr="000C14D3">
        <w:rPr>
          <w:rFonts w:asciiTheme="minorHAnsi" w:hAnsiTheme="minorHAnsi" w:cs="Arial"/>
        </w:rPr>
        <w:t xml:space="preserve"> du </w:t>
      </w:r>
      <w:r w:rsidR="00FE332C">
        <w:rPr>
          <w:rFonts w:asciiTheme="minorHAnsi" w:hAnsiTheme="minorHAnsi" w:cs="Arial"/>
        </w:rPr>
        <w:t>C</w:t>
      </w:r>
      <w:r w:rsidRPr="000C14D3">
        <w:rPr>
          <w:rFonts w:asciiTheme="minorHAnsi" w:hAnsiTheme="minorHAnsi" w:cs="Arial"/>
        </w:rPr>
        <w:t>ontrat.</w:t>
      </w:r>
    </w:p>
    <w:p w14:paraId="7ABF762C" w14:textId="77777777" w:rsidR="00C15307" w:rsidRPr="000C14D3" w:rsidRDefault="00C15307" w:rsidP="00C15307">
      <w:pPr>
        <w:ind w:right="-21"/>
        <w:rPr>
          <w:rFonts w:asciiTheme="minorHAnsi" w:hAnsiTheme="minorHAnsi" w:cs="Arial"/>
        </w:rPr>
      </w:pPr>
    </w:p>
    <w:p w14:paraId="42FEFB03" w14:textId="47D0BF3C" w:rsidR="0022645A" w:rsidRDefault="0022645A" w:rsidP="0022645A">
      <w:pPr>
        <w:ind w:right="-21"/>
        <w:rPr>
          <w:rFonts w:asciiTheme="minorHAnsi" w:hAnsiTheme="minorHAnsi" w:cs="Arial"/>
        </w:rPr>
      </w:pPr>
      <w:r w:rsidRPr="000C14D3">
        <w:rPr>
          <w:rFonts w:asciiTheme="minorHAnsi" w:hAnsiTheme="minorHAnsi" w:cs="Arial"/>
        </w:rPr>
        <w:t>La procédure de révision peut être engagée, soit à l’initiative de l</w:t>
      </w:r>
      <w:r w:rsidR="00E64584">
        <w:rPr>
          <w:rFonts w:asciiTheme="minorHAnsi" w:hAnsiTheme="minorHAnsi" w:cs="Arial"/>
        </w:rPr>
        <w:t>’Institut</w:t>
      </w:r>
      <w:r w:rsidRPr="000C14D3">
        <w:rPr>
          <w:rFonts w:asciiTheme="minorHAnsi" w:hAnsiTheme="minorHAnsi" w:cs="Arial"/>
        </w:rPr>
        <w:t>, soit à celle du Concessionnaire. Pour pouvoir demander l’engagement de cette procédure, le Concessionnaire fourni</w:t>
      </w:r>
      <w:r w:rsidR="00732430">
        <w:rPr>
          <w:rFonts w:asciiTheme="minorHAnsi" w:hAnsiTheme="minorHAnsi" w:cs="Arial"/>
        </w:rPr>
        <w:t xml:space="preserve">t </w:t>
      </w:r>
      <w:r w:rsidRPr="000C14D3">
        <w:rPr>
          <w:rFonts w:asciiTheme="minorHAnsi" w:hAnsiTheme="minorHAnsi" w:cs="Arial"/>
        </w:rPr>
        <w:t>au préalable à l</w:t>
      </w:r>
      <w:r w:rsidR="00E64584">
        <w:rPr>
          <w:rFonts w:asciiTheme="minorHAnsi" w:hAnsiTheme="minorHAnsi" w:cs="Arial"/>
        </w:rPr>
        <w:t xml:space="preserve">’Institut </w:t>
      </w:r>
      <w:r w:rsidRPr="000C14D3">
        <w:rPr>
          <w:rFonts w:asciiTheme="minorHAnsi" w:hAnsiTheme="minorHAnsi" w:cs="Arial"/>
        </w:rPr>
        <w:t>l’ensemble des documents financiers et techniques annuels</w:t>
      </w:r>
      <w:r w:rsidR="001A637C">
        <w:rPr>
          <w:rFonts w:asciiTheme="minorHAnsi" w:hAnsiTheme="minorHAnsi" w:cs="Arial"/>
        </w:rPr>
        <w:t xml:space="preserve"> concomitamment à la formulation de sa demande</w:t>
      </w:r>
      <w:r w:rsidRPr="000C14D3">
        <w:rPr>
          <w:rFonts w:asciiTheme="minorHAnsi" w:hAnsiTheme="minorHAnsi" w:cs="Arial"/>
        </w:rPr>
        <w:t>. Il est tenu de fournir ces mêmes documents sur demande de l</w:t>
      </w:r>
      <w:r w:rsidR="00E64584">
        <w:rPr>
          <w:rFonts w:asciiTheme="minorHAnsi" w:hAnsiTheme="minorHAnsi" w:cs="Arial"/>
        </w:rPr>
        <w:t xml:space="preserve">’Institut </w:t>
      </w:r>
      <w:r w:rsidRPr="000C14D3">
        <w:rPr>
          <w:rFonts w:asciiTheme="minorHAnsi" w:hAnsiTheme="minorHAnsi" w:cs="Arial"/>
        </w:rPr>
        <w:t>si celle-ci envisage de mettre en œuvre la présente clause de révision.</w:t>
      </w:r>
    </w:p>
    <w:p w14:paraId="38F23C85" w14:textId="77777777" w:rsidR="00651E32" w:rsidRDefault="00651E32" w:rsidP="00651E32">
      <w:pPr>
        <w:ind w:right="-21"/>
        <w:rPr>
          <w:rFonts w:asciiTheme="minorHAnsi" w:hAnsiTheme="minorHAnsi" w:cs="Arial"/>
        </w:rPr>
      </w:pPr>
    </w:p>
    <w:p w14:paraId="2535667C" w14:textId="41DC3BE3" w:rsidR="00651E32" w:rsidRPr="00497BC5" w:rsidRDefault="00651E32" w:rsidP="00651E32">
      <w:pPr>
        <w:ind w:right="-21"/>
        <w:rPr>
          <w:rFonts w:ascii="Cambria" w:hAnsi="Cambria" w:cs="Arial"/>
        </w:rPr>
      </w:pPr>
      <w:r w:rsidRPr="00497BC5">
        <w:rPr>
          <w:rFonts w:ascii="Cambria" w:hAnsi="Cambria" w:cs="Arial"/>
        </w:rPr>
        <w:t>Le Concessionnaire devra produire tous les justificatifs nécessaires à l’instruction de la demande de révision.</w:t>
      </w:r>
    </w:p>
    <w:p w14:paraId="0CA9643D" w14:textId="77777777" w:rsidR="00651E32" w:rsidRPr="00497BC5" w:rsidRDefault="00651E32" w:rsidP="00651E32">
      <w:pPr>
        <w:ind w:right="-21"/>
        <w:rPr>
          <w:rFonts w:ascii="Cambria" w:hAnsi="Cambria" w:cs="Arial"/>
        </w:rPr>
      </w:pPr>
    </w:p>
    <w:p w14:paraId="59772CAF" w14:textId="77777777" w:rsidR="00651E32" w:rsidRDefault="00651E32" w:rsidP="00651E32">
      <w:pPr>
        <w:ind w:right="-21"/>
        <w:rPr>
          <w:rFonts w:ascii="Cambria" w:hAnsi="Cambria" w:cs="Arial"/>
        </w:rPr>
      </w:pPr>
      <w:r w:rsidRPr="00497BC5">
        <w:rPr>
          <w:rFonts w:ascii="Cambria" w:hAnsi="Cambria" w:cs="Arial"/>
        </w:rPr>
        <w:t>La procédure de révision n’interrompt en aucun cas l’exécution de la concession et n’implique en aucun cas un droit du Concessionnaire à obtenir une révision des conditions financières de la concession.</w:t>
      </w:r>
    </w:p>
    <w:p w14:paraId="3B272BC4" w14:textId="77777777" w:rsidR="00340014" w:rsidRPr="00497BC5" w:rsidRDefault="00340014" w:rsidP="00651E32">
      <w:pPr>
        <w:ind w:right="-21"/>
        <w:rPr>
          <w:rFonts w:ascii="Cambria" w:hAnsi="Cambria" w:cs="Arial"/>
        </w:rPr>
      </w:pPr>
    </w:p>
    <w:p w14:paraId="4BFA1C13" w14:textId="77777777" w:rsidR="00651E32" w:rsidRDefault="00651E32" w:rsidP="00651E32">
      <w:pPr>
        <w:ind w:right="-21"/>
        <w:rPr>
          <w:rFonts w:ascii="Cambria" w:hAnsi="Cambria" w:cs="Arial"/>
        </w:rPr>
      </w:pPr>
      <w:r w:rsidRPr="00497BC5">
        <w:rPr>
          <w:rFonts w:ascii="Cambria" w:hAnsi="Cambria" w:cs="Arial"/>
        </w:rPr>
        <w:t>Les Parties s’efforcent de trouver une solution amiable et concertée afin de permettre la poursuite de l’exploitation.</w:t>
      </w:r>
    </w:p>
    <w:p w14:paraId="39FED01F" w14:textId="77777777" w:rsidR="00AB260E" w:rsidRPr="000C14D3" w:rsidRDefault="00AB260E" w:rsidP="52E6F97F">
      <w:pPr>
        <w:ind w:right="-21"/>
        <w:rPr>
          <w:rFonts w:asciiTheme="minorHAnsi" w:hAnsiTheme="minorHAnsi" w:cs="Arial"/>
        </w:rPr>
      </w:pPr>
    </w:p>
    <w:p w14:paraId="7939D5D5" w14:textId="2B1AFC05" w:rsidR="0022645A" w:rsidRPr="000C14D3" w:rsidRDefault="3CC55414" w:rsidP="00C651F7">
      <w:pPr>
        <w:pStyle w:val="Titre2"/>
        <w:numPr>
          <w:ilvl w:val="1"/>
          <w:numId w:val="35"/>
        </w:numPr>
        <w:spacing w:before="0" w:after="0" w:line="240" w:lineRule="auto"/>
        <w:ind w:left="0" w:right="-1" w:firstLine="0"/>
        <w:rPr>
          <w:rFonts w:asciiTheme="minorHAnsi" w:eastAsia="Century Gothic" w:hAnsiTheme="minorHAnsi" w:cs="Century Gothic"/>
          <w:sz w:val="22"/>
          <w:szCs w:val="22"/>
          <w:lang w:val="fr-FR"/>
        </w:rPr>
      </w:pPr>
      <w:bookmarkStart w:id="179" w:name="_Toc161242874"/>
      <w:r w:rsidRPr="52E6F97F">
        <w:rPr>
          <w:rFonts w:asciiTheme="minorHAnsi" w:eastAsia="Century Gothic" w:hAnsiTheme="minorHAnsi" w:cs="Century Gothic"/>
          <w:sz w:val="22"/>
          <w:szCs w:val="22"/>
          <w:lang w:val="fr-FR"/>
        </w:rPr>
        <w:t xml:space="preserve">: PRESENTATION DES FACTURES </w:t>
      </w:r>
      <w:r w:rsidR="2869C854" w:rsidRPr="52E6F97F">
        <w:rPr>
          <w:rFonts w:asciiTheme="minorHAnsi" w:eastAsia="Century Gothic" w:hAnsiTheme="minorHAnsi" w:cs="Century Gothic"/>
          <w:sz w:val="22"/>
          <w:szCs w:val="22"/>
          <w:lang w:val="fr-FR"/>
        </w:rPr>
        <w:t>EN CAS DE REFACTURATION DE LA PART DU CONCESSIONNAIRE</w:t>
      </w:r>
      <w:bookmarkEnd w:id="179"/>
      <w:r w:rsidR="2869C854" w:rsidRPr="52E6F97F">
        <w:rPr>
          <w:rFonts w:asciiTheme="minorHAnsi" w:eastAsia="Century Gothic" w:hAnsiTheme="minorHAnsi" w:cs="Century Gothic"/>
          <w:sz w:val="22"/>
          <w:szCs w:val="22"/>
          <w:lang w:val="fr-FR"/>
        </w:rPr>
        <w:t xml:space="preserve"> </w:t>
      </w:r>
    </w:p>
    <w:p w14:paraId="3F1C2913" w14:textId="7B5DEFCA" w:rsidR="0022645A" w:rsidRPr="000C14D3" w:rsidRDefault="0022645A" w:rsidP="52E6F97F">
      <w:pPr>
        <w:ind w:right="-21"/>
        <w:rPr>
          <w:rFonts w:asciiTheme="minorHAnsi" w:hAnsiTheme="minorHAnsi" w:cs="Arial"/>
        </w:rPr>
      </w:pPr>
    </w:p>
    <w:p w14:paraId="19565467" w14:textId="6564F20E" w:rsidR="0022645A" w:rsidRDefault="3CC55414">
      <w:pPr>
        <w:pStyle w:val="Titre2"/>
        <w:tabs>
          <w:tab w:val="left" w:pos="712"/>
          <w:tab w:val="left" w:pos="713"/>
        </w:tabs>
        <w:spacing w:before="192"/>
        <w:ind w:left="0" w:right="-20"/>
        <w:rPr>
          <w:rFonts w:ascii="Cambria" w:hAnsi="Cambria" w:cs="Arial"/>
          <w:b w:val="0"/>
          <w:bCs w:val="0"/>
          <w:sz w:val="22"/>
          <w:szCs w:val="22"/>
          <w:lang w:val="fr-FR" w:eastAsia="fr-FR"/>
        </w:rPr>
      </w:pPr>
      <w:bookmarkStart w:id="180" w:name="_Toc161242875"/>
      <w:r w:rsidRPr="00026945">
        <w:rPr>
          <w:rFonts w:ascii="Cambria" w:hAnsi="Cambria" w:cs="Arial"/>
          <w:b w:val="0"/>
          <w:bCs w:val="0"/>
          <w:sz w:val="22"/>
          <w:szCs w:val="22"/>
          <w:lang w:val="fr-FR" w:eastAsia="fr-FR"/>
        </w:rPr>
        <w:t xml:space="preserve">Pour les refacturations au titre du présent Contrat, le Concessionnaire envoie la demande de paiement conformément aux modalités définies </w:t>
      </w:r>
      <w:r w:rsidR="07CA7407" w:rsidRPr="00026945">
        <w:rPr>
          <w:rFonts w:ascii="Cambria" w:hAnsi="Cambria" w:cs="Arial"/>
          <w:b w:val="0"/>
          <w:bCs w:val="0"/>
          <w:sz w:val="22"/>
          <w:szCs w:val="22"/>
          <w:lang w:val="fr-FR" w:eastAsia="fr-FR"/>
        </w:rPr>
        <w:t>au Contrat</w:t>
      </w:r>
      <w:r w:rsidRPr="00026945">
        <w:rPr>
          <w:rFonts w:ascii="Cambria" w:hAnsi="Cambria" w:cs="Arial"/>
          <w:b w:val="0"/>
          <w:bCs w:val="0"/>
          <w:sz w:val="22"/>
          <w:szCs w:val="22"/>
          <w:lang w:val="fr-FR" w:eastAsia="fr-FR"/>
        </w:rPr>
        <w:t>.</w:t>
      </w:r>
      <w:bookmarkEnd w:id="180"/>
    </w:p>
    <w:p w14:paraId="68783FAE" w14:textId="29483B9A" w:rsidR="0022645A" w:rsidRPr="00026945" w:rsidRDefault="3CC55414" w:rsidP="00026945">
      <w:pPr>
        <w:pStyle w:val="Titre2"/>
        <w:numPr>
          <w:ilvl w:val="0"/>
          <w:numId w:val="0"/>
        </w:numPr>
        <w:tabs>
          <w:tab w:val="left" w:pos="712"/>
          <w:tab w:val="left" w:pos="713"/>
        </w:tabs>
        <w:spacing w:before="192"/>
        <w:ind w:right="-20"/>
        <w:rPr>
          <w:rFonts w:ascii="Cambria" w:hAnsi="Cambria" w:cs="Arial"/>
        </w:rPr>
      </w:pPr>
      <w:bookmarkStart w:id="181" w:name="_Toc161242876"/>
      <w:r w:rsidRPr="00026945">
        <w:rPr>
          <w:rFonts w:ascii="Cambria" w:hAnsi="Cambria" w:cs="Arial"/>
          <w:b w:val="0"/>
          <w:bCs w:val="0"/>
          <w:sz w:val="22"/>
          <w:szCs w:val="22"/>
          <w:lang w:val="fr-FR" w:eastAsia="fr-FR"/>
        </w:rPr>
        <w:t>La transmission des factures s’effectue au moyen du portail de facturation Chorus Pro, accessible gratuitement via le lien internet suivant :</w:t>
      </w:r>
      <w:bookmarkEnd w:id="181"/>
    </w:p>
    <w:p w14:paraId="638BD63E" w14:textId="42324553" w:rsidR="0022645A" w:rsidRPr="00026945" w:rsidRDefault="3CC55414" w:rsidP="00026945">
      <w:pPr>
        <w:ind w:left="-20" w:right="-20"/>
        <w:rPr>
          <w:rFonts w:ascii="Cambria" w:hAnsi="Cambria" w:cs="Arial"/>
        </w:rPr>
      </w:pPr>
      <w:r w:rsidRPr="00026945">
        <w:rPr>
          <w:rFonts w:ascii="Cambria" w:hAnsi="Cambria" w:cs="Arial"/>
        </w:rPr>
        <w:t xml:space="preserve"> </w:t>
      </w:r>
    </w:p>
    <w:p w14:paraId="2AA4C1C7" w14:textId="325E4CED" w:rsidR="0022645A" w:rsidRPr="00026945" w:rsidRDefault="00000000" w:rsidP="00026945">
      <w:pPr>
        <w:ind w:left="-20" w:right="-20"/>
        <w:jc w:val="center"/>
        <w:rPr>
          <w:rFonts w:ascii="Cambria" w:hAnsi="Cambria" w:cs="Arial"/>
        </w:rPr>
      </w:pPr>
      <w:hyperlink r:id="rId11" w:history="1">
        <w:r w:rsidR="3CC55414" w:rsidRPr="00026945">
          <w:rPr>
            <w:rFonts w:ascii="Cambria" w:hAnsi="Cambria" w:cs="Arial"/>
          </w:rPr>
          <w:t>https://chorus-pro.gouv.fr</w:t>
        </w:r>
      </w:hyperlink>
    </w:p>
    <w:p w14:paraId="237D2D0A" w14:textId="09D02E0F" w:rsidR="0022645A" w:rsidRPr="00026945" w:rsidRDefault="3CC55414" w:rsidP="00026945">
      <w:pPr>
        <w:ind w:left="-20" w:right="-20"/>
        <w:rPr>
          <w:rFonts w:ascii="Cambria" w:hAnsi="Cambria" w:cs="Arial"/>
        </w:rPr>
      </w:pPr>
      <w:r w:rsidRPr="00026945">
        <w:rPr>
          <w:rFonts w:ascii="Cambria" w:hAnsi="Cambria" w:cs="Arial"/>
        </w:rPr>
        <w:t xml:space="preserve"> </w:t>
      </w:r>
    </w:p>
    <w:p w14:paraId="331816BE" w14:textId="26C31F31" w:rsidR="0022645A" w:rsidRPr="00026945" w:rsidRDefault="3CC55414" w:rsidP="00026945">
      <w:pPr>
        <w:ind w:left="-20" w:right="-20"/>
        <w:jc w:val="left"/>
        <w:rPr>
          <w:rFonts w:ascii="Cambria" w:hAnsi="Cambria" w:cs="Arial"/>
        </w:rPr>
      </w:pPr>
      <w:r w:rsidRPr="00026945">
        <w:rPr>
          <w:rFonts w:ascii="Cambria" w:hAnsi="Cambria" w:cs="Arial"/>
        </w:rPr>
        <w:lastRenderedPageBreak/>
        <w:t>La transmission électronique est obligatoire pour toutes les factures adressées à une personne publique dans le respect du calendrier défini par l'ordonnance n°2014-697 du 26 juin 2014. Les factures comporteront les informations suivantes :</w:t>
      </w:r>
    </w:p>
    <w:p w14:paraId="4F51605E" w14:textId="176EC9E7"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hAnsi="Cambria" w:cs="Arial"/>
          <w:szCs w:val="22"/>
        </w:rPr>
        <w:t xml:space="preserve">les noms, n° Siret et adresse du </w:t>
      </w:r>
      <w:r w:rsidR="6606D5D7" w:rsidRPr="00026945">
        <w:rPr>
          <w:rFonts w:ascii="Cambria" w:hAnsi="Cambria" w:cs="Arial"/>
          <w:szCs w:val="22"/>
        </w:rPr>
        <w:t>Concessionnaire</w:t>
      </w:r>
      <w:r w:rsidRPr="00026945">
        <w:rPr>
          <w:rFonts w:ascii="Cambria" w:hAnsi="Cambria" w:cs="Arial"/>
          <w:szCs w:val="22"/>
        </w:rPr>
        <w:t xml:space="preserve"> ;</w:t>
      </w:r>
    </w:p>
    <w:p w14:paraId="5F1A7DAA" w14:textId="114A17C6"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le numéro de son compte bancaire ou postal  ;</w:t>
      </w:r>
    </w:p>
    <w:p w14:paraId="66E2694A" w14:textId="3D7C0FBB"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 xml:space="preserve">le numéro et la date du </w:t>
      </w:r>
      <w:r w:rsidR="14823757" w:rsidRPr="00026945">
        <w:rPr>
          <w:rFonts w:ascii="Cambria" w:eastAsia="Arial" w:hAnsi="Cambria" w:cs="Arial"/>
        </w:rPr>
        <w:t>Contrat</w:t>
      </w:r>
      <w:r w:rsidRPr="00026945">
        <w:rPr>
          <w:rFonts w:ascii="Cambria" w:eastAsia="Arial" w:hAnsi="Cambria" w:cs="Arial"/>
        </w:rPr>
        <w:t xml:space="preserve"> et de chaque éventuel avenant ;</w:t>
      </w:r>
    </w:p>
    <w:p w14:paraId="3F106E07" w14:textId="667EB966"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la désignation de l’organisme débiteur ;</w:t>
      </w:r>
    </w:p>
    <w:p w14:paraId="734007E7" w14:textId="11B954E5"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la nature des prestations exécutées ;</w:t>
      </w:r>
    </w:p>
    <w:p w14:paraId="094B57AF" w14:textId="68E81D13"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le montant hors TVA de la prestation exécutée, le cas échéant ;</w:t>
      </w:r>
    </w:p>
    <w:p w14:paraId="72F7B9FD" w14:textId="5C058C18"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le taux et le montant de la TVA et les taxes parafiscales le cas échéant ;</w:t>
      </w:r>
    </w:p>
    <w:p w14:paraId="4E8F8FCC" w14:textId="32CDF6BF" w:rsidR="0022645A" w:rsidRPr="00026945" w:rsidRDefault="3CC55414" w:rsidP="003C5114">
      <w:pPr>
        <w:pStyle w:val="Paragraphedeliste"/>
        <w:numPr>
          <w:ilvl w:val="0"/>
          <w:numId w:val="115"/>
        </w:numPr>
        <w:spacing w:after="0"/>
        <w:ind w:right="-20"/>
        <w:rPr>
          <w:rFonts w:ascii="Cambria" w:hAnsi="Cambria" w:cs="Arial"/>
        </w:rPr>
      </w:pPr>
      <w:r w:rsidRPr="00026945">
        <w:rPr>
          <w:rFonts w:ascii="Cambria" w:eastAsia="Arial" w:hAnsi="Cambria" w:cs="Arial"/>
        </w:rPr>
        <w:t>le montant total des prestations exécutées ;</w:t>
      </w:r>
    </w:p>
    <w:p w14:paraId="28546573" w14:textId="1B78F3E9" w:rsidR="0022645A" w:rsidRPr="00026945" w:rsidRDefault="0022645A" w:rsidP="00026945">
      <w:pPr>
        <w:ind w:left="-445" w:right="-20"/>
        <w:rPr>
          <w:rFonts w:ascii="Cambria" w:hAnsi="Cambria" w:cs="Arial"/>
          <w:szCs w:val="20"/>
        </w:rPr>
      </w:pPr>
      <w:r>
        <w:br/>
      </w:r>
      <w:r w:rsidR="3CC55414" w:rsidRPr="00026945">
        <w:rPr>
          <w:rFonts w:ascii="Cambria" w:hAnsi="Cambria" w:cs="Arial"/>
        </w:rPr>
        <w:t>Pour être valable, la facture dématérialisée doit comporter obligatoirement les informations suivantes :</w:t>
      </w:r>
    </w:p>
    <w:p w14:paraId="0C88FD03" w14:textId="1AD3F934" w:rsidR="0022645A" w:rsidRPr="00026945" w:rsidRDefault="3CC55414" w:rsidP="003C5114">
      <w:pPr>
        <w:pStyle w:val="Paragraphedeliste"/>
        <w:numPr>
          <w:ilvl w:val="0"/>
          <w:numId w:val="116"/>
        </w:numPr>
        <w:spacing w:after="0"/>
        <w:ind w:right="-20"/>
        <w:rPr>
          <w:rFonts w:ascii="Cambria" w:hAnsi="Cambria" w:cs="Arial"/>
        </w:rPr>
      </w:pPr>
      <w:r w:rsidRPr="00026945">
        <w:rPr>
          <w:rFonts w:ascii="Cambria" w:eastAsia="Arial" w:hAnsi="Cambria" w:cs="Arial"/>
        </w:rPr>
        <w:t xml:space="preserve">le n° </w:t>
      </w:r>
      <w:r w:rsidR="13123AC7" w:rsidRPr="00026945">
        <w:rPr>
          <w:rFonts w:ascii="Cambria" w:eastAsia="Arial" w:hAnsi="Cambria" w:cs="Arial"/>
        </w:rPr>
        <w:t>contrat</w:t>
      </w:r>
      <w:r w:rsidRPr="00026945">
        <w:rPr>
          <w:rFonts w:ascii="Cambria" w:eastAsia="Arial" w:hAnsi="Cambria" w:cs="Arial"/>
        </w:rPr>
        <w:t xml:space="preserve"> : </w:t>
      </w:r>
      <w:r w:rsidR="00F34BC4" w:rsidRPr="494DF0E0">
        <w:rPr>
          <w:rFonts w:ascii="Cambria" w:hAnsi="Cambria" w:cs="Arial"/>
        </w:rPr>
        <w:t>C24/6-027</w:t>
      </w:r>
    </w:p>
    <w:p w14:paraId="3995DACA" w14:textId="1C69A556" w:rsidR="0022645A" w:rsidRPr="00026945" w:rsidRDefault="3CC55414" w:rsidP="003C5114">
      <w:pPr>
        <w:pStyle w:val="Paragraphedeliste"/>
        <w:numPr>
          <w:ilvl w:val="0"/>
          <w:numId w:val="116"/>
        </w:numPr>
        <w:spacing w:after="0"/>
        <w:ind w:right="-20"/>
        <w:rPr>
          <w:rFonts w:ascii="Cambria" w:hAnsi="Cambria" w:cs="Arial"/>
        </w:rPr>
      </w:pPr>
      <w:r w:rsidRPr="00026945">
        <w:rPr>
          <w:rFonts w:ascii="Cambria" w:eastAsia="Arial" w:hAnsi="Cambria" w:cs="Arial"/>
        </w:rPr>
        <w:t>L’identifiant chorus du titulaire</w:t>
      </w:r>
    </w:p>
    <w:p w14:paraId="2A2FC591" w14:textId="31ED4CC6" w:rsidR="0022645A" w:rsidRPr="00026945" w:rsidRDefault="3CC55414" w:rsidP="003C5114">
      <w:pPr>
        <w:pStyle w:val="Paragraphedeliste"/>
        <w:numPr>
          <w:ilvl w:val="0"/>
          <w:numId w:val="116"/>
        </w:numPr>
        <w:spacing w:after="0"/>
        <w:ind w:right="-20"/>
        <w:rPr>
          <w:rFonts w:ascii="Cambria" w:hAnsi="Cambria" w:cs="Arial"/>
        </w:rPr>
      </w:pPr>
      <w:r w:rsidRPr="00026945">
        <w:rPr>
          <w:rFonts w:ascii="Cambria" w:eastAsia="Arial" w:hAnsi="Cambria" w:cs="Arial"/>
        </w:rPr>
        <w:t>le numéro d’engagement ; transmis après notification</w:t>
      </w:r>
    </w:p>
    <w:p w14:paraId="2902DCC1" w14:textId="1BC4E8DB" w:rsidR="0022645A" w:rsidRPr="00026945" w:rsidRDefault="3CC55414" w:rsidP="003C5114">
      <w:pPr>
        <w:pStyle w:val="Paragraphedeliste"/>
        <w:numPr>
          <w:ilvl w:val="0"/>
          <w:numId w:val="116"/>
        </w:numPr>
        <w:spacing w:after="0"/>
        <w:ind w:right="-20"/>
        <w:rPr>
          <w:rFonts w:ascii="Cambria" w:hAnsi="Cambria" w:cs="Arial"/>
          <w:szCs w:val="22"/>
        </w:rPr>
      </w:pPr>
      <w:r w:rsidRPr="00026945">
        <w:rPr>
          <w:rFonts w:ascii="Cambria" w:eastAsia="Arial" w:hAnsi="Cambria" w:cs="Arial"/>
        </w:rPr>
        <w:t xml:space="preserve">Le numéro SIRET de l’Institut de France (Identification) : 18004404200018 ; </w:t>
      </w:r>
    </w:p>
    <w:p w14:paraId="761F111B" w14:textId="4A470128" w:rsidR="0022645A" w:rsidRPr="00026945" w:rsidRDefault="3CC55414" w:rsidP="003C5114">
      <w:pPr>
        <w:pStyle w:val="Paragraphedeliste"/>
        <w:numPr>
          <w:ilvl w:val="0"/>
          <w:numId w:val="116"/>
        </w:numPr>
        <w:spacing w:after="0"/>
        <w:ind w:right="-20"/>
        <w:rPr>
          <w:rFonts w:ascii="Cambria" w:hAnsi="Cambria" w:cs="Arial"/>
        </w:rPr>
      </w:pPr>
      <w:r w:rsidRPr="00026945">
        <w:rPr>
          <w:rFonts w:ascii="Cambria" w:eastAsia="Arial" w:hAnsi="Cambria" w:cs="Arial"/>
        </w:rPr>
        <w:t xml:space="preserve">Le code de service : FACTURES-PUBLIQUES </w:t>
      </w:r>
      <w:r w:rsidR="0022645A">
        <w:br/>
      </w:r>
      <w:r w:rsidR="0022645A">
        <w:br/>
      </w:r>
    </w:p>
    <w:p w14:paraId="4E11B0DE" w14:textId="205C2A01" w:rsidR="0022645A" w:rsidRPr="000C14D3" w:rsidRDefault="0022645A" w:rsidP="52E6F97F">
      <w:pPr>
        <w:ind w:right="-21"/>
        <w:rPr>
          <w:rFonts w:asciiTheme="minorHAnsi" w:hAnsiTheme="minorHAnsi" w:cs="Arial"/>
        </w:rPr>
      </w:pPr>
    </w:p>
    <w:p w14:paraId="2A8F5164" w14:textId="77777777" w:rsidR="00C15307" w:rsidRPr="000C14D3" w:rsidRDefault="00C15307" w:rsidP="002222D5">
      <w:pPr>
        <w:spacing w:line="240" w:lineRule="auto"/>
        <w:rPr>
          <w:rFonts w:asciiTheme="minorHAnsi" w:eastAsia="Century Gothic" w:hAnsiTheme="minorHAnsi" w:cs="Century Gothic"/>
          <w:lang w:eastAsia="x-none"/>
        </w:rPr>
      </w:pPr>
    </w:p>
    <w:p w14:paraId="5724E756" w14:textId="77777777" w:rsidR="0015221D" w:rsidRPr="000C14D3" w:rsidRDefault="0015221D" w:rsidP="002222D5">
      <w:pPr>
        <w:spacing w:line="240" w:lineRule="auto"/>
        <w:rPr>
          <w:rFonts w:asciiTheme="minorHAnsi" w:eastAsia="Century Gothic" w:hAnsiTheme="minorHAnsi" w:cs="Century Gothic"/>
          <w:lang w:eastAsia="x-none"/>
        </w:rPr>
      </w:pPr>
    </w:p>
    <w:p w14:paraId="3DA34016" w14:textId="34E7F172" w:rsidR="00F774EC" w:rsidRPr="000C14D3" w:rsidRDefault="001C2681" w:rsidP="002222D5">
      <w:pPr>
        <w:spacing w:line="240" w:lineRule="auto"/>
        <w:jc w:val="left"/>
        <w:rPr>
          <w:rFonts w:asciiTheme="minorHAnsi" w:eastAsia="Century Gothic" w:hAnsiTheme="minorHAnsi" w:cs="Century Gothic"/>
        </w:rPr>
      </w:pPr>
      <w:r w:rsidRPr="000C14D3">
        <w:rPr>
          <w:rFonts w:asciiTheme="minorHAnsi" w:hAnsiTheme="minorHAnsi"/>
        </w:rPr>
        <w:br w:type="column"/>
      </w:r>
    </w:p>
    <w:p w14:paraId="3ADE73B2" w14:textId="11F15395" w:rsidR="006C19FC" w:rsidRPr="000C14D3" w:rsidRDefault="7495F21C" w:rsidP="00F02D15">
      <w:pPr>
        <w:pStyle w:val="Titre1"/>
        <w:shd w:val="clear" w:color="auto" w:fill="D9D9D9" w:themeFill="background1" w:themeFillShade="D9"/>
        <w:rPr>
          <w:rFonts w:asciiTheme="minorHAnsi" w:eastAsia="Century Gothic" w:hAnsiTheme="minorHAnsi" w:cs="Century Gothic"/>
          <w:sz w:val="22"/>
          <w:szCs w:val="22"/>
          <w:highlight w:val="lightGray"/>
        </w:rPr>
      </w:pPr>
      <w:bookmarkStart w:id="182" w:name="_Toc137361126"/>
      <w:bookmarkStart w:id="183" w:name="_Toc210821757"/>
      <w:bookmarkStart w:id="184" w:name="_Toc141921527"/>
      <w:bookmarkStart w:id="185" w:name="_Toc161242877"/>
      <w:r w:rsidRPr="000C14D3">
        <w:rPr>
          <w:rFonts w:asciiTheme="minorHAnsi" w:eastAsia="Century Gothic" w:hAnsiTheme="minorHAnsi" w:cs="Century Gothic"/>
          <w:sz w:val="22"/>
          <w:szCs w:val="22"/>
          <w:highlight w:val="lightGray"/>
        </w:rPr>
        <w:t xml:space="preserve">: </w:t>
      </w:r>
      <w:bookmarkStart w:id="186" w:name="_Ref160429905"/>
      <w:r w:rsidRPr="000C14D3">
        <w:rPr>
          <w:rFonts w:asciiTheme="minorHAnsi" w:eastAsia="Century Gothic" w:hAnsiTheme="minorHAnsi" w:cs="Century Gothic"/>
          <w:sz w:val="22"/>
          <w:szCs w:val="22"/>
          <w:highlight w:val="lightGray"/>
        </w:rPr>
        <w:t xml:space="preserve">CONTRÔLE </w:t>
      </w:r>
      <w:bookmarkEnd w:id="182"/>
      <w:bookmarkEnd w:id="183"/>
      <w:bookmarkEnd w:id="186"/>
      <w:r w:rsidR="0F823FFF" w:rsidRPr="000C14D3">
        <w:rPr>
          <w:rFonts w:asciiTheme="minorHAnsi" w:eastAsia="Century Gothic" w:hAnsiTheme="minorHAnsi" w:cs="Century Gothic"/>
          <w:sz w:val="22"/>
          <w:szCs w:val="22"/>
          <w:highlight w:val="lightGray"/>
        </w:rPr>
        <w:t xml:space="preserve">EXERCÉ PAR LE </w:t>
      </w:r>
      <w:bookmarkEnd w:id="184"/>
      <w:r w:rsidR="62E0FC04" w:rsidRPr="000C14D3">
        <w:rPr>
          <w:rFonts w:asciiTheme="minorHAnsi" w:eastAsia="Century Gothic" w:hAnsiTheme="minorHAnsi" w:cs="Century Gothic"/>
          <w:sz w:val="22"/>
          <w:szCs w:val="22"/>
          <w:highlight w:val="lightGray"/>
        </w:rPr>
        <w:t>CONCÉDANT</w:t>
      </w:r>
      <w:bookmarkEnd w:id="185"/>
    </w:p>
    <w:p w14:paraId="136E47E3" w14:textId="77777777" w:rsidR="00816451" w:rsidRPr="000C14D3" w:rsidRDefault="00816451" w:rsidP="002222D5">
      <w:pPr>
        <w:spacing w:line="240" w:lineRule="auto"/>
        <w:ind w:right="-1"/>
        <w:rPr>
          <w:rFonts w:asciiTheme="minorHAnsi" w:eastAsia="Century Gothic" w:hAnsiTheme="minorHAnsi" w:cs="Century Gothic"/>
        </w:rPr>
      </w:pPr>
    </w:p>
    <w:p w14:paraId="0633AA87" w14:textId="10466C66" w:rsidR="00FB5FEC" w:rsidRPr="000C14D3" w:rsidRDefault="6DB68D51"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187" w:name="_Toc141921532"/>
      <w:bookmarkStart w:id="188" w:name="_Toc161242878"/>
      <w:r w:rsidRPr="52E6F97F">
        <w:rPr>
          <w:rFonts w:asciiTheme="minorHAnsi" w:eastAsia="Century Gothic" w:hAnsiTheme="minorHAnsi" w:cs="Century Gothic"/>
          <w:sz w:val="22"/>
          <w:szCs w:val="22"/>
          <w:lang w:val="fr-FR"/>
        </w:rPr>
        <w:t xml:space="preserve">CONTRÔLE EXERCÉ PAR LE </w:t>
      </w:r>
      <w:bookmarkEnd w:id="187"/>
      <w:r w:rsidRPr="52E6F97F">
        <w:rPr>
          <w:rFonts w:asciiTheme="minorHAnsi" w:eastAsia="Century Gothic" w:hAnsiTheme="minorHAnsi" w:cs="Century Gothic"/>
          <w:sz w:val="22"/>
          <w:szCs w:val="22"/>
          <w:lang w:val="fr-FR"/>
        </w:rPr>
        <w:t>CONCEDANT</w:t>
      </w:r>
      <w:bookmarkEnd w:id="188"/>
      <w:r w:rsidRPr="52E6F97F">
        <w:rPr>
          <w:rFonts w:asciiTheme="minorHAnsi" w:eastAsia="Century Gothic" w:hAnsiTheme="minorHAnsi" w:cs="Century Gothic"/>
          <w:sz w:val="22"/>
          <w:szCs w:val="22"/>
          <w:lang w:val="fr-FR"/>
        </w:rPr>
        <w:t xml:space="preserve">  </w:t>
      </w:r>
    </w:p>
    <w:p w14:paraId="3FCF4AF1" w14:textId="77777777" w:rsidR="001B36A9" w:rsidRPr="000C14D3" w:rsidRDefault="001B36A9" w:rsidP="00FB5FEC">
      <w:pPr>
        <w:pStyle w:val="Default"/>
        <w:jc w:val="both"/>
        <w:rPr>
          <w:rFonts w:asciiTheme="minorHAnsi" w:eastAsia="Century Gothic" w:hAnsiTheme="minorHAnsi" w:cs="Century Gothic"/>
          <w:sz w:val="22"/>
          <w:szCs w:val="22"/>
        </w:rPr>
      </w:pPr>
    </w:p>
    <w:p w14:paraId="268188A0" w14:textId="12989935" w:rsidR="00FB5FEC" w:rsidRPr="000C14D3" w:rsidRDefault="00FB5FEC">
      <w:pPr>
        <w:pStyle w:val="Titre3"/>
        <w:numPr>
          <w:ilvl w:val="2"/>
          <w:numId w:val="63"/>
        </w:numPr>
        <w:ind w:left="999"/>
        <w:rPr>
          <w:rFonts w:asciiTheme="minorHAnsi" w:eastAsia="Century Gothic" w:hAnsiTheme="minorHAnsi" w:cs="Century Gothic"/>
        </w:rPr>
      </w:pPr>
      <w:bookmarkStart w:id="189" w:name="_Toc161242879"/>
      <w:r w:rsidRPr="000C14D3">
        <w:rPr>
          <w:rFonts w:asciiTheme="minorHAnsi" w:eastAsia="Century Gothic" w:hAnsiTheme="minorHAnsi" w:cs="Century Gothic"/>
        </w:rPr>
        <w:t>Principes généraux</w:t>
      </w:r>
      <w:bookmarkEnd w:id="189"/>
    </w:p>
    <w:p w14:paraId="40DE487C" w14:textId="77777777" w:rsidR="00FB5FEC" w:rsidRPr="000C14D3" w:rsidRDefault="00FB5FEC" w:rsidP="00FB5FEC">
      <w:pPr>
        <w:pStyle w:val="Default"/>
        <w:jc w:val="both"/>
        <w:rPr>
          <w:rFonts w:asciiTheme="minorHAnsi" w:eastAsia="Century Gothic" w:hAnsiTheme="minorHAnsi" w:cs="Century Gothic"/>
          <w:sz w:val="22"/>
          <w:szCs w:val="22"/>
        </w:rPr>
      </w:pPr>
    </w:p>
    <w:p w14:paraId="35690E5D" w14:textId="1C85AB9D" w:rsidR="00FB5FEC" w:rsidRPr="000C14D3" w:rsidRDefault="00FB5FEC" w:rsidP="00FB5FEC">
      <w:pPr>
        <w:pStyle w:val="Default"/>
        <w:jc w:val="both"/>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Le Concédant exerce son pouvoir de contrôle sur tous les aspects notamment techniques, financiers, juridiques, comptables et fiscaux de la concession par l’analyse des documents fournis par le Concessionnaire. </w:t>
      </w:r>
    </w:p>
    <w:p w14:paraId="1A58E1E0" w14:textId="77777777" w:rsidR="00FB5FEC" w:rsidRPr="000C14D3" w:rsidRDefault="00FB5FEC" w:rsidP="00FB5FEC">
      <w:pPr>
        <w:spacing w:line="240" w:lineRule="auto"/>
        <w:ind w:right="-1"/>
        <w:rPr>
          <w:rFonts w:asciiTheme="minorHAnsi" w:eastAsia="Century Gothic" w:hAnsiTheme="minorHAnsi" w:cs="Century Gothic"/>
        </w:rPr>
      </w:pPr>
    </w:p>
    <w:p w14:paraId="5EDE0AEA" w14:textId="77777777" w:rsidR="00FB5FEC" w:rsidRPr="000C14D3" w:rsidRDefault="00FB5FEC" w:rsidP="00FB5FEC">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 xml:space="preserve">Le Concédant peut à tout moment demander par écrit au Concessionnaire tout document (contrat, rapport, éléments comptables et financiers, etc.), information ou précision concernant les biens mis à disposition et les conditions d’exécution du Contrat, en ce compris concernant ses relations avec les tiers (sous-concessionnaires, sous-occupants, prestataires, usagers…). </w:t>
      </w:r>
    </w:p>
    <w:p w14:paraId="0755AA39" w14:textId="77777777" w:rsidR="00FB5FEC" w:rsidRPr="000C14D3" w:rsidRDefault="00FB5FEC" w:rsidP="00FB5FEC">
      <w:pPr>
        <w:pStyle w:val="Default"/>
        <w:jc w:val="both"/>
        <w:rPr>
          <w:rFonts w:asciiTheme="minorHAnsi" w:eastAsia="Century Gothic" w:hAnsiTheme="minorHAnsi" w:cs="Century Gothic"/>
          <w:sz w:val="22"/>
          <w:szCs w:val="22"/>
        </w:rPr>
      </w:pPr>
    </w:p>
    <w:p w14:paraId="7C6FFFCE" w14:textId="31368EE9" w:rsidR="00FB5FEC" w:rsidRPr="000C14D3" w:rsidRDefault="00FB5FEC" w:rsidP="00FB5FEC">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Concédant peut exercer </w:t>
      </w:r>
      <w:r w:rsidR="00CA05C8">
        <w:rPr>
          <w:rFonts w:asciiTheme="minorHAnsi" w:eastAsia="Century Gothic" w:hAnsiTheme="minorHAnsi" w:cs="Century Gothic"/>
        </w:rPr>
        <w:t>à tout moment</w:t>
      </w:r>
      <w:r w:rsidRPr="000C14D3">
        <w:rPr>
          <w:rFonts w:asciiTheme="minorHAnsi" w:eastAsia="Century Gothic" w:hAnsiTheme="minorHAnsi" w:cs="Century Gothic"/>
        </w:rPr>
        <w:t xml:space="preserve"> un contrôle sur pièces et sur place.</w:t>
      </w:r>
      <w:r w:rsidR="007F5332">
        <w:rPr>
          <w:rFonts w:asciiTheme="minorHAnsi" w:eastAsia="Century Gothic" w:hAnsiTheme="minorHAnsi" w:cs="Century Gothic"/>
        </w:rPr>
        <w:t xml:space="preserve"> </w:t>
      </w:r>
    </w:p>
    <w:p w14:paraId="6FB57D64" w14:textId="77777777" w:rsidR="00FB5FEC" w:rsidRPr="000C14D3" w:rsidRDefault="00FB5FEC" w:rsidP="00FB5FEC">
      <w:pPr>
        <w:spacing w:line="240" w:lineRule="auto"/>
        <w:ind w:right="-1"/>
        <w:rPr>
          <w:rFonts w:asciiTheme="minorHAnsi" w:eastAsia="Century Gothic" w:hAnsiTheme="minorHAnsi" w:cs="Century Gothic"/>
        </w:rPr>
      </w:pPr>
    </w:p>
    <w:p w14:paraId="21FB1706" w14:textId="63C15272" w:rsidR="001B36A9" w:rsidRPr="000C14D3" w:rsidRDefault="001B36A9" w:rsidP="001B36A9">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Concessionnaire est alors tenu de laisser libre accès </w:t>
      </w:r>
      <w:r w:rsidR="00CA05C8">
        <w:rPr>
          <w:rFonts w:asciiTheme="minorHAnsi" w:eastAsia="Century Gothic" w:hAnsiTheme="minorHAnsi" w:cs="Century Gothic"/>
        </w:rPr>
        <w:t xml:space="preserve">au </w:t>
      </w:r>
      <w:r w:rsidR="001F7451">
        <w:rPr>
          <w:rFonts w:asciiTheme="minorHAnsi" w:eastAsia="Century Gothic" w:hAnsiTheme="minorHAnsi" w:cs="Century Gothic"/>
        </w:rPr>
        <w:t>P</w:t>
      </w:r>
      <w:r w:rsidR="00CA05C8">
        <w:rPr>
          <w:rFonts w:asciiTheme="minorHAnsi" w:eastAsia="Century Gothic" w:hAnsiTheme="minorHAnsi" w:cs="Century Gothic"/>
        </w:rPr>
        <w:t>érimètre et aux</w:t>
      </w:r>
      <w:r w:rsidRPr="000C14D3">
        <w:rPr>
          <w:rFonts w:asciiTheme="minorHAnsi" w:eastAsia="Century Gothic" w:hAnsiTheme="minorHAnsi" w:cs="Century Gothic"/>
        </w:rPr>
        <w:t xml:space="preserve"> personnes désignées par le Concédant</w:t>
      </w:r>
      <w:r w:rsidR="00B77E5E">
        <w:rPr>
          <w:rFonts w:asciiTheme="minorHAnsi" w:eastAsia="Century Gothic" w:hAnsiTheme="minorHAnsi" w:cs="Century Gothic"/>
        </w:rPr>
        <w:t xml:space="preserve"> et mentionnées à l’</w:t>
      </w:r>
      <w:r w:rsidR="00C652F8">
        <w:rPr>
          <w:rFonts w:asciiTheme="minorHAnsi" w:eastAsia="Century Gothic" w:hAnsiTheme="minorHAnsi" w:cs="Century Gothic"/>
        </w:rPr>
        <w:t>A</w:t>
      </w:r>
      <w:r w:rsidR="00B77E5E">
        <w:rPr>
          <w:rFonts w:asciiTheme="minorHAnsi" w:eastAsia="Century Gothic" w:hAnsiTheme="minorHAnsi" w:cs="Century Gothic"/>
        </w:rPr>
        <w:t>rticle 2</w:t>
      </w:r>
      <w:r w:rsidR="000A4FAE">
        <w:rPr>
          <w:rFonts w:asciiTheme="minorHAnsi" w:eastAsia="Century Gothic" w:hAnsiTheme="minorHAnsi" w:cs="Century Gothic"/>
        </w:rPr>
        <w:t>9</w:t>
      </w:r>
      <w:r w:rsidR="00B77E5E">
        <w:rPr>
          <w:rFonts w:asciiTheme="minorHAnsi" w:eastAsia="Century Gothic" w:hAnsiTheme="minorHAnsi" w:cs="Century Gothic"/>
        </w:rPr>
        <w:t>.2.</w:t>
      </w:r>
      <w:r w:rsidR="00FB10FD">
        <w:rPr>
          <w:rFonts w:asciiTheme="minorHAnsi" w:eastAsia="Century Gothic" w:hAnsiTheme="minorHAnsi" w:cs="Century Gothic"/>
        </w:rPr>
        <w:t>1</w:t>
      </w:r>
      <w:r w:rsidRPr="000C14D3">
        <w:rPr>
          <w:rFonts w:asciiTheme="minorHAnsi" w:eastAsia="Century Gothic" w:hAnsiTheme="minorHAnsi" w:cs="Century Gothic"/>
        </w:rPr>
        <w:t xml:space="preserve">, à tout moment et en tout lieu. Elles peuvent se faire présenter toute pièce (de comptabilité notamment) nécessaire à leurs vérifications et, plus largement, procéder à toute vérification utile pour s’assurer que le site est géré dans les conditions prévues par le Contrat et que les intérêts du Concédant sont sauvegardés. </w:t>
      </w:r>
    </w:p>
    <w:p w14:paraId="38AF0D28" w14:textId="77777777" w:rsidR="001B36A9" w:rsidRPr="000C14D3" w:rsidRDefault="001B36A9" w:rsidP="001B36A9">
      <w:pPr>
        <w:spacing w:line="240" w:lineRule="auto"/>
        <w:ind w:right="-1"/>
        <w:rPr>
          <w:rFonts w:asciiTheme="minorHAnsi" w:eastAsia="Century Gothic" w:hAnsiTheme="minorHAnsi" w:cs="Century Gothic"/>
        </w:rPr>
      </w:pPr>
    </w:p>
    <w:p w14:paraId="2E98986A" w14:textId="32B784FC" w:rsidR="001B36A9" w:rsidRPr="000C14D3" w:rsidRDefault="001B36A9" w:rsidP="001B36A9">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 contrôle ne dispense en aucun cas le Concessionnaire de la production du rapport annuel</w:t>
      </w:r>
      <w:r w:rsidR="00FE332C">
        <w:rPr>
          <w:rFonts w:asciiTheme="minorHAnsi" w:eastAsia="Century Gothic" w:hAnsiTheme="minorHAnsi" w:cs="Century Gothic"/>
        </w:rPr>
        <w:t xml:space="preserve"> prescrit par l’article </w:t>
      </w:r>
      <w:r w:rsidR="00132283">
        <w:rPr>
          <w:rFonts w:asciiTheme="minorHAnsi" w:eastAsia="Century Gothic" w:hAnsiTheme="minorHAnsi" w:cs="Century Gothic"/>
        </w:rPr>
        <w:t>29</w:t>
      </w:r>
      <w:r w:rsidRPr="000C14D3">
        <w:rPr>
          <w:rFonts w:asciiTheme="minorHAnsi" w:eastAsia="Century Gothic" w:hAnsiTheme="minorHAnsi" w:cs="Century Gothic"/>
        </w:rPr>
        <w:t>.</w:t>
      </w:r>
    </w:p>
    <w:p w14:paraId="2F1BEF07" w14:textId="77777777" w:rsidR="001B36A9" w:rsidRPr="000C14D3" w:rsidRDefault="001B36A9" w:rsidP="001B36A9">
      <w:pPr>
        <w:spacing w:line="240" w:lineRule="auto"/>
        <w:ind w:right="-1"/>
        <w:rPr>
          <w:rFonts w:asciiTheme="minorHAnsi" w:eastAsia="Century Gothic" w:hAnsiTheme="minorHAnsi" w:cs="Century Gothic"/>
        </w:rPr>
      </w:pPr>
    </w:p>
    <w:p w14:paraId="374D0163" w14:textId="77777777" w:rsidR="00FB5FEC" w:rsidRPr="000C14D3" w:rsidRDefault="00FB5FEC" w:rsidP="00FB5FEC">
      <w:pPr>
        <w:spacing w:line="240" w:lineRule="auto"/>
        <w:ind w:right="-1"/>
        <w:rPr>
          <w:rFonts w:asciiTheme="minorHAnsi" w:eastAsia="Century Gothic" w:hAnsiTheme="minorHAnsi" w:cs="Century Gothic"/>
        </w:rPr>
      </w:pPr>
    </w:p>
    <w:p w14:paraId="12D1BEBF" w14:textId="141ED6D9" w:rsidR="00FB5FEC" w:rsidRPr="000C14D3" w:rsidRDefault="00FB5FEC">
      <w:pPr>
        <w:pStyle w:val="Titre3"/>
        <w:numPr>
          <w:ilvl w:val="2"/>
          <w:numId w:val="63"/>
        </w:numPr>
        <w:ind w:left="999"/>
        <w:rPr>
          <w:rFonts w:asciiTheme="minorHAnsi" w:eastAsia="Century Gothic" w:hAnsiTheme="minorHAnsi" w:cs="Century Gothic"/>
        </w:rPr>
      </w:pPr>
      <w:bookmarkStart w:id="190" w:name="_Toc161242880"/>
      <w:r w:rsidRPr="000C14D3">
        <w:rPr>
          <w:rFonts w:asciiTheme="minorHAnsi" w:eastAsia="Century Gothic" w:hAnsiTheme="minorHAnsi" w:cs="Century Gothic"/>
        </w:rPr>
        <w:t>Modalité d’exercice</w:t>
      </w:r>
      <w:r w:rsidR="00501534" w:rsidRPr="000C14D3">
        <w:rPr>
          <w:rFonts w:asciiTheme="minorHAnsi" w:eastAsia="Century Gothic" w:hAnsiTheme="minorHAnsi" w:cs="Century Gothic"/>
        </w:rPr>
        <w:t xml:space="preserve"> du suivi par l’Institut</w:t>
      </w:r>
      <w:bookmarkEnd w:id="190"/>
    </w:p>
    <w:p w14:paraId="7E173F08" w14:textId="77777777" w:rsidR="00FB5FEC" w:rsidRPr="000C14D3" w:rsidRDefault="00FB5FEC" w:rsidP="00FB5FEC">
      <w:pPr>
        <w:spacing w:line="240" w:lineRule="auto"/>
        <w:ind w:right="-1"/>
        <w:rPr>
          <w:rFonts w:asciiTheme="minorHAnsi" w:eastAsia="Century Gothic" w:hAnsiTheme="minorHAnsi" w:cs="Century Gothic"/>
        </w:rPr>
      </w:pPr>
    </w:p>
    <w:p w14:paraId="58800DA8" w14:textId="77777777" w:rsidR="00FB5FEC" w:rsidRPr="000C14D3" w:rsidRDefault="00FB5FEC" w:rsidP="00FB5FEC">
      <w:pPr>
        <w:spacing w:line="240" w:lineRule="auto"/>
        <w:ind w:right="-1"/>
        <w:rPr>
          <w:rFonts w:asciiTheme="minorHAnsi" w:eastAsia="Century Gothic" w:hAnsiTheme="minorHAnsi" w:cs="Century Gothic"/>
        </w:rPr>
      </w:pPr>
    </w:p>
    <w:p w14:paraId="0598B188" w14:textId="68805BBE" w:rsidR="00501534" w:rsidRPr="000C14D3" w:rsidRDefault="00501534" w:rsidP="00420084">
      <w:pPr>
        <w:pStyle w:val="Titre4"/>
        <w:rPr>
          <w:rFonts w:asciiTheme="minorHAnsi" w:eastAsia="Century Gothic" w:hAnsiTheme="minorHAnsi" w:cs="Century Gothic"/>
          <w:i/>
          <w:iCs/>
        </w:rPr>
      </w:pPr>
      <w:bookmarkStart w:id="191" w:name="_Toc161242881"/>
      <w:r w:rsidRPr="000C14D3">
        <w:rPr>
          <w:rFonts w:asciiTheme="minorHAnsi" w:eastAsia="Century Gothic" w:hAnsiTheme="minorHAnsi" w:cs="Century Gothic"/>
          <w:i/>
          <w:iCs/>
        </w:rPr>
        <w:t>2</w:t>
      </w:r>
      <w:r w:rsidR="006A73C0">
        <w:rPr>
          <w:rFonts w:asciiTheme="minorHAnsi" w:eastAsia="Century Gothic" w:hAnsiTheme="minorHAnsi" w:cs="Century Gothic"/>
          <w:i/>
          <w:iCs/>
        </w:rPr>
        <w:t>9</w:t>
      </w:r>
      <w:r w:rsidRPr="000C14D3">
        <w:rPr>
          <w:rFonts w:asciiTheme="minorHAnsi" w:eastAsia="Century Gothic" w:hAnsiTheme="minorHAnsi" w:cs="Century Gothic"/>
          <w:i/>
          <w:iCs/>
        </w:rPr>
        <w:t>.2.1 Responsable du suivi</w:t>
      </w:r>
      <w:bookmarkEnd w:id="191"/>
    </w:p>
    <w:p w14:paraId="0EA0E26E" w14:textId="77777777" w:rsidR="00501534" w:rsidRPr="000C14D3" w:rsidRDefault="00501534" w:rsidP="00FB5FEC">
      <w:pPr>
        <w:spacing w:line="240" w:lineRule="auto"/>
        <w:ind w:right="-1"/>
        <w:rPr>
          <w:rFonts w:asciiTheme="minorHAnsi" w:eastAsia="Century Gothic" w:hAnsiTheme="minorHAnsi" w:cs="Century Gothic"/>
        </w:rPr>
      </w:pPr>
    </w:p>
    <w:p w14:paraId="31755C6C" w14:textId="2D7F4202" w:rsidR="00501534" w:rsidRPr="000C14D3" w:rsidRDefault="00501534" w:rsidP="00FB5FEC">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L’Institut désignera dans ses services un agent en charge des relations avec le Concessionnaire ainsi que du suivi, au quotidien, de l’exécution de la Concession.</w:t>
      </w:r>
      <w:r w:rsidR="00FE332C">
        <w:rPr>
          <w:rFonts w:asciiTheme="minorHAnsi" w:eastAsia="Century Gothic" w:hAnsiTheme="minorHAnsi" w:cs="Century Gothic"/>
        </w:rPr>
        <w:t xml:space="preserve"> Il informera le Concessionnaire de l’identité de celui-ci ainsi que de ses coordonnées au démarrage du Contrat. </w:t>
      </w:r>
    </w:p>
    <w:p w14:paraId="5FE96374" w14:textId="77777777" w:rsidR="00501534" w:rsidRPr="000C14D3" w:rsidRDefault="00501534" w:rsidP="00FB5FEC">
      <w:pPr>
        <w:spacing w:line="240" w:lineRule="auto"/>
        <w:ind w:right="-1"/>
        <w:rPr>
          <w:rFonts w:asciiTheme="minorHAnsi" w:eastAsia="Century Gothic" w:hAnsiTheme="minorHAnsi" w:cs="Century Gothic"/>
        </w:rPr>
      </w:pPr>
    </w:p>
    <w:p w14:paraId="4046404F" w14:textId="6DD1CAF2" w:rsidR="00A708FE" w:rsidRPr="000C14D3" w:rsidRDefault="00A708FE" w:rsidP="00FB5FEC">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Comme prévu par l’</w:t>
      </w:r>
      <w:r w:rsidR="00C652F8">
        <w:rPr>
          <w:rFonts w:asciiTheme="minorHAnsi" w:eastAsia="Century Gothic" w:hAnsiTheme="minorHAnsi" w:cs="Century Gothic"/>
        </w:rPr>
        <w:t>A</w:t>
      </w:r>
      <w:r w:rsidRPr="000C14D3">
        <w:rPr>
          <w:rFonts w:asciiTheme="minorHAnsi" w:eastAsia="Century Gothic" w:hAnsiTheme="minorHAnsi" w:cs="Century Gothic"/>
        </w:rPr>
        <w:t xml:space="preserve">rticle </w:t>
      </w:r>
      <w:r w:rsidR="006F09AF">
        <w:rPr>
          <w:rFonts w:asciiTheme="minorHAnsi" w:eastAsia="Century Gothic" w:hAnsiTheme="minorHAnsi" w:cs="Century Gothic"/>
        </w:rPr>
        <w:t>9.2</w:t>
      </w:r>
      <w:r w:rsidRPr="000C14D3">
        <w:rPr>
          <w:rFonts w:asciiTheme="minorHAnsi" w:eastAsia="Century Gothic" w:hAnsiTheme="minorHAnsi" w:cs="Century Gothic"/>
        </w:rPr>
        <w:t xml:space="preserve">, l’agent pourra </w:t>
      </w:r>
      <w:r w:rsidR="000C14D3" w:rsidRPr="000C14D3">
        <w:rPr>
          <w:rFonts w:asciiTheme="minorHAnsi" w:eastAsia="Century Gothic" w:hAnsiTheme="minorHAnsi" w:cs="Century Gothic"/>
        </w:rPr>
        <w:t>sur son initiative personnelle ou sur demande du Concessionnaire saisir l</w:t>
      </w:r>
      <w:r w:rsidR="007961F9">
        <w:rPr>
          <w:rFonts w:asciiTheme="minorHAnsi" w:eastAsia="Century Gothic" w:hAnsiTheme="minorHAnsi" w:cs="Century Gothic"/>
        </w:rPr>
        <w:t xml:space="preserve">’Institut </w:t>
      </w:r>
      <w:r w:rsidR="000C14D3" w:rsidRPr="000C14D3">
        <w:rPr>
          <w:rFonts w:asciiTheme="minorHAnsi" w:eastAsia="Century Gothic" w:hAnsiTheme="minorHAnsi" w:cs="Century Gothic"/>
        </w:rPr>
        <w:t>d’une demande rela</w:t>
      </w:r>
      <w:r w:rsidRPr="000C14D3">
        <w:rPr>
          <w:rFonts w:asciiTheme="minorHAnsi" w:eastAsia="Century Gothic" w:hAnsiTheme="minorHAnsi" w:cs="Century Gothic"/>
        </w:rPr>
        <w:t xml:space="preserve">tive à la conformité de certains événements prévus </w:t>
      </w:r>
      <w:r w:rsidR="000C14D3" w:rsidRPr="000C14D3">
        <w:rPr>
          <w:rFonts w:asciiTheme="minorHAnsi" w:eastAsia="Century Gothic" w:hAnsiTheme="minorHAnsi" w:cs="Century Gothic"/>
        </w:rPr>
        <w:t xml:space="preserve">à </w:t>
      </w:r>
      <w:r w:rsidR="007961F9">
        <w:rPr>
          <w:rFonts w:asciiTheme="minorHAnsi" w:eastAsia="Century Gothic" w:hAnsiTheme="minorHAnsi" w:cs="Century Gothic"/>
        </w:rPr>
        <w:t xml:space="preserve">son </w:t>
      </w:r>
      <w:r w:rsidR="000C14D3" w:rsidRPr="000C14D3">
        <w:rPr>
          <w:rFonts w:asciiTheme="minorHAnsi" w:eastAsia="Century Gothic" w:hAnsiTheme="minorHAnsi" w:cs="Century Gothic"/>
        </w:rPr>
        <w:t xml:space="preserve">image et </w:t>
      </w:r>
      <w:r w:rsidR="007961F9">
        <w:rPr>
          <w:rFonts w:asciiTheme="minorHAnsi" w:eastAsia="Century Gothic" w:hAnsiTheme="minorHAnsi" w:cs="Century Gothic"/>
        </w:rPr>
        <w:t>à ses</w:t>
      </w:r>
      <w:r w:rsidRPr="000C14D3">
        <w:rPr>
          <w:rFonts w:asciiTheme="minorHAnsi" w:eastAsia="Century Gothic" w:hAnsiTheme="minorHAnsi" w:cs="Century Gothic"/>
        </w:rPr>
        <w:t xml:space="preserve"> règles éthiques.</w:t>
      </w:r>
    </w:p>
    <w:p w14:paraId="33B91A2B" w14:textId="77777777" w:rsidR="00A708FE" w:rsidRPr="000C14D3" w:rsidRDefault="00A708FE" w:rsidP="00FB5FEC">
      <w:pPr>
        <w:spacing w:line="240" w:lineRule="auto"/>
        <w:ind w:right="-1"/>
        <w:rPr>
          <w:rFonts w:asciiTheme="minorHAnsi" w:eastAsia="Century Gothic" w:hAnsiTheme="minorHAnsi" w:cs="Century Gothic"/>
        </w:rPr>
      </w:pPr>
    </w:p>
    <w:p w14:paraId="2D21C53D" w14:textId="77777777" w:rsidR="00501534" w:rsidRPr="000C14D3" w:rsidRDefault="00501534" w:rsidP="00FB5FEC">
      <w:pPr>
        <w:spacing w:line="240" w:lineRule="auto"/>
        <w:ind w:right="-1"/>
        <w:rPr>
          <w:rFonts w:asciiTheme="minorHAnsi" w:eastAsia="Century Gothic" w:hAnsiTheme="minorHAnsi" w:cs="Century Gothic"/>
        </w:rPr>
      </w:pPr>
    </w:p>
    <w:p w14:paraId="5822075F" w14:textId="3713BF3B" w:rsidR="00FB5FEC" w:rsidRPr="000C14D3" w:rsidRDefault="00FB5FEC" w:rsidP="00420084">
      <w:pPr>
        <w:pStyle w:val="Titre4"/>
        <w:rPr>
          <w:rFonts w:asciiTheme="minorHAnsi" w:eastAsia="Century Gothic" w:hAnsiTheme="minorHAnsi" w:cs="Century Gothic"/>
          <w:i/>
          <w:iCs/>
        </w:rPr>
      </w:pPr>
      <w:bookmarkStart w:id="192" w:name="_Toc161242882"/>
      <w:r w:rsidRPr="000C14D3">
        <w:rPr>
          <w:rFonts w:asciiTheme="minorHAnsi" w:eastAsia="Century Gothic" w:hAnsiTheme="minorHAnsi" w:cs="Century Gothic"/>
          <w:i/>
          <w:iCs/>
        </w:rPr>
        <w:t>2</w:t>
      </w:r>
      <w:r w:rsidR="006A73C0">
        <w:rPr>
          <w:rFonts w:asciiTheme="minorHAnsi" w:eastAsia="Century Gothic" w:hAnsiTheme="minorHAnsi" w:cs="Century Gothic"/>
          <w:i/>
          <w:iCs/>
        </w:rPr>
        <w:t>9</w:t>
      </w:r>
      <w:r w:rsidRPr="000C14D3">
        <w:rPr>
          <w:rFonts w:asciiTheme="minorHAnsi" w:eastAsia="Century Gothic" w:hAnsiTheme="minorHAnsi" w:cs="Century Gothic"/>
          <w:i/>
          <w:iCs/>
        </w:rPr>
        <w:t>.2.</w:t>
      </w:r>
      <w:r w:rsidR="00501534" w:rsidRPr="000C14D3">
        <w:rPr>
          <w:rFonts w:asciiTheme="minorHAnsi" w:eastAsia="Century Gothic" w:hAnsiTheme="minorHAnsi" w:cs="Century Gothic"/>
          <w:i/>
          <w:iCs/>
        </w:rPr>
        <w:t>2</w:t>
      </w:r>
      <w:r w:rsidRPr="000C14D3">
        <w:rPr>
          <w:rFonts w:asciiTheme="minorHAnsi" w:eastAsia="Century Gothic" w:hAnsiTheme="minorHAnsi" w:cs="Century Gothic"/>
          <w:i/>
          <w:iCs/>
        </w:rPr>
        <w:t xml:space="preserve"> Comité de suivi</w:t>
      </w:r>
      <w:bookmarkEnd w:id="192"/>
    </w:p>
    <w:p w14:paraId="7FF027DD" w14:textId="77777777" w:rsidR="00FB5FEC" w:rsidRPr="000C14D3" w:rsidRDefault="00FB5FEC" w:rsidP="00FB5FEC">
      <w:pPr>
        <w:spacing w:line="240" w:lineRule="auto"/>
        <w:ind w:right="-1"/>
        <w:rPr>
          <w:rFonts w:asciiTheme="minorHAnsi" w:eastAsia="Century Gothic" w:hAnsiTheme="minorHAnsi" w:cs="Century Gothic"/>
        </w:rPr>
      </w:pPr>
    </w:p>
    <w:p w14:paraId="6B5DB6D4" w14:textId="1FEA3E6A" w:rsidR="00501534" w:rsidRPr="000C14D3" w:rsidRDefault="00501534" w:rsidP="00501534">
      <w:pPr>
        <w:rPr>
          <w:rFonts w:asciiTheme="minorHAnsi" w:hAnsiTheme="minorHAnsi" w:cs="Arial"/>
          <w:sz w:val="24"/>
          <w:szCs w:val="24"/>
        </w:rPr>
      </w:pPr>
      <w:r w:rsidRPr="000C14D3">
        <w:rPr>
          <w:rFonts w:asciiTheme="minorHAnsi" w:hAnsiTheme="minorHAnsi" w:cs="Arial"/>
        </w:rPr>
        <w:t>Un Comité de suivi</w:t>
      </w:r>
      <w:r w:rsidR="00C07A00">
        <w:rPr>
          <w:rFonts w:asciiTheme="minorHAnsi" w:hAnsiTheme="minorHAnsi" w:cs="Arial"/>
        </w:rPr>
        <w:t>, notamment composé des services compétents de l’</w:t>
      </w:r>
      <w:r w:rsidR="00E71866">
        <w:rPr>
          <w:rFonts w:asciiTheme="minorHAnsi" w:hAnsiTheme="minorHAnsi" w:cs="Arial"/>
        </w:rPr>
        <w:t>Institut,</w:t>
      </w:r>
      <w:r w:rsidR="00E71866" w:rsidRPr="000C14D3">
        <w:rPr>
          <w:rFonts w:asciiTheme="minorHAnsi" w:hAnsiTheme="minorHAnsi" w:cs="Arial"/>
        </w:rPr>
        <w:t xml:space="preserve"> sera</w:t>
      </w:r>
      <w:r w:rsidRPr="000C14D3">
        <w:rPr>
          <w:rFonts w:asciiTheme="minorHAnsi" w:hAnsiTheme="minorHAnsi" w:cs="Arial"/>
        </w:rPr>
        <w:t xml:space="preserve"> mis en place par l’Institut.</w:t>
      </w:r>
    </w:p>
    <w:p w14:paraId="053BD5F6" w14:textId="77777777" w:rsidR="00501534" w:rsidRPr="000C14D3" w:rsidRDefault="00501534" w:rsidP="00501534">
      <w:pPr>
        <w:rPr>
          <w:rFonts w:asciiTheme="minorHAnsi" w:hAnsiTheme="minorHAnsi" w:cs="Arial"/>
        </w:rPr>
      </w:pPr>
    </w:p>
    <w:p w14:paraId="638BE40E" w14:textId="7A10F4CF" w:rsidR="00501534" w:rsidRPr="000C14D3" w:rsidRDefault="00501534" w:rsidP="00501534">
      <w:pPr>
        <w:rPr>
          <w:rFonts w:asciiTheme="minorHAnsi" w:hAnsiTheme="minorHAnsi" w:cs="Arial"/>
        </w:rPr>
      </w:pPr>
      <w:r w:rsidRPr="000C14D3">
        <w:rPr>
          <w:rFonts w:asciiTheme="minorHAnsi" w:hAnsiTheme="minorHAnsi" w:cs="Arial"/>
        </w:rPr>
        <w:t xml:space="preserve">Il procèdera à l’analyse et au contrôle de la bonne exécution du </w:t>
      </w:r>
      <w:r w:rsidR="00FE332C">
        <w:rPr>
          <w:rFonts w:asciiTheme="minorHAnsi" w:hAnsiTheme="minorHAnsi" w:cs="Arial"/>
        </w:rPr>
        <w:t>C</w:t>
      </w:r>
      <w:r w:rsidRPr="000C14D3">
        <w:rPr>
          <w:rFonts w:asciiTheme="minorHAnsi" w:hAnsiTheme="minorHAnsi" w:cs="Arial"/>
        </w:rPr>
        <w:t>ontrat par le Concessionnaire.</w:t>
      </w:r>
    </w:p>
    <w:p w14:paraId="08B8D4F1" w14:textId="77777777" w:rsidR="00501534" w:rsidRPr="000C14D3" w:rsidRDefault="00501534" w:rsidP="00501534">
      <w:pPr>
        <w:rPr>
          <w:rFonts w:asciiTheme="minorHAnsi" w:hAnsiTheme="minorHAnsi" w:cs="Arial"/>
        </w:rPr>
      </w:pPr>
    </w:p>
    <w:p w14:paraId="35CDCB96" w14:textId="77131914" w:rsidR="00501534" w:rsidRDefault="00501534" w:rsidP="00501534">
      <w:pPr>
        <w:rPr>
          <w:rFonts w:asciiTheme="minorHAnsi" w:hAnsiTheme="minorHAnsi" w:cs="Arial"/>
        </w:rPr>
      </w:pPr>
      <w:r w:rsidRPr="000C14D3">
        <w:rPr>
          <w:rFonts w:asciiTheme="minorHAnsi" w:hAnsiTheme="minorHAnsi" w:cs="Arial"/>
        </w:rPr>
        <w:t>Le Comité de suivi se réserve la faculté de convier le Concessionnaire à l’une de ses réunions.</w:t>
      </w:r>
      <w:r w:rsidR="0041259F">
        <w:rPr>
          <w:rFonts w:asciiTheme="minorHAnsi" w:hAnsiTheme="minorHAnsi" w:cs="Arial"/>
        </w:rPr>
        <w:t xml:space="preserve"> Le Concessionnaire aura alors l’obligation de participer à la réunion.</w:t>
      </w:r>
      <w:r w:rsidR="004F7E8A">
        <w:rPr>
          <w:rFonts w:asciiTheme="minorHAnsi" w:hAnsiTheme="minorHAnsi" w:cs="Arial"/>
        </w:rPr>
        <w:t xml:space="preserve"> </w:t>
      </w:r>
      <w:r w:rsidR="00D12D68">
        <w:rPr>
          <w:rFonts w:asciiTheme="minorHAnsi" w:hAnsiTheme="minorHAnsi" w:cs="Arial"/>
        </w:rPr>
        <w:t>Il</w:t>
      </w:r>
      <w:r w:rsidR="004F7E8A">
        <w:rPr>
          <w:rFonts w:asciiTheme="minorHAnsi" w:hAnsiTheme="minorHAnsi" w:cs="Arial"/>
        </w:rPr>
        <w:t xml:space="preserve"> se réunira notamment après sa visite annuelle sur site.</w:t>
      </w:r>
      <w:r w:rsidR="0041259F">
        <w:rPr>
          <w:rFonts w:asciiTheme="minorHAnsi" w:hAnsiTheme="minorHAnsi" w:cs="Arial"/>
        </w:rPr>
        <w:t xml:space="preserve"> </w:t>
      </w:r>
    </w:p>
    <w:p w14:paraId="0C1AE6D5" w14:textId="77777777" w:rsidR="00EE5D99" w:rsidRDefault="00EE5D99" w:rsidP="00501534">
      <w:pPr>
        <w:rPr>
          <w:rFonts w:asciiTheme="minorHAnsi" w:hAnsiTheme="minorHAnsi" w:cs="Arial"/>
        </w:rPr>
      </w:pPr>
    </w:p>
    <w:p w14:paraId="676D027B" w14:textId="4AFBEF5C" w:rsidR="0094677D" w:rsidRPr="000C14D3" w:rsidRDefault="00EE5D99" w:rsidP="00501534">
      <w:pPr>
        <w:rPr>
          <w:rFonts w:asciiTheme="minorHAnsi" w:hAnsiTheme="minorHAnsi" w:cs="Arial"/>
        </w:rPr>
      </w:pPr>
      <w:r>
        <w:rPr>
          <w:rFonts w:asciiTheme="minorHAnsi" w:hAnsiTheme="minorHAnsi" w:cs="Arial"/>
        </w:rPr>
        <w:t xml:space="preserve">Lors du comité de suivi, </w:t>
      </w:r>
      <w:r w:rsidR="004540A0">
        <w:rPr>
          <w:rFonts w:asciiTheme="minorHAnsi" w:hAnsiTheme="minorHAnsi" w:cs="Arial"/>
        </w:rPr>
        <w:t>le</w:t>
      </w:r>
      <w:r>
        <w:rPr>
          <w:rFonts w:asciiTheme="minorHAnsi" w:hAnsiTheme="minorHAnsi" w:cs="Arial"/>
        </w:rPr>
        <w:t xml:space="preserve"> </w:t>
      </w:r>
      <w:r w:rsidR="001A751B">
        <w:rPr>
          <w:rFonts w:asciiTheme="minorHAnsi" w:hAnsiTheme="minorHAnsi" w:cs="Arial"/>
        </w:rPr>
        <w:t>C</w:t>
      </w:r>
      <w:r>
        <w:rPr>
          <w:rFonts w:asciiTheme="minorHAnsi" w:hAnsiTheme="minorHAnsi" w:cs="Arial"/>
        </w:rPr>
        <w:t xml:space="preserve">oncessionnaire </w:t>
      </w:r>
      <w:r w:rsidR="004540A0">
        <w:rPr>
          <w:rFonts w:asciiTheme="minorHAnsi" w:hAnsiTheme="minorHAnsi" w:cs="Arial"/>
        </w:rPr>
        <w:t>présente</w:t>
      </w:r>
      <w:r>
        <w:rPr>
          <w:rFonts w:asciiTheme="minorHAnsi" w:hAnsiTheme="minorHAnsi" w:cs="Arial"/>
        </w:rPr>
        <w:t xml:space="preserve"> </w:t>
      </w:r>
      <w:r w:rsidR="002445B0">
        <w:rPr>
          <w:rFonts w:asciiTheme="minorHAnsi" w:hAnsiTheme="minorHAnsi" w:cs="Arial"/>
        </w:rPr>
        <w:t xml:space="preserve">les interventions en matière d’entretien, maintenance, renouvellement et rénovation menées lors de l’année écoulée et projetées pour </w:t>
      </w:r>
      <w:r w:rsidR="005B0746">
        <w:rPr>
          <w:rFonts w:asciiTheme="minorHAnsi" w:hAnsiTheme="minorHAnsi" w:cs="Arial"/>
        </w:rPr>
        <w:t xml:space="preserve">l’année </w:t>
      </w:r>
      <w:r w:rsidR="005B0746">
        <w:rPr>
          <w:rFonts w:asciiTheme="minorHAnsi" w:hAnsiTheme="minorHAnsi" w:cs="Arial"/>
        </w:rPr>
        <w:lastRenderedPageBreak/>
        <w:t>à venir, les évolution</w:t>
      </w:r>
      <w:r w:rsidR="001A637C">
        <w:rPr>
          <w:rFonts w:asciiTheme="minorHAnsi" w:hAnsiTheme="minorHAnsi" w:cs="Arial"/>
        </w:rPr>
        <w:t>s</w:t>
      </w:r>
      <w:r w:rsidR="005B0746">
        <w:rPr>
          <w:rFonts w:asciiTheme="minorHAnsi" w:hAnsiTheme="minorHAnsi" w:cs="Arial"/>
        </w:rPr>
        <w:t xml:space="preserve"> tarifaires </w:t>
      </w:r>
      <w:r w:rsidR="00260160">
        <w:rPr>
          <w:rFonts w:asciiTheme="minorHAnsi" w:hAnsiTheme="minorHAnsi" w:cs="Arial"/>
        </w:rPr>
        <w:t xml:space="preserve">de l’année écoulée et </w:t>
      </w:r>
      <w:r w:rsidR="00F76D4C">
        <w:rPr>
          <w:rFonts w:asciiTheme="minorHAnsi" w:hAnsiTheme="minorHAnsi" w:cs="Arial"/>
        </w:rPr>
        <w:t xml:space="preserve">projetées pour l’année </w:t>
      </w:r>
      <w:r w:rsidR="00260160">
        <w:rPr>
          <w:rFonts w:asciiTheme="minorHAnsi" w:hAnsiTheme="minorHAnsi" w:cs="Arial"/>
        </w:rPr>
        <w:t xml:space="preserve">à venir, </w:t>
      </w:r>
      <w:r w:rsidR="005B0746">
        <w:rPr>
          <w:rFonts w:asciiTheme="minorHAnsi" w:hAnsiTheme="minorHAnsi" w:cs="Arial"/>
        </w:rPr>
        <w:t xml:space="preserve">ainsi que les dépenses d’investissement </w:t>
      </w:r>
      <w:r w:rsidR="00260160">
        <w:rPr>
          <w:rFonts w:asciiTheme="minorHAnsi" w:hAnsiTheme="minorHAnsi" w:cs="Arial"/>
        </w:rPr>
        <w:t>de l’année écoulée et</w:t>
      </w:r>
      <w:r w:rsidR="00F76D4C">
        <w:rPr>
          <w:rFonts w:asciiTheme="minorHAnsi" w:hAnsiTheme="minorHAnsi" w:cs="Arial"/>
        </w:rPr>
        <w:t xml:space="preserve"> projetées pour l’année</w:t>
      </w:r>
      <w:r w:rsidR="00260160">
        <w:rPr>
          <w:rFonts w:asciiTheme="minorHAnsi" w:hAnsiTheme="minorHAnsi" w:cs="Arial"/>
        </w:rPr>
        <w:t xml:space="preserve"> à venir. </w:t>
      </w:r>
    </w:p>
    <w:p w14:paraId="2E0702A4" w14:textId="77777777" w:rsidR="00FB5FEC" w:rsidRPr="000C14D3" w:rsidRDefault="00FB5FEC" w:rsidP="00FB5FEC">
      <w:pPr>
        <w:spacing w:line="240" w:lineRule="auto"/>
        <w:ind w:right="-1"/>
        <w:rPr>
          <w:rFonts w:asciiTheme="minorHAnsi" w:eastAsia="Century Gothic" w:hAnsiTheme="minorHAnsi" w:cs="Century Gothic"/>
        </w:rPr>
      </w:pPr>
    </w:p>
    <w:p w14:paraId="4FB95543" w14:textId="6DFAF60A" w:rsidR="00FB5FEC" w:rsidRPr="000C14D3" w:rsidRDefault="00FB5FEC" w:rsidP="00420084">
      <w:pPr>
        <w:pStyle w:val="Titre4"/>
        <w:rPr>
          <w:rFonts w:asciiTheme="minorHAnsi" w:eastAsia="Century Gothic" w:hAnsiTheme="minorHAnsi" w:cs="Century Gothic"/>
          <w:i/>
          <w:iCs/>
        </w:rPr>
      </w:pPr>
      <w:bookmarkStart w:id="193" w:name="_Toc161242883"/>
      <w:r w:rsidRPr="000C14D3">
        <w:rPr>
          <w:rFonts w:asciiTheme="minorHAnsi" w:eastAsia="Century Gothic" w:hAnsiTheme="minorHAnsi" w:cs="Century Gothic"/>
          <w:i/>
          <w:iCs/>
        </w:rPr>
        <w:t>2</w:t>
      </w:r>
      <w:r w:rsidR="006A73C0">
        <w:rPr>
          <w:rFonts w:asciiTheme="minorHAnsi" w:eastAsia="Century Gothic" w:hAnsiTheme="minorHAnsi" w:cs="Century Gothic"/>
          <w:i/>
          <w:iCs/>
        </w:rPr>
        <w:t>9</w:t>
      </w:r>
      <w:r w:rsidRPr="000C14D3">
        <w:rPr>
          <w:rFonts w:asciiTheme="minorHAnsi" w:eastAsia="Century Gothic" w:hAnsiTheme="minorHAnsi" w:cs="Century Gothic"/>
          <w:i/>
          <w:iCs/>
        </w:rPr>
        <w:t>.2.</w:t>
      </w:r>
      <w:r w:rsidR="00501534" w:rsidRPr="000C14D3">
        <w:rPr>
          <w:rFonts w:asciiTheme="minorHAnsi" w:eastAsia="Century Gothic" w:hAnsiTheme="minorHAnsi" w:cs="Century Gothic"/>
          <w:i/>
          <w:iCs/>
        </w:rPr>
        <w:t>3</w:t>
      </w:r>
      <w:r w:rsidRPr="000C14D3">
        <w:rPr>
          <w:rFonts w:asciiTheme="minorHAnsi" w:eastAsia="Century Gothic" w:hAnsiTheme="minorHAnsi" w:cs="Century Gothic"/>
          <w:i/>
          <w:iCs/>
        </w:rPr>
        <w:t xml:space="preserve"> Droit d’accès au Périmètre</w:t>
      </w:r>
      <w:bookmarkEnd w:id="193"/>
      <w:r w:rsidRPr="000C14D3">
        <w:rPr>
          <w:rFonts w:asciiTheme="minorHAnsi" w:eastAsia="Century Gothic" w:hAnsiTheme="minorHAnsi" w:cs="Century Gothic"/>
          <w:i/>
          <w:iCs/>
        </w:rPr>
        <w:t xml:space="preserve"> </w:t>
      </w:r>
    </w:p>
    <w:p w14:paraId="59F862DF" w14:textId="77777777" w:rsidR="00FB5FEC" w:rsidRPr="000C14D3" w:rsidRDefault="00FB5FEC" w:rsidP="00FB5FEC">
      <w:pPr>
        <w:spacing w:line="240" w:lineRule="auto"/>
        <w:ind w:right="-1"/>
        <w:rPr>
          <w:rFonts w:asciiTheme="minorHAnsi" w:eastAsia="Century Gothic" w:hAnsiTheme="minorHAnsi" w:cs="Century Gothic"/>
        </w:rPr>
      </w:pPr>
    </w:p>
    <w:p w14:paraId="1961F7A6" w14:textId="09060008" w:rsidR="00FB5FEC" w:rsidRDefault="00FB5FEC" w:rsidP="001B36A9">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Ce contrôle peut être exercé</w:t>
      </w:r>
      <w:r w:rsidR="001B36A9" w:rsidRPr="000C14D3">
        <w:rPr>
          <w:rFonts w:asciiTheme="minorHAnsi" w:eastAsia="Century Gothic" w:hAnsiTheme="minorHAnsi" w:cs="Century Gothic"/>
        </w:rPr>
        <w:t>,</w:t>
      </w:r>
      <w:r w:rsidRPr="000C14D3">
        <w:rPr>
          <w:rFonts w:asciiTheme="minorHAnsi" w:eastAsia="Century Gothic" w:hAnsiTheme="minorHAnsi" w:cs="Century Gothic"/>
        </w:rPr>
        <w:t xml:space="preserve"> à tout moment</w:t>
      </w:r>
      <w:r w:rsidR="001B36A9" w:rsidRPr="000C14D3">
        <w:rPr>
          <w:rFonts w:asciiTheme="minorHAnsi" w:eastAsia="Century Gothic" w:hAnsiTheme="minorHAnsi" w:cs="Century Gothic"/>
        </w:rPr>
        <w:t>,</w:t>
      </w:r>
      <w:r w:rsidRPr="000C14D3">
        <w:rPr>
          <w:rFonts w:asciiTheme="minorHAnsi" w:eastAsia="Century Gothic" w:hAnsiTheme="minorHAnsi" w:cs="Century Gothic"/>
        </w:rPr>
        <w:t xml:space="preserve"> par </w:t>
      </w:r>
      <w:r w:rsidR="0067026A">
        <w:rPr>
          <w:rFonts w:asciiTheme="minorHAnsi" w:eastAsia="Century Gothic" w:hAnsiTheme="minorHAnsi" w:cs="Century Gothic"/>
        </w:rPr>
        <w:t xml:space="preserve">les services de l’Institut. </w:t>
      </w:r>
    </w:p>
    <w:p w14:paraId="0238D855" w14:textId="77777777" w:rsidR="00131B60" w:rsidRPr="000C14D3" w:rsidRDefault="00131B60" w:rsidP="001B36A9">
      <w:pPr>
        <w:spacing w:line="240" w:lineRule="auto"/>
        <w:ind w:right="-1"/>
        <w:rPr>
          <w:rFonts w:asciiTheme="minorHAnsi" w:eastAsia="Century Gothic" w:hAnsiTheme="minorHAnsi" w:cs="Century Gothic"/>
        </w:rPr>
      </w:pPr>
    </w:p>
    <w:p w14:paraId="3A3F07FA" w14:textId="42D51A7F" w:rsidR="00FB5FEC" w:rsidRPr="000C14D3" w:rsidRDefault="00131B60">
      <w:pPr>
        <w:pStyle w:val="Paragraphedeliste"/>
        <w:numPr>
          <w:ilvl w:val="0"/>
          <w:numId w:val="55"/>
        </w:numPr>
        <w:ind w:right="-1"/>
        <w:jc w:val="both"/>
        <w:rPr>
          <w:rFonts w:asciiTheme="minorHAnsi" w:eastAsia="Century Gothic" w:hAnsiTheme="minorHAnsi" w:cs="Century Gothic"/>
        </w:rPr>
      </w:pPr>
      <w:r w:rsidRPr="52E6F97F">
        <w:rPr>
          <w:rFonts w:asciiTheme="minorHAnsi" w:eastAsia="Century Gothic" w:hAnsiTheme="minorHAnsi" w:cs="Century Gothic"/>
        </w:rPr>
        <w:t>L</w:t>
      </w:r>
      <w:r w:rsidR="6DB68D51" w:rsidRPr="52E6F97F">
        <w:rPr>
          <w:rFonts w:asciiTheme="minorHAnsi" w:eastAsia="Century Gothic" w:hAnsiTheme="minorHAnsi" w:cs="Century Gothic"/>
        </w:rPr>
        <w:t>e</w:t>
      </w:r>
      <w:r>
        <w:rPr>
          <w:rFonts w:asciiTheme="minorHAnsi" w:eastAsia="Century Gothic" w:hAnsiTheme="minorHAnsi" w:cs="Century Gothic"/>
        </w:rPr>
        <w:t xml:space="preserve"> </w:t>
      </w:r>
      <w:r w:rsidR="6DB68D51" w:rsidRPr="52E6F97F">
        <w:rPr>
          <w:rFonts w:asciiTheme="minorHAnsi" w:eastAsia="Century Gothic" w:hAnsiTheme="minorHAnsi" w:cs="Century Gothic"/>
        </w:rPr>
        <w:t xml:space="preserve">service </w:t>
      </w:r>
      <w:r>
        <w:rPr>
          <w:rFonts w:asciiTheme="minorHAnsi" w:eastAsia="Century Gothic" w:hAnsiTheme="minorHAnsi" w:cs="Century Gothic"/>
        </w:rPr>
        <w:t xml:space="preserve">en charge des systèmes d’information de </w:t>
      </w:r>
      <w:r w:rsidR="6DB68D51" w:rsidRPr="52E6F97F">
        <w:rPr>
          <w:rFonts w:asciiTheme="minorHAnsi" w:eastAsia="Century Gothic" w:hAnsiTheme="minorHAnsi" w:cs="Century Gothic"/>
        </w:rPr>
        <w:t>l’Institut</w:t>
      </w:r>
      <w:r w:rsidR="7898CEF9" w:rsidRPr="52E6F97F">
        <w:rPr>
          <w:rFonts w:asciiTheme="minorHAnsi" w:eastAsia="Century Gothic" w:hAnsiTheme="minorHAnsi" w:cs="Century Gothic"/>
        </w:rPr>
        <w:t>. Celui-ci</w:t>
      </w:r>
      <w:r w:rsidR="492C59FB" w:rsidRPr="52E6F97F">
        <w:rPr>
          <w:rFonts w:asciiTheme="minorHAnsi" w:eastAsia="Century Gothic" w:hAnsiTheme="minorHAnsi" w:cs="Century Gothic"/>
        </w:rPr>
        <w:t xml:space="preserve"> devra</w:t>
      </w:r>
      <w:r w:rsidR="6DB68D51" w:rsidRPr="52E6F97F">
        <w:rPr>
          <w:rFonts w:asciiTheme="minorHAnsi" w:eastAsia="Century Gothic" w:hAnsiTheme="minorHAnsi" w:cs="Century Gothic"/>
        </w:rPr>
        <w:t xml:space="preserve"> </w:t>
      </w:r>
      <w:r w:rsidR="7898CEF9" w:rsidRPr="52E6F97F">
        <w:rPr>
          <w:rFonts w:asciiTheme="minorHAnsi" w:eastAsia="Century Gothic" w:hAnsiTheme="minorHAnsi" w:cs="Century Gothic"/>
        </w:rPr>
        <w:t xml:space="preserve">en outre </w:t>
      </w:r>
      <w:r w:rsidR="6DB68D51" w:rsidRPr="52E6F97F">
        <w:rPr>
          <w:rFonts w:asciiTheme="minorHAnsi" w:eastAsia="Century Gothic" w:hAnsiTheme="minorHAnsi" w:cs="Century Gothic"/>
        </w:rPr>
        <w:t>être consulté dès que des travaux sur les réseaux sont envisagés. Ces travaux ne pourront avoir lieu sans sa validation</w:t>
      </w:r>
      <w:r w:rsidR="457CFFFC" w:rsidRPr="52E6F97F">
        <w:rPr>
          <w:rFonts w:asciiTheme="minorHAnsi" w:eastAsia="Century Gothic" w:hAnsiTheme="minorHAnsi" w:cs="Century Gothic"/>
        </w:rPr>
        <w:t>.</w:t>
      </w:r>
    </w:p>
    <w:p w14:paraId="1F21D7B1" w14:textId="77777777" w:rsidR="00FB5FEC" w:rsidRPr="000C14D3" w:rsidRDefault="00FB5FEC" w:rsidP="001B36A9">
      <w:pPr>
        <w:spacing w:line="240" w:lineRule="auto"/>
        <w:ind w:right="-1"/>
        <w:rPr>
          <w:rFonts w:asciiTheme="minorHAnsi" w:eastAsia="Century Gothic" w:hAnsiTheme="minorHAnsi" w:cs="Century Gothic"/>
        </w:rPr>
      </w:pPr>
    </w:p>
    <w:p w14:paraId="705C5AEB" w14:textId="04363F85" w:rsidR="00FB5FEC" w:rsidRPr="000C14D3" w:rsidRDefault="00131B60">
      <w:pPr>
        <w:pStyle w:val="Paragraphedeliste"/>
        <w:numPr>
          <w:ilvl w:val="0"/>
          <w:numId w:val="55"/>
        </w:numPr>
        <w:ind w:right="-1"/>
        <w:jc w:val="both"/>
        <w:rPr>
          <w:rFonts w:asciiTheme="minorHAnsi" w:eastAsia="Century Gothic" w:hAnsiTheme="minorHAnsi" w:cs="Century Gothic"/>
          <w:szCs w:val="22"/>
        </w:rPr>
      </w:pPr>
      <w:r>
        <w:rPr>
          <w:rFonts w:asciiTheme="minorHAnsi" w:eastAsia="Century Gothic" w:hAnsiTheme="minorHAnsi" w:cs="Century Gothic"/>
        </w:rPr>
        <w:t xml:space="preserve">Le service </w:t>
      </w:r>
      <w:r w:rsidR="00D14451">
        <w:rPr>
          <w:rFonts w:asciiTheme="minorHAnsi" w:eastAsia="Century Gothic" w:hAnsiTheme="minorHAnsi" w:cs="Century Gothic"/>
        </w:rPr>
        <w:t xml:space="preserve">en charge des fonctions </w:t>
      </w:r>
      <w:r w:rsidR="6DB68D51" w:rsidRPr="52E6F97F">
        <w:rPr>
          <w:rFonts w:asciiTheme="minorHAnsi" w:eastAsia="Century Gothic" w:hAnsiTheme="minorHAnsi" w:cs="Century Gothic"/>
        </w:rPr>
        <w:t xml:space="preserve"> audiovisuel</w:t>
      </w:r>
      <w:r w:rsidR="00D14451">
        <w:rPr>
          <w:rFonts w:asciiTheme="minorHAnsi" w:eastAsia="Century Gothic" w:hAnsiTheme="minorHAnsi" w:cs="Century Gothic"/>
        </w:rPr>
        <w:t>les</w:t>
      </w:r>
      <w:r w:rsidR="6DB68D51" w:rsidRPr="52E6F97F">
        <w:rPr>
          <w:rFonts w:asciiTheme="minorHAnsi" w:eastAsia="Century Gothic" w:hAnsiTheme="minorHAnsi" w:cs="Century Gothic"/>
        </w:rPr>
        <w:t xml:space="preserve"> de l’Institut de </w:t>
      </w:r>
      <w:r w:rsidR="7898CEF9" w:rsidRPr="52E6F97F">
        <w:rPr>
          <w:rFonts w:asciiTheme="minorHAnsi" w:eastAsia="Century Gothic" w:hAnsiTheme="minorHAnsi" w:cs="Century Gothic"/>
        </w:rPr>
        <w:t>France. Celui-ci</w:t>
      </w:r>
      <w:r w:rsidR="6DB68D51" w:rsidRPr="52E6F97F">
        <w:rPr>
          <w:rFonts w:asciiTheme="minorHAnsi" w:eastAsia="Century Gothic" w:hAnsiTheme="minorHAnsi" w:cs="Century Gothic"/>
        </w:rPr>
        <w:t xml:space="preserve"> p</w:t>
      </w:r>
      <w:r w:rsidR="06002263" w:rsidRPr="52E6F97F">
        <w:rPr>
          <w:rFonts w:asciiTheme="minorHAnsi" w:eastAsia="Century Gothic" w:hAnsiTheme="minorHAnsi" w:cs="Century Gothic"/>
        </w:rPr>
        <w:t>eut</w:t>
      </w:r>
      <w:r w:rsidR="6DB68D51" w:rsidRPr="52E6F97F">
        <w:rPr>
          <w:rFonts w:asciiTheme="minorHAnsi" w:eastAsia="Century Gothic" w:hAnsiTheme="minorHAnsi" w:cs="Century Gothic"/>
        </w:rPr>
        <w:t xml:space="preserve"> accéder à l’ensemble du </w:t>
      </w:r>
      <w:r w:rsidR="7898CEF9" w:rsidRPr="52E6F97F">
        <w:rPr>
          <w:rFonts w:asciiTheme="minorHAnsi" w:eastAsia="Century Gothic" w:hAnsiTheme="minorHAnsi" w:cs="Century Gothic"/>
        </w:rPr>
        <w:t>P</w:t>
      </w:r>
      <w:r w:rsidR="6DB68D51" w:rsidRPr="52E6F97F">
        <w:rPr>
          <w:rFonts w:asciiTheme="minorHAnsi" w:eastAsia="Century Gothic" w:hAnsiTheme="minorHAnsi" w:cs="Century Gothic"/>
        </w:rPr>
        <w:t xml:space="preserve">érimètre, en particulier à la régie et être en relation avec l’équipe technique du </w:t>
      </w:r>
      <w:r w:rsidR="7898CEF9" w:rsidRPr="52E6F97F">
        <w:rPr>
          <w:rFonts w:asciiTheme="minorHAnsi" w:eastAsia="Century Gothic" w:hAnsiTheme="minorHAnsi" w:cs="Century Gothic"/>
        </w:rPr>
        <w:t>C</w:t>
      </w:r>
      <w:r w:rsidR="6DB68D51" w:rsidRPr="52E6F97F">
        <w:rPr>
          <w:rFonts w:asciiTheme="minorHAnsi" w:eastAsia="Century Gothic" w:hAnsiTheme="minorHAnsi" w:cs="Century Gothic"/>
        </w:rPr>
        <w:t xml:space="preserve">oncessionnaire pour avoir connaissance des équipements mis en place. Il </w:t>
      </w:r>
      <w:r w:rsidR="06002263" w:rsidRPr="52E6F97F">
        <w:rPr>
          <w:rFonts w:asciiTheme="minorHAnsi" w:eastAsia="Century Gothic" w:hAnsiTheme="minorHAnsi" w:cs="Century Gothic"/>
        </w:rPr>
        <w:t>est</w:t>
      </w:r>
      <w:r w:rsidR="6DB68D51" w:rsidRPr="52E6F97F">
        <w:rPr>
          <w:rFonts w:asciiTheme="minorHAnsi" w:eastAsia="Century Gothic" w:hAnsiTheme="minorHAnsi" w:cs="Century Gothic"/>
        </w:rPr>
        <w:t xml:space="preserve"> consulté dès que des achats de matériel permanent sont envisagés. Ces matériels ne pourront être installés sans sa validation</w:t>
      </w:r>
      <w:r w:rsidR="457CFFFC" w:rsidRPr="52E6F97F">
        <w:rPr>
          <w:rFonts w:asciiTheme="minorHAnsi" w:eastAsia="Century Gothic" w:hAnsiTheme="minorHAnsi" w:cs="Century Gothic"/>
        </w:rPr>
        <w:t>.</w:t>
      </w:r>
    </w:p>
    <w:p w14:paraId="6E352196" w14:textId="77777777" w:rsidR="001B36A9" w:rsidRPr="000C14D3" w:rsidRDefault="001B36A9" w:rsidP="001B36A9">
      <w:pPr>
        <w:rPr>
          <w:rFonts w:asciiTheme="minorHAnsi" w:eastAsia="Century Gothic" w:hAnsiTheme="minorHAnsi" w:cs="Century Gothic"/>
        </w:rPr>
      </w:pPr>
    </w:p>
    <w:p w14:paraId="2EF0F328" w14:textId="4C6D6E92" w:rsidR="00FB5FEC" w:rsidRPr="000C14D3" w:rsidRDefault="004A4241">
      <w:pPr>
        <w:pStyle w:val="Paragraphedeliste"/>
        <w:numPr>
          <w:ilvl w:val="0"/>
          <w:numId w:val="55"/>
        </w:numPr>
        <w:ind w:right="-1"/>
        <w:jc w:val="both"/>
        <w:rPr>
          <w:rFonts w:asciiTheme="minorHAnsi" w:eastAsia="Century Gothic" w:hAnsiTheme="minorHAnsi" w:cs="Century Gothic"/>
          <w:szCs w:val="22"/>
        </w:rPr>
      </w:pPr>
      <w:r>
        <w:rPr>
          <w:rFonts w:asciiTheme="minorHAnsi" w:eastAsia="Century Gothic" w:hAnsiTheme="minorHAnsi" w:cs="Century Gothic"/>
        </w:rPr>
        <w:t xml:space="preserve">Le service en charge de la </w:t>
      </w:r>
      <w:r w:rsidR="6DB68D51" w:rsidRPr="52E6F97F">
        <w:rPr>
          <w:rFonts w:asciiTheme="minorHAnsi" w:eastAsia="Century Gothic" w:hAnsiTheme="minorHAnsi" w:cs="Century Gothic"/>
        </w:rPr>
        <w:t xml:space="preserve">sécurité de l’Institut de </w:t>
      </w:r>
      <w:r w:rsidR="7898CEF9" w:rsidRPr="52E6F97F">
        <w:rPr>
          <w:rFonts w:asciiTheme="minorHAnsi" w:eastAsia="Century Gothic" w:hAnsiTheme="minorHAnsi" w:cs="Century Gothic"/>
        </w:rPr>
        <w:t>France. Celui-ci</w:t>
      </w:r>
      <w:r w:rsidR="6DB68D51" w:rsidRPr="52E6F97F">
        <w:rPr>
          <w:rFonts w:asciiTheme="minorHAnsi" w:eastAsia="Century Gothic" w:hAnsiTheme="minorHAnsi" w:cs="Century Gothic"/>
        </w:rPr>
        <w:t xml:space="preserve"> </w:t>
      </w:r>
      <w:r w:rsidR="06002263" w:rsidRPr="52E6F97F">
        <w:rPr>
          <w:rFonts w:asciiTheme="minorHAnsi" w:eastAsia="Century Gothic" w:hAnsiTheme="minorHAnsi" w:cs="Century Gothic"/>
        </w:rPr>
        <w:t>peut</w:t>
      </w:r>
      <w:r w:rsidR="6DB68D51" w:rsidRPr="52E6F97F">
        <w:rPr>
          <w:rFonts w:asciiTheme="minorHAnsi" w:eastAsia="Century Gothic" w:hAnsiTheme="minorHAnsi" w:cs="Century Gothic"/>
        </w:rPr>
        <w:t xml:space="preserve"> accéder à l’ensemble du </w:t>
      </w:r>
      <w:r w:rsidR="7898CEF9" w:rsidRPr="52E6F97F">
        <w:rPr>
          <w:rFonts w:asciiTheme="minorHAnsi" w:eastAsia="Century Gothic" w:hAnsiTheme="minorHAnsi" w:cs="Century Gothic"/>
        </w:rPr>
        <w:t>P</w:t>
      </w:r>
      <w:r w:rsidR="6DB68D51" w:rsidRPr="52E6F97F">
        <w:rPr>
          <w:rFonts w:asciiTheme="minorHAnsi" w:eastAsia="Century Gothic" w:hAnsiTheme="minorHAnsi" w:cs="Century Gothic"/>
        </w:rPr>
        <w:t>érimètre (</w:t>
      </w:r>
      <w:r w:rsidR="7898CEF9" w:rsidRPr="52E6F97F">
        <w:rPr>
          <w:rFonts w:asciiTheme="minorHAnsi" w:eastAsia="Century Gothic" w:hAnsiTheme="minorHAnsi" w:cs="Century Gothic"/>
        </w:rPr>
        <w:t xml:space="preserve">notamment </w:t>
      </w:r>
      <w:r w:rsidR="6DB68D51" w:rsidRPr="52E6F97F">
        <w:rPr>
          <w:rFonts w:asciiTheme="minorHAnsi" w:eastAsia="Century Gothic" w:hAnsiTheme="minorHAnsi" w:cs="Century Gothic"/>
        </w:rPr>
        <w:t xml:space="preserve">ronde des agents </w:t>
      </w:r>
      <w:r w:rsidR="002E4B4A">
        <w:rPr>
          <w:rFonts w:asciiTheme="minorHAnsi" w:eastAsia="Century Gothic" w:hAnsiTheme="minorHAnsi" w:cs="Century Gothic"/>
        </w:rPr>
        <w:t>du service en charge de la</w:t>
      </w:r>
      <w:r w:rsidR="6DB68D51" w:rsidRPr="52E6F97F">
        <w:rPr>
          <w:rFonts w:asciiTheme="minorHAnsi" w:eastAsia="Century Gothic" w:hAnsiTheme="minorHAnsi" w:cs="Century Gothic"/>
        </w:rPr>
        <w:t xml:space="preserve"> sécurité). Il </w:t>
      </w:r>
      <w:r w:rsidR="06002263" w:rsidRPr="52E6F97F">
        <w:rPr>
          <w:rFonts w:asciiTheme="minorHAnsi" w:eastAsia="Century Gothic" w:hAnsiTheme="minorHAnsi" w:cs="Century Gothic"/>
        </w:rPr>
        <w:t>est</w:t>
      </w:r>
      <w:r w:rsidR="6DB68D51" w:rsidRPr="52E6F97F">
        <w:rPr>
          <w:rFonts w:asciiTheme="minorHAnsi" w:eastAsia="Century Gothic" w:hAnsiTheme="minorHAnsi" w:cs="Century Gothic"/>
        </w:rPr>
        <w:t xml:space="preserve"> consulté dès que des aménagements liés à la sécurité sont envisagés. Ces aménagements ne pourront avoir lieu sans sa validation.</w:t>
      </w:r>
    </w:p>
    <w:p w14:paraId="6CAD0C1C" w14:textId="77777777" w:rsidR="00FB5FEC" w:rsidRDefault="00FB5FEC" w:rsidP="001B36A9">
      <w:pPr>
        <w:spacing w:line="240" w:lineRule="auto"/>
        <w:ind w:right="-1"/>
        <w:rPr>
          <w:rFonts w:asciiTheme="minorHAnsi" w:eastAsia="Century Gothic" w:hAnsiTheme="minorHAnsi" w:cs="Century Gothic"/>
        </w:rPr>
      </w:pPr>
    </w:p>
    <w:p w14:paraId="50B9E2BD" w14:textId="19C5AF39" w:rsidR="007F1299" w:rsidRDefault="007F1299" w:rsidP="001B36A9">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Pour les travaux : </w:t>
      </w:r>
    </w:p>
    <w:p w14:paraId="6B72CE52" w14:textId="77777777" w:rsidR="007F1299" w:rsidRPr="000C14D3" w:rsidRDefault="007F1299" w:rsidP="001B36A9">
      <w:pPr>
        <w:spacing w:line="240" w:lineRule="auto"/>
        <w:ind w:right="-1"/>
        <w:rPr>
          <w:rFonts w:asciiTheme="minorHAnsi" w:eastAsia="Century Gothic" w:hAnsiTheme="minorHAnsi" w:cs="Century Gothic"/>
        </w:rPr>
      </w:pPr>
    </w:p>
    <w:p w14:paraId="76BCF4A7" w14:textId="77777777" w:rsidR="006F7042" w:rsidRDefault="006B60C0" w:rsidP="00624EE6">
      <w:pPr>
        <w:pStyle w:val="Paragraphedeliste"/>
        <w:numPr>
          <w:ilvl w:val="0"/>
          <w:numId w:val="55"/>
        </w:numPr>
        <w:jc w:val="both"/>
        <w:rPr>
          <w:rFonts w:asciiTheme="minorHAnsi" w:eastAsia="Century Gothic" w:hAnsiTheme="minorHAnsi" w:cs="Century Gothic"/>
        </w:rPr>
      </w:pPr>
      <w:r>
        <w:rPr>
          <w:rFonts w:asciiTheme="minorHAnsi" w:eastAsia="Century Gothic" w:hAnsiTheme="minorHAnsi" w:cs="Century Gothic"/>
        </w:rPr>
        <w:t>L</w:t>
      </w:r>
      <w:r w:rsidR="00FB5FEC" w:rsidRPr="006B60C0">
        <w:rPr>
          <w:rFonts w:asciiTheme="minorHAnsi" w:eastAsia="Century Gothic" w:hAnsiTheme="minorHAnsi" w:cs="Century Gothic"/>
        </w:rPr>
        <w:t>e</w:t>
      </w:r>
      <w:r w:rsidR="00624EE6">
        <w:rPr>
          <w:rFonts w:asciiTheme="minorHAnsi" w:eastAsia="Century Gothic" w:hAnsiTheme="minorHAnsi" w:cs="Century Gothic"/>
        </w:rPr>
        <w:t>s</w:t>
      </w:r>
      <w:r w:rsidR="00FB5FEC" w:rsidRPr="006B60C0">
        <w:rPr>
          <w:rFonts w:asciiTheme="minorHAnsi" w:eastAsia="Century Gothic" w:hAnsiTheme="minorHAnsi" w:cs="Century Gothic"/>
        </w:rPr>
        <w:t xml:space="preserve"> service</w:t>
      </w:r>
      <w:r w:rsidR="00624EE6">
        <w:rPr>
          <w:rFonts w:asciiTheme="minorHAnsi" w:eastAsia="Century Gothic" w:hAnsiTheme="minorHAnsi" w:cs="Century Gothic"/>
        </w:rPr>
        <w:t>s</w:t>
      </w:r>
      <w:r w:rsidR="00FB5FEC" w:rsidRPr="006B60C0">
        <w:rPr>
          <w:rFonts w:asciiTheme="minorHAnsi" w:eastAsia="Century Gothic" w:hAnsiTheme="minorHAnsi" w:cs="Century Gothic"/>
        </w:rPr>
        <w:t xml:space="preserve"> </w:t>
      </w:r>
      <w:r>
        <w:rPr>
          <w:rFonts w:asciiTheme="minorHAnsi" w:eastAsia="Century Gothic" w:hAnsiTheme="minorHAnsi" w:cs="Century Gothic"/>
        </w:rPr>
        <w:t xml:space="preserve">en charge des </w:t>
      </w:r>
      <w:r w:rsidR="00624EE6">
        <w:rPr>
          <w:rFonts w:asciiTheme="minorHAnsi" w:eastAsia="Century Gothic" w:hAnsiTheme="minorHAnsi" w:cs="Century Gothic"/>
        </w:rPr>
        <w:t xml:space="preserve">travaux et de la planification </w:t>
      </w:r>
      <w:r w:rsidR="00FB5FEC" w:rsidRPr="006B60C0">
        <w:rPr>
          <w:rFonts w:asciiTheme="minorHAnsi" w:eastAsia="Century Gothic" w:hAnsiTheme="minorHAnsi" w:cs="Century Gothic"/>
        </w:rPr>
        <w:t xml:space="preserve">de l’Institut de </w:t>
      </w:r>
      <w:r w:rsidR="0041259F" w:rsidRPr="006B60C0">
        <w:rPr>
          <w:rFonts w:asciiTheme="minorHAnsi" w:eastAsia="Century Gothic" w:hAnsiTheme="minorHAnsi" w:cs="Century Gothic"/>
        </w:rPr>
        <w:t xml:space="preserve">France. </w:t>
      </w:r>
      <w:r w:rsidR="0041259F" w:rsidRPr="00624EE6">
        <w:rPr>
          <w:rFonts w:asciiTheme="minorHAnsi" w:eastAsia="Century Gothic" w:hAnsiTheme="minorHAnsi" w:cs="Century Gothic"/>
        </w:rPr>
        <w:t>Celui-ci</w:t>
      </w:r>
      <w:r w:rsidR="00FB5FEC" w:rsidRPr="00624EE6">
        <w:rPr>
          <w:rFonts w:asciiTheme="minorHAnsi" w:eastAsia="Century Gothic" w:hAnsiTheme="minorHAnsi" w:cs="Century Gothic"/>
        </w:rPr>
        <w:t xml:space="preserve"> </w:t>
      </w:r>
      <w:r w:rsidR="00732430" w:rsidRPr="00624EE6">
        <w:rPr>
          <w:rFonts w:asciiTheme="minorHAnsi" w:eastAsia="Century Gothic" w:hAnsiTheme="minorHAnsi" w:cs="Century Gothic"/>
        </w:rPr>
        <w:t>peut</w:t>
      </w:r>
      <w:r w:rsidR="00FB5FEC" w:rsidRPr="00624EE6">
        <w:rPr>
          <w:rFonts w:asciiTheme="minorHAnsi" w:eastAsia="Century Gothic" w:hAnsiTheme="minorHAnsi" w:cs="Century Gothic"/>
        </w:rPr>
        <w:t xml:space="preserve"> accéder à l’ensemble du </w:t>
      </w:r>
      <w:r w:rsidR="0041259F" w:rsidRPr="00624EE6">
        <w:rPr>
          <w:rFonts w:asciiTheme="minorHAnsi" w:eastAsia="Century Gothic" w:hAnsiTheme="minorHAnsi" w:cs="Century Gothic"/>
        </w:rPr>
        <w:t>P</w:t>
      </w:r>
      <w:r w:rsidR="00FB5FEC" w:rsidRPr="00624EE6">
        <w:rPr>
          <w:rFonts w:asciiTheme="minorHAnsi" w:eastAsia="Century Gothic" w:hAnsiTheme="minorHAnsi" w:cs="Century Gothic"/>
        </w:rPr>
        <w:t xml:space="preserve">érimètre. Il </w:t>
      </w:r>
      <w:r w:rsidR="00732430" w:rsidRPr="00624EE6">
        <w:rPr>
          <w:rFonts w:asciiTheme="minorHAnsi" w:eastAsia="Century Gothic" w:hAnsiTheme="minorHAnsi" w:cs="Century Gothic"/>
        </w:rPr>
        <w:t>est</w:t>
      </w:r>
      <w:r w:rsidR="00FB5FEC" w:rsidRPr="00624EE6">
        <w:rPr>
          <w:rFonts w:asciiTheme="minorHAnsi" w:eastAsia="Century Gothic" w:hAnsiTheme="minorHAnsi" w:cs="Century Gothic"/>
        </w:rPr>
        <w:t xml:space="preserve"> consulté dès que des travaux sur le bâti sont envisagés. Ces travaux ne pourront avoir lieu sans sa </w:t>
      </w:r>
      <w:r w:rsidR="00451F8E" w:rsidRPr="00624EE6">
        <w:rPr>
          <w:rFonts w:asciiTheme="minorHAnsi" w:eastAsia="Century Gothic" w:hAnsiTheme="minorHAnsi" w:cs="Century Gothic"/>
        </w:rPr>
        <w:t>validation.</w:t>
      </w:r>
      <w:r w:rsidR="006F7042">
        <w:rPr>
          <w:rFonts w:asciiTheme="minorHAnsi" w:eastAsia="Century Gothic" w:hAnsiTheme="minorHAnsi" w:cs="Century Gothic"/>
        </w:rPr>
        <w:t xml:space="preserve"> </w:t>
      </w:r>
    </w:p>
    <w:p w14:paraId="309EB469" w14:textId="77777777" w:rsidR="006F7042" w:rsidRDefault="006F7042" w:rsidP="006F7042">
      <w:pPr>
        <w:rPr>
          <w:rFonts w:asciiTheme="minorHAnsi" w:eastAsia="Century Gothic" w:hAnsiTheme="minorHAnsi" w:cs="Century Gothic"/>
        </w:rPr>
      </w:pPr>
    </w:p>
    <w:p w14:paraId="158484DB" w14:textId="3F977635" w:rsidR="00FB5FEC" w:rsidRPr="00026945" w:rsidRDefault="0041259F" w:rsidP="006F7042">
      <w:pPr>
        <w:rPr>
          <w:rFonts w:asciiTheme="minorHAnsi" w:eastAsia="Century Gothic" w:hAnsiTheme="minorHAnsi" w:cs="Century Gothic"/>
        </w:rPr>
      </w:pPr>
      <w:r w:rsidRPr="00026945">
        <w:rPr>
          <w:rFonts w:asciiTheme="minorHAnsi" w:eastAsia="Century Gothic" w:hAnsiTheme="minorHAnsi" w:cs="Century Gothic"/>
        </w:rPr>
        <w:t xml:space="preserve">L’Institut s’engage à ce que l’intervention de ces agents au sein du Périmètre concédé gêne le moins possible les activités du Concessionnaire. </w:t>
      </w:r>
    </w:p>
    <w:p w14:paraId="3075029B" w14:textId="77777777" w:rsidR="0041259F" w:rsidRPr="000C14D3" w:rsidRDefault="0041259F" w:rsidP="001B36A9">
      <w:pPr>
        <w:spacing w:line="240" w:lineRule="auto"/>
        <w:ind w:right="-1"/>
        <w:rPr>
          <w:rFonts w:asciiTheme="minorHAnsi" w:eastAsia="Century Gothic" w:hAnsiTheme="minorHAnsi" w:cs="Century Gothic"/>
        </w:rPr>
      </w:pPr>
    </w:p>
    <w:p w14:paraId="2DA8B874" w14:textId="77777777" w:rsidR="00FB5FEC" w:rsidRPr="000C14D3" w:rsidRDefault="00FB5FEC" w:rsidP="002222D5">
      <w:pPr>
        <w:spacing w:line="240" w:lineRule="auto"/>
        <w:ind w:right="-1"/>
        <w:rPr>
          <w:rFonts w:asciiTheme="minorHAnsi" w:eastAsia="Century Gothic" w:hAnsiTheme="minorHAnsi" w:cs="Century Gothic"/>
        </w:rPr>
      </w:pPr>
    </w:p>
    <w:p w14:paraId="4CBE5F1B" w14:textId="67B17025" w:rsidR="00442F0B" w:rsidRPr="000C14D3" w:rsidRDefault="097B9A99"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194" w:name="_Toc141921528"/>
      <w:bookmarkStart w:id="195" w:name="_Toc161242884"/>
      <w:r w:rsidRPr="52E6F97F">
        <w:rPr>
          <w:rFonts w:asciiTheme="minorHAnsi" w:eastAsia="Century Gothic" w:hAnsiTheme="minorHAnsi" w:cs="Century Gothic"/>
          <w:sz w:val="22"/>
          <w:szCs w:val="22"/>
          <w:lang w:val="fr-FR"/>
        </w:rPr>
        <w:t>: RAPPORT ANNUEL</w:t>
      </w:r>
      <w:bookmarkEnd w:id="194"/>
      <w:bookmarkEnd w:id="195"/>
    </w:p>
    <w:p w14:paraId="1239DEDD" w14:textId="71EBE3EA" w:rsidR="00D96AA0" w:rsidRPr="000C14D3" w:rsidRDefault="00D96AA0" w:rsidP="002222D5">
      <w:pPr>
        <w:spacing w:line="240" w:lineRule="auto"/>
        <w:ind w:right="-1"/>
        <w:rPr>
          <w:rFonts w:asciiTheme="minorHAnsi" w:eastAsia="Century Gothic" w:hAnsiTheme="minorHAnsi" w:cs="Century Gothic"/>
        </w:rPr>
      </w:pPr>
    </w:p>
    <w:p w14:paraId="5560C765" w14:textId="5B8A51CD" w:rsidR="00442F0B" w:rsidRPr="000C14D3" w:rsidRDefault="6E48829B">
      <w:pPr>
        <w:pStyle w:val="Titre3"/>
        <w:numPr>
          <w:ilvl w:val="2"/>
          <w:numId w:val="39"/>
        </w:numPr>
        <w:ind w:left="999"/>
        <w:rPr>
          <w:rFonts w:asciiTheme="minorHAnsi" w:eastAsia="Century Gothic" w:hAnsiTheme="minorHAnsi"/>
        </w:rPr>
      </w:pPr>
      <w:r w:rsidRPr="000C14D3">
        <w:rPr>
          <w:rFonts w:asciiTheme="minorHAnsi" w:eastAsia="Century Gothic" w:hAnsiTheme="minorHAnsi"/>
        </w:rPr>
        <w:t> </w:t>
      </w:r>
      <w:bookmarkStart w:id="196" w:name="_Toc141921529"/>
      <w:bookmarkStart w:id="197" w:name="_Toc161242885"/>
      <w:r w:rsidR="1F607ABF" w:rsidRPr="000C14D3">
        <w:rPr>
          <w:rFonts w:asciiTheme="minorHAnsi" w:eastAsia="Century Gothic" w:hAnsiTheme="minorHAnsi"/>
        </w:rPr>
        <w:t>Règles</w:t>
      </w:r>
      <w:r w:rsidRPr="000C14D3">
        <w:rPr>
          <w:rFonts w:asciiTheme="minorHAnsi" w:eastAsia="Century Gothic" w:hAnsiTheme="minorHAnsi"/>
        </w:rPr>
        <w:t xml:space="preserve"> générales</w:t>
      </w:r>
      <w:bookmarkEnd w:id="196"/>
      <w:bookmarkEnd w:id="197"/>
    </w:p>
    <w:p w14:paraId="5F8BF978" w14:textId="77777777" w:rsidR="00442F0B" w:rsidRPr="000C14D3" w:rsidRDefault="00442F0B" w:rsidP="002222D5">
      <w:pPr>
        <w:autoSpaceDE w:val="0"/>
        <w:autoSpaceDN w:val="0"/>
        <w:adjustRightInd w:val="0"/>
        <w:spacing w:line="240" w:lineRule="auto"/>
        <w:rPr>
          <w:rFonts w:asciiTheme="minorHAnsi" w:eastAsia="Century Gothic" w:hAnsiTheme="minorHAnsi" w:cs="Century Gothic"/>
          <w:color w:val="000000"/>
        </w:rPr>
      </w:pPr>
    </w:p>
    <w:p w14:paraId="55B472F9" w14:textId="1F973564" w:rsidR="00225AC5" w:rsidRPr="000C14D3" w:rsidRDefault="697F1FF9"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 xml:space="preserve">Le </w:t>
      </w:r>
      <w:r w:rsidR="52AFDB64" w:rsidRPr="000C14D3">
        <w:rPr>
          <w:rFonts w:asciiTheme="minorHAnsi" w:eastAsia="Century Gothic" w:hAnsiTheme="minorHAnsi" w:cs="Century Gothic"/>
          <w:color w:val="000000" w:themeColor="text1"/>
        </w:rPr>
        <w:t xml:space="preserve">Concessionnaire </w:t>
      </w:r>
      <w:r w:rsidRPr="000C14D3">
        <w:rPr>
          <w:rFonts w:asciiTheme="minorHAnsi" w:eastAsia="Century Gothic" w:hAnsiTheme="minorHAnsi" w:cs="Century Gothic"/>
          <w:color w:val="000000" w:themeColor="text1"/>
        </w:rPr>
        <w:t xml:space="preserve">est soumis </w:t>
      </w:r>
      <w:r w:rsidR="67FD3947" w:rsidRPr="000C14D3">
        <w:rPr>
          <w:rFonts w:asciiTheme="minorHAnsi" w:eastAsia="Century Gothic" w:hAnsiTheme="minorHAnsi" w:cs="Century Gothic"/>
          <w:color w:val="000000" w:themeColor="text1"/>
        </w:rPr>
        <w:t>aux</w:t>
      </w:r>
      <w:r w:rsidRPr="000C14D3">
        <w:rPr>
          <w:rFonts w:asciiTheme="minorHAnsi" w:eastAsia="Century Gothic" w:hAnsiTheme="minorHAnsi" w:cs="Century Gothic"/>
          <w:color w:val="000000" w:themeColor="text1"/>
        </w:rPr>
        <w:t xml:space="preserve"> </w:t>
      </w:r>
      <w:r w:rsidR="4641FDD3" w:rsidRPr="000C14D3">
        <w:rPr>
          <w:rFonts w:asciiTheme="minorHAnsi" w:eastAsia="Century Gothic" w:hAnsiTheme="minorHAnsi" w:cs="Century Gothic"/>
          <w:color w:val="000000" w:themeColor="text1"/>
        </w:rPr>
        <w:t xml:space="preserve">dispositions des articles </w:t>
      </w:r>
      <w:r w:rsidR="67FD3947" w:rsidRPr="000C14D3">
        <w:rPr>
          <w:rFonts w:asciiTheme="minorHAnsi" w:eastAsia="Century Gothic" w:hAnsiTheme="minorHAnsi" w:cs="Century Gothic"/>
          <w:color w:val="000000" w:themeColor="text1"/>
        </w:rPr>
        <w:t>L. 3131-5</w:t>
      </w:r>
      <w:r w:rsidR="4641FDD3" w:rsidRPr="000C14D3">
        <w:rPr>
          <w:rFonts w:asciiTheme="minorHAnsi" w:eastAsia="Century Gothic" w:hAnsiTheme="minorHAnsi" w:cs="Century Gothic"/>
          <w:color w:val="000000" w:themeColor="text1"/>
        </w:rPr>
        <w:t xml:space="preserve"> et R. 3131-2 à R.</w:t>
      </w:r>
      <w:r w:rsidR="7AD9FDA5" w:rsidRPr="000C14D3">
        <w:rPr>
          <w:rFonts w:asciiTheme="minorHAnsi" w:eastAsia="Century Gothic" w:hAnsiTheme="minorHAnsi" w:cs="Century Gothic"/>
          <w:color w:val="000000" w:themeColor="text1"/>
        </w:rPr>
        <w:t> </w:t>
      </w:r>
      <w:r w:rsidR="4641FDD3" w:rsidRPr="000C14D3">
        <w:rPr>
          <w:rFonts w:asciiTheme="minorHAnsi" w:eastAsia="Century Gothic" w:hAnsiTheme="minorHAnsi" w:cs="Century Gothic"/>
          <w:color w:val="000000" w:themeColor="text1"/>
        </w:rPr>
        <w:t>3131-4</w:t>
      </w:r>
      <w:r w:rsidR="67FD3947" w:rsidRPr="000C14D3">
        <w:rPr>
          <w:rFonts w:asciiTheme="minorHAnsi" w:eastAsia="Century Gothic" w:hAnsiTheme="minorHAnsi" w:cs="Century Gothic"/>
          <w:color w:val="000000" w:themeColor="text1"/>
        </w:rPr>
        <w:t xml:space="preserve"> du </w:t>
      </w:r>
      <w:r w:rsidR="00D12D68">
        <w:rPr>
          <w:rFonts w:asciiTheme="minorHAnsi" w:eastAsia="Century Gothic" w:hAnsiTheme="minorHAnsi" w:cs="Century Gothic"/>
          <w:color w:val="000000" w:themeColor="text1"/>
        </w:rPr>
        <w:t>C</w:t>
      </w:r>
      <w:r w:rsidR="67FD3947" w:rsidRPr="000C14D3">
        <w:rPr>
          <w:rFonts w:asciiTheme="minorHAnsi" w:eastAsia="Century Gothic" w:hAnsiTheme="minorHAnsi" w:cs="Century Gothic"/>
          <w:color w:val="000000" w:themeColor="text1"/>
        </w:rPr>
        <w:t>ode de la commande publique</w:t>
      </w:r>
      <w:r w:rsidR="343A5DE4" w:rsidRPr="000C14D3">
        <w:rPr>
          <w:rFonts w:asciiTheme="minorHAnsi" w:eastAsia="Century Gothic" w:hAnsiTheme="minorHAnsi" w:cs="Century Gothic"/>
          <w:color w:val="000000" w:themeColor="text1"/>
        </w:rPr>
        <w:t xml:space="preserve">. </w:t>
      </w:r>
    </w:p>
    <w:p w14:paraId="7ABC0F54" w14:textId="77777777" w:rsidR="001C2681" w:rsidRPr="000C14D3" w:rsidRDefault="001C2681" w:rsidP="002222D5">
      <w:pPr>
        <w:autoSpaceDE w:val="0"/>
        <w:autoSpaceDN w:val="0"/>
        <w:adjustRightInd w:val="0"/>
        <w:spacing w:line="240" w:lineRule="auto"/>
        <w:rPr>
          <w:rFonts w:asciiTheme="minorHAnsi" w:eastAsia="Century Gothic" w:hAnsiTheme="minorHAnsi" w:cs="Century Gothic"/>
          <w:color w:val="000000"/>
        </w:rPr>
      </w:pPr>
    </w:p>
    <w:p w14:paraId="06AB9426" w14:textId="3067485D" w:rsidR="00225AC5" w:rsidRPr="000C14D3" w:rsidRDefault="697F1FF9"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 xml:space="preserve">Conformément à ces dispositions, le </w:t>
      </w:r>
      <w:r w:rsidR="52AFDB64" w:rsidRPr="000C14D3">
        <w:rPr>
          <w:rFonts w:asciiTheme="minorHAnsi" w:eastAsia="Century Gothic" w:hAnsiTheme="minorHAnsi" w:cs="Century Gothic"/>
          <w:color w:val="000000" w:themeColor="text1"/>
        </w:rPr>
        <w:t xml:space="preserve">Concessionnaire </w:t>
      </w:r>
      <w:r w:rsidRPr="000C14D3">
        <w:rPr>
          <w:rFonts w:asciiTheme="minorHAnsi" w:eastAsia="Century Gothic" w:hAnsiTheme="minorHAnsi" w:cs="Century Gothic"/>
          <w:color w:val="000000" w:themeColor="text1"/>
        </w:rPr>
        <w:t xml:space="preserve">produit chaque année au </w:t>
      </w:r>
      <w:r w:rsidR="62E0FC04" w:rsidRPr="000C14D3">
        <w:rPr>
          <w:rFonts w:asciiTheme="minorHAnsi" w:eastAsia="Century Gothic" w:hAnsiTheme="minorHAnsi" w:cs="Century Gothic"/>
          <w:color w:val="000000" w:themeColor="text1"/>
        </w:rPr>
        <w:t>Concédant</w:t>
      </w:r>
      <w:r w:rsidRPr="000C14D3">
        <w:rPr>
          <w:rFonts w:asciiTheme="minorHAnsi" w:eastAsia="Century Gothic" w:hAnsiTheme="minorHAnsi" w:cs="Century Gothic"/>
          <w:color w:val="000000" w:themeColor="text1"/>
        </w:rPr>
        <w:t xml:space="preserve"> </w:t>
      </w:r>
      <w:r w:rsidR="4641FDD3" w:rsidRPr="000C14D3">
        <w:rPr>
          <w:rFonts w:asciiTheme="minorHAnsi" w:eastAsia="Century Gothic" w:hAnsiTheme="minorHAnsi" w:cs="Century Gothic"/>
          <w:color w:val="000000" w:themeColor="text1"/>
        </w:rPr>
        <w:t>avant le 1</w:t>
      </w:r>
      <w:r w:rsidR="4641FDD3" w:rsidRPr="000C14D3">
        <w:rPr>
          <w:rFonts w:asciiTheme="minorHAnsi" w:eastAsia="Century Gothic" w:hAnsiTheme="minorHAnsi" w:cs="Century Gothic"/>
          <w:color w:val="000000" w:themeColor="text1"/>
          <w:vertAlign w:val="superscript"/>
        </w:rPr>
        <w:t>er</w:t>
      </w:r>
      <w:r w:rsidR="4641FDD3" w:rsidRPr="000C14D3">
        <w:rPr>
          <w:rFonts w:asciiTheme="minorHAnsi" w:eastAsia="Century Gothic" w:hAnsiTheme="minorHAnsi" w:cs="Century Gothic"/>
          <w:color w:val="000000" w:themeColor="text1"/>
        </w:rPr>
        <w:t xml:space="preserve"> </w:t>
      </w:r>
      <w:r w:rsidR="00077D5E">
        <w:rPr>
          <w:rFonts w:asciiTheme="minorHAnsi" w:eastAsia="Century Gothic" w:hAnsiTheme="minorHAnsi" w:cs="Century Gothic"/>
          <w:color w:val="000000" w:themeColor="text1"/>
        </w:rPr>
        <w:t>mai</w:t>
      </w:r>
      <w:r w:rsidRPr="000C14D3">
        <w:rPr>
          <w:rFonts w:asciiTheme="minorHAnsi" w:eastAsia="Century Gothic" w:hAnsiTheme="minorHAnsi" w:cs="Century Gothic"/>
          <w:color w:val="000000" w:themeColor="text1"/>
        </w:rPr>
        <w:t xml:space="preserve"> </w:t>
      </w:r>
      <w:r w:rsidR="4641FDD3" w:rsidRPr="000C14D3">
        <w:rPr>
          <w:rFonts w:asciiTheme="minorHAnsi" w:eastAsia="Century Gothic" w:hAnsiTheme="minorHAnsi" w:cs="Century Gothic"/>
          <w:color w:val="000000" w:themeColor="text1"/>
        </w:rPr>
        <w:t>un rapport d’information</w:t>
      </w:r>
      <w:r w:rsidR="007A033A">
        <w:rPr>
          <w:rFonts w:asciiTheme="minorHAnsi" w:eastAsia="Century Gothic" w:hAnsiTheme="minorHAnsi" w:cs="Century Gothic"/>
          <w:color w:val="000000" w:themeColor="text1"/>
        </w:rPr>
        <w:t xml:space="preserve"> </w:t>
      </w:r>
      <w:r w:rsidR="343A5DE4" w:rsidRPr="000C14D3">
        <w:rPr>
          <w:rFonts w:asciiTheme="minorHAnsi" w:eastAsia="Century Gothic" w:hAnsiTheme="minorHAnsi" w:cs="Century Gothic"/>
          <w:color w:val="000000" w:themeColor="text1"/>
        </w:rPr>
        <w:t>(ci-après « </w:t>
      </w:r>
      <w:r w:rsidR="343A5DE4" w:rsidRPr="000C14D3">
        <w:rPr>
          <w:rFonts w:asciiTheme="minorHAnsi" w:eastAsia="Century Gothic" w:hAnsiTheme="minorHAnsi" w:cs="Century Gothic"/>
          <w:b/>
          <w:bCs/>
          <w:color w:val="000000" w:themeColor="text1"/>
        </w:rPr>
        <w:t>rapport annuel</w:t>
      </w:r>
      <w:r w:rsidR="343A5DE4" w:rsidRPr="000C14D3">
        <w:rPr>
          <w:rFonts w:asciiTheme="minorHAnsi" w:eastAsia="Century Gothic" w:hAnsiTheme="minorHAnsi" w:cs="Century Gothic"/>
          <w:color w:val="000000" w:themeColor="text1"/>
        </w:rPr>
        <w:t> »)</w:t>
      </w:r>
      <w:r w:rsidR="4641FDD3" w:rsidRPr="000C14D3">
        <w:rPr>
          <w:rFonts w:asciiTheme="minorHAnsi" w:eastAsia="Century Gothic" w:hAnsiTheme="minorHAnsi" w:cs="Century Gothic"/>
          <w:color w:val="000000" w:themeColor="text1"/>
        </w:rPr>
        <w:t>.</w:t>
      </w:r>
    </w:p>
    <w:p w14:paraId="631F3EE0" w14:textId="4CD6A2CE" w:rsidR="00C15307" w:rsidRPr="000C14D3" w:rsidRDefault="00C15307" w:rsidP="007A033A">
      <w:pPr>
        <w:autoSpaceDE w:val="0"/>
        <w:autoSpaceDN w:val="0"/>
        <w:adjustRightInd w:val="0"/>
        <w:spacing w:line="240" w:lineRule="auto"/>
        <w:rPr>
          <w:rFonts w:asciiTheme="minorHAnsi" w:eastAsia="Century Gothic" w:hAnsiTheme="minorHAnsi" w:cs="Century Gothic"/>
          <w:color w:val="000000"/>
        </w:rPr>
      </w:pPr>
    </w:p>
    <w:p w14:paraId="26ED608B" w14:textId="77777777" w:rsidR="00C15307" w:rsidRPr="000C14D3" w:rsidRDefault="00C15307" w:rsidP="00026945">
      <w:pPr>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rPr>
      </w:pPr>
    </w:p>
    <w:p w14:paraId="7B9D69B1" w14:textId="77777777" w:rsidR="00C15307" w:rsidRPr="000C14D3" w:rsidRDefault="00C15307" w:rsidP="007A033A">
      <w:pPr>
        <w:pStyle w:val="Pieddepage"/>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b/>
          <w:bCs/>
          <w:color w:val="FF0000"/>
          <w:sz w:val="22"/>
          <w:szCs w:val="22"/>
          <w:u w:val="single"/>
          <w:lang w:val="fr-FR"/>
        </w:rPr>
      </w:pPr>
      <w:r w:rsidRPr="000C14D3">
        <w:rPr>
          <w:rFonts w:asciiTheme="minorHAnsi" w:eastAsia="Century Gothic" w:hAnsiTheme="minorHAnsi" w:cs="Century Gothic"/>
          <w:b/>
          <w:bCs/>
          <w:color w:val="FF0000"/>
          <w:sz w:val="22"/>
          <w:szCs w:val="22"/>
          <w:u w:val="single"/>
          <w:lang w:val="fr-FR"/>
        </w:rPr>
        <w:t>Note à l’attention des candidats</w:t>
      </w:r>
    </w:p>
    <w:p w14:paraId="0B034DA2" w14:textId="161EA84A" w:rsidR="00C15307" w:rsidRPr="000C14D3" w:rsidRDefault="318DC4B3" w:rsidP="00026945">
      <w:pPr>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rPr>
      </w:pPr>
      <w:r w:rsidRPr="52E6F97F">
        <w:rPr>
          <w:rFonts w:asciiTheme="minorHAnsi" w:eastAsia="Century Gothic" w:hAnsiTheme="minorHAnsi" w:cs="Century Gothic"/>
        </w:rPr>
        <w:t>Il est attendu d</w:t>
      </w:r>
      <w:r w:rsidR="74E8C933" w:rsidRPr="52E6F97F">
        <w:rPr>
          <w:rFonts w:asciiTheme="minorHAnsi" w:eastAsia="Century Gothic" w:hAnsiTheme="minorHAnsi" w:cs="Century Gothic"/>
        </w:rPr>
        <w:t xml:space="preserve">es candidats </w:t>
      </w:r>
      <w:r w:rsidRPr="52E6F97F">
        <w:rPr>
          <w:rFonts w:asciiTheme="minorHAnsi" w:eastAsia="Century Gothic" w:hAnsiTheme="minorHAnsi" w:cs="Century Gothic"/>
        </w:rPr>
        <w:t xml:space="preserve">qu’ils complètent </w:t>
      </w:r>
      <w:r w:rsidR="74E8C933" w:rsidRPr="52E6F97F">
        <w:rPr>
          <w:rFonts w:asciiTheme="minorHAnsi" w:eastAsia="Century Gothic" w:hAnsiTheme="minorHAnsi" w:cs="Century Gothic"/>
        </w:rPr>
        <w:t xml:space="preserve">la trame transmise </w:t>
      </w:r>
      <w:r w:rsidR="14055649" w:rsidRPr="52E6F97F">
        <w:rPr>
          <w:rFonts w:asciiTheme="minorHAnsi" w:eastAsia="Century Gothic" w:hAnsiTheme="minorHAnsi" w:cs="Century Gothic"/>
        </w:rPr>
        <w:t xml:space="preserve">annexée au Contrat </w:t>
      </w:r>
      <w:r w:rsidRPr="52E6F97F">
        <w:rPr>
          <w:rFonts w:asciiTheme="minorHAnsi" w:eastAsia="Century Gothic" w:hAnsiTheme="minorHAnsi" w:cs="Century Gothic"/>
        </w:rPr>
        <w:t xml:space="preserve">sans </w:t>
      </w:r>
      <w:r w:rsidR="6792DFA7" w:rsidRPr="52E6F97F">
        <w:rPr>
          <w:rFonts w:asciiTheme="minorHAnsi" w:eastAsia="Century Gothic" w:hAnsiTheme="minorHAnsi" w:cs="Century Gothic"/>
        </w:rPr>
        <w:t xml:space="preserve">en </w:t>
      </w:r>
      <w:r w:rsidRPr="52E6F97F">
        <w:rPr>
          <w:rFonts w:asciiTheme="minorHAnsi" w:eastAsia="Century Gothic" w:hAnsiTheme="minorHAnsi" w:cs="Century Gothic"/>
        </w:rPr>
        <w:t>supprimer les éléments déjà présents</w:t>
      </w:r>
      <w:r w:rsidR="74E8C933" w:rsidRPr="52E6F97F">
        <w:rPr>
          <w:rFonts w:asciiTheme="minorHAnsi" w:eastAsia="Century Gothic" w:hAnsiTheme="minorHAnsi" w:cs="Century Gothic"/>
        </w:rPr>
        <w:t xml:space="preserve">.  </w:t>
      </w:r>
    </w:p>
    <w:p w14:paraId="4D3E93BE" w14:textId="20BF6622" w:rsidR="00C15307" w:rsidRDefault="673A7945">
      <w:pPr>
        <w:keepNext/>
        <w:pBdr>
          <w:top w:val="single" w:sz="4" w:space="1" w:color="auto"/>
          <w:left w:val="single" w:sz="4" w:space="4" w:color="auto"/>
          <w:bottom w:val="single" w:sz="4" w:space="1" w:color="auto"/>
          <w:right w:val="single" w:sz="4" w:space="4" w:color="auto"/>
        </w:pBdr>
        <w:spacing w:line="240" w:lineRule="auto"/>
        <w:rPr>
          <w:rFonts w:asciiTheme="minorHAnsi" w:eastAsia="Century Gothic" w:hAnsiTheme="minorHAnsi" w:cs="Century Gothic"/>
          <w:color w:val="000000" w:themeColor="text1"/>
        </w:rPr>
      </w:pPr>
      <w:r w:rsidRPr="52E6F97F">
        <w:rPr>
          <w:rFonts w:asciiTheme="minorHAnsi" w:eastAsia="Century Gothic" w:hAnsiTheme="minorHAnsi" w:cs="Century Gothic"/>
          <w:color w:val="000000" w:themeColor="text1"/>
        </w:rPr>
        <w:t xml:space="preserve">Une trame de ce rapport est annexée au présent </w:t>
      </w:r>
      <w:r w:rsidR="008C6C75">
        <w:rPr>
          <w:rFonts w:asciiTheme="minorHAnsi" w:eastAsia="Century Gothic" w:hAnsiTheme="minorHAnsi" w:cs="Century Gothic"/>
          <w:color w:val="000000" w:themeColor="text1"/>
        </w:rPr>
        <w:t>C</w:t>
      </w:r>
      <w:r w:rsidRPr="52E6F97F">
        <w:rPr>
          <w:rFonts w:asciiTheme="minorHAnsi" w:eastAsia="Century Gothic" w:hAnsiTheme="minorHAnsi" w:cs="Century Gothic"/>
          <w:color w:val="000000" w:themeColor="text1"/>
        </w:rPr>
        <w:t>ontrat (Annexe n°8).</w:t>
      </w:r>
    </w:p>
    <w:p w14:paraId="724887EF" w14:textId="4D9AFABF" w:rsidR="00C15307" w:rsidRPr="000C14D3" w:rsidRDefault="00C15307" w:rsidP="00026945">
      <w:pPr>
        <w:keepNext/>
        <w:spacing w:line="240" w:lineRule="auto"/>
        <w:rPr>
          <w:rFonts w:eastAsia="Century Gothic"/>
        </w:rPr>
      </w:pPr>
    </w:p>
    <w:p w14:paraId="30C98B45" w14:textId="52C83234" w:rsidR="00655EAD" w:rsidRDefault="00655EAD" w:rsidP="002222D5">
      <w:pPr>
        <w:autoSpaceDE w:val="0"/>
        <w:autoSpaceDN w:val="0"/>
        <w:adjustRightInd w:val="0"/>
        <w:spacing w:line="240" w:lineRule="auto"/>
        <w:rPr>
          <w:rFonts w:asciiTheme="minorHAnsi" w:eastAsia="Century Gothic" w:hAnsiTheme="minorHAnsi" w:cs="Century Gothic"/>
          <w:color w:val="000000"/>
        </w:rPr>
      </w:pPr>
    </w:p>
    <w:p w14:paraId="44E4C469" w14:textId="77777777" w:rsidR="00173D4D" w:rsidRDefault="00173D4D" w:rsidP="002222D5">
      <w:pPr>
        <w:autoSpaceDE w:val="0"/>
        <w:autoSpaceDN w:val="0"/>
        <w:adjustRightInd w:val="0"/>
        <w:spacing w:line="240" w:lineRule="auto"/>
        <w:rPr>
          <w:rFonts w:asciiTheme="minorHAnsi" w:eastAsia="Century Gothic" w:hAnsiTheme="minorHAnsi" w:cs="Century Gothic"/>
          <w:color w:val="000000"/>
        </w:rPr>
      </w:pPr>
    </w:p>
    <w:p w14:paraId="51E92FB3" w14:textId="77777777" w:rsidR="003C5114" w:rsidRDefault="003C5114" w:rsidP="002222D5">
      <w:pPr>
        <w:autoSpaceDE w:val="0"/>
        <w:autoSpaceDN w:val="0"/>
        <w:adjustRightInd w:val="0"/>
        <w:spacing w:line="240" w:lineRule="auto"/>
        <w:rPr>
          <w:rFonts w:asciiTheme="minorHAnsi" w:eastAsia="Century Gothic" w:hAnsiTheme="minorHAnsi" w:cs="Century Gothic"/>
          <w:color w:val="000000"/>
        </w:rPr>
      </w:pPr>
    </w:p>
    <w:p w14:paraId="63BD86C5" w14:textId="77777777" w:rsidR="003C5114" w:rsidRDefault="003C5114" w:rsidP="002222D5">
      <w:pPr>
        <w:autoSpaceDE w:val="0"/>
        <w:autoSpaceDN w:val="0"/>
        <w:adjustRightInd w:val="0"/>
        <w:spacing w:line="240" w:lineRule="auto"/>
        <w:rPr>
          <w:rFonts w:asciiTheme="minorHAnsi" w:eastAsia="Century Gothic" w:hAnsiTheme="minorHAnsi" w:cs="Century Gothic"/>
          <w:color w:val="000000"/>
        </w:rPr>
      </w:pPr>
    </w:p>
    <w:p w14:paraId="5D827740" w14:textId="77777777" w:rsidR="003C5114" w:rsidRPr="000C14D3" w:rsidRDefault="003C5114" w:rsidP="002222D5">
      <w:pPr>
        <w:autoSpaceDE w:val="0"/>
        <w:autoSpaceDN w:val="0"/>
        <w:adjustRightInd w:val="0"/>
        <w:spacing w:line="240" w:lineRule="auto"/>
        <w:rPr>
          <w:rFonts w:asciiTheme="minorHAnsi" w:eastAsia="Century Gothic" w:hAnsiTheme="minorHAnsi" w:cs="Century Gothic"/>
          <w:color w:val="000000"/>
        </w:rPr>
      </w:pPr>
    </w:p>
    <w:p w14:paraId="4203618D" w14:textId="15A48AEE" w:rsidR="00442F0B" w:rsidRPr="000C14D3" w:rsidRDefault="6E48829B">
      <w:pPr>
        <w:pStyle w:val="Titre3"/>
        <w:numPr>
          <w:ilvl w:val="2"/>
          <w:numId w:val="15"/>
        </w:numPr>
        <w:ind w:left="999"/>
        <w:rPr>
          <w:rFonts w:asciiTheme="minorHAnsi" w:eastAsia="Century Gothic" w:hAnsiTheme="minorHAnsi" w:cs="Century Gothic"/>
        </w:rPr>
      </w:pPr>
      <w:bookmarkStart w:id="198" w:name="_Toc141921530"/>
      <w:bookmarkStart w:id="199" w:name="_Toc161242886"/>
      <w:r w:rsidRPr="000C14D3">
        <w:rPr>
          <w:rFonts w:asciiTheme="minorHAnsi" w:eastAsia="Century Gothic" w:hAnsiTheme="minorHAnsi" w:cs="Century Gothic"/>
        </w:rPr>
        <w:t>Période de référence</w:t>
      </w:r>
      <w:bookmarkEnd w:id="198"/>
      <w:bookmarkEnd w:id="199"/>
    </w:p>
    <w:p w14:paraId="6EABFCED" w14:textId="77777777" w:rsidR="00442F0B" w:rsidRPr="000C14D3" w:rsidRDefault="00442F0B" w:rsidP="002222D5">
      <w:pPr>
        <w:autoSpaceDE w:val="0"/>
        <w:autoSpaceDN w:val="0"/>
        <w:adjustRightInd w:val="0"/>
        <w:spacing w:line="240" w:lineRule="auto"/>
        <w:rPr>
          <w:rFonts w:asciiTheme="minorHAnsi" w:eastAsia="Century Gothic" w:hAnsiTheme="minorHAnsi" w:cs="Century Gothic"/>
          <w:color w:val="000000"/>
        </w:rPr>
      </w:pPr>
    </w:p>
    <w:p w14:paraId="5D5425E1" w14:textId="3FCCC0E8" w:rsidR="00225AC5" w:rsidRPr="000C14D3" w:rsidRDefault="697F1FF9"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 xml:space="preserve">La période de référence pour la présente </w:t>
      </w:r>
      <w:r w:rsidR="52AFDB64" w:rsidRPr="000C14D3">
        <w:rPr>
          <w:rFonts w:asciiTheme="minorHAnsi" w:eastAsia="Century Gothic" w:hAnsiTheme="minorHAnsi" w:cs="Century Gothic"/>
          <w:color w:val="000000" w:themeColor="text1"/>
        </w:rPr>
        <w:t>concession</w:t>
      </w:r>
      <w:r w:rsidRPr="000C14D3">
        <w:rPr>
          <w:rFonts w:asciiTheme="minorHAnsi" w:eastAsia="Century Gothic" w:hAnsiTheme="minorHAnsi" w:cs="Century Gothic"/>
          <w:color w:val="000000" w:themeColor="text1"/>
        </w:rPr>
        <w:t xml:space="preserve"> est fixée du 1</w:t>
      </w:r>
      <w:r w:rsidR="343A5DE4" w:rsidRPr="000C14D3">
        <w:rPr>
          <w:rFonts w:asciiTheme="minorHAnsi" w:eastAsia="Century Gothic" w:hAnsiTheme="minorHAnsi" w:cs="Century Gothic"/>
          <w:color w:val="000000" w:themeColor="text1"/>
          <w:vertAlign w:val="superscript"/>
        </w:rPr>
        <w:t>er</w:t>
      </w:r>
      <w:r w:rsidRPr="000C14D3">
        <w:rPr>
          <w:rFonts w:asciiTheme="minorHAnsi" w:eastAsia="Century Gothic" w:hAnsiTheme="minorHAnsi" w:cs="Century Gothic"/>
          <w:color w:val="000000" w:themeColor="text1"/>
        </w:rPr>
        <w:t xml:space="preserve"> janvier au 31 décembre de chaque année. </w:t>
      </w:r>
    </w:p>
    <w:p w14:paraId="6A3B6345" w14:textId="77777777" w:rsidR="00173D4D" w:rsidRPr="000C14D3" w:rsidRDefault="00173D4D" w:rsidP="002222D5">
      <w:pPr>
        <w:autoSpaceDE w:val="0"/>
        <w:autoSpaceDN w:val="0"/>
        <w:adjustRightInd w:val="0"/>
        <w:spacing w:line="240" w:lineRule="auto"/>
        <w:rPr>
          <w:rFonts w:asciiTheme="minorHAnsi" w:eastAsia="Century Gothic" w:hAnsiTheme="minorHAnsi" w:cs="Century Gothic"/>
          <w:color w:val="000000"/>
        </w:rPr>
      </w:pPr>
    </w:p>
    <w:p w14:paraId="0E6797CB" w14:textId="0541D402" w:rsidR="00442F0B" w:rsidRPr="000C14D3" w:rsidRDefault="00BB228F">
      <w:pPr>
        <w:pStyle w:val="Titre3"/>
        <w:numPr>
          <w:ilvl w:val="2"/>
          <w:numId w:val="15"/>
        </w:numPr>
        <w:ind w:left="999"/>
        <w:rPr>
          <w:rFonts w:asciiTheme="minorHAnsi" w:eastAsia="Century Gothic" w:hAnsiTheme="minorHAnsi" w:cs="Century Gothic"/>
        </w:rPr>
      </w:pPr>
      <w:bookmarkStart w:id="200" w:name="_Toc161242887"/>
      <w:r w:rsidRPr="000C14D3">
        <w:rPr>
          <w:rFonts w:asciiTheme="minorHAnsi" w:eastAsia="Century Gothic" w:hAnsiTheme="minorHAnsi" w:cs="Century Gothic"/>
        </w:rPr>
        <w:t>Contenu du rapport</w:t>
      </w:r>
      <w:bookmarkEnd w:id="200"/>
      <w:r w:rsidRPr="000C14D3">
        <w:rPr>
          <w:rFonts w:asciiTheme="minorHAnsi" w:eastAsia="Century Gothic" w:hAnsiTheme="minorHAnsi" w:cs="Century Gothic"/>
        </w:rPr>
        <w:t xml:space="preserve"> </w:t>
      </w:r>
    </w:p>
    <w:p w14:paraId="6BF2A71A" w14:textId="77777777" w:rsidR="00442F0B" w:rsidRPr="000C14D3" w:rsidRDefault="00442F0B" w:rsidP="002222D5">
      <w:pPr>
        <w:autoSpaceDE w:val="0"/>
        <w:autoSpaceDN w:val="0"/>
        <w:adjustRightInd w:val="0"/>
        <w:spacing w:line="240" w:lineRule="auto"/>
        <w:rPr>
          <w:rFonts w:asciiTheme="minorHAnsi" w:eastAsia="Century Gothic" w:hAnsiTheme="minorHAnsi" w:cs="Century Gothic"/>
          <w:color w:val="000000"/>
        </w:rPr>
      </w:pPr>
    </w:p>
    <w:p w14:paraId="67238BDB" w14:textId="2003DDE6" w:rsidR="00225AC5" w:rsidRPr="000C14D3" w:rsidRDefault="697F1FF9" w:rsidP="002222D5">
      <w:pPr>
        <w:autoSpaceDE w:val="0"/>
        <w:autoSpaceDN w:val="0"/>
        <w:adjustRightInd w:val="0"/>
        <w:spacing w:line="240" w:lineRule="auto"/>
        <w:rPr>
          <w:rFonts w:asciiTheme="minorHAnsi" w:eastAsia="Century Gothic" w:hAnsiTheme="minorHAnsi" w:cs="Century Gothic"/>
          <w:color w:val="000000" w:themeColor="text1"/>
        </w:rPr>
      </w:pPr>
      <w:r w:rsidRPr="000C14D3">
        <w:rPr>
          <w:rFonts w:asciiTheme="minorHAnsi" w:eastAsia="Century Gothic" w:hAnsiTheme="minorHAnsi" w:cs="Century Gothic"/>
          <w:color w:val="000000" w:themeColor="text1"/>
        </w:rPr>
        <w:t xml:space="preserve">Le </w:t>
      </w:r>
      <w:r w:rsidR="7AD9FDA5" w:rsidRPr="000C14D3">
        <w:rPr>
          <w:rFonts w:asciiTheme="minorHAnsi" w:eastAsia="Century Gothic" w:hAnsiTheme="minorHAnsi" w:cs="Century Gothic"/>
          <w:color w:val="000000" w:themeColor="text1"/>
        </w:rPr>
        <w:t>r</w:t>
      </w:r>
      <w:r w:rsidRPr="000C14D3">
        <w:rPr>
          <w:rFonts w:asciiTheme="minorHAnsi" w:eastAsia="Century Gothic" w:hAnsiTheme="minorHAnsi" w:cs="Century Gothic"/>
          <w:color w:val="000000" w:themeColor="text1"/>
        </w:rPr>
        <w:t>apport annuel comprend</w:t>
      </w:r>
      <w:r w:rsidR="005238F9" w:rsidRPr="000C14D3">
        <w:rPr>
          <w:rFonts w:asciiTheme="minorHAnsi" w:eastAsia="Century Gothic" w:hAnsiTheme="minorHAnsi" w:cs="Century Gothic"/>
          <w:color w:val="000000" w:themeColor="text1"/>
        </w:rPr>
        <w:t xml:space="preserve">, </w:t>
      </w:r>
      <w:r w:rsidR="005238F9" w:rsidRPr="000C14D3">
        <w:rPr>
          <w:rFonts w:asciiTheme="minorHAnsi" w:eastAsia="Century Gothic" w:hAnsiTheme="minorHAnsi" w:cs="Century Gothic"/>
          <w:i/>
          <w:iCs/>
          <w:color w:val="000000" w:themeColor="text1"/>
        </w:rPr>
        <w:t>a minima</w:t>
      </w:r>
      <w:r w:rsidR="005238F9" w:rsidRPr="000C14D3">
        <w:rPr>
          <w:rFonts w:asciiTheme="minorHAnsi" w:eastAsia="Century Gothic" w:hAnsiTheme="minorHAnsi" w:cs="Century Gothic"/>
          <w:color w:val="000000" w:themeColor="text1"/>
        </w:rPr>
        <w:t xml:space="preserve">, </w:t>
      </w:r>
      <w:r w:rsidRPr="000C14D3">
        <w:rPr>
          <w:rFonts w:asciiTheme="minorHAnsi" w:eastAsia="Century Gothic" w:hAnsiTheme="minorHAnsi" w:cs="Century Gothic"/>
          <w:color w:val="000000" w:themeColor="text1"/>
        </w:rPr>
        <w:t>l’ensemble des éléments</w:t>
      </w:r>
      <w:r w:rsidR="2F8968D2" w:rsidRPr="000C14D3">
        <w:rPr>
          <w:rFonts w:asciiTheme="minorHAnsi" w:eastAsia="Century Gothic" w:hAnsiTheme="minorHAnsi" w:cs="Century Gothic"/>
          <w:color w:val="000000" w:themeColor="text1"/>
        </w:rPr>
        <w:t xml:space="preserve"> </w:t>
      </w:r>
      <w:r w:rsidR="7AD9FDA5" w:rsidRPr="000C14D3">
        <w:rPr>
          <w:rFonts w:asciiTheme="minorHAnsi" w:eastAsia="Century Gothic" w:hAnsiTheme="minorHAnsi" w:cs="Century Gothic"/>
          <w:color w:val="000000" w:themeColor="text1"/>
        </w:rPr>
        <w:t>visés au</w:t>
      </w:r>
      <w:r w:rsidR="2F8968D2" w:rsidRPr="000C14D3">
        <w:rPr>
          <w:rFonts w:asciiTheme="minorHAnsi" w:eastAsia="Century Gothic" w:hAnsiTheme="minorHAnsi" w:cs="Century Gothic"/>
          <w:color w:val="000000" w:themeColor="text1"/>
        </w:rPr>
        <w:t xml:space="preserve"> plan type</w:t>
      </w:r>
      <w:r w:rsidR="004B14FE">
        <w:rPr>
          <w:rFonts w:asciiTheme="minorHAnsi" w:eastAsia="Century Gothic" w:hAnsiTheme="minorHAnsi" w:cs="Century Gothic"/>
          <w:color w:val="000000" w:themeColor="text1"/>
        </w:rPr>
        <w:t xml:space="preserve"> annexé</w:t>
      </w:r>
      <w:r w:rsidR="2F8968D2" w:rsidRPr="000C14D3">
        <w:rPr>
          <w:rFonts w:asciiTheme="minorHAnsi" w:eastAsia="Century Gothic" w:hAnsiTheme="minorHAnsi" w:cs="Century Gothic"/>
          <w:color w:val="000000" w:themeColor="text1"/>
        </w:rPr>
        <w:t>, et en tout état de cause les éléments</w:t>
      </w:r>
      <w:r w:rsidRPr="000C14D3">
        <w:rPr>
          <w:rFonts w:asciiTheme="minorHAnsi" w:eastAsia="Century Gothic" w:hAnsiTheme="minorHAnsi" w:cs="Century Gothic"/>
          <w:color w:val="000000" w:themeColor="text1"/>
        </w:rPr>
        <w:t xml:space="preserve"> </w:t>
      </w:r>
      <w:r w:rsidR="4F965183" w:rsidRPr="000C14D3">
        <w:rPr>
          <w:rFonts w:asciiTheme="minorHAnsi" w:eastAsia="Century Gothic" w:hAnsiTheme="minorHAnsi" w:cs="Century Gothic"/>
          <w:color w:val="000000" w:themeColor="text1"/>
        </w:rPr>
        <w:t>listés aux articles R.</w:t>
      </w:r>
      <w:r w:rsidR="7AD9FDA5" w:rsidRPr="000C14D3">
        <w:rPr>
          <w:rFonts w:asciiTheme="minorHAnsi" w:eastAsia="Century Gothic" w:hAnsiTheme="minorHAnsi" w:cs="Century Gothic"/>
          <w:color w:val="000000" w:themeColor="text1"/>
        </w:rPr>
        <w:t> </w:t>
      </w:r>
      <w:r w:rsidR="4F965183" w:rsidRPr="000C14D3">
        <w:rPr>
          <w:rFonts w:asciiTheme="minorHAnsi" w:eastAsia="Century Gothic" w:hAnsiTheme="minorHAnsi" w:cs="Century Gothic"/>
          <w:color w:val="000000" w:themeColor="text1"/>
        </w:rPr>
        <w:t xml:space="preserve">3131-3 et R. 3131-4 du </w:t>
      </w:r>
      <w:r w:rsidR="00173D4D">
        <w:rPr>
          <w:rFonts w:asciiTheme="minorHAnsi" w:eastAsia="Century Gothic" w:hAnsiTheme="minorHAnsi" w:cs="Century Gothic"/>
          <w:color w:val="000000" w:themeColor="text1"/>
        </w:rPr>
        <w:t>C</w:t>
      </w:r>
      <w:r w:rsidR="4F965183" w:rsidRPr="000C14D3">
        <w:rPr>
          <w:rFonts w:asciiTheme="minorHAnsi" w:eastAsia="Century Gothic" w:hAnsiTheme="minorHAnsi" w:cs="Century Gothic"/>
          <w:color w:val="000000" w:themeColor="text1"/>
        </w:rPr>
        <w:t>ode de la commande publique</w:t>
      </w:r>
      <w:r w:rsidR="00B76FFC" w:rsidRPr="00B76FFC">
        <w:rPr>
          <w:rFonts w:asciiTheme="minorHAnsi" w:eastAsia="Century Gothic" w:hAnsiTheme="minorHAnsi" w:cs="Century Gothic"/>
          <w:color w:val="000000" w:themeColor="text1"/>
        </w:rPr>
        <w:t xml:space="preserve"> </w:t>
      </w:r>
      <w:r w:rsidR="00B76FFC">
        <w:rPr>
          <w:rFonts w:asciiTheme="minorHAnsi" w:eastAsia="Century Gothic" w:hAnsiTheme="minorHAnsi" w:cs="Century Gothic"/>
          <w:color w:val="000000" w:themeColor="text1"/>
        </w:rPr>
        <w:t>ainsi que les éléments listés dans les articles ci-après.</w:t>
      </w:r>
    </w:p>
    <w:p w14:paraId="791402F4" w14:textId="77777777" w:rsidR="006F09AF" w:rsidRPr="000C14D3" w:rsidRDefault="006F09AF" w:rsidP="002222D5">
      <w:pPr>
        <w:autoSpaceDE w:val="0"/>
        <w:autoSpaceDN w:val="0"/>
        <w:adjustRightInd w:val="0"/>
        <w:spacing w:line="240" w:lineRule="auto"/>
        <w:rPr>
          <w:rFonts w:asciiTheme="minorHAnsi" w:eastAsia="Century Gothic" w:hAnsiTheme="minorHAnsi" w:cs="Century Gothic"/>
          <w:color w:val="000000" w:themeColor="text1"/>
        </w:rPr>
      </w:pPr>
    </w:p>
    <w:p w14:paraId="4D9F8217" w14:textId="1C745DFF" w:rsidR="00BB228F" w:rsidRPr="000C14D3" w:rsidRDefault="007C2A0C" w:rsidP="00BB228F">
      <w:pPr>
        <w:pStyle w:val="Titre4"/>
        <w:rPr>
          <w:rFonts w:asciiTheme="minorHAnsi" w:eastAsia="Century Gothic" w:hAnsiTheme="minorHAnsi" w:cs="Century Gothic"/>
          <w:i/>
          <w:iCs/>
        </w:rPr>
      </w:pPr>
      <w:bookmarkStart w:id="201" w:name="_Toc161242888"/>
      <w:r>
        <w:rPr>
          <w:rFonts w:asciiTheme="minorHAnsi" w:eastAsia="Century Gothic" w:hAnsiTheme="minorHAnsi" w:cs="Century Gothic"/>
          <w:i/>
          <w:iCs/>
        </w:rPr>
        <w:t>30</w:t>
      </w:r>
      <w:r w:rsidR="00BB228F" w:rsidRPr="000C14D3">
        <w:rPr>
          <w:rFonts w:asciiTheme="minorHAnsi" w:eastAsia="Century Gothic" w:hAnsiTheme="minorHAnsi" w:cs="Century Gothic"/>
          <w:i/>
          <w:iCs/>
        </w:rPr>
        <w:t>.3.1 Eléments techniques</w:t>
      </w:r>
      <w:bookmarkEnd w:id="201"/>
    </w:p>
    <w:p w14:paraId="1889D93A" w14:textId="77777777" w:rsidR="00BB228F" w:rsidRPr="000C14D3" w:rsidRDefault="00BB228F" w:rsidP="002222D5">
      <w:pPr>
        <w:autoSpaceDE w:val="0"/>
        <w:autoSpaceDN w:val="0"/>
        <w:adjustRightInd w:val="0"/>
        <w:spacing w:line="240" w:lineRule="auto"/>
        <w:rPr>
          <w:rFonts w:asciiTheme="minorHAnsi" w:eastAsia="Century Gothic" w:hAnsiTheme="minorHAnsi" w:cs="Century Gothic"/>
          <w:color w:val="000000" w:themeColor="text1"/>
        </w:rPr>
      </w:pPr>
    </w:p>
    <w:p w14:paraId="1DBE985E" w14:textId="77777777" w:rsidR="00BB228F" w:rsidRPr="000C14D3" w:rsidRDefault="00BB228F" w:rsidP="00BB228F">
      <w:pPr>
        <w:rPr>
          <w:rFonts w:asciiTheme="minorHAnsi" w:hAnsiTheme="minorHAnsi" w:cs="Arial"/>
          <w:sz w:val="24"/>
          <w:szCs w:val="24"/>
        </w:rPr>
      </w:pPr>
      <w:r w:rsidRPr="000C14D3">
        <w:rPr>
          <w:rFonts w:asciiTheme="minorHAnsi" w:hAnsiTheme="minorHAnsi" w:cs="Arial"/>
        </w:rPr>
        <w:t>Le compte rendu technique permet de présenter l’activité au cours de l’exercice concerné. Il comprend :</w:t>
      </w:r>
    </w:p>
    <w:p w14:paraId="33E8036C" w14:textId="77777777" w:rsidR="00BB228F" w:rsidRPr="000C14D3" w:rsidRDefault="00BB228F" w:rsidP="00BB228F">
      <w:pPr>
        <w:rPr>
          <w:rFonts w:asciiTheme="minorHAnsi" w:hAnsiTheme="minorHAnsi" w:cs="Arial"/>
        </w:rPr>
      </w:pPr>
    </w:p>
    <w:p w14:paraId="66D825B1" w14:textId="77777777" w:rsidR="00BB228F" w:rsidRPr="000C14D3" w:rsidRDefault="00BB228F" w:rsidP="00BB228F">
      <w:pPr>
        <w:rPr>
          <w:rFonts w:asciiTheme="minorHAnsi" w:hAnsiTheme="minorHAnsi" w:cs="Arial"/>
          <w:b/>
        </w:rPr>
      </w:pPr>
      <w:r w:rsidRPr="000C14D3">
        <w:rPr>
          <w:rFonts w:asciiTheme="minorHAnsi" w:hAnsiTheme="minorHAnsi" w:cs="Arial"/>
          <w:b/>
        </w:rPr>
        <w:t xml:space="preserve">Une partie relative à l’exploitation </w:t>
      </w:r>
    </w:p>
    <w:p w14:paraId="0D2AE0E1" w14:textId="77777777" w:rsidR="00BB228F" w:rsidRPr="000C14D3" w:rsidRDefault="00BB228F" w:rsidP="00BB228F">
      <w:pPr>
        <w:rPr>
          <w:rFonts w:asciiTheme="minorHAnsi" w:hAnsiTheme="minorHAnsi" w:cs="Arial"/>
        </w:rPr>
      </w:pPr>
    </w:p>
    <w:p w14:paraId="4101C897" w14:textId="37AA3A07" w:rsidR="00BB228F" w:rsidRPr="000C14D3" w:rsidRDefault="00BB228F">
      <w:pPr>
        <w:numPr>
          <w:ilvl w:val="0"/>
          <w:numId w:val="70"/>
        </w:numPr>
        <w:spacing w:line="240" w:lineRule="auto"/>
        <w:rPr>
          <w:rFonts w:asciiTheme="minorHAnsi" w:hAnsiTheme="minorHAnsi" w:cs="Arial"/>
        </w:rPr>
      </w:pPr>
      <w:r w:rsidRPr="000C14D3">
        <w:rPr>
          <w:rFonts w:asciiTheme="minorHAnsi" w:hAnsiTheme="minorHAnsi" w:cs="Arial"/>
        </w:rPr>
        <w:t xml:space="preserve">Une description des conditions d’exécution du </w:t>
      </w:r>
      <w:r w:rsidR="008C6C75">
        <w:rPr>
          <w:rFonts w:asciiTheme="minorHAnsi" w:hAnsiTheme="minorHAnsi" w:cs="Arial"/>
        </w:rPr>
        <w:t>C</w:t>
      </w:r>
      <w:r w:rsidRPr="000C14D3">
        <w:rPr>
          <w:rFonts w:asciiTheme="minorHAnsi" w:hAnsiTheme="minorHAnsi" w:cs="Arial"/>
        </w:rPr>
        <w:t>ontrat (la liste et le bilan de l’ensemble des manifestations organisées, état général des ouvrages).</w:t>
      </w:r>
    </w:p>
    <w:p w14:paraId="7C79332D" w14:textId="77777777" w:rsidR="00BB228F" w:rsidRPr="000C14D3" w:rsidRDefault="00BB228F" w:rsidP="00BB228F">
      <w:pPr>
        <w:rPr>
          <w:rFonts w:asciiTheme="minorHAnsi" w:hAnsiTheme="minorHAnsi" w:cs="Arial"/>
        </w:rPr>
      </w:pPr>
    </w:p>
    <w:p w14:paraId="50AD3BE2" w14:textId="77777777" w:rsidR="00BB228F" w:rsidRPr="000C14D3" w:rsidRDefault="00BB228F">
      <w:pPr>
        <w:numPr>
          <w:ilvl w:val="0"/>
          <w:numId w:val="70"/>
        </w:numPr>
        <w:spacing w:line="240" w:lineRule="auto"/>
        <w:rPr>
          <w:rFonts w:asciiTheme="minorHAnsi" w:hAnsiTheme="minorHAnsi" w:cs="Arial"/>
        </w:rPr>
      </w:pPr>
      <w:r w:rsidRPr="000C14D3">
        <w:rPr>
          <w:rFonts w:asciiTheme="minorHAnsi" w:hAnsiTheme="minorHAnsi" w:cs="Arial"/>
        </w:rPr>
        <w:t>Une synthèse venant en introduction rappelant les faits, les chiffres et les évolutions marquantes, ainsi que les principales suggestions du Concessionnaire.</w:t>
      </w:r>
    </w:p>
    <w:p w14:paraId="20DF34BB" w14:textId="77777777" w:rsidR="00BB228F" w:rsidRPr="000C14D3" w:rsidRDefault="00BB228F" w:rsidP="00BB228F">
      <w:pPr>
        <w:rPr>
          <w:rFonts w:asciiTheme="minorHAnsi" w:hAnsiTheme="minorHAnsi" w:cs="Arial"/>
        </w:rPr>
      </w:pPr>
    </w:p>
    <w:p w14:paraId="2DF6A56E" w14:textId="77777777" w:rsidR="00BB228F" w:rsidRPr="000C14D3" w:rsidRDefault="00BB228F">
      <w:pPr>
        <w:numPr>
          <w:ilvl w:val="0"/>
          <w:numId w:val="70"/>
        </w:numPr>
        <w:spacing w:line="240" w:lineRule="auto"/>
        <w:rPr>
          <w:rFonts w:asciiTheme="minorHAnsi" w:hAnsiTheme="minorHAnsi" w:cs="Arial"/>
        </w:rPr>
      </w:pPr>
      <w:r w:rsidRPr="000C14D3">
        <w:rPr>
          <w:rFonts w:asciiTheme="minorHAnsi" w:hAnsiTheme="minorHAnsi" w:cs="Arial"/>
        </w:rPr>
        <w:t>De façon structurée, au moins les informations suivantes :</w:t>
      </w:r>
    </w:p>
    <w:p w14:paraId="6A3528FA" w14:textId="77777777" w:rsidR="00BB228F" w:rsidRPr="000C14D3" w:rsidRDefault="00BB228F" w:rsidP="00BB228F">
      <w:pPr>
        <w:rPr>
          <w:rFonts w:asciiTheme="minorHAnsi" w:hAnsiTheme="minorHAnsi" w:cs="Arial"/>
        </w:rPr>
      </w:pPr>
    </w:p>
    <w:p w14:paraId="1471EB9F"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 xml:space="preserve">Principales caractéristiques de l’activité :   </w:t>
      </w:r>
    </w:p>
    <w:p w14:paraId="7168DC58" w14:textId="77777777" w:rsidR="00BB228F" w:rsidRPr="000C14D3" w:rsidRDefault="00BB228F">
      <w:pPr>
        <w:numPr>
          <w:ilvl w:val="3"/>
          <w:numId w:val="71"/>
        </w:numPr>
        <w:spacing w:line="240" w:lineRule="auto"/>
        <w:ind w:left="1276"/>
        <w:rPr>
          <w:rFonts w:asciiTheme="minorHAnsi" w:hAnsiTheme="minorHAnsi" w:cs="Arial"/>
        </w:rPr>
      </w:pPr>
      <w:r w:rsidRPr="000C14D3">
        <w:rPr>
          <w:rFonts w:asciiTheme="minorHAnsi" w:hAnsiTheme="minorHAnsi" w:cs="Arial"/>
        </w:rPr>
        <w:t xml:space="preserve">Types de manifestations </w:t>
      </w:r>
    </w:p>
    <w:p w14:paraId="5EDA14E7" w14:textId="77777777" w:rsidR="00BB228F" w:rsidRPr="000C14D3" w:rsidRDefault="00BB228F">
      <w:pPr>
        <w:numPr>
          <w:ilvl w:val="3"/>
          <w:numId w:val="71"/>
        </w:numPr>
        <w:spacing w:line="240" w:lineRule="auto"/>
        <w:ind w:left="1276"/>
        <w:rPr>
          <w:rFonts w:asciiTheme="minorHAnsi" w:hAnsiTheme="minorHAnsi" w:cs="Arial"/>
        </w:rPr>
      </w:pPr>
      <w:r w:rsidRPr="000C14D3">
        <w:rPr>
          <w:rFonts w:asciiTheme="minorHAnsi" w:hAnsiTheme="minorHAnsi" w:cs="Arial"/>
        </w:rPr>
        <w:t xml:space="preserve">Nombre, intitulé et dates des manifestations </w:t>
      </w:r>
    </w:p>
    <w:p w14:paraId="6F60C259" w14:textId="77777777" w:rsidR="00BB228F" w:rsidRPr="000C14D3" w:rsidRDefault="00BB228F">
      <w:pPr>
        <w:numPr>
          <w:ilvl w:val="3"/>
          <w:numId w:val="71"/>
        </w:numPr>
        <w:spacing w:line="240" w:lineRule="auto"/>
        <w:ind w:left="1276"/>
        <w:rPr>
          <w:rFonts w:asciiTheme="minorHAnsi" w:hAnsiTheme="minorHAnsi" w:cs="Arial"/>
        </w:rPr>
      </w:pPr>
      <w:r w:rsidRPr="000C14D3">
        <w:rPr>
          <w:rFonts w:asciiTheme="minorHAnsi" w:hAnsiTheme="minorHAnsi" w:cs="Arial"/>
        </w:rPr>
        <w:t>Nombre d’entrées par manifestation, le taux de remplissage et pourcentage que représentent ces entrées sur l’exercice</w:t>
      </w:r>
    </w:p>
    <w:p w14:paraId="6E0CC7C4" w14:textId="77777777" w:rsidR="00BB228F" w:rsidRDefault="00BB228F">
      <w:pPr>
        <w:numPr>
          <w:ilvl w:val="3"/>
          <w:numId w:val="71"/>
        </w:numPr>
        <w:spacing w:line="240" w:lineRule="auto"/>
        <w:ind w:left="1276"/>
        <w:rPr>
          <w:rFonts w:asciiTheme="minorHAnsi" w:hAnsiTheme="minorHAnsi" w:cs="Arial"/>
        </w:rPr>
      </w:pPr>
      <w:r w:rsidRPr="000C14D3">
        <w:rPr>
          <w:rFonts w:asciiTheme="minorHAnsi" w:hAnsiTheme="minorHAnsi" w:cs="Arial"/>
        </w:rPr>
        <w:t>Volume de recettes correspondant</w:t>
      </w:r>
    </w:p>
    <w:p w14:paraId="78F98137" w14:textId="77777777" w:rsidR="00BC7CBD" w:rsidRPr="000C14D3" w:rsidRDefault="00BC7CBD" w:rsidP="00BC7CBD">
      <w:pPr>
        <w:spacing w:line="240" w:lineRule="auto"/>
        <w:ind w:left="1276"/>
        <w:rPr>
          <w:rFonts w:asciiTheme="minorHAnsi" w:hAnsiTheme="minorHAnsi" w:cs="Arial"/>
        </w:rPr>
      </w:pPr>
    </w:p>
    <w:p w14:paraId="7B5898B8" w14:textId="52B22780"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 xml:space="preserve">La liste des </w:t>
      </w:r>
      <w:r w:rsidR="00BC7CBD">
        <w:rPr>
          <w:rFonts w:asciiTheme="minorHAnsi" w:hAnsiTheme="minorHAnsi" w:cs="Arial"/>
        </w:rPr>
        <w:t xml:space="preserve">contrats passés avec les différents </w:t>
      </w:r>
      <w:r w:rsidRPr="000C14D3">
        <w:rPr>
          <w:rFonts w:asciiTheme="minorHAnsi" w:hAnsiTheme="minorHAnsi" w:cs="Arial"/>
        </w:rPr>
        <w:t>prestataires et fournisseurs</w:t>
      </w:r>
      <w:r w:rsidR="004B14FE">
        <w:rPr>
          <w:rFonts w:asciiTheme="minorHAnsi" w:hAnsiTheme="minorHAnsi" w:cs="Arial"/>
        </w:rPr>
        <w:t>,</w:t>
      </w:r>
    </w:p>
    <w:p w14:paraId="10E7C80D" w14:textId="77777777" w:rsidR="00BB228F" w:rsidRPr="000C14D3" w:rsidRDefault="00BB228F" w:rsidP="00BB228F">
      <w:pPr>
        <w:ind w:left="360"/>
        <w:rPr>
          <w:rFonts w:asciiTheme="minorHAnsi" w:hAnsiTheme="minorHAnsi" w:cs="Arial"/>
        </w:rPr>
      </w:pPr>
    </w:p>
    <w:p w14:paraId="26F26248"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Inventaire décrivant les ouvrages, installations et équipements du service,</w:t>
      </w:r>
    </w:p>
    <w:p w14:paraId="3BB1298A" w14:textId="77777777" w:rsidR="00BB228F" w:rsidRPr="000C14D3" w:rsidRDefault="00BB228F" w:rsidP="00BB228F">
      <w:pPr>
        <w:ind w:left="720"/>
        <w:rPr>
          <w:rFonts w:asciiTheme="minorHAnsi" w:hAnsiTheme="minorHAnsi" w:cs="Arial"/>
        </w:rPr>
      </w:pPr>
    </w:p>
    <w:p w14:paraId="1693749E"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Liste et évaluation des biens du Concessionnaire et de l’Institut,</w:t>
      </w:r>
    </w:p>
    <w:p w14:paraId="31ED90F0" w14:textId="77777777" w:rsidR="00BB228F" w:rsidRPr="000C14D3" w:rsidRDefault="00BB228F" w:rsidP="00BB228F">
      <w:pPr>
        <w:rPr>
          <w:rFonts w:asciiTheme="minorHAnsi" w:hAnsiTheme="minorHAnsi" w:cs="Arial"/>
        </w:rPr>
      </w:pPr>
    </w:p>
    <w:p w14:paraId="01DE223B"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Liste des installations, équipements, matériels mis hors service,</w:t>
      </w:r>
    </w:p>
    <w:p w14:paraId="41D3D925" w14:textId="77777777" w:rsidR="00BB228F" w:rsidRPr="000C14D3" w:rsidRDefault="00BB228F" w:rsidP="00BB228F">
      <w:pPr>
        <w:ind w:left="360"/>
        <w:rPr>
          <w:rFonts w:asciiTheme="minorHAnsi" w:hAnsiTheme="minorHAnsi" w:cs="Arial"/>
        </w:rPr>
      </w:pPr>
    </w:p>
    <w:p w14:paraId="773E449F"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État général des ouvrages, en mentionnant les évolutions marquantes depuis l’exercice précédent, notamment les améliorations apportées, les détériorations constatées et en identifiant les actions nécessaires et leur valorisation financière,</w:t>
      </w:r>
    </w:p>
    <w:p w14:paraId="2ADB72FC" w14:textId="77777777" w:rsidR="00BB228F" w:rsidRPr="000C14D3" w:rsidRDefault="00BB228F" w:rsidP="00BB228F">
      <w:pPr>
        <w:ind w:left="720"/>
        <w:rPr>
          <w:rFonts w:asciiTheme="minorHAnsi" w:hAnsiTheme="minorHAnsi" w:cs="Arial"/>
        </w:rPr>
      </w:pPr>
    </w:p>
    <w:p w14:paraId="3FD704B0"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Liste des opérations de maintenance et d’entretien et des opérations de contrôle réalisées par le Concessionnaire (dates d’intervention, nature des prestations réalisées, sociétés ayant réalisé les opérations),</w:t>
      </w:r>
    </w:p>
    <w:p w14:paraId="36DBB74B" w14:textId="77777777" w:rsidR="00BB228F" w:rsidRPr="000C14D3" w:rsidRDefault="00BB228F" w:rsidP="00BB228F">
      <w:pPr>
        <w:ind w:left="720"/>
        <w:rPr>
          <w:rFonts w:asciiTheme="minorHAnsi" w:hAnsiTheme="minorHAnsi" w:cs="Arial"/>
        </w:rPr>
      </w:pPr>
    </w:p>
    <w:p w14:paraId="26138C8B" w14:textId="0846BEEB"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Liste des opérations de gros entretien et de renouvellement réalisées par le Concessionnaire (dates d’intervention, nature des prestations réalisées, sociétés ayant réalisé les opérations),</w:t>
      </w:r>
    </w:p>
    <w:p w14:paraId="5703713C" w14:textId="77777777" w:rsidR="00BB228F" w:rsidRPr="000C14D3" w:rsidRDefault="00BB228F" w:rsidP="00BB228F">
      <w:pPr>
        <w:ind w:left="360"/>
        <w:rPr>
          <w:rFonts w:asciiTheme="minorHAnsi" w:hAnsiTheme="minorHAnsi" w:cs="Arial"/>
        </w:rPr>
      </w:pPr>
    </w:p>
    <w:p w14:paraId="3A1BE23D"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Bilan annuel des actions marketing et de communication mises en œuvre,</w:t>
      </w:r>
    </w:p>
    <w:p w14:paraId="5AC31706" w14:textId="77777777" w:rsidR="00BB228F" w:rsidRPr="000C14D3" w:rsidRDefault="00BB228F" w:rsidP="00BB228F">
      <w:pPr>
        <w:pStyle w:val="Paragraphedeliste"/>
        <w:rPr>
          <w:rFonts w:asciiTheme="minorHAnsi" w:hAnsiTheme="minorHAnsi" w:cs="Arial"/>
        </w:rPr>
      </w:pPr>
    </w:p>
    <w:p w14:paraId="09572B5B"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Plus généralement le rappel de tout événement significatif intervenu au cours de l’exercice et les dysfonctionnements constatés,</w:t>
      </w:r>
    </w:p>
    <w:p w14:paraId="7027044B" w14:textId="77777777" w:rsidR="00BB228F" w:rsidRPr="000C14D3" w:rsidRDefault="00BB228F" w:rsidP="00BB228F">
      <w:pPr>
        <w:ind w:left="720"/>
        <w:rPr>
          <w:rFonts w:asciiTheme="minorHAnsi" w:hAnsiTheme="minorHAnsi" w:cs="Arial"/>
        </w:rPr>
      </w:pPr>
    </w:p>
    <w:p w14:paraId="23DCA0F7" w14:textId="77777777" w:rsidR="00BB228F" w:rsidRPr="000C14D3" w:rsidRDefault="00BB228F">
      <w:pPr>
        <w:numPr>
          <w:ilvl w:val="0"/>
          <w:numId w:val="71"/>
        </w:numPr>
        <w:tabs>
          <w:tab w:val="clear" w:pos="360"/>
          <w:tab w:val="num" w:pos="720"/>
        </w:tabs>
        <w:spacing w:line="240" w:lineRule="auto"/>
        <w:ind w:left="720"/>
        <w:rPr>
          <w:rFonts w:asciiTheme="minorHAnsi" w:hAnsiTheme="minorHAnsi" w:cs="Arial"/>
        </w:rPr>
      </w:pPr>
      <w:r w:rsidRPr="000C14D3">
        <w:rPr>
          <w:rFonts w:asciiTheme="minorHAnsi" w:hAnsiTheme="minorHAnsi" w:cs="Arial"/>
        </w:rPr>
        <w:t xml:space="preserve">Recommandations motivées et hiérarchisées du Concessionnaire sur les améliorations à apporter, et notamment sur les éventuelles insuffisances du site. </w:t>
      </w:r>
    </w:p>
    <w:p w14:paraId="6217F6F9" w14:textId="77777777" w:rsidR="00BB228F" w:rsidRDefault="00BB228F" w:rsidP="00BB228F">
      <w:pPr>
        <w:ind w:left="360"/>
        <w:rPr>
          <w:rFonts w:asciiTheme="minorHAnsi" w:hAnsiTheme="minorHAnsi" w:cs="Arial"/>
        </w:rPr>
      </w:pPr>
    </w:p>
    <w:p w14:paraId="67A23F01" w14:textId="77777777" w:rsidR="00D12D68" w:rsidRPr="000C14D3" w:rsidRDefault="00D12D68" w:rsidP="00BB228F">
      <w:pPr>
        <w:ind w:left="360"/>
        <w:rPr>
          <w:rFonts w:asciiTheme="minorHAnsi" w:hAnsiTheme="minorHAnsi" w:cs="Arial"/>
        </w:rPr>
      </w:pPr>
    </w:p>
    <w:p w14:paraId="4C6AA717" w14:textId="77777777" w:rsidR="00BB228F" w:rsidRPr="000C14D3" w:rsidRDefault="00BB228F" w:rsidP="00BB228F">
      <w:pPr>
        <w:rPr>
          <w:rFonts w:asciiTheme="minorHAnsi" w:hAnsiTheme="minorHAnsi" w:cs="Arial"/>
          <w:b/>
          <w:bCs/>
        </w:rPr>
      </w:pPr>
      <w:r w:rsidRPr="000C14D3">
        <w:rPr>
          <w:rFonts w:asciiTheme="minorHAnsi" w:hAnsiTheme="minorHAnsi" w:cs="Arial"/>
          <w:b/>
          <w:bCs/>
        </w:rPr>
        <w:t xml:space="preserve">Une partie relative au personnel </w:t>
      </w:r>
    </w:p>
    <w:p w14:paraId="32990821" w14:textId="77777777" w:rsidR="00BB228F" w:rsidRPr="000C14D3" w:rsidRDefault="00BB228F" w:rsidP="00BB228F">
      <w:pPr>
        <w:rPr>
          <w:rFonts w:asciiTheme="minorHAnsi" w:hAnsiTheme="minorHAnsi" w:cs="Arial"/>
          <w:b/>
          <w:bCs/>
        </w:rPr>
      </w:pPr>
    </w:p>
    <w:p w14:paraId="33D9AD9C" w14:textId="70E3D504" w:rsidR="00BB228F" w:rsidRPr="000C14D3" w:rsidRDefault="00BB228F" w:rsidP="00BB228F">
      <w:pPr>
        <w:numPr>
          <w:ilvl w:val="12"/>
          <w:numId w:val="0"/>
        </w:numPr>
        <w:rPr>
          <w:rFonts w:asciiTheme="minorHAnsi" w:hAnsiTheme="minorHAnsi" w:cs="Arial"/>
        </w:rPr>
      </w:pPr>
      <w:r w:rsidRPr="000C14D3">
        <w:rPr>
          <w:rFonts w:asciiTheme="minorHAnsi" w:hAnsiTheme="minorHAnsi" w:cs="Arial"/>
        </w:rPr>
        <w:t>Le Concessionnaire indique la liste des emplois et des postes de travail que requiert la concession ainsi que le nombre</w:t>
      </w:r>
      <w:r w:rsidR="004B14FE">
        <w:rPr>
          <w:rFonts w:asciiTheme="minorHAnsi" w:hAnsiTheme="minorHAnsi" w:cs="Arial"/>
        </w:rPr>
        <w:t>,</w:t>
      </w:r>
      <w:r w:rsidRPr="000C14D3">
        <w:rPr>
          <w:rFonts w:asciiTheme="minorHAnsi" w:hAnsiTheme="minorHAnsi" w:cs="Arial"/>
        </w:rPr>
        <w:t xml:space="preserve"> la qualification, le temps de travail et la rémunération globale des agents qui sont intervenus pendant l’exercice.</w:t>
      </w:r>
    </w:p>
    <w:p w14:paraId="13235403" w14:textId="77777777" w:rsidR="00BB228F" w:rsidRPr="000C14D3" w:rsidRDefault="00BB228F" w:rsidP="002222D5">
      <w:pPr>
        <w:autoSpaceDE w:val="0"/>
        <w:autoSpaceDN w:val="0"/>
        <w:adjustRightInd w:val="0"/>
        <w:spacing w:line="240" w:lineRule="auto"/>
        <w:rPr>
          <w:rFonts w:asciiTheme="minorHAnsi" w:eastAsia="Century Gothic" w:hAnsiTheme="minorHAnsi" w:cs="Century Gothic"/>
          <w:color w:val="000000"/>
        </w:rPr>
      </w:pPr>
    </w:p>
    <w:p w14:paraId="250813CF" w14:textId="77777777" w:rsidR="00BB228F" w:rsidRPr="000C14D3" w:rsidRDefault="00BB228F" w:rsidP="002222D5">
      <w:pPr>
        <w:autoSpaceDE w:val="0"/>
        <w:autoSpaceDN w:val="0"/>
        <w:adjustRightInd w:val="0"/>
        <w:spacing w:line="240" w:lineRule="auto"/>
        <w:rPr>
          <w:rFonts w:asciiTheme="minorHAnsi" w:eastAsia="Century Gothic" w:hAnsiTheme="minorHAnsi" w:cs="Century Gothic"/>
          <w:color w:val="000000"/>
        </w:rPr>
      </w:pPr>
    </w:p>
    <w:p w14:paraId="327C2A8F" w14:textId="2903DB70" w:rsidR="00BB228F" w:rsidRPr="000C14D3" w:rsidRDefault="00BB228F" w:rsidP="00BB228F">
      <w:pPr>
        <w:pStyle w:val="Titre4"/>
        <w:rPr>
          <w:rFonts w:asciiTheme="minorHAnsi" w:eastAsia="Century Gothic" w:hAnsiTheme="minorHAnsi" w:cs="Century Gothic"/>
          <w:i/>
          <w:iCs/>
        </w:rPr>
      </w:pPr>
      <w:bookmarkStart w:id="202" w:name="_Toc161242889"/>
      <w:r w:rsidRPr="000C14D3">
        <w:rPr>
          <w:rFonts w:asciiTheme="minorHAnsi" w:eastAsia="Century Gothic" w:hAnsiTheme="minorHAnsi" w:cs="Century Gothic"/>
          <w:i/>
          <w:iCs/>
        </w:rPr>
        <w:t>29.3.2 Eléments financiers</w:t>
      </w:r>
      <w:bookmarkEnd w:id="202"/>
    </w:p>
    <w:p w14:paraId="7B9E3FFA" w14:textId="77777777" w:rsidR="00970193" w:rsidRDefault="00970193" w:rsidP="00970193">
      <w:pPr>
        <w:numPr>
          <w:ilvl w:val="12"/>
          <w:numId w:val="0"/>
        </w:numPr>
        <w:rPr>
          <w:rFonts w:asciiTheme="minorHAnsi" w:hAnsiTheme="minorHAnsi" w:cs="Arial"/>
          <w:i/>
          <w:iCs/>
          <w:sz w:val="24"/>
          <w:szCs w:val="24"/>
        </w:rPr>
      </w:pPr>
      <w:bookmarkStart w:id="203" w:name="_Toc166664447"/>
      <w:bookmarkStart w:id="204" w:name="_Toc168904409"/>
      <w:bookmarkStart w:id="205" w:name="_Toc253661881"/>
      <w:bookmarkStart w:id="206" w:name="_Toc257144893"/>
      <w:bookmarkStart w:id="207" w:name="_Toc259978923"/>
      <w:bookmarkStart w:id="208" w:name="_Toc285198072"/>
      <w:bookmarkStart w:id="209" w:name="_Toc285198209"/>
      <w:bookmarkStart w:id="210" w:name="_Toc287533392"/>
    </w:p>
    <w:p w14:paraId="4070CD78" w14:textId="257E5C0E" w:rsidR="00BB228F" w:rsidRPr="00970193" w:rsidRDefault="00BB228F" w:rsidP="00970193">
      <w:pPr>
        <w:numPr>
          <w:ilvl w:val="12"/>
          <w:numId w:val="0"/>
        </w:numPr>
        <w:rPr>
          <w:rFonts w:asciiTheme="minorHAnsi" w:hAnsiTheme="minorHAnsi" w:cs="Arial"/>
          <w:b/>
          <w:bCs/>
          <w:i/>
          <w:iCs/>
          <w:sz w:val="24"/>
          <w:szCs w:val="24"/>
        </w:rPr>
      </w:pPr>
      <w:r w:rsidRPr="00970193">
        <w:rPr>
          <w:rFonts w:asciiTheme="minorHAnsi" w:hAnsiTheme="minorHAnsi" w:cs="Arial"/>
          <w:b/>
          <w:bCs/>
          <w:i/>
          <w:iCs/>
          <w:sz w:val="24"/>
          <w:szCs w:val="24"/>
        </w:rPr>
        <w:t>Méthodes applicables</w:t>
      </w:r>
      <w:bookmarkEnd w:id="203"/>
      <w:bookmarkEnd w:id="204"/>
      <w:bookmarkEnd w:id="205"/>
      <w:bookmarkEnd w:id="206"/>
      <w:bookmarkEnd w:id="207"/>
      <w:bookmarkEnd w:id="208"/>
      <w:bookmarkEnd w:id="209"/>
      <w:bookmarkEnd w:id="210"/>
    </w:p>
    <w:p w14:paraId="42874751" w14:textId="77777777" w:rsidR="00BB228F" w:rsidRPr="000C14D3" w:rsidRDefault="00BB228F" w:rsidP="00BB228F">
      <w:pPr>
        <w:rPr>
          <w:rFonts w:asciiTheme="minorHAnsi" w:hAnsiTheme="minorHAnsi" w:cs="Arial"/>
          <w:sz w:val="24"/>
          <w:szCs w:val="24"/>
        </w:rPr>
      </w:pPr>
    </w:p>
    <w:p w14:paraId="5AC7B648" w14:textId="4841781E" w:rsidR="00BB228F" w:rsidRPr="000C14D3" w:rsidRDefault="00BB228F" w:rsidP="00BB228F">
      <w:pPr>
        <w:numPr>
          <w:ilvl w:val="12"/>
          <w:numId w:val="0"/>
        </w:numPr>
        <w:rPr>
          <w:rFonts w:asciiTheme="minorHAnsi" w:hAnsiTheme="minorHAnsi" w:cs="Arial"/>
        </w:rPr>
      </w:pPr>
      <w:r w:rsidRPr="000C14D3">
        <w:rPr>
          <w:rFonts w:asciiTheme="minorHAnsi" w:hAnsiTheme="minorHAnsi" w:cs="Arial"/>
        </w:rPr>
        <w:t xml:space="preserve">Le rapport annuel du Concessionnaire comprend une partie financière qui a pour objet d'informer annuellement l’Institut de l'évolution économique du </w:t>
      </w:r>
      <w:r w:rsidR="004B14FE">
        <w:rPr>
          <w:rFonts w:asciiTheme="minorHAnsi" w:hAnsiTheme="minorHAnsi" w:cs="Arial"/>
        </w:rPr>
        <w:t>C</w:t>
      </w:r>
      <w:r w:rsidRPr="000C14D3">
        <w:rPr>
          <w:rFonts w:asciiTheme="minorHAnsi" w:hAnsiTheme="minorHAnsi" w:cs="Arial"/>
        </w:rPr>
        <w:t xml:space="preserve">ontrat. Cette partie du rapport est élaborée à partir des éléments de la comptabilité générale, complétés le cas échéant de la comptabilité analytique du Concessionnaire et représentatifs de charges (notamment financières) devant être réparties sur la durée du </w:t>
      </w:r>
      <w:r w:rsidR="004B14FE">
        <w:rPr>
          <w:rFonts w:asciiTheme="minorHAnsi" w:hAnsiTheme="minorHAnsi" w:cs="Arial"/>
        </w:rPr>
        <w:t>C</w:t>
      </w:r>
      <w:r w:rsidRPr="000C14D3">
        <w:rPr>
          <w:rFonts w:asciiTheme="minorHAnsi" w:hAnsiTheme="minorHAnsi" w:cs="Arial"/>
        </w:rPr>
        <w:t>ontrat.</w:t>
      </w:r>
    </w:p>
    <w:p w14:paraId="3AA8C96A" w14:textId="77777777" w:rsidR="00BB228F" w:rsidRPr="000C14D3" w:rsidRDefault="00BB228F" w:rsidP="00BB228F">
      <w:pPr>
        <w:numPr>
          <w:ilvl w:val="12"/>
          <w:numId w:val="0"/>
        </w:numPr>
        <w:rPr>
          <w:rFonts w:asciiTheme="minorHAnsi" w:hAnsiTheme="minorHAnsi" w:cs="Arial"/>
        </w:rPr>
      </w:pPr>
    </w:p>
    <w:p w14:paraId="7843B881" w14:textId="4497AE0C" w:rsidR="00BB228F" w:rsidRPr="000C14D3" w:rsidRDefault="00BB228F" w:rsidP="00BB228F">
      <w:pPr>
        <w:numPr>
          <w:ilvl w:val="12"/>
          <w:numId w:val="0"/>
        </w:numPr>
        <w:rPr>
          <w:rFonts w:asciiTheme="minorHAnsi" w:hAnsiTheme="minorHAnsi" w:cs="Arial"/>
        </w:rPr>
      </w:pPr>
      <w:r w:rsidRPr="000C14D3">
        <w:rPr>
          <w:rFonts w:asciiTheme="minorHAnsi" w:hAnsiTheme="minorHAnsi" w:cs="Arial"/>
        </w:rPr>
        <w:t xml:space="preserve">En tout état de cause, les méthodes utilisées pour déterminer le montant de l’ensemble des postes de produits et de charges </w:t>
      </w:r>
      <w:r w:rsidR="00732430">
        <w:rPr>
          <w:rFonts w:asciiTheme="minorHAnsi" w:hAnsiTheme="minorHAnsi" w:cs="Arial"/>
        </w:rPr>
        <w:t>sont</w:t>
      </w:r>
      <w:r w:rsidRPr="000C14D3">
        <w:rPr>
          <w:rFonts w:asciiTheme="minorHAnsi" w:hAnsiTheme="minorHAnsi" w:cs="Arial"/>
        </w:rPr>
        <w:t xml:space="preserve"> intégralement expliquées dans une note méthodologique jointe à chaque compte rendu annuel.</w:t>
      </w:r>
    </w:p>
    <w:p w14:paraId="590A1443" w14:textId="77777777" w:rsidR="00BB228F" w:rsidRDefault="00BB228F" w:rsidP="00BB228F">
      <w:pPr>
        <w:numPr>
          <w:ilvl w:val="12"/>
          <w:numId w:val="0"/>
        </w:numPr>
        <w:rPr>
          <w:rFonts w:asciiTheme="minorHAnsi" w:hAnsiTheme="minorHAnsi" w:cs="Arial"/>
        </w:rPr>
      </w:pPr>
    </w:p>
    <w:p w14:paraId="55A1C98B" w14:textId="77777777" w:rsidR="00D12D68" w:rsidRPr="000C14D3" w:rsidRDefault="00D12D68" w:rsidP="00BB228F">
      <w:pPr>
        <w:numPr>
          <w:ilvl w:val="12"/>
          <w:numId w:val="0"/>
        </w:numPr>
        <w:rPr>
          <w:rFonts w:asciiTheme="minorHAnsi" w:hAnsiTheme="minorHAnsi" w:cs="Arial"/>
        </w:rPr>
      </w:pPr>
    </w:p>
    <w:p w14:paraId="72B841A7" w14:textId="77777777" w:rsidR="00BB228F" w:rsidRPr="00970193" w:rsidRDefault="00BB228F" w:rsidP="00970193">
      <w:pPr>
        <w:numPr>
          <w:ilvl w:val="12"/>
          <w:numId w:val="0"/>
        </w:numPr>
        <w:rPr>
          <w:rFonts w:asciiTheme="minorHAnsi" w:hAnsiTheme="minorHAnsi" w:cs="Arial"/>
          <w:b/>
          <w:bCs/>
          <w:i/>
          <w:iCs/>
          <w:sz w:val="24"/>
          <w:szCs w:val="24"/>
        </w:rPr>
      </w:pPr>
      <w:bookmarkStart w:id="211" w:name="_Toc257144894"/>
      <w:bookmarkStart w:id="212" w:name="_Toc259978924"/>
      <w:bookmarkStart w:id="213" w:name="_Toc285198073"/>
      <w:bookmarkStart w:id="214" w:name="_Toc285198210"/>
      <w:bookmarkStart w:id="215" w:name="_Toc287533393"/>
      <w:bookmarkStart w:id="216" w:name="_Toc135482354"/>
      <w:r w:rsidRPr="00970193">
        <w:rPr>
          <w:rFonts w:asciiTheme="minorHAnsi" w:hAnsiTheme="minorHAnsi" w:cs="Arial"/>
          <w:b/>
          <w:bCs/>
          <w:i/>
          <w:iCs/>
          <w:sz w:val="24"/>
          <w:szCs w:val="24"/>
        </w:rPr>
        <w:t>Comptes</w:t>
      </w:r>
      <w:bookmarkEnd w:id="211"/>
      <w:bookmarkEnd w:id="212"/>
      <w:bookmarkEnd w:id="213"/>
      <w:bookmarkEnd w:id="214"/>
      <w:bookmarkEnd w:id="215"/>
    </w:p>
    <w:p w14:paraId="21BB926A" w14:textId="77777777" w:rsidR="00BB228F" w:rsidRPr="000C14D3" w:rsidRDefault="00BB228F" w:rsidP="00BB228F">
      <w:pPr>
        <w:pStyle w:val="yndicatde"/>
        <w:widowControl/>
        <w:rPr>
          <w:rFonts w:asciiTheme="minorHAnsi" w:hAnsiTheme="minorHAnsi" w:cs="Arial"/>
          <w:szCs w:val="24"/>
        </w:rPr>
      </w:pPr>
    </w:p>
    <w:p w14:paraId="33ECB1F8" w14:textId="77777777" w:rsidR="00BB228F" w:rsidRPr="000C14D3" w:rsidRDefault="00BB228F" w:rsidP="00BB228F">
      <w:pPr>
        <w:numPr>
          <w:ilvl w:val="12"/>
          <w:numId w:val="0"/>
        </w:numPr>
        <w:rPr>
          <w:rFonts w:asciiTheme="minorHAnsi" w:hAnsiTheme="minorHAnsi" w:cs="Arial"/>
          <w:szCs w:val="24"/>
        </w:rPr>
      </w:pPr>
      <w:r w:rsidRPr="000C14D3">
        <w:rPr>
          <w:rFonts w:asciiTheme="minorHAnsi" w:hAnsiTheme="minorHAnsi" w:cs="Arial"/>
        </w:rPr>
        <w:t>Les opérations propres au service sont décrites au moyen d’un compte d’exploitation établi sous la forme d’un compte de résultat détaillé.</w:t>
      </w:r>
    </w:p>
    <w:p w14:paraId="1A74392F" w14:textId="77777777" w:rsidR="00BB228F" w:rsidRPr="000C14D3" w:rsidRDefault="00BB228F" w:rsidP="00BB228F">
      <w:pPr>
        <w:numPr>
          <w:ilvl w:val="12"/>
          <w:numId w:val="0"/>
        </w:numPr>
        <w:rPr>
          <w:rFonts w:asciiTheme="minorHAnsi" w:hAnsiTheme="minorHAnsi" w:cs="Arial"/>
        </w:rPr>
      </w:pPr>
    </w:p>
    <w:p w14:paraId="77C27B7D" w14:textId="77777777" w:rsidR="00BB228F" w:rsidRPr="000C14D3" w:rsidRDefault="00BB228F" w:rsidP="00BB228F">
      <w:pPr>
        <w:numPr>
          <w:ilvl w:val="12"/>
          <w:numId w:val="0"/>
        </w:numPr>
        <w:rPr>
          <w:rFonts w:asciiTheme="minorHAnsi" w:hAnsiTheme="minorHAnsi" w:cs="Arial"/>
        </w:rPr>
      </w:pPr>
    </w:p>
    <w:p w14:paraId="7B086C2F" w14:textId="77777777" w:rsidR="00BB228F" w:rsidRPr="00970193" w:rsidRDefault="00BB228F" w:rsidP="00970193">
      <w:pPr>
        <w:numPr>
          <w:ilvl w:val="12"/>
          <w:numId w:val="0"/>
        </w:numPr>
        <w:rPr>
          <w:rFonts w:asciiTheme="minorHAnsi" w:hAnsiTheme="minorHAnsi" w:cs="Arial"/>
          <w:b/>
          <w:bCs/>
          <w:i/>
          <w:iCs/>
          <w:sz w:val="24"/>
          <w:szCs w:val="24"/>
        </w:rPr>
      </w:pPr>
      <w:bookmarkStart w:id="217" w:name="_Toc257144895"/>
      <w:bookmarkStart w:id="218" w:name="_Toc257144896"/>
      <w:bookmarkStart w:id="219" w:name="_Toc257144904"/>
      <w:bookmarkStart w:id="220" w:name="_Toc257144906"/>
      <w:bookmarkStart w:id="221" w:name="_Toc257144908"/>
      <w:bookmarkStart w:id="222" w:name="_Toc257144910"/>
      <w:bookmarkStart w:id="223" w:name="_Toc257144912"/>
      <w:bookmarkStart w:id="224" w:name="_Toc257144914"/>
      <w:bookmarkStart w:id="225" w:name="_Toc257144916"/>
      <w:bookmarkStart w:id="226" w:name="_Toc257144918"/>
      <w:bookmarkStart w:id="227" w:name="_Toc257144920"/>
      <w:bookmarkStart w:id="228" w:name="_Toc257144922"/>
      <w:bookmarkStart w:id="229" w:name="_Toc257144924"/>
      <w:bookmarkStart w:id="230" w:name="_Toc257144926"/>
      <w:bookmarkStart w:id="231" w:name="_Toc257144928"/>
      <w:bookmarkStart w:id="232" w:name="_Toc257144930"/>
      <w:bookmarkStart w:id="233" w:name="_Toc257144933"/>
      <w:bookmarkStart w:id="234" w:name="_Toc257144935"/>
      <w:bookmarkStart w:id="235" w:name="_Toc287533394"/>
      <w:bookmarkStart w:id="236" w:name="_Toc285198211"/>
      <w:bookmarkStart w:id="237" w:name="_Toc285198074"/>
      <w:bookmarkStart w:id="238" w:name="_Toc259978926"/>
      <w:bookmarkStart w:id="239" w:name="_Toc257144936"/>
      <w:bookmarkStart w:id="240" w:name="_Toc253661886"/>
      <w:bookmarkStart w:id="241" w:name="_Toc168904414"/>
      <w:bookmarkStart w:id="242" w:name="_Toc166664452"/>
      <w:bookmarkStart w:id="243" w:name="_Toc135482359"/>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r w:rsidRPr="00970193">
        <w:rPr>
          <w:rFonts w:asciiTheme="minorHAnsi" w:hAnsiTheme="minorHAnsi" w:cs="Arial"/>
          <w:b/>
          <w:bCs/>
          <w:i/>
          <w:iCs/>
          <w:sz w:val="24"/>
          <w:szCs w:val="24"/>
        </w:rPr>
        <w:t>Documents financiers à joindre à la partie financière du compte-rendu annuel</w:t>
      </w:r>
      <w:bookmarkEnd w:id="235"/>
      <w:bookmarkEnd w:id="236"/>
      <w:bookmarkEnd w:id="237"/>
      <w:bookmarkEnd w:id="238"/>
      <w:bookmarkEnd w:id="239"/>
      <w:bookmarkEnd w:id="240"/>
      <w:bookmarkEnd w:id="241"/>
      <w:bookmarkEnd w:id="242"/>
      <w:bookmarkEnd w:id="243"/>
    </w:p>
    <w:p w14:paraId="0D2B37FF" w14:textId="77777777" w:rsidR="00BB228F" w:rsidRPr="000C14D3" w:rsidRDefault="00BB228F" w:rsidP="00BB228F">
      <w:pPr>
        <w:tabs>
          <w:tab w:val="right" w:pos="8945"/>
        </w:tabs>
        <w:spacing w:line="240" w:lineRule="atLeast"/>
        <w:rPr>
          <w:rFonts w:asciiTheme="minorHAnsi" w:hAnsiTheme="minorHAnsi" w:cs="Arial"/>
          <w:sz w:val="24"/>
          <w:szCs w:val="24"/>
        </w:rPr>
      </w:pPr>
    </w:p>
    <w:p w14:paraId="4E0FDAEC" w14:textId="77777777" w:rsidR="00BB228F" w:rsidRDefault="00BB228F" w:rsidP="00BB228F">
      <w:pPr>
        <w:tabs>
          <w:tab w:val="right" w:pos="8945"/>
        </w:tabs>
        <w:spacing w:line="240" w:lineRule="atLeast"/>
        <w:rPr>
          <w:rFonts w:asciiTheme="minorHAnsi" w:hAnsiTheme="minorHAnsi" w:cs="Arial"/>
        </w:rPr>
      </w:pPr>
      <w:r w:rsidRPr="000C14D3">
        <w:rPr>
          <w:rFonts w:asciiTheme="minorHAnsi" w:hAnsiTheme="minorHAnsi" w:cs="Arial"/>
        </w:rPr>
        <w:t xml:space="preserve">Le </w:t>
      </w:r>
      <w:r w:rsidRPr="006F09AF">
        <w:rPr>
          <w:rFonts w:asciiTheme="minorHAnsi" w:hAnsiTheme="minorHAnsi" w:cs="Arial"/>
        </w:rPr>
        <w:t>Concessionnaire joint en annexe de la partie financière du compte rendu annuel les documents suivants :</w:t>
      </w:r>
    </w:p>
    <w:p w14:paraId="11374698" w14:textId="77777777" w:rsidR="00173D4D" w:rsidRPr="006F09AF" w:rsidRDefault="00173D4D" w:rsidP="00BB228F">
      <w:pPr>
        <w:tabs>
          <w:tab w:val="right" w:pos="8945"/>
        </w:tabs>
        <w:spacing w:line="240" w:lineRule="atLeast"/>
        <w:rPr>
          <w:rFonts w:asciiTheme="minorHAnsi" w:hAnsiTheme="minorHAnsi" w:cs="Arial"/>
        </w:rPr>
      </w:pPr>
    </w:p>
    <w:p w14:paraId="514E6CCB" w14:textId="77777777" w:rsidR="00BB228F" w:rsidRPr="006F09AF" w:rsidRDefault="00BB228F" w:rsidP="00BB228F">
      <w:pPr>
        <w:pStyle w:val="Listepuces"/>
        <w:rPr>
          <w:rFonts w:asciiTheme="minorHAnsi" w:hAnsiTheme="minorHAnsi"/>
          <w:szCs w:val="22"/>
        </w:rPr>
      </w:pPr>
      <w:r w:rsidRPr="006F09AF">
        <w:rPr>
          <w:rFonts w:asciiTheme="minorHAnsi" w:hAnsiTheme="minorHAnsi"/>
          <w:szCs w:val="22"/>
        </w:rPr>
        <w:t xml:space="preserve">Une note sur l’équilibre économique global de la concession, et sur l'évolution des produits et des charges des différentes activités ; </w:t>
      </w:r>
    </w:p>
    <w:p w14:paraId="48B09883" w14:textId="77777777" w:rsidR="00BB228F" w:rsidRPr="006F09AF" w:rsidRDefault="00BB228F" w:rsidP="00BB228F">
      <w:pPr>
        <w:pStyle w:val="Listepuces"/>
        <w:numPr>
          <w:ilvl w:val="0"/>
          <w:numId w:val="0"/>
        </w:numPr>
        <w:tabs>
          <w:tab w:val="left" w:pos="708"/>
        </w:tabs>
        <w:ind w:left="360"/>
        <w:rPr>
          <w:rFonts w:asciiTheme="minorHAnsi" w:hAnsiTheme="minorHAnsi"/>
          <w:szCs w:val="22"/>
        </w:rPr>
      </w:pPr>
    </w:p>
    <w:p w14:paraId="39D7C197" w14:textId="77777777" w:rsidR="00BB228F" w:rsidRPr="006F09AF" w:rsidRDefault="00BB228F" w:rsidP="00BB228F">
      <w:pPr>
        <w:pStyle w:val="Listepuces"/>
        <w:rPr>
          <w:rFonts w:asciiTheme="minorHAnsi" w:hAnsiTheme="minorHAnsi"/>
          <w:szCs w:val="22"/>
        </w:rPr>
      </w:pPr>
      <w:r w:rsidRPr="006F09AF">
        <w:rPr>
          <w:rFonts w:asciiTheme="minorHAnsi" w:hAnsiTheme="minorHAnsi"/>
          <w:szCs w:val="22"/>
        </w:rPr>
        <w:t>La totalité des tarifs en vigueur ;</w:t>
      </w:r>
    </w:p>
    <w:p w14:paraId="252A9C31" w14:textId="77777777" w:rsidR="00BB228F" w:rsidRPr="006F09AF" w:rsidRDefault="00BB228F" w:rsidP="00BB228F">
      <w:pPr>
        <w:pStyle w:val="Listepuces"/>
        <w:numPr>
          <w:ilvl w:val="0"/>
          <w:numId w:val="0"/>
        </w:numPr>
        <w:tabs>
          <w:tab w:val="left" w:pos="708"/>
        </w:tabs>
        <w:ind w:left="360" w:hanging="360"/>
        <w:rPr>
          <w:rFonts w:asciiTheme="minorHAnsi" w:hAnsiTheme="minorHAnsi"/>
          <w:szCs w:val="22"/>
        </w:rPr>
      </w:pPr>
    </w:p>
    <w:p w14:paraId="6EB6D193" w14:textId="77777777" w:rsidR="00BB228F" w:rsidRPr="006F09AF" w:rsidRDefault="00BB228F" w:rsidP="00BB228F">
      <w:pPr>
        <w:pStyle w:val="Listepuces"/>
        <w:rPr>
          <w:rFonts w:asciiTheme="minorHAnsi" w:hAnsiTheme="minorHAnsi"/>
          <w:szCs w:val="22"/>
        </w:rPr>
      </w:pPr>
      <w:r w:rsidRPr="006F09AF">
        <w:rPr>
          <w:rFonts w:asciiTheme="minorHAnsi" w:hAnsiTheme="minorHAnsi"/>
          <w:szCs w:val="22"/>
        </w:rPr>
        <w:t>Un compte de résultat retraçant la totalité des produits et des charges de la concession ;</w:t>
      </w:r>
    </w:p>
    <w:p w14:paraId="7692E312" w14:textId="77777777" w:rsidR="00BB228F" w:rsidRPr="006F09AF" w:rsidRDefault="00BB228F" w:rsidP="00BB228F">
      <w:pPr>
        <w:pStyle w:val="Listepuces"/>
        <w:numPr>
          <w:ilvl w:val="0"/>
          <w:numId w:val="0"/>
        </w:numPr>
        <w:tabs>
          <w:tab w:val="left" w:pos="708"/>
        </w:tabs>
        <w:rPr>
          <w:rFonts w:asciiTheme="minorHAnsi" w:hAnsiTheme="minorHAnsi"/>
          <w:szCs w:val="22"/>
        </w:rPr>
      </w:pPr>
    </w:p>
    <w:p w14:paraId="7C1E0E50" w14:textId="6DD24E68" w:rsidR="00BB228F" w:rsidRPr="006F09AF" w:rsidRDefault="00BB228F" w:rsidP="00BB228F">
      <w:pPr>
        <w:pStyle w:val="Listepuces"/>
        <w:rPr>
          <w:rFonts w:asciiTheme="minorHAnsi" w:hAnsiTheme="minorHAnsi"/>
          <w:szCs w:val="22"/>
        </w:rPr>
      </w:pPr>
      <w:r w:rsidRPr="006F09AF">
        <w:rPr>
          <w:rFonts w:asciiTheme="minorHAnsi" w:hAnsiTheme="minorHAnsi"/>
          <w:szCs w:val="22"/>
        </w:rPr>
        <w:t>Un compte analytique présentant, pour chaque manifestation organisée, le détail des recettes et des charges correspondantes, en précisant les modalités de calcul et de répartition retenues ainsi que la marge brute dégagée ;</w:t>
      </w:r>
    </w:p>
    <w:p w14:paraId="28181F1B" w14:textId="77777777" w:rsidR="00BB228F" w:rsidRPr="006F09AF" w:rsidRDefault="00BB228F" w:rsidP="00BB228F">
      <w:pPr>
        <w:pStyle w:val="Listepuces"/>
        <w:numPr>
          <w:ilvl w:val="0"/>
          <w:numId w:val="0"/>
        </w:numPr>
        <w:tabs>
          <w:tab w:val="left" w:pos="708"/>
        </w:tabs>
        <w:rPr>
          <w:rFonts w:asciiTheme="minorHAnsi" w:hAnsiTheme="minorHAnsi"/>
          <w:szCs w:val="22"/>
        </w:rPr>
      </w:pPr>
    </w:p>
    <w:p w14:paraId="406E1504" w14:textId="77777777" w:rsidR="00BB228F" w:rsidRPr="006F09AF" w:rsidRDefault="00BB228F" w:rsidP="00BB228F">
      <w:pPr>
        <w:pStyle w:val="Listepuces"/>
        <w:rPr>
          <w:rFonts w:asciiTheme="minorHAnsi" w:hAnsiTheme="minorHAnsi"/>
          <w:szCs w:val="22"/>
        </w:rPr>
      </w:pPr>
      <w:r w:rsidRPr="006F09AF">
        <w:rPr>
          <w:rFonts w:asciiTheme="minorHAnsi" w:hAnsiTheme="minorHAnsi"/>
          <w:szCs w:val="22"/>
        </w:rPr>
        <w:t>Une note récapitulative des éventuelles modifications intervenues dans la présentation comptable et financière ainsi qu’analytique de ses activités ;</w:t>
      </w:r>
    </w:p>
    <w:p w14:paraId="5A291BDC" w14:textId="77777777" w:rsidR="00BB228F" w:rsidRPr="006F09AF" w:rsidRDefault="00BB228F" w:rsidP="00BB228F">
      <w:pPr>
        <w:pStyle w:val="Listepuces"/>
        <w:numPr>
          <w:ilvl w:val="0"/>
          <w:numId w:val="0"/>
        </w:numPr>
        <w:tabs>
          <w:tab w:val="left" w:pos="708"/>
        </w:tabs>
        <w:rPr>
          <w:rFonts w:asciiTheme="minorHAnsi" w:hAnsiTheme="minorHAnsi"/>
          <w:szCs w:val="22"/>
        </w:rPr>
      </w:pPr>
    </w:p>
    <w:p w14:paraId="761EA5DA" w14:textId="77777777" w:rsidR="00BB228F" w:rsidRPr="006F09AF" w:rsidRDefault="00BB228F" w:rsidP="00BB228F">
      <w:pPr>
        <w:pStyle w:val="Listepuces"/>
        <w:rPr>
          <w:rFonts w:asciiTheme="minorHAnsi" w:hAnsiTheme="minorHAnsi"/>
          <w:szCs w:val="22"/>
        </w:rPr>
      </w:pPr>
      <w:r w:rsidRPr="006F09AF">
        <w:rPr>
          <w:rFonts w:asciiTheme="minorHAnsi" w:hAnsiTheme="minorHAnsi"/>
          <w:szCs w:val="22"/>
        </w:rPr>
        <w:t>Un état des sinistres, impayés ou contentieux (y compris fiscaux et sociaux) éventuellement survenus dans le courant de l'exercice et leurs conséquences financières ;</w:t>
      </w:r>
    </w:p>
    <w:p w14:paraId="10CDA1B9" w14:textId="77777777" w:rsidR="00BB228F" w:rsidRPr="006F09AF" w:rsidRDefault="00BB228F" w:rsidP="00BB228F">
      <w:pPr>
        <w:pStyle w:val="Listepuces"/>
        <w:numPr>
          <w:ilvl w:val="0"/>
          <w:numId w:val="0"/>
        </w:numPr>
        <w:tabs>
          <w:tab w:val="left" w:pos="708"/>
        </w:tabs>
        <w:rPr>
          <w:rFonts w:asciiTheme="minorHAnsi" w:hAnsiTheme="minorHAnsi"/>
          <w:szCs w:val="22"/>
        </w:rPr>
      </w:pPr>
    </w:p>
    <w:p w14:paraId="3BC1DDB2" w14:textId="77777777" w:rsidR="00BB228F" w:rsidRPr="006F09AF" w:rsidRDefault="00BB228F" w:rsidP="00BB228F">
      <w:pPr>
        <w:pStyle w:val="Listepuces"/>
        <w:rPr>
          <w:rFonts w:asciiTheme="minorHAnsi" w:hAnsiTheme="minorHAnsi"/>
          <w:szCs w:val="22"/>
        </w:rPr>
      </w:pPr>
      <w:r w:rsidRPr="006F09AF">
        <w:rPr>
          <w:rFonts w:asciiTheme="minorHAnsi" w:hAnsiTheme="minorHAnsi"/>
          <w:szCs w:val="22"/>
        </w:rPr>
        <w:lastRenderedPageBreak/>
        <w:t>Un inventaire valorisé (valeur brute et valeur nette comptable) des biens désignés au présent contrat ;</w:t>
      </w:r>
    </w:p>
    <w:p w14:paraId="1762C4F1" w14:textId="77777777" w:rsidR="00BB228F" w:rsidRPr="006F09AF" w:rsidRDefault="00BB228F" w:rsidP="00BB228F">
      <w:pPr>
        <w:pStyle w:val="Listepuces"/>
        <w:numPr>
          <w:ilvl w:val="0"/>
          <w:numId w:val="0"/>
        </w:numPr>
        <w:tabs>
          <w:tab w:val="left" w:pos="708"/>
        </w:tabs>
        <w:rPr>
          <w:rFonts w:asciiTheme="minorHAnsi" w:hAnsiTheme="minorHAnsi"/>
          <w:szCs w:val="22"/>
        </w:rPr>
      </w:pPr>
    </w:p>
    <w:p w14:paraId="432A0BC5" w14:textId="77777777" w:rsidR="00BB228F" w:rsidRPr="006F09AF" w:rsidRDefault="00BB228F">
      <w:pPr>
        <w:numPr>
          <w:ilvl w:val="0"/>
          <w:numId w:val="70"/>
        </w:numPr>
        <w:spacing w:line="240" w:lineRule="auto"/>
        <w:ind w:left="426" w:hanging="426"/>
        <w:rPr>
          <w:rFonts w:asciiTheme="minorHAnsi" w:hAnsiTheme="minorHAnsi" w:cs="Arial"/>
          <w:b/>
          <w:bCs/>
        </w:rPr>
      </w:pPr>
      <w:r w:rsidRPr="006F09AF">
        <w:rPr>
          <w:rFonts w:asciiTheme="minorHAnsi" w:hAnsiTheme="minorHAnsi" w:cs="Arial"/>
        </w:rPr>
        <w:t>Un organigramme du personnel actualisé, avec le nom des responsables et le nombre de personnes attachées à l’exécution de ce contrat (à temps plein ou non) ;</w:t>
      </w:r>
    </w:p>
    <w:p w14:paraId="3F126393" w14:textId="77777777" w:rsidR="00BB228F" w:rsidRPr="006F09AF" w:rsidRDefault="00BB228F" w:rsidP="00BB228F">
      <w:pPr>
        <w:rPr>
          <w:rFonts w:asciiTheme="minorHAnsi" w:hAnsiTheme="minorHAnsi" w:cs="Arial"/>
          <w:b/>
          <w:bCs/>
        </w:rPr>
      </w:pPr>
    </w:p>
    <w:p w14:paraId="3F82E488" w14:textId="77777777" w:rsidR="00BB228F" w:rsidRPr="006F09AF" w:rsidRDefault="00BB228F">
      <w:pPr>
        <w:numPr>
          <w:ilvl w:val="0"/>
          <w:numId w:val="70"/>
        </w:numPr>
        <w:spacing w:line="240" w:lineRule="auto"/>
        <w:ind w:left="426" w:hanging="426"/>
        <w:rPr>
          <w:rFonts w:asciiTheme="minorHAnsi" w:hAnsiTheme="minorHAnsi" w:cs="Arial"/>
        </w:rPr>
      </w:pPr>
      <w:r w:rsidRPr="006F09AF">
        <w:rPr>
          <w:rFonts w:asciiTheme="minorHAnsi" w:hAnsiTheme="minorHAnsi" w:cs="Arial"/>
        </w:rPr>
        <w:t xml:space="preserve">Les justifications du paiement des primes d’assurance et tableaux des limites de garanties ; </w:t>
      </w:r>
    </w:p>
    <w:p w14:paraId="1B85FEFD" w14:textId="77777777" w:rsidR="00BB228F" w:rsidRPr="006F09AF" w:rsidRDefault="00BB228F" w:rsidP="00BB228F">
      <w:pPr>
        <w:rPr>
          <w:rFonts w:asciiTheme="minorHAnsi" w:hAnsiTheme="minorHAnsi" w:cs="Arial"/>
        </w:rPr>
      </w:pPr>
    </w:p>
    <w:p w14:paraId="7E93F19E" w14:textId="77777777" w:rsidR="00BB228F" w:rsidRPr="006F09AF" w:rsidRDefault="00BB228F">
      <w:pPr>
        <w:numPr>
          <w:ilvl w:val="0"/>
          <w:numId w:val="70"/>
        </w:numPr>
        <w:spacing w:line="240" w:lineRule="auto"/>
        <w:ind w:left="426" w:hanging="426"/>
        <w:rPr>
          <w:rFonts w:asciiTheme="minorHAnsi" w:hAnsiTheme="minorHAnsi" w:cs="Arial"/>
        </w:rPr>
      </w:pPr>
      <w:r w:rsidRPr="006F09AF">
        <w:rPr>
          <w:rFonts w:asciiTheme="minorHAnsi" w:hAnsiTheme="minorHAnsi" w:cs="Arial"/>
        </w:rPr>
        <w:t>La fréquentation et marge des activités.</w:t>
      </w:r>
    </w:p>
    <w:p w14:paraId="0CA94611" w14:textId="77777777" w:rsidR="00BB228F" w:rsidRPr="006F09AF" w:rsidRDefault="00BB228F" w:rsidP="00BB228F">
      <w:pPr>
        <w:rPr>
          <w:rFonts w:asciiTheme="minorHAnsi" w:hAnsiTheme="minorHAnsi"/>
        </w:rPr>
      </w:pPr>
    </w:p>
    <w:p w14:paraId="54F1C3D4" w14:textId="12A9EF8B" w:rsidR="00BB228F" w:rsidRPr="006F09AF" w:rsidRDefault="004B14FE" w:rsidP="00BB228F">
      <w:pPr>
        <w:rPr>
          <w:rFonts w:asciiTheme="minorHAnsi" w:hAnsiTheme="minorHAnsi" w:cs="Arial"/>
        </w:rPr>
      </w:pPr>
      <w:r>
        <w:rPr>
          <w:rFonts w:asciiTheme="minorHAnsi" w:hAnsiTheme="minorHAnsi" w:cs="Arial"/>
        </w:rPr>
        <w:t>S</w:t>
      </w:r>
      <w:r w:rsidR="00BB228F" w:rsidRPr="006F09AF">
        <w:rPr>
          <w:rFonts w:asciiTheme="minorHAnsi" w:hAnsiTheme="minorHAnsi" w:cs="Arial"/>
        </w:rPr>
        <w:t xml:space="preserve">eront joints les comptes sociaux de la société dédiée (bilans, comptes de résultat et annexes, sous forme CERFA), pour l’exercice écoulé. </w:t>
      </w:r>
    </w:p>
    <w:p w14:paraId="2ED4685E" w14:textId="77777777" w:rsidR="006C232D" w:rsidRPr="006F09AF" w:rsidRDefault="006C232D" w:rsidP="002222D5">
      <w:pPr>
        <w:spacing w:line="240" w:lineRule="auto"/>
        <w:contextualSpacing/>
        <w:rPr>
          <w:rFonts w:asciiTheme="minorHAnsi" w:eastAsia="Century Gothic" w:hAnsiTheme="minorHAnsi" w:cs="Century Gothic"/>
        </w:rPr>
      </w:pPr>
    </w:p>
    <w:p w14:paraId="08517B30" w14:textId="58EC1DA5" w:rsidR="006C232D" w:rsidRPr="006F09AF" w:rsidRDefault="4F965183" w:rsidP="002222D5">
      <w:pPr>
        <w:spacing w:line="240" w:lineRule="auto"/>
        <w:ind w:right="-1"/>
        <w:rPr>
          <w:rFonts w:asciiTheme="minorHAnsi" w:eastAsia="Century Gothic" w:hAnsiTheme="minorHAnsi" w:cs="Century Gothic"/>
        </w:rPr>
      </w:pPr>
      <w:r w:rsidRPr="006F09AF">
        <w:rPr>
          <w:rFonts w:asciiTheme="minorHAnsi" w:eastAsia="Century Gothic" w:hAnsiTheme="minorHAnsi" w:cs="Century Gothic"/>
        </w:rPr>
        <w:t xml:space="preserve">L’ensemble des documents est transmis au </w:t>
      </w:r>
      <w:r w:rsidR="62E0FC04" w:rsidRPr="006F09AF">
        <w:rPr>
          <w:rFonts w:asciiTheme="minorHAnsi" w:eastAsia="Century Gothic" w:hAnsiTheme="minorHAnsi" w:cs="Century Gothic"/>
        </w:rPr>
        <w:t>Concédant</w:t>
      </w:r>
      <w:r w:rsidRPr="006F09AF">
        <w:rPr>
          <w:rFonts w:asciiTheme="minorHAnsi" w:eastAsia="Century Gothic" w:hAnsiTheme="minorHAnsi" w:cs="Century Gothic"/>
        </w:rPr>
        <w:t xml:space="preserve"> en deux (2) exemplaires sur support papier et sous format numérique.</w:t>
      </w:r>
    </w:p>
    <w:p w14:paraId="38EFA885" w14:textId="77777777" w:rsidR="006C232D" w:rsidRPr="006F09AF" w:rsidRDefault="006C232D" w:rsidP="002222D5">
      <w:pPr>
        <w:spacing w:line="240" w:lineRule="auto"/>
        <w:ind w:right="-1"/>
        <w:rPr>
          <w:rFonts w:asciiTheme="minorHAnsi" w:eastAsia="Century Gothic" w:hAnsiTheme="minorHAnsi" w:cs="Century Gothic"/>
        </w:rPr>
      </w:pPr>
    </w:p>
    <w:p w14:paraId="5D20C61D" w14:textId="4A515C44" w:rsidR="006C232D" w:rsidRPr="006F09AF" w:rsidRDefault="4F965183" w:rsidP="002222D5">
      <w:pPr>
        <w:spacing w:line="240" w:lineRule="auto"/>
        <w:ind w:right="-1"/>
        <w:rPr>
          <w:rFonts w:asciiTheme="minorHAnsi" w:eastAsia="Century Gothic" w:hAnsiTheme="minorHAnsi" w:cs="Century Gothic"/>
        </w:rPr>
      </w:pPr>
      <w:r w:rsidRPr="006F09AF">
        <w:rPr>
          <w:rFonts w:asciiTheme="minorHAnsi" w:eastAsia="Century Gothic" w:hAnsiTheme="minorHAnsi" w:cs="Century Gothic"/>
        </w:rPr>
        <w:t xml:space="preserve">Le </w:t>
      </w:r>
      <w:r w:rsidR="62E0FC04" w:rsidRPr="006F09AF">
        <w:rPr>
          <w:rFonts w:asciiTheme="minorHAnsi" w:eastAsia="Century Gothic" w:hAnsiTheme="minorHAnsi" w:cs="Century Gothic"/>
        </w:rPr>
        <w:t>Concédant</w:t>
      </w:r>
      <w:r w:rsidRPr="006F09AF">
        <w:rPr>
          <w:rFonts w:asciiTheme="minorHAnsi" w:eastAsia="Century Gothic" w:hAnsiTheme="minorHAnsi" w:cs="Century Gothic"/>
        </w:rPr>
        <w:t xml:space="preserve"> peut demander au </w:t>
      </w:r>
      <w:r w:rsidR="52AFDB64" w:rsidRPr="006F09AF">
        <w:rPr>
          <w:rFonts w:asciiTheme="minorHAnsi" w:eastAsia="Century Gothic" w:hAnsiTheme="minorHAnsi" w:cs="Century Gothic"/>
        </w:rPr>
        <w:t xml:space="preserve">Concessionnaire </w:t>
      </w:r>
      <w:r w:rsidRPr="006F09AF">
        <w:rPr>
          <w:rFonts w:asciiTheme="minorHAnsi" w:eastAsia="Century Gothic" w:hAnsiTheme="minorHAnsi" w:cs="Century Gothic"/>
        </w:rPr>
        <w:t>d’effectuer une présentation de ces différents documents afin d’obtenir les explications et commentaires qui lui sembleraient nécessaires.</w:t>
      </w:r>
    </w:p>
    <w:p w14:paraId="4D5D3188" w14:textId="77777777" w:rsidR="006C232D" w:rsidRPr="006F09AF" w:rsidRDefault="006C232D" w:rsidP="002222D5">
      <w:pPr>
        <w:spacing w:line="240" w:lineRule="auto"/>
        <w:ind w:right="-1"/>
        <w:rPr>
          <w:rFonts w:asciiTheme="minorHAnsi" w:eastAsia="Century Gothic" w:hAnsiTheme="minorHAnsi" w:cs="Century Gothic"/>
        </w:rPr>
      </w:pPr>
    </w:p>
    <w:p w14:paraId="0B4216EF" w14:textId="6AA19CFF" w:rsidR="006C232D" w:rsidRPr="006F09AF" w:rsidRDefault="4F965183" w:rsidP="002222D5">
      <w:pPr>
        <w:spacing w:line="240" w:lineRule="auto"/>
        <w:ind w:right="-1"/>
        <w:rPr>
          <w:rFonts w:asciiTheme="minorHAnsi" w:eastAsia="Century Gothic" w:hAnsiTheme="minorHAnsi" w:cs="Century Gothic"/>
        </w:rPr>
      </w:pPr>
      <w:r w:rsidRPr="006F09AF">
        <w:rPr>
          <w:rFonts w:asciiTheme="minorHAnsi" w:eastAsia="Century Gothic" w:hAnsiTheme="minorHAnsi" w:cs="Century Gothic"/>
        </w:rPr>
        <w:t xml:space="preserve">Toutes les pièces justificatives des éléments de ce rapport sont tenues par le </w:t>
      </w:r>
      <w:r w:rsidR="52AFDB64" w:rsidRPr="006F09AF">
        <w:rPr>
          <w:rFonts w:asciiTheme="minorHAnsi" w:eastAsia="Century Gothic" w:hAnsiTheme="minorHAnsi" w:cs="Century Gothic"/>
        </w:rPr>
        <w:t xml:space="preserve">Concessionnaire </w:t>
      </w:r>
      <w:r w:rsidRPr="006F09AF">
        <w:rPr>
          <w:rFonts w:asciiTheme="minorHAnsi" w:eastAsia="Century Gothic" w:hAnsiTheme="minorHAnsi" w:cs="Century Gothic"/>
        </w:rPr>
        <w:t>à la disposition d</w:t>
      </w:r>
      <w:r w:rsidR="7CD81F43" w:rsidRPr="006F09AF">
        <w:rPr>
          <w:rFonts w:asciiTheme="minorHAnsi" w:eastAsia="Century Gothic" w:hAnsiTheme="minorHAnsi" w:cs="Century Gothic"/>
        </w:rPr>
        <w:t xml:space="preserve">u </w:t>
      </w:r>
      <w:r w:rsidR="62E0FC04" w:rsidRPr="006F09AF">
        <w:rPr>
          <w:rFonts w:asciiTheme="minorHAnsi" w:eastAsia="Century Gothic" w:hAnsiTheme="minorHAnsi" w:cs="Century Gothic"/>
        </w:rPr>
        <w:t>Concédant</w:t>
      </w:r>
      <w:r w:rsidRPr="006F09AF">
        <w:rPr>
          <w:rFonts w:asciiTheme="minorHAnsi" w:eastAsia="Century Gothic" w:hAnsiTheme="minorHAnsi" w:cs="Century Gothic"/>
        </w:rPr>
        <w:t>, dans le cadre de son droit de contrôle.</w:t>
      </w:r>
    </w:p>
    <w:p w14:paraId="728004EA" w14:textId="77777777" w:rsidR="005903CE" w:rsidRPr="006F09AF" w:rsidRDefault="005903CE" w:rsidP="002222D5">
      <w:pPr>
        <w:spacing w:line="240" w:lineRule="auto"/>
        <w:ind w:right="-1"/>
        <w:rPr>
          <w:rFonts w:asciiTheme="minorHAnsi" w:eastAsia="Century Gothic" w:hAnsiTheme="minorHAnsi" w:cs="Century Gothic"/>
        </w:rPr>
      </w:pPr>
    </w:p>
    <w:p w14:paraId="7F6669F4" w14:textId="47342FFD" w:rsidR="005903CE" w:rsidRPr="006F09AF" w:rsidRDefault="005903CE" w:rsidP="002222D5">
      <w:pPr>
        <w:spacing w:line="240" w:lineRule="auto"/>
        <w:ind w:right="-1"/>
        <w:rPr>
          <w:rFonts w:asciiTheme="minorHAnsi" w:eastAsia="Century Gothic" w:hAnsiTheme="minorHAnsi" w:cs="Century Gothic"/>
        </w:rPr>
      </w:pPr>
      <w:r w:rsidRPr="006F09AF">
        <w:rPr>
          <w:rFonts w:asciiTheme="minorHAnsi" w:eastAsia="Century Gothic" w:hAnsiTheme="minorHAnsi" w:cs="Century Gothic"/>
        </w:rPr>
        <w:t xml:space="preserve">L’absence de transmission du rapport annuel ou la transmission d’un rapport annuel incomplet fera l’objet d’une pénalité dont les modalités sont </w:t>
      </w:r>
      <w:r w:rsidR="00173D4D">
        <w:rPr>
          <w:rFonts w:asciiTheme="minorHAnsi" w:eastAsia="Century Gothic" w:hAnsiTheme="minorHAnsi" w:cs="Century Gothic"/>
        </w:rPr>
        <w:t>détaillées</w:t>
      </w:r>
      <w:r w:rsidRPr="006F09AF">
        <w:rPr>
          <w:rFonts w:asciiTheme="minorHAnsi" w:eastAsia="Century Gothic" w:hAnsiTheme="minorHAnsi" w:cs="Century Gothic"/>
        </w:rPr>
        <w:t xml:space="preserve"> à l’article </w:t>
      </w:r>
      <w:r w:rsidR="00BC7CBD" w:rsidRPr="006F09AF">
        <w:rPr>
          <w:rFonts w:asciiTheme="minorHAnsi" w:eastAsia="Century Gothic" w:hAnsiTheme="minorHAnsi" w:cs="Century Gothic"/>
        </w:rPr>
        <w:t>3</w:t>
      </w:r>
      <w:r w:rsidR="00F076AA">
        <w:rPr>
          <w:rFonts w:asciiTheme="minorHAnsi" w:eastAsia="Century Gothic" w:hAnsiTheme="minorHAnsi" w:cs="Century Gothic"/>
        </w:rPr>
        <w:t>2</w:t>
      </w:r>
      <w:r w:rsidRPr="006F09AF">
        <w:rPr>
          <w:rFonts w:asciiTheme="minorHAnsi" w:eastAsia="Century Gothic" w:hAnsiTheme="minorHAnsi" w:cs="Century Gothic"/>
        </w:rPr>
        <w:t>.</w:t>
      </w:r>
    </w:p>
    <w:p w14:paraId="7D3E7406" w14:textId="77777777" w:rsidR="008471BF" w:rsidRPr="006F09AF" w:rsidRDefault="008471BF" w:rsidP="002222D5">
      <w:pPr>
        <w:autoSpaceDE w:val="0"/>
        <w:autoSpaceDN w:val="0"/>
        <w:adjustRightInd w:val="0"/>
        <w:spacing w:line="240" w:lineRule="auto"/>
        <w:rPr>
          <w:rFonts w:asciiTheme="minorHAnsi" w:eastAsia="Century Gothic" w:hAnsiTheme="minorHAnsi" w:cs="Century Gothic"/>
          <w:color w:val="000000"/>
        </w:rPr>
      </w:pPr>
    </w:p>
    <w:p w14:paraId="74B28E48" w14:textId="77777777" w:rsidR="000D280A" w:rsidRPr="000C14D3" w:rsidRDefault="000D280A" w:rsidP="002222D5">
      <w:pPr>
        <w:spacing w:line="240" w:lineRule="auto"/>
        <w:ind w:right="-1"/>
        <w:rPr>
          <w:rFonts w:asciiTheme="minorHAnsi" w:eastAsia="Century Gothic" w:hAnsiTheme="minorHAnsi" w:cs="Century Gothic"/>
        </w:rPr>
      </w:pPr>
    </w:p>
    <w:p w14:paraId="5D9D73CB" w14:textId="12FF2DD3" w:rsidR="000D280A" w:rsidRPr="000C14D3" w:rsidRDefault="6ECC4CF1"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r w:rsidRPr="52E6F97F">
        <w:rPr>
          <w:rFonts w:asciiTheme="minorHAnsi" w:eastAsia="Century Gothic" w:hAnsiTheme="minorHAnsi" w:cs="Century Gothic"/>
          <w:sz w:val="22"/>
          <w:szCs w:val="22"/>
          <w:lang w:val="fr-FR"/>
        </w:rPr>
        <w:t> </w:t>
      </w:r>
      <w:bookmarkStart w:id="244" w:name="_Toc161242890"/>
      <w:r w:rsidRPr="52E6F97F">
        <w:rPr>
          <w:rFonts w:asciiTheme="minorHAnsi" w:eastAsia="Century Gothic" w:hAnsiTheme="minorHAnsi" w:cs="Century Gothic"/>
          <w:sz w:val="22"/>
          <w:szCs w:val="22"/>
          <w:lang w:val="fr-FR"/>
        </w:rPr>
        <w:t>: VISITE ANNUELLE</w:t>
      </w:r>
      <w:bookmarkEnd w:id="244"/>
      <w:r w:rsidR="5C88C691" w:rsidRPr="52E6F97F">
        <w:rPr>
          <w:rFonts w:asciiTheme="minorHAnsi" w:eastAsia="Century Gothic" w:hAnsiTheme="minorHAnsi" w:cs="Century Gothic"/>
          <w:sz w:val="22"/>
          <w:szCs w:val="22"/>
          <w:lang w:val="fr-FR"/>
        </w:rPr>
        <w:t xml:space="preserve"> </w:t>
      </w:r>
    </w:p>
    <w:p w14:paraId="700EFBEF" w14:textId="77777777" w:rsidR="000D280A" w:rsidRPr="000C14D3" w:rsidRDefault="000D280A" w:rsidP="002222D5">
      <w:pPr>
        <w:spacing w:line="240" w:lineRule="auto"/>
        <w:ind w:right="-1"/>
        <w:rPr>
          <w:rFonts w:asciiTheme="minorHAnsi" w:eastAsia="Century Gothic" w:hAnsiTheme="minorHAnsi" w:cs="Century Gothic"/>
        </w:rPr>
      </w:pPr>
    </w:p>
    <w:p w14:paraId="0B913654" w14:textId="0E71CFD2" w:rsidR="000D280A" w:rsidRDefault="000D280A"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Une visite annuelle sera organisée annuellement par le Concessionnaire à laquelle il conviera les différents services de l’Institut afin que ceux-ci vérifient le bon état d’entretien et la bonne exploitation de l’Auditorium.</w:t>
      </w:r>
    </w:p>
    <w:p w14:paraId="0C0C6539" w14:textId="77777777" w:rsidR="004B14FE" w:rsidRDefault="004B14FE" w:rsidP="002222D5">
      <w:pPr>
        <w:spacing w:line="240" w:lineRule="auto"/>
        <w:ind w:right="-1"/>
        <w:rPr>
          <w:rFonts w:asciiTheme="minorHAnsi" w:eastAsia="Century Gothic" w:hAnsiTheme="minorHAnsi" w:cs="Century Gothic"/>
        </w:rPr>
      </w:pPr>
    </w:p>
    <w:p w14:paraId="5005020A" w14:textId="49DB15B1" w:rsidR="0039409C" w:rsidRDefault="004B14FE" w:rsidP="00D81000">
      <w:pPr>
        <w:spacing w:line="240" w:lineRule="auto"/>
        <w:ind w:right="-1"/>
        <w:rPr>
          <w:rFonts w:asciiTheme="minorHAnsi" w:eastAsia="Century Gothic" w:hAnsiTheme="minorHAnsi" w:cs="Century Gothic"/>
        </w:rPr>
      </w:pPr>
      <w:r>
        <w:rPr>
          <w:rFonts w:asciiTheme="minorHAnsi" w:eastAsia="Century Gothic" w:hAnsiTheme="minorHAnsi" w:cs="Century Gothic"/>
        </w:rPr>
        <w:t>La date de la visite annuelle sera arrêtée d’un commun accord entre les Parties</w:t>
      </w:r>
      <w:r w:rsidR="00274219">
        <w:rPr>
          <w:rFonts w:asciiTheme="minorHAnsi" w:eastAsia="Century Gothic" w:hAnsiTheme="minorHAnsi" w:cs="Century Gothic"/>
        </w:rPr>
        <w:t xml:space="preserve"> et interviendra avant la réunion annuelle du comité de suivi</w:t>
      </w:r>
      <w:r w:rsidR="004F7E8A">
        <w:rPr>
          <w:rFonts w:asciiTheme="minorHAnsi" w:eastAsia="Century Gothic" w:hAnsiTheme="minorHAnsi" w:cs="Century Gothic"/>
        </w:rPr>
        <w:t>.</w:t>
      </w:r>
    </w:p>
    <w:p w14:paraId="27FBD9D9" w14:textId="77777777" w:rsidR="0039409C" w:rsidRDefault="0039409C" w:rsidP="002222D5">
      <w:pPr>
        <w:spacing w:line="240" w:lineRule="auto"/>
        <w:rPr>
          <w:rFonts w:asciiTheme="minorHAnsi" w:eastAsia="Century Gothic" w:hAnsiTheme="minorHAnsi" w:cs="Century Gothic"/>
        </w:rPr>
      </w:pPr>
    </w:p>
    <w:p w14:paraId="023273CE" w14:textId="2A02C171" w:rsidR="00A71B5F" w:rsidRPr="000C14D3" w:rsidRDefault="00A71B5F" w:rsidP="002222D5">
      <w:pPr>
        <w:spacing w:line="240" w:lineRule="auto"/>
        <w:rPr>
          <w:rFonts w:asciiTheme="minorHAnsi" w:eastAsia="Century Gothic" w:hAnsiTheme="minorHAnsi" w:cs="Century Gothic"/>
        </w:rPr>
      </w:pPr>
    </w:p>
    <w:p w14:paraId="5792BC6F" w14:textId="438942D9" w:rsidR="00A71B5F" w:rsidRPr="000C14D3" w:rsidRDefault="63F67899" w:rsidP="00F02D15">
      <w:pPr>
        <w:pStyle w:val="Titre1"/>
        <w:shd w:val="clear" w:color="auto" w:fill="D9D9D9" w:themeFill="background1" w:themeFillShade="D9"/>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 </w:t>
      </w:r>
      <w:bookmarkStart w:id="245" w:name="_Toc141921533"/>
      <w:bookmarkStart w:id="246" w:name="_Toc161242891"/>
      <w:r w:rsidRPr="000C14D3">
        <w:rPr>
          <w:rFonts w:asciiTheme="minorHAnsi" w:eastAsia="Century Gothic" w:hAnsiTheme="minorHAnsi" w:cs="Century Gothic"/>
          <w:sz w:val="22"/>
          <w:szCs w:val="22"/>
        </w:rPr>
        <w:t xml:space="preserve">: </w:t>
      </w:r>
      <w:r w:rsidR="6564537F" w:rsidRPr="000C14D3">
        <w:rPr>
          <w:rFonts w:asciiTheme="minorHAnsi" w:eastAsia="Century Gothic" w:hAnsiTheme="minorHAnsi" w:cs="Century Gothic"/>
          <w:sz w:val="22"/>
          <w:szCs w:val="22"/>
        </w:rPr>
        <w:t xml:space="preserve">PENALITES </w:t>
      </w:r>
      <w:r w:rsidR="57D84E08" w:rsidRPr="000C14D3">
        <w:rPr>
          <w:rFonts w:asciiTheme="minorHAnsi" w:eastAsia="Century Gothic" w:hAnsiTheme="minorHAnsi" w:cs="Century Gothic"/>
          <w:sz w:val="22"/>
          <w:szCs w:val="22"/>
        </w:rPr>
        <w:t>– MESURES COERCITIVES</w:t>
      </w:r>
      <w:bookmarkEnd w:id="245"/>
      <w:bookmarkEnd w:id="246"/>
    </w:p>
    <w:p w14:paraId="4F7F4264" w14:textId="77777777" w:rsidR="00EA1D5D" w:rsidRPr="000C14D3" w:rsidRDefault="00EA1D5D" w:rsidP="002222D5">
      <w:pPr>
        <w:spacing w:line="240" w:lineRule="auto"/>
        <w:rPr>
          <w:rFonts w:asciiTheme="minorHAnsi" w:eastAsia="Century Gothic" w:hAnsiTheme="minorHAnsi" w:cs="Century Gothic"/>
        </w:rPr>
      </w:pPr>
    </w:p>
    <w:p w14:paraId="3353E23D" w14:textId="77777777" w:rsidR="00A71B5F" w:rsidRPr="000C14D3" w:rsidRDefault="618B0D35" w:rsidP="00C651F7">
      <w:pPr>
        <w:pStyle w:val="Titre2"/>
        <w:numPr>
          <w:ilvl w:val="1"/>
          <w:numId w:val="35"/>
        </w:numPr>
        <w:spacing w:before="0" w:after="0" w:line="240" w:lineRule="auto"/>
        <w:ind w:left="2268" w:right="-1"/>
        <w:rPr>
          <w:rFonts w:asciiTheme="minorHAnsi" w:eastAsia="Century Gothic" w:hAnsiTheme="minorHAnsi" w:cs="Century Gothic"/>
          <w:sz w:val="22"/>
          <w:szCs w:val="22"/>
        </w:rPr>
      </w:pPr>
      <w:bookmarkStart w:id="247" w:name="_Toc141921534"/>
      <w:bookmarkStart w:id="248" w:name="_Toc161242892"/>
      <w:r w:rsidRPr="52E6F97F">
        <w:rPr>
          <w:rFonts w:asciiTheme="minorHAnsi" w:eastAsia="Century Gothic" w:hAnsiTheme="minorHAnsi" w:cs="Century Gothic"/>
          <w:sz w:val="22"/>
          <w:szCs w:val="22"/>
          <w:lang w:val="fr-FR"/>
        </w:rPr>
        <w:t>: PÉNALITÉS FINANCIÈRES</w:t>
      </w:r>
      <w:bookmarkEnd w:id="247"/>
      <w:bookmarkEnd w:id="248"/>
    </w:p>
    <w:p w14:paraId="341B17ED" w14:textId="77777777" w:rsidR="00E41F85" w:rsidRPr="000C14D3" w:rsidRDefault="00E41F85" w:rsidP="002222D5">
      <w:pPr>
        <w:spacing w:line="240" w:lineRule="auto"/>
        <w:ind w:right="-1"/>
        <w:rPr>
          <w:rFonts w:asciiTheme="minorHAnsi" w:eastAsia="Century Gothic" w:hAnsiTheme="minorHAnsi" w:cs="Century Gothic"/>
        </w:rPr>
      </w:pPr>
    </w:p>
    <w:p w14:paraId="0E71A9CE" w14:textId="43B56500" w:rsidR="00A71B5F" w:rsidRPr="000C14D3" w:rsidRDefault="648E7E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Sans préjudice des autres </w:t>
      </w:r>
      <w:r w:rsidR="42CAAA0E" w:rsidRPr="000C14D3">
        <w:rPr>
          <w:rFonts w:asciiTheme="minorHAnsi" w:eastAsia="Century Gothic" w:hAnsiTheme="minorHAnsi" w:cs="Century Gothic"/>
        </w:rPr>
        <w:t>stipulations du Contrat</w:t>
      </w:r>
      <w:r w:rsidRPr="000C14D3">
        <w:rPr>
          <w:rFonts w:asciiTheme="minorHAnsi" w:eastAsia="Century Gothic" w:hAnsiTheme="minorHAnsi" w:cs="Century Gothic"/>
        </w:rPr>
        <w:t xml:space="preserve"> et d’éventuels dommages et intérêts, </w:t>
      </w:r>
      <w:r w:rsidR="3CFB6141" w:rsidRPr="000C14D3">
        <w:rPr>
          <w:rFonts w:asciiTheme="minorHAnsi" w:eastAsia="Century Gothic" w:hAnsiTheme="minorHAnsi" w:cs="Century Gothic"/>
        </w:rPr>
        <w:t>l</w:t>
      </w:r>
      <w:r w:rsidR="7CD81F43"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7CD81F43" w:rsidRPr="000C14D3">
        <w:rPr>
          <w:rFonts w:asciiTheme="minorHAnsi" w:eastAsia="Century Gothic" w:hAnsiTheme="minorHAnsi" w:cs="Century Gothic"/>
        </w:rPr>
        <w:t xml:space="preserve"> </w:t>
      </w:r>
      <w:r w:rsidRPr="000C14D3">
        <w:rPr>
          <w:rFonts w:asciiTheme="minorHAnsi" w:eastAsia="Century Gothic" w:hAnsiTheme="minorHAnsi" w:cs="Century Gothic"/>
        </w:rPr>
        <w:t>peut</w:t>
      </w:r>
      <w:r w:rsidR="42CAAA0E" w:rsidRPr="000C14D3">
        <w:rPr>
          <w:rFonts w:asciiTheme="minorHAnsi" w:eastAsia="Century Gothic" w:hAnsiTheme="minorHAnsi" w:cs="Century Gothic"/>
        </w:rPr>
        <w:t>, sauf force majeure</w:t>
      </w:r>
      <w:r w:rsidR="5D1A3B94" w:rsidRPr="000C14D3">
        <w:rPr>
          <w:rFonts w:asciiTheme="minorHAnsi" w:eastAsia="Century Gothic" w:hAnsiTheme="minorHAnsi" w:cs="Century Gothic"/>
        </w:rPr>
        <w:t xml:space="preserve"> directement liée au(x) manquement(s)</w:t>
      </w:r>
      <w:r w:rsidR="42CAAA0E" w:rsidRPr="000C14D3">
        <w:rPr>
          <w:rFonts w:asciiTheme="minorHAnsi" w:eastAsia="Century Gothic" w:hAnsiTheme="minorHAnsi" w:cs="Century Gothic"/>
        </w:rPr>
        <w:t>,</w:t>
      </w:r>
      <w:r w:rsidRPr="000C14D3">
        <w:rPr>
          <w:rFonts w:asciiTheme="minorHAnsi" w:eastAsia="Century Gothic" w:hAnsiTheme="minorHAnsi" w:cs="Century Gothic"/>
        </w:rPr>
        <w:t xml:space="preserve"> infliger au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des pénalités </w:t>
      </w:r>
      <w:r w:rsidR="42CAAA0E" w:rsidRPr="000C14D3">
        <w:rPr>
          <w:rFonts w:asciiTheme="minorHAnsi" w:eastAsia="Century Gothic" w:hAnsiTheme="minorHAnsi" w:cs="Century Gothic"/>
        </w:rPr>
        <w:t>pour sanctionner les</w:t>
      </w:r>
      <w:r w:rsidRPr="000C14D3">
        <w:rPr>
          <w:rFonts w:asciiTheme="minorHAnsi" w:eastAsia="Century Gothic" w:hAnsiTheme="minorHAnsi" w:cs="Century Gothic"/>
        </w:rPr>
        <w:t xml:space="preserve"> manquements à ses obligati</w:t>
      </w:r>
      <w:r w:rsidR="2D5AB3D9" w:rsidRPr="000C14D3">
        <w:rPr>
          <w:rFonts w:asciiTheme="minorHAnsi" w:eastAsia="Century Gothic" w:hAnsiTheme="minorHAnsi" w:cs="Century Gothic"/>
        </w:rPr>
        <w:t>ons</w:t>
      </w:r>
      <w:r w:rsidR="42CAAA0E" w:rsidRPr="000C14D3">
        <w:rPr>
          <w:rFonts w:asciiTheme="minorHAnsi" w:eastAsia="Century Gothic" w:hAnsiTheme="minorHAnsi" w:cs="Century Gothic"/>
        </w:rPr>
        <w:t xml:space="preserve"> </w:t>
      </w:r>
      <w:r w:rsidRPr="000C14D3">
        <w:rPr>
          <w:rFonts w:asciiTheme="minorHAnsi" w:eastAsia="Century Gothic" w:hAnsiTheme="minorHAnsi" w:cs="Century Gothic"/>
        </w:rPr>
        <w:t>dans les cas et selon les modalités prévues ci-dessous.</w:t>
      </w:r>
    </w:p>
    <w:p w14:paraId="56711209" w14:textId="77777777" w:rsidR="008A4F09" w:rsidRPr="000C14D3" w:rsidRDefault="008A4F09" w:rsidP="002222D5">
      <w:pPr>
        <w:spacing w:line="240" w:lineRule="auto"/>
        <w:ind w:right="-1"/>
        <w:rPr>
          <w:rFonts w:asciiTheme="minorHAnsi" w:eastAsia="Century Gothic" w:hAnsiTheme="minorHAnsi" w:cs="Century Gothic"/>
        </w:rPr>
      </w:pPr>
    </w:p>
    <w:p w14:paraId="3181787C" w14:textId="12067E59" w:rsidR="00A71B5F" w:rsidRPr="000C14D3" w:rsidRDefault="39C10953">
      <w:pPr>
        <w:pStyle w:val="Titre3"/>
        <w:numPr>
          <w:ilvl w:val="2"/>
          <w:numId w:val="40"/>
        </w:numPr>
        <w:rPr>
          <w:rFonts w:asciiTheme="minorHAnsi" w:eastAsia="Century Gothic" w:hAnsiTheme="minorHAnsi" w:cs="Century Gothic"/>
        </w:rPr>
      </w:pPr>
      <w:bookmarkStart w:id="249" w:name="_Toc141921535"/>
      <w:bookmarkStart w:id="250" w:name="_Toc161242893"/>
      <w:r w:rsidRPr="000C14D3">
        <w:rPr>
          <w:rFonts w:asciiTheme="minorHAnsi" w:eastAsia="Century Gothic" w:hAnsiTheme="minorHAnsi" w:cs="Century Gothic"/>
        </w:rPr>
        <w:t>Cas généraux</w:t>
      </w:r>
      <w:bookmarkEnd w:id="249"/>
      <w:bookmarkEnd w:id="250"/>
    </w:p>
    <w:p w14:paraId="4A8F4B8D" w14:textId="77777777" w:rsidR="00106072" w:rsidRPr="000C14D3" w:rsidRDefault="00106072" w:rsidP="002222D5">
      <w:pPr>
        <w:spacing w:line="240" w:lineRule="auto"/>
        <w:rPr>
          <w:rFonts w:asciiTheme="minorHAnsi" w:eastAsia="Century Gothic" w:hAnsiTheme="minorHAnsi" w:cs="Century Gothic"/>
        </w:rPr>
      </w:pPr>
    </w:p>
    <w:p w14:paraId="4EF7F6A0" w14:textId="54277844" w:rsidR="00E41F85" w:rsidRPr="000C14D3" w:rsidRDefault="3460B715" w:rsidP="002222D5">
      <w:pPr>
        <w:spacing w:line="240" w:lineRule="auto"/>
        <w:ind w:right="-1"/>
        <w:rPr>
          <w:rFonts w:asciiTheme="minorHAnsi" w:eastAsia="Century Gothic" w:hAnsiTheme="minorHAnsi" w:cs="Century Gothic"/>
          <w:u w:val="single"/>
        </w:rPr>
      </w:pPr>
      <w:r w:rsidRPr="000C14D3">
        <w:rPr>
          <w:rFonts w:asciiTheme="minorHAnsi" w:eastAsia="Century Gothic" w:hAnsiTheme="minorHAnsi" w:cs="Century Gothic"/>
          <w:u w:val="single"/>
        </w:rPr>
        <w:t xml:space="preserve">Pénalités </w:t>
      </w:r>
      <w:r w:rsidR="62975513" w:rsidRPr="000C14D3">
        <w:rPr>
          <w:rFonts w:asciiTheme="minorHAnsi" w:eastAsia="Century Gothic" w:hAnsiTheme="minorHAnsi" w:cs="Century Gothic"/>
          <w:u w:val="single"/>
        </w:rPr>
        <w:t xml:space="preserve">pouvant être infligées </w:t>
      </w:r>
      <w:r w:rsidRPr="000C14D3">
        <w:rPr>
          <w:rFonts w:asciiTheme="minorHAnsi" w:eastAsia="Century Gothic" w:hAnsiTheme="minorHAnsi" w:cs="Century Gothic"/>
          <w:u w:val="single"/>
        </w:rPr>
        <w:t>s</w:t>
      </w:r>
      <w:r w:rsidR="648E7ED2" w:rsidRPr="000C14D3">
        <w:rPr>
          <w:rFonts w:asciiTheme="minorHAnsi" w:eastAsia="Century Gothic" w:hAnsiTheme="minorHAnsi" w:cs="Century Gothic"/>
          <w:u w:val="single"/>
        </w:rPr>
        <w:t>ans mise en demeure préalable</w:t>
      </w:r>
      <w:r w:rsidR="648E7ED2" w:rsidRPr="000C14D3">
        <w:rPr>
          <w:rFonts w:asciiTheme="minorHAnsi" w:eastAsia="Century Gothic" w:hAnsiTheme="minorHAnsi" w:cs="Century Gothic"/>
        </w:rPr>
        <w:t> :</w:t>
      </w:r>
    </w:p>
    <w:p w14:paraId="19BD4034" w14:textId="77777777" w:rsidR="00E41F85" w:rsidRPr="000C14D3" w:rsidRDefault="00E41F85" w:rsidP="002222D5">
      <w:pPr>
        <w:spacing w:line="240" w:lineRule="auto"/>
        <w:ind w:right="-1"/>
        <w:rPr>
          <w:rFonts w:asciiTheme="minorHAnsi" w:eastAsia="Century Gothic" w:hAnsiTheme="minorHAnsi" w:cs="Century Gothic"/>
          <w:b/>
          <w:bCs/>
          <w:u w:val="single"/>
        </w:rPr>
      </w:pPr>
    </w:p>
    <w:tbl>
      <w:tblPr>
        <w:tblW w:w="942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4"/>
        <w:gridCol w:w="3963"/>
      </w:tblGrid>
      <w:tr w:rsidR="00E41F85" w:rsidRPr="000C14D3" w14:paraId="5B20B3F3" w14:textId="77777777" w:rsidTr="00D10129">
        <w:trPr>
          <w:cantSplit/>
          <w:trHeight w:val="418"/>
        </w:trPr>
        <w:tc>
          <w:tcPr>
            <w:tcW w:w="5464"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0C54C9D5" w14:textId="77777777" w:rsidR="00E41F85" w:rsidRPr="000C14D3" w:rsidRDefault="648E7ED2" w:rsidP="002222D5">
            <w:pPr>
              <w:spacing w:line="240" w:lineRule="auto"/>
              <w:ind w:right="-1"/>
              <w:jc w:val="center"/>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Type de manquement</w:t>
            </w:r>
          </w:p>
        </w:tc>
        <w:tc>
          <w:tcPr>
            <w:tcW w:w="396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2BCFBA09" w14:textId="77777777" w:rsidR="00E41F85" w:rsidRPr="000C14D3" w:rsidRDefault="648E7ED2" w:rsidP="002222D5">
            <w:pPr>
              <w:spacing w:line="240" w:lineRule="auto"/>
              <w:ind w:right="-1"/>
              <w:jc w:val="center"/>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Montant de la pénalité</w:t>
            </w:r>
          </w:p>
        </w:tc>
      </w:tr>
      <w:tr w:rsidR="00E41F85" w:rsidRPr="000C14D3" w14:paraId="0A9F36B8" w14:textId="77777777" w:rsidTr="00D10129">
        <w:trPr>
          <w:cantSplit/>
          <w:trHeight w:val="850"/>
        </w:trPr>
        <w:tc>
          <w:tcPr>
            <w:tcW w:w="5464" w:type="dxa"/>
            <w:tcBorders>
              <w:top w:val="single" w:sz="4" w:space="0" w:color="auto"/>
              <w:left w:val="single" w:sz="4" w:space="0" w:color="auto"/>
              <w:bottom w:val="single" w:sz="4" w:space="0" w:color="auto"/>
              <w:right w:val="single" w:sz="4" w:space="0" w:color="auto"/>
            </w:tcBorders>
            <w:vAlign w:val="center"/>
          </w:tcPr>
          <w:p w14:paraId="10A45276" w14:textId="77777777" w:rsidR="00E41F85" w:rsidRPr="000C14D3" w:rsidRDefault="648E7E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Méconnaissance des règles et des mesures d’hygiène, et de sécurité ou des prescriptions techniques d’exploitation </w:t>
            </w:r>
          </w:p>
        </w:tc>
        <w:tc>
          <w:tcPr>
            <w:tcW w:w="3963" w:type="dxa"/>
            <w:tcBorders>
              <w:top w:val="single" w:sz="4" w:space="0" w:color="auto"/>
              <w:left w:val="single" w:sz="4" w:space="0" w:color="auto"/>
              <w:bottom w:val="single" w:sz="4" w:space="0" w:color="auto"/>
              <w:right w:val="single" w:sz="4" w:space="0" w:color="auto"/>
            </w:tcBorders>
            <w:vAlign w:val="center"/>
          </w:tcPr>
          <w:p w14:paraId="0AFC42E6" w14:textId="5D9A7C04" w:rsidR="00E41F85" w:rsidRPr="000C14D3" w:rsidRDefault="648E7E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500 € par </w:t>
            </w:r>
            <w:r w:rsidR="004B14FE">
              <w:rPr>
                <w:rFonts w:asciiTheme="minorHAnsi" w:eastAsia="Century Gothic" w:hAnsiTheme="minorHAnsi" w:cs="Century Gothic"/>
              </w:rPr>
              <w:t>manquement</w:t>
            </w:r>
            <w:r w:rsidR="004B14FE"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constaté et par jour calendaire </w:t>
            </w:r>
          </w:p>
        </w:tc>
      </w:tr>
      <w:tr w:rsidR="00E41F85" w:rsidRPr="000C14D3" w14:paraId="5029249C" w14:textId="77777777" w:rsidTr="00D10129">
        <w:trPr>
          <w:cantSplit/>
        </w:trPr>
        <w:tc>
          <w:tcPr>
            <w:tcW w:w="5464" w:type="dxa"/>
            <w:tcBorders>
              <w:top w:val="single" w:sz="4" w:space="0" w:color="auto"/>
              <w:left w:val="single" w:sz="4" w:space="0" w:color="auto"/>
              <w:bottom w:val="single" w:sz="4" w:space="0" w:color="auto"/>
              <w:right w:val="single" w:sz="4" w:space="0" w:color="auto"/>
            </w:tcBorders>
            <w:vAlign w:val="center"/>
          </w:tcPr>
          <w:p w14:paraId="1902D70F" w14:textId="154290FC" w:rsidR="00E41F85" w:rsidRPr="000C14D3" w:rsidRDefault="007961F9"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lastRenderedPageBreak/>
              <w:t>Fermeture non-justifiée de l’Auditorium</w:t>
            </w:r>
          </w:p>
        </w:tc>
        <w:tc>
          <w:tcPr>
            <w:tcW w:w="3963" w:type="dxa"/>
            <w:tcBorders>
              <w:top w:val="single" w:sz="4" w:space="0" w:color="auto"/>
              <w:left w:val="single" w:sz="4" w:space="0" w:color="auto"/>
              <w:bottom w:val="single" w:sz="4" w:space="0" w:color="auto"/>
              <w:right w:val="single" w:sz="4" w:space="0" w:color="auto"/>
            </w:tcBorders>
            <w:vAlign w:val="center"/>
          </w:tcPr>
          <w:p w14:paraId="1D01265B" w14:textId="4354B8F3" w:rsidR="00E41F85" w:rsidRPr="000C14D3" w:rsidRDefault="41C1660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2.000</w:t>
            </w:r>
            <w:r w:rsidR="4EDB0068"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 </w:t>
            </w:r>
            <w:r w:rsidR="1F6264C5" w:rsidRPr="000C14D3">
              <w:rPr>
                <w:rFonts w:asciiTheme="minorHAnsi" w:eastAsia="Century Gothic" w:hAnsiTheme="minorHAnsi" w:cs="Century Gothic"/>
              </w:rPr>
              <w:t>par jour calendaire d’interruption</w:t>
            </w:r>
          </w:p>
        </w:tc>
      </w:tr>
      <w:tr w:rsidR="00AF6299" w:rsidRPr="000C14D3" w14:paraId="71BC3C61" w14:textId="77777777" w:rsidTr="00D10129">
        <w:trPr>
          <w:cantSplit/>
        </w:trPr>
        <w:tc>
          <w:tcPr>
            <w:tcW w:w="5464" w:type="dxa"/>
            <w:tcBorders>
              <w:top w:val="single" w:sz="4" w:space="0" w:color="auto"/>
              <w:left w:val="single" w:sz="4" w:space="0" w:color="auto"/>
              <w:bottom w:val="single" w:sz="4" w:space="0" w:color="auto"/>
              <w:right w:val="single" w:sz="4" w:space="0" w:color="auto"/>
            </w:tcBorders>
            <w:vAlign w:val="center"/>
          </w:tcPr>
          <w:p w14:paraId="53DF18EA" w14:textId="77777777" w:rsidR="00AF6299" w:rsidRPr="000C14D3" w:rsidRDefault="00AF6299" w:rsidP="002222D5">
            <w:pPr>
              <w:spacing w:line="240" w:lineRule="auto"/>
              <w:ind w:right="-1"/>
              <w:rPr>
                <w:rFonts w:asciiTheme="minorHAnsi" w:eastAsia="Century Gothic" w:hAnsiTheme="minorHAnsi" w:cs="Century Gothic"/>
              </w:rPr>
            </w:pPr>
          </w:p>
          <w:p w14:paraId="30CBA6BF" w14:textId="34269B17" w:rsidR="00AF6299" w:rsidRPr="000C14D3" w:rsidRDefault="51A73AE5" w:rsidP="002222D5">
            <w:pPr>
              <w:spacing w:line="240" w:lineRule="auto"/>
              <w:ind w:right="-1"/>
              <w:rPr>
                <w:rFonts w:asciiTheme="minorHAnsi" w:eastAsia="Century Gothic" w:hAnsiTheme="minorHAnsi" w:cs="Century Gothic"/>
              </w:rPr>
            </w:pPr>
            <w:bookmarkStart w:id="251" w:name="_Hlk158706849"/>
            <w:r w:rsidRPr="000C14D3">
              <w:rPr>
                <w:rFonts w:asciiTheme="minorHAnsi" w:eastAsia="Century Gothic" w:hAnsiTheme="minorHAnsi" w:cs="Century Gothic"/>
              </w:rPr>
              <w:t>Défaut d’entretien</w:t>
            </w:r>
          </w:p>
          <w:bookmarkEnd w:id="251"/>
          <w:p w14:paraId="0FC8A9C8" w14:textId="77777777" w:rsidR="00AF6299" w:rsidRPr="000C14D3" w:rsidRDefault="00AF6299" w:rsidP="002222D5">
            <w:pPr>
              <w:spacing w:line="240" w:lineRule="auto"/>
              <w:ind w:right="-1"/>
              <w:rPr>
                <w:rFonts w:asciiTheme="minorHAnsi" w:eastAsia="Century Gothic" w:hAnsiTheme="minorHAnsi" w:cs="Century Gothic"/>
              </w:rPr>
            </w:pPr>
          </w:p>
        </w:tc>
        <w:tc>
          <w:tcPr>
            <w:tcW w:w="3963" w:type="dxa"/>
            <w:tcBorders>
              <w:top w:val="single" w:sz="4" w:space="0" w:color="auto"/>
              <w:left w:val="single" w:sz="4" w:space="0" w:color="auto"/>
              <w:bottom w:val="single" w:sz="4" w:space="0" w:color="auto"/>
              <w:right w:val="single" w:sz="4" w:space="0" w:color="auto"/>
            </w:tcBorders>
            <w:vAlign w:val="center"/>
          </w:tcPr>
          <w:p w14:paraId="20262092" w14:textId="0A94940D" w:rsidR="00AF6299" w:rsidRPr="000C14D3" w:rsidRDefault="62B92CE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500 </w:t>
            </w:r>
            <w:r w:rsidR="51A73AE5" w:rsidRPr="000C14D3">
              <w:rPr>
                <w:rFonts w:asciiTheme="minorHAnsi" w:eastAsia="Century Gothic" w:hAnsiTheme="minorHAnsi" w:cs="Century Gothic"/>
              </w:rPr>
              <w:t xml:space="preserve">€ par </w:t>
            </w:r>
            <w:r w:rsidR="007961F9">
              <w:rPr>
                <w:rFonts w:asciiTheme="minorHAnsi" w:eastAsia="Century Gothic" w:hAnsiTheme="minorHAnsi" w:cs="Century Gothic"/>
              </w:rPr>
              <w:t>manquement</w:t>
            </w:r>
            <w:r w:rsidR="51A73AE5" w:rsidRPr="000C14D3">
              <w:rPr>
                <w:rFonts w:asciiTheme="minorHAnsi" w:eastAsia="Century Gothic" w:hAnsiTheme="minorHAnsi" w:cs="Century Gothic"/>
              </w:rPr>
              <w:t xml:space="preserve"> constaté et par jour calendaire</w:t>
            </w:r>
          </w:p>
        </w:tc>
      </w:tr>
      <w:tr w:rsidR="004512F1" w:rsidRPr="000C14D3" w14:paraId="6AFD2756" w14:textId="77777777" w:rsidTr="00D10129">
        <w:trPr>
          <w:cantSplit/>
          <w:trHeight w:val="691"/>
        </w:trPr>
        <w:tc>
          <w:tcPr>
            <w:tcW w:w="5464" w:type="dxa"/>
            <w:tcBorders>
              <w:top w:val="single" w:sz="4" w:space="0" w:color="auto"/>
              <w:left w:val="single" w:sz="4" w:space="0" w:color="auto"/>
              <w:bottom w:val="single" w:sz="4" w:space="0" w:color="auto"/>
              <w:right w:val="single" w:sz="4" w:space="0" w:color="auto"/>
            </w:tcBorders>
            <w:vAlign w:val="center"/>
          </w:tcPr>
          <w:p w14:paraId="5D65500B" w14:textId="1CEEA986" w:rsidR="004512F1" w:rsidRPr="000C14D3" w:rsidRDefault="00550143" w:rsidP="002222D5">
            <w:pPr>
              <w:spacing w:line="240" w:lineRule="auto"/>
              <w:ind w:right="-1"/>
              <w:rPr>
                <w:rFonts w:asciiTheme="minorHAnsi" w:eastAsia="Century Gothic" w:hAnsiTheme="minorHAnsi" w:cs="Century Gothic"/>
              </w:rPr>
            </w:pPr>
            <w:bookmarkStart w:id="252" w:name="_Hlk158706869"/>
            <w:r w:rsidRPr="000C14D3">
              <w:rPr>
                <w:rFonts w:asciiTheme="minorHAnsi" w:eastAsia="Century Gothic" w:hAnsiTheme="minorHAnsi" w:cs="Century Gothic"/>
              </w:rPr>
              <w:t>Agissement contraire aux règles de</w:t>
            </w:r>
            <w:r w:rsidR="7C66D7BC" w:rsidRPr="000C14D3">
              <w:rPr>
                <w:rFonts w:asciiTheme="minorHAnsi" w:eastAsia="Century Gothic" w:hAnsiTheme="minorHAnsi" w:cs="Century Gothic"/>
              </w:rPr>
              <w:t xml:space="preserve"> sécurité du site</w:t>
            </w:r>
          </w:p>
        </w:tc>
        <w:tc>
          <w:tcPr>
            <w:tcW w:w="3963" w:type="dxa"/>
            <w:tcBorders>
              <w:top w:val="single" w:sz="4" w:space="0" w:color="auto"/>
              <w:left w:val="single" w:sz="4" w:space="0" w:color="auto"/>
              <w:bottom w:val="single" w:sz="4" w:space="0" w:color="auto"/>
              <w:right w:val="single" w:sz="4" w:space="0" w:color="auto"/>
            </w:tcBorders>
            <w:vAlign w:val="center"/>
          </w:tcPr>
          <w:p w14:paraId="12BCAB1D" w14:textId="01006E19" w:rsidR="004512F1" w:rsidRPr="000C14D3" w:rsidRDefault="62B92CE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1000 </w:t>
            </w:r>
            <w:r w:rsidR="7AC0BF27" w:rsidRPr="000C14D3">
              <w:rPr>
                <w:rFonts w:asciiTheme="minorHAnsi" w:eastAsia="Century Gothic" w:hAnsiTheme="minorHAnsi" w:cs="Century Gothic"/>
              </w:rPr>
              <w:t xml:space="preserve">€ par </w:t>
            </w:r>
            <w:r w:rsidR="007961F9">
              <w:rPr>
                <w:rFonts w:asciiTheme="minorHAnsi" w:eastAsia="Century Gothic" w:hAnsiTheme="minorHAnsi" w:cs="Century Gothic"/>
              </w:rPr>
              <w:t>manquement</w:t>
            </w:r>
            <w:r w:rsidR="7AC0BF27" w:rsidRPr="000C14D3">
              <w:rPr>
                <w:rFonts w:asciiTheme="minorHAnsi" w:eastAsia="Century Gothic" w:hAnsiTheme="minorHAnsi" w:cs="Century Gothic"/>
              </w:rPr>
              <w:t xml:space="preserve"> constaté et par jour calendaire</w:t>
            </w:r>
          </w:p>
        </w:tc>
      </w:tr>
      <w:tr w:rsidR="0025324B" w:rsidRPr="000C14D3" w14:paraId="684AF49A" w14:textId="77777777" w:rsidTr="00D10129">
        <w:trPr>
          <w:cantSplit/>
          <w:trHeight w:val="691"/>
        </w:trPr>
        <w:tc>
          <w:tcPr>
            <w:tcW w:w="5464" w:type="dxa"/>
            <w:tcBorders>
              <w:top w:val="single" w:sz="4" w:space="0" w:color="auto"/>
              <w:left w:val="single" w:sz="4" w:space="0" w:color="auto"/>
              <w:bottom w:val="single" w:sz="4" w:space="0" w:color="auto"/>
              <w:right w:val="single" w:sz="4" w:space="0" w:color="auto"/>
            </w:tcBorders>
            <w:vAlign w:val="center"/>
          </w:tcPr>
          <w:p w14:paraId="34C04A85" w14:textId="6FF1F987" w:rsidR="0025324B" w:rsidRPr="000C14D3" w:rsidRDefault="7C66D7BC" w:rsidP="002222D5">
            <w:pPr>
              <w:spacing w:line="240" w:lineRule="auto"/>
              <w:ind w:right="-1"/>
              <w:rPr>
                <w:rFonts w:asciiTheme="minorHAnsi" w:eastAsia="Century Gothic" w:hAnsiTheme="minorHAnsi" w:cs="Century Gothic"/>
              </w:rPr>
            </w:pPr>
            <w:bookmarkStart w:id="253" w:name="_Hlk158706876"/>
            <w:bookmarkEnd w:id="252"/>
            <w:r w:rsidRPr="000C14D3">
              <w:rPr>
                <w:rFonts w:asciiTheme="minorHAnsi" w:eastAsia="Century Gothic" w:hAnsiTheme="minorHAnsi" w:cs="Century Gothic"/>
              </w:rPr>
              <w:t>Non-respect des règles d'hygiène, de bruit</w:t>
            </w:r>
          </w:p>
        </w:tc>
        <w:tc>
          <w:tcPr>
            <w:tcW w:w="3963" w:type="dxa"/>
            <w:tcBorders>
              <w:top w:val="single" w:sz="4" w:space="0" w:color="auto"/>
              <w:left w:val="single" w:sz="4" w:space="0" w:color="auto"/>
              <w:bottom w:val="single" w:sz="4" w:space="0" w:color="auto"/>
              <w:right w:val="single" w:sz="4" w:space="0" w:color="auto"/>
            </w:tcBorders>
            <w:vAlign w:val="center"/>
          </w:tcPr>
          <w:p w14:paraId="4FF79639" w14:textId="088C717A" w:rsidR="0025324B" w:rsidRPr="000C14D3" w:rsidRDefault="7C66D7BC"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1000 € par </w:t>
            </w:r>
            <w:r w:rsidR="007961F9">
              <w:rPr>
                <w:rFonts w:asciiTheme="minorHAnsi" w:eastAsia="Century Gothic" w:hAnsiTheme="minorHAnsi" w:cs="Century Gothic"/>
              </w:rPr>
              <w:t>manquement</w:t>
            </w:r>
            <w:r w:rsidRPr="000C14D3">
              <w:rPr>
                <w:rFonts w:asciiTheme="minorHAnsi" w:eastAsia="Century Gothic" w:hAnsiTheme="minorHAnsi" w:cs="Century Gothic"/>
              </w:rPr>
              <w:t xml:space="preserve"> constaté et par jour calendaire</w:t>
            </w:r>
          </w:p>
        </w:tc>
      </w:tr>
      <w:tr w:rsidR="00E41F85" w:rsidRPr="000C14D3" w14:paraId="2C99F098" w14:textId="77777777" w:rsidTr="00D10129">
        <w:trPr>
          <w:cantSplit/>
          <w:trHeight w:val="691"/>
        </w:trPr>
        <w:tc>
          <w:tcPr>
            <w:tcW w:w="5464" w:type="dxa"/>
            <w:tcBorders>
              <w:top w:val="single" w:sz="4" w:space="0" w:color="auto"/>
              <w:left w:val="single" w:sz="4" w:space="0" w:color="auto"/>
              <w:bottom w:val="single" w:sz="4" w:space="0" w:color="auto"/>
              <w:right w:val="single" w:sz="4" w:space="0" w:color="auto"/>
            </w:tcBorders>
            <w:vAlign w:val="center"/>
          </w:tcPr>
          <w:p w14:paraId="0CDB0A1A" w14:textId="78DAD34C" w:rsidR="00E41F85" w:rsidRPr="000C14D3" w:rsidRDefault="648E7ED2" w:rsidP="002222D5">
            <w:pPr>
              <w:spacing w:line="240" w:lineRule="auto"/>
              <w:ind w:right="-1"/>
              <w:rPr>
                <w:rFonts w:asciiTheme="minorHAnsi" w:eastAsia="Century Gothic" w:hAnsiTheme="minorHAnsi" w:cs="Century Gothic"/>
              </w:rPr>
            </w:pPr>
            <w:bookmarkStart w:id="254" w:name="_Hlk158706883"/>
            <w:bookmarkEnd w:id="253"/>
            <w:r w:rsidRPr="000C14D3">
              <w:rPr>
                <w:rFonts w:asciiTheme="minorHAnsi" w:eastAsia="Century Gothic" w:hAnsiTheme="minorHAnsi" w:cs="Century Gothic"/>
              </w:rPr>
              <w:t xml:space="preserve">Non transmission à la fin </w:t>
            </w:r>
            <w:r w:rsidR="0A874338" w:rsidRPr="000C14D3">
              <w:rPr>
                <w:rFonts w:asciiTheme="minorHAnsi" w:eastAsia="Century Gothic" w:hAnsiTheme="minorHAnsi" w:cs="Century Gothic"/>
              </w:rPr>
              <w:t>normale</w:t>
            </w:r>
            <w:r w:rsidRPr="000C14D3">
              <w:rPr>
                <w:rFonts w:asciiTheme="minorHAnsi" w:eastAsia="Century Gothic" w:hAnsiTheme="minorHAnsi" w:cs="Century Gothic"/>
              </w:rPr>
              <w:t xml:space="preserve"> ou anticipée du </w:t>
            </w:r>
            <w:r w:rsidR="696C1394" w:rsidRPr="000C14D3">
              <w:rPr>
                <w:rFonts w:asciiTheme="minorHAnsi" w:eastAsia="Century Gothic" w:hAnsiTheme="minorHAnsi" w:cs="Century Gothic"/>
              </w:rPr>
              <w:t>C</w:t>
            </w:r>
            <w:r w:rsidRPr="000C14D3">
              <w:rPr>
                <w:rFonts w:asciiTheme="minorHAnsi" w:eastAsia="Century Gothic" w:hAnsiTheme="minorHAnsi" w:cs="Century Gothic"/>
              </w:rPr>
              <w:t xml:space="preserve">ontrat des informations concernant le personnel du </w:t>
            </w:r>
            <w:r w:rsidR="52AFDB64" w:rsidRPr="000C14D3">
              <w:rPr>
                <w:rFonts w:asciiTheme="minorHAnsi" w:eastAsia="Century Gothic" w:hAnsiTheme="minorHAnsi" w:cs="Century Gothic"/>
              </w:rPr>
              <w:t xml:space="preserve">Concessionnaire </w:t>
            </w:r>
            <w:r w:rsidR="10C927E5" w:rsidRPr="000C14D3">
              <w:rPr>
                <w:rFonts w:asciiTheme="minorHAnsi" w:eastAsia="Century Gothic" w:hAnsiTheme="minorHAnsi" w:cs="Century Gothic"/>
              </w:rPr>
              <w:t xml:space="preserve">ou de tout autre information requise </w:t>
            </w:r>
          </w:p>
        </w:tc>
        <w:tc>
          <w:tcPr>
            <w:tcW w:w="3963" w:type="dxa"/>
            <w:tcBorders>
              <w:top w:val="single" w:sz="4" w:space="0" w:color="auto"/>
              <w:left w:val="single" w:sz="4" w:space="0" w:color="auto"/>
              <w:bottom w:val="single" w:sz="4" w:space="0" w:color="auto"/>
              <w:right w:val="single" w:sz="4" w:space="0" w:color="auto"/>
            </w:tcBorders>
            <w:vAlign w:val="center"/>
          </w:tcPr>
          <w:p w14:paraId="4A1F44A9" w14:textId="38E81474" w:rsidR="00E41F85" w:rsidRPr="000C14D3" w:rsidRDefault="0A87433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500</w:t>
            </w:r>
            <w:r w:rsidR="648E7ED2" w:rsidRPr="000C14D3">
              <w:rPr>
                <w:rFonts w:asciiTheme="minorHAnsi" w:eastAsia="Century Gothic" w:hAnsiTheme="minorHAnsi" w:cs="Century Gothic"/>
              </w:rPr>
              <w:t xml:space="preserve"> € par jour calendaire de retard</w:t>
            </w:r>
          </w:p>
        </w:tc>
      </w:tr>
      <w:tr w:rsidR="00DF05F4" w:rsidRPr="000C14D3" w14:paraId="5FEB10A8" w14:textId="77777777" w:rsidTr="00D10129">
        <w:trPr>
          <w:cantSplit/>
          <w:trHeight w:val="691"/>
        </w:trPr>
        <w:tc>
          <w:tcPr>
            <w:tcW w:w="5464" w:type="dxa"/>
            <w:tcBorders>
              <w:top w:val="single" w:sz="4" w:space="0" w:color="auto"/>
              <w:left w:val="single" w:sz="4" w:space="0" w:color="auto"/>
              <w:bottom w:val="single" w:sz="4" w:space="0" w:color="auto"/>
              <w:right w:val="single" w:sz="4" w:space="0" w:color="auto"/>
            </w:tcBorders>
            <w:vAlign w:val="center"/>
          </w:tcPr>
          <w:p w14:paraId="27E0CB67" w14:textId="6F118D96" w:rsidR="00DF05F4" w:rsidRPr="000C14D3" w:rsidRDefault="4253D563" w:rsidP="002222D5">
            <w:pPr>
              <w:spacing w:line="240" w:lineRule="auto"/>
              <w:ind w:right="-1"/>
              <w:rPr>
                <w:rFonts w:asciiTheme="minorHAnsi" w:eastAsia="Century Gothic" w:hAnsiTheme="minorHAnsi" w:cs="Century Gothic"/>
              </w:rPr>
            </w:pPr>
            <w:bookmarkStart w:id="255" w:name="_Hlk158706888"/>
            <w:bookmarkEnd w:id="254"/>
            <w:r w:rsidRPr="000C14D3">
              <w:rPr>
                <w:rFonts w:asciiTheme="minorHAnsi" w:eastAsia="Century Gothic" w:hAnsiTheme="minorHAnsi" w:cs="Century Gothic"/>
              </w:rPr>
              <w:t xml:space="preserve">Retard de transmission du rapport annuel du </w:t>
            </w:r>
            <w:r w:rsidR="52AFDB64" w:rsidRPr="000C14D3">
              <w:rPr>
                <w:rFonts w:asciiTheme="minorHAnsi" w:eastAsia="Century Gothic" w:hAnsiTheme="minorHAnsi" w:cs="Century Gothic"/>
              </w:rPr>
              <w:t xml:space="preserve">Concessionnaire </w:t>
            </w:r>
            <w:r w:rsidR="0A874338" w:rsidRPr="000C14D3">
              <w:rPr>
                <w:rFonts w:asciiTheme="minorHAnsi" w:eastAsia="Century Gothic" w:hAnsiTheme="minorHAnsi" w:cs="Century Gothic"/>
              </w:rPr>
              <w:t xml:space="preserve">ou </w:t>
            </w:r>
            <w:r w:rsidR="696C1394" w:rsidRPr="000C14D3">
              <w:rPr>
                <w:rFonts w:asciiTheme="minorHAnsi" w:eastAsia="Century Gothic" w:hAnsiTheme="minorHAnsi" w:cs="Century Gothic"/>
              </w:rPr>
              <w:t xml:space="preserve">transmission </w:t>
            </w:r>
            <w:r w:rsidR="0A874338" w:rsidRPr="000C14D3">
              <w:rPr>
                <w:rFonts w:asciiTheme="minorHAnsi" w:eastAsia="Century Gothic" w:hAnsiTheme="minorHAnsi" w:cs="Century Gothic"/>
              </w:rPr>
              <w:t>d’un rapport annuel incomplet</w:t>
            </w:r>
          </w:p>
        </w:tc>
        <w:tc>
          <w:tcPr>
            <w:tcW w:w="3963" w:type="dxa"/>
            <w:tcBorders>
              <w:top w:val="single" w:sz="4" w:space="0" w:color="auto"/>
              <w:left w:val="single" w:sz="4" w:space="0" w:color="auto"/>
              <w:bottom w:val="single" w:sz="4" w:space="0" w:color="auto"/>
              <w:right w:val="single" w:sz="4" w:space="0" w:color="auto"/>
            </w:tcBorders>
            <w:vAlign w:val="center"/>
          </w:tcPr>
          <w:p w14:paraId="75E7FD3D" w14:textId="797484B1" w:rsidR="00DF05F4" w:rsidRPr="000C14D3" w:rsidRDefault="00484420"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5</w:t>
            </w:r>
            <w:r w:rsidR="0A874338" w:rsidRPr="000C14D3">
              <w:rPr>
                <w:rFonts w:asciiTheme="minorHAnsi" w:eastAsia="Century Gothic" w:hAnsiTheme="minorHAnsi" w:cs="Century Gothic"/>
              </w:rPr>
              <w:t>00</w:t>
            </w:r>
            <w:r w:rsidR="62B92CE1" w:rsidRPr="000C14D3">
              <w:rPr>
                <w:rFonts w:asciiTheme="minorHAnsi" w:eastAsia="Century Gothic" w:hAnsiTheme="minorHAnsi" w:cs="Century Gothic"/>
              </w:rPr>
              <w:t xml:space="preserve"> </w:t>
            </w:r>
            <w:r w:rsidR="4253D563" w:rsidRPr="000C14D3">
              <w:rPr>
                <w:rFonts w:asciiTheme="minorHAnsi" w:eastAsia="Century Gothic" w:hAnsiTheme="minorHAnsi" w:cs="Century Gothic"/>
              </w:rPr>
              <w:t>€ par jour calendaire de retard</w:t>
            </w:r>
            <w:r w:rsidR="10C927E5" w:rsidRPr="000C14D3">
              <w:rPr>
                <w:rFonts w:asciiTheme="minorHAnsi" w:eastAsia="Century Gothic" w:hAnsiTheme="minorHAnsi" w:cs="Century Gothic"/>
              </w:rPr>
              <w:t xml:space="preserve"> jusqu’à la transmission d’un rapport annuel complet</w:t>
            </w:r>
          </w:p>
        </w:tc>
      </w:tr>
      <w:tr w:rsidR="00DF05F4" w:rsidRPr="000C14D3" w14:paraId="3740593B" w14:textId="77777777" w:rsidTr="00D10129">
        <w:trPr>
          <w:cantSplit/>
          <w:trHeight w:val="691"/>
        </w:trPr>
        <w:tc>
          <w:tcPr>
            <w:tcW w:w="5464" w:type="dxa"/>
            <w:tcBorders>
              <w:top w:val="single" w:sz="4" w:space="0" w:color="auto"/>
              <w:left w:val="single" w:sz="4" w:space="0" w:color="auto"/>
              <w:bottom w:val="single" w:sz="4" w:space="0" w:color="auto"/>
              <w:right w:val="single" w:sz="4" w:space="0" w:color="auto"/>
            </w:tcBorders>
            <w:vAlign w:val="center"/>
          </w:tcPr>
          <w:p w14:paraId="57EAF4D7" w14:textId="77777777" w:rsidR="00DF05F4" w:rsidRPr="000C14D3" w:rsidRDefault="4253D563" w:rsidP="002222D5">
            <w:pPr>
              <w:spacing w:line="240" w:lineRule="auto"/>
              <w:ind w:right="-1"/>
              <w:rPr>
                <w:rFonts w:asciiTheme="minorHAnsi" w:eastAsia="Century Gothic" w:hAnsiTheme="minorHAnsi" w:cs="Century Gothic"/>
              </w:rPr>
            </w:pPr>
            <w:bookmarkStart w:id="256" w:name="_Hlk158706898"/>
            <w:bookmarkEnd w:id="255"/>
            <w:r w:rsidRPr="000C14D3">
              <w:rPr>
                <w:rFonts w:asciiTheme="minorHAnsi" w:eastAsia="Century Gothic" w:hAnsiTheme="minorHAnsi" w:cs="Century Gothic"/>
              </w:rPr>
              <w:t>Retard dans la transmission des polices d’assurances</w:t>
            </w:r>
          </w:p>
        </w:tc>
        <w:tc>
          <w:tcPr>
            <w:tcW w:w="3963" w:type="dxa"/>
            <w:tcBorders>
              <w:top w:val="single" w:sz="4" w:space="0" w:color="auto"/>
              <w:left w:val="single" w:sz="4" w:space="0" w:color="auto"/>
              <w:bottom w:val="single" w:sz="4" w:space="0" w:color="auto"/>
              <w:right w:val="single" w:sz="4" w:space="0" w:color="auto"/>
            </w:tcBorders>
            <w:vAlign w:val="center"/>
          </w:tcPr>
          <w:p w14:paraId="6BBFC6F3" w14:textId="77777777" w:rsidR="00DF05F4" w:rsidRPr="000C14D3" w:rsidRDefault="62B92CE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150 </w:t>
            </w:r>
            <w:r w:rsidR="4253D563" w:rsidRPr="000C14D3">
              <w:rPr>
                <w:rFonts w:asciiTheme="minorHAnsi" w:eastAsia="Century Gothic" w:hAnsiTheme="minorHAnsi" w:cs="Century Gothic"/>
              </w:rPr>
              <w:t>€ par jour calendaire de retard</w:t>
            </w:r>
          </w:p>
        </w:tc>
      </w:tr>
      <w:tr w:rsidR="002A766F" w:rsidRPr="000C14D3" w14:paraId="4214F432" w14:textId="77777777" w:rsidTr="64506BEF">
        <w:trPr>
          <w:cantSplit/>
          <w:trHeight w:val="691"/>
        </w:trPr>
        <w:tc>
          <w:tcPr>
            <w:tcW w:w="5464" w:type="dxa"/>
            <w:tcBorders>
              <w:top w:val="single" w:sz="4" w:space="0" w:color="auto"/>
              <w:left w:val="single" w:sz="4" w:space="0" w:color="auto"/>
              <w:bottom w:val="single" w:sz="4" w:space="0" w:color="auto"/>
              <w:right w:val="single" w:sz="4" w:space="0" w:color="auto"/>
            </w:tcBorders>
            <w:shd w:val="clear" w:color="auto" w:fill="FFFFFF" w:themeFill="background1"/>
          </w:tcPr>
          <w:p w14:paraId="16589D36" w14:textId="26C3652A" w:rsidR="00383C7D" w:rsidRPr="000C14D3" w:rsidRDefault="19563599" w:rsidP="002222D5">
            <w:pPr>
              <w:spacing w:line="240" w:lineRule="auto"/>
              <w:ind w:right="-1"/>
              <w:rPr>
                <w:rFonts w:asciiTheme="minorHAnsi" w:eastAsia="Century Gothic" w:hAnsiTheme="minorHAnsi" w:cs="Century Gothic"/>
              </w:rPr>
            </w:pPr>
            <w:bookmarkStart w:id="257" w:name="_Hlk158706903"/>
            <w:bookmarkEnd w:id="256"/>
            <w:r w:rsidRPr="000C14D3">
              <w:rPr>
                <w:rFonts w:asciiTheme="minorHAnsi" w:eastAsia="Century Gothic" w:hAnsiTheme="minorHAnsi" w:cs="Century Gothic"/>
              </w:rPr>
              <w:t xml:space="preserve">Retard dans </w:t>
            </w:r>
            <w:r w:rsidR="425B91EC" w:rsidRPr="000C14D3">
              <w:rPr>
                <w:rFonts w:asciiTheme="minorHAnsi" w:eastAsia="Century Gothic" w:hAnsiTheme="minorHAnsi" w:cs="Century Gothic"/>
              </w:rPr>
              <w:t>la remise en état des biens de retour</w:t>
            </w:r>
            <w:r w:rsidR="7FEDF72F" w:rsidRPr="000C14D3">
              <w:rPr>
                <w:rFonts w:asciiTheme="minorHAnsi" w:eastAsia="Century Gothic" w:hAnsiTheme="minorHAnsi" w:cs="Century Gothic"/>
              </w:rPr>
              <w:t xml:space="preserve"> ou plus généralement en cas de non-respect de l’article</w:t>
            </w:r>
            <w:r w:rsidR="425B91EC" w:rsidRPr="000C14D3">
              <w:rPr>
                <w:rFonts w:asciiTheme="minorHAnsi" w:eastAsia="Century Gothic" w:hAnsiTheme="minorHAnsi" w:cs="Century Gothic"/>
              </w:rPr>
              <w:t xml:space="preserve"> </w:t>
            </w:r>
            <w:r w:rsidR="00773F7C">
              <w:rPr>
                <w:rFonts w:asciiTheme="minorHAnsi" w:eastAsia="Century Gothic" w:hAnsiTheme="minorHAnsi" w:cs="Century Gothic"/>
              </w:rPr>
              <w:t>39</w:t>
            </w:r>
            <w:r w:rsidR="425B91EC" w:rsidRPr="000C14D3">
              <w:rPr>
                <w:rFonts w:asciiTheme="minorHAnsi" w:eastAsia="Century Gothic" w:hAnsiTheme="minorHAnsi" w:cs="Century Gothic"/>
              </w:rPr>
              <w:t>.1</w:t>
            </w:r>
            <w:r w:rsidR="27AFE600" w:rsidRPr="000C14D3">
              <w:rPr>
                <w:rFonts w:asciiTheme="minorHAnsi" w:eastAsia="Century Gothic" w:hAnsiTheme="minorHAnsi" w:cs="Century Gothic"/>
              </w:rPr>
              <w:t xml:space="preserve"> (Biens de retour)</w:t>
            </w:r>
          </w:p>
        </w:tc>
        <w:tc>
          <w:tcPr>
            <w:tcW w:w="3963" w:type="dxa"/>
            <w:tcBorders>
              <w:top w:val="single" w:sz="4" w:space="0" w:color="auto"/>
              <w:left w:val="single" w:sz="4" w:space="0" w:color="auto"/>
              <w:bottom w:val="single" w:sz="4" w:space="0" w:color="auto"/>
              <w:right w:val="single" w:sz="4" w:space="0" w:color="auto"/>
            </w:tcBorders>
          </w:tcPr>
          <w:p w14:paraId="6093CDDF" w14:textId="6232F1FC" w:rsidR="00383C7D" w:rsidRPr="000C14D3" w:rsidRDefault="162B2DB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1000 € par jour calendaire de retard </w:t>
            </w:r>
          </w:p>
        </w:tc>
      </w:tr>
      <w:tr w:rsidR="00A708FE" w:rsidRPr="000C14D3" w14:paraId="1214EFD1" w14:textId="77777777" w:rsidTr="64506BEF">
        <w:trPr>
          <w:cantSplit/>
          <w:trHeight w:val="691"/>
        </w:trPr>
        <w:tc>
          <w:tcPr>
            <w:tcW w:w="5464" w:type="dxa"/>
            <w:tcBorders>
              <w:top w:val="single" w:sz="4" w:space="0" w:color="auto"/>
              <w:left w:val="single" w:sz="4" w:space="0" w:color="auto"/>
              <w:bottom w:val="single" w:sz="4" w:space="0" w:color="auto"/>
              <w:right w:val="single" w:sz="4" w:space="0" w:color="auto"/>
            </w:tcBorders>
            <w:shd w:val="clear" w:color="auto" w:fill="FFFFFF" w:themeFill="background1"/>
          </w:tcPr>
          <w:p w14:paraId="1A02BAF7" w14:textId="45B07CA4" w:rsidR="00A708FE" w:rsidRPr="000C14D3" w:rsidRDefault="00A708F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Maintien d’événement interdit par </w:t>
            </w:r>
            <w:r w:rsidR="004B14FE">
              <w:rPr>
                <w:rFonts w:asciiTheme="minorHAnsi" w:eastAsia="Century Gothic" w:hAnsiTheme="minorHAnsi" w:cs="Century Gothic"/>
              </w:rPr>
              <w:t>l’Institut</w:t>
            </w:r>
          </w:p>
        </w:tc>
        <w:tc>
          <w:tcPr>
            <w:tcW w:w="3963" w:type="dxa"/>
            <w:tcBorders>
              <w:top w:val="single" w:sz="4" w:space="0" w:color="auto"/>
              <w:left w:val="single" w:sz="4" w:space="0" w:color="auto"/>
              <w:bottom w:val="single" w:sz="4" w:space="0" w:color="auto"/>
              <w:right w:val="single" w:sz="4" w:space="0" w:color="auto"/>
            </w:tcBorders>
          </w:tcPr>
          <w:p w14:paraId="75CB44A2" w14:textId="550FB043" w:rsidR="00A708FE" w:rsidRPr="000C14D3" w:rsidRDefault="00A708F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50 000 € par événement</w:t>
            </w:r>
          </w:p>
        </w:tc>
      </w:tr>
      <w:tr w:rsidR="00780B12" w:rsidRPr="000C14D3" w14:paraId="16A430EA" w14:textId="77777777" w:rsidTr="64506BEF">
        <w:trPr>
          <w:cantSplit/>
          <w:trHeight w:val="691"/>
        </w:trPr>
        <w:tc>
          <w:tcPr>
            <w:tcW w:w="5464" w:type="dxa"/>
            <w:tcBorders>
              <w:top w:val="single" w:sz="4" w:space="0" w:color="auto"/>
              <w:left w:val="single" w:sz="4" w:space="0" w:color="auto"/>
              <w:bottom w:val="single" w:sz="4" w:space="0" w:color="auto"/>
              <w:right w:val="single" w:sz="4" w:space="0" w:color="auto"/>
            </w:tcBorders>
            <w:shd w:val="clear" w:color="auto" w:fill="FFFFFF" w:themeFill="background1"/>
          </w:tcPr>
          <w:p w14:paraId="57374F16" w14:textId="0D2700C7" w:rsidR="00780B12" w:rsidRPr="000C14D3" w:rsidRDefault="00780B12"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Manquement à l’exigence de qualité</w:t>
            </w:r>
            <w:r w:rsidRPr="00780B12">
              <w:rPr>
                <w:rFonts w:asciiTheme="minorHAnsi" w:eastAsia="Century Gothic" w:hAnsiTheme="minorHAnsi" w:cs="Century Gothic"/>
              </w:rPr>
              <w:t xml:space="preserve"> de</w:t>
            </w:r>
            <w:r>
              <w:rPr>
                <w:rFonts w:asciiTheme="minorHAnsi" w:eastAsia="Century Gothic" w:hAnsiTheme="minorHAnsi" w:cs="Century Gothic"/>
              </w:rPr>
              <w:t>s captations vidéo conformément à l’article 11.2</w:t>
            </w:r>
          </w:p>
        </w:tc>
        <w:tc>
          <w:tcPr>
            <w:tcW w:w="3963" w:type="dxa"/>
            <w:tcBorders>
              <w:top w:val="single" w:sz="4" w:space="0" w:color="auto"/>
              <w:left w:val="single" w:sz="4" w:space="0" w:color="auto"/>
              <w:bottom w:val="single" w:sz="4" w:space="0" w:color="auto"/>
              <w:right w:val="single" w:sz="4" w:space="0" w:color="auto"/>
            </w:tcBorders>
          </w:tcPr>
          <w:p w14:paraId="7FE1DB3A" w14:textId="1F8BA9D4" w:rsidR="00780B12" w:rsidRPr="000C14D3" w:rsidRDefault="00780B12"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5000 € par manquement constaté</w:t>
            </w:r>
          </w:p>
        </w:tc>
      </w:tr>
      <w:tr w:rsidR="00136866" w:rsidRPr="000C14D3" w14:paraId="7E8A9728" w14:textId="77777777" w:rsidTr="64506BEF">
        <w:trPr>
          <w:cantSplit/>
          <w:trHeight w:val="691"/>
        </w:trPr>
        <w:tc>
          <w:tcPr>
            <w:tcW w:w="5464" w:type="dxa"/>
            <w:tcBorders>
              <w:top w:val="single" w:sz="4" w:space="0" w:color="auto"/>
              <w:left w:val="single" w:sz="4" w:space="0" w:color="auto"/>
              <w:bottom w:val="single" w:sz="4" w:space="0" w:color="auto"/>
              <w:right w:val="single" w:sz="4" w:space="0" w:color="auto"/>
            </w:tcBorders>
            <w:shd w:val="clear" w:color="auto" w:fill="FFFFFF" w:themeFill="background1"/>
          </w:tcPr>
          <w:p w14:paraId="067DAC6E" w14:textId="0CF9C643" w:rsidR="00136866" w:rsidRDefault="00136866"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Dégradation d</w:t>
            </w:r>
            <w:r w:rsidR="001C693F">
              <w:rPr>
                <w:rFonts w:asciiTheme="minorHAnsi" w:eastAsia="Century Gothic" w:hAnsiTheme="minorHAnsi" w:cs="Century Gothic"/>
              </w:rPr>
              <w:t>’un buste</w:t>
            </w:r>
            <w:r>
              <w:rPr>
                <w:rFonts w:asciiTheme="minorHAnsi" w:eastAsia="Century Gothic" w:hAnsiTheme="minorHAnsi" w:cs="Century Gothic"/>
              </w:rPr>
              <w:t xml:space="preserve"> </w:t>
            </w:r>
            <w:r w:rsidR="000D7289">
              <w:rPr>
                <w:rFonts w:asciiTheme="minorHAnsi" w:eastAsia="Century Gothic" w:hAnsiTheme="minorHAnsi" w:cs="Century Gothic"/>
              </w:rPr>
              <w:t>de la</w:t>
            </w:r>
            <w:r>
              <w:rPr>
                <w:rFonts w:asciiTheme="minorHAnsi" w:eastAsia="Century Gothic" w:hAnsiTheme="minorHAnsi" w:cs="Century Gothic"/>
              </w:rPr>
              <w:t xml:space="preserve"> Grand</w:t>
            </w:r>
            <w:r w:rsidR="000D7289">
              <w:rPr>
                <w:rFonts w:asciiTheme="minorHAnsi" w:eastAsia="Century Gothic" w:hAnsiTheme="minorHAnsi" w:cs="Century Gothic"/>
              </w:rPr>
              <w:t>e</w:t>
            </w:r>
            <w:r>
              <w:rPr>
                <w:rFonts w:asciiTheme="minorHAnsi" w:eastAsia="Century Gothic" w:hAnsiTheme="minorHAnsi" w:cs="Century Gothic"/>
              </w:rPr>
              <w:t xml:space="preserve"> Halle</w:t>
            </w:r>
          </w:p>
        </w:tc>
        <w:tc>
          <w:tcPr>
            <w:tcW w:w="3963" w:type="dxa"/>
            <w:tcBorders>
              <w:top w:val="single" w:sz="4" w:space="0" w:color="auto"/>
              <w:left w:val="single" w:sz="4" w:space="0" w:color="auto"/>
              <w:bottom w:val="single" w:sz="4" w:space="0" w:color="auto"/>
              <w:right w:val="single" w:sz="4" w:space="0" w:color="auto"/>
            </w:tcBorders>
          </w:tcPr>
          <w:p w14:paraId="1E4CACB6" w14:textId="7F8772A3" w:rsidR="00136866" w:rsidRDefault="00136866"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1000 € par dégradation constatée</w:t>
            </w:r>
          </w:p>
        </w:tc>
      </w:tr>
      <w:tr w:rsidR="000C0E0C" w:rsidRPr="000C14D3" w14:paraId="7541B98D" w14:textId="77777777" w:rsidTr="64506BEF">
        <w:trPr>
          <w:cantSplit/>
          <w:trHeight w:val="691"/>
        </w:trPr>
        <w:tc>
          <w:tcPr>
            <w:tcW w:w="5464" w:type="dxa"/>
            <w:tcBorders>
              <w:top w:val="single" w:sz="4" w:space="0" w:color="auto"/>
              <w:left w:val="single" w:sz="4" w:space="0" w:color="auto"/>
              <w:bottom w:val="single" w:sz="4" w:space="0" w:color="auto"/>
              <w:right w:val="single" w:sz="4" w:space="0" w:color="auto"/>
            </w:tcBorders>
            <w:shd w:val="clear" w:color="auto" w:fill="FFFFFF" w:themeFill="background1"/>
          </w:tcPr>
          <w:p w14:paraId="4ACC1B72" w14:textId="21C7999F" w:rsidR="000C0E0C" w:rsidRDefault="000C0E0C"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Retard dans la transmission des données demandées au titre de l’article 4</w:t>
            </w:r>
            <w:r w:rsidR="001C693F">
              <w:rPr>
                <w:rFonts w:asciiTheme="minorHAnsi" w:eastAsia="Century Gothic" w:hAnsiTheme="minorHAnsi" w:cs="Century Gothic"/>
              </w:rPr>
              <w:t>4</w:t>
            </w:r>
          </w:p>
        </w:tc>
        <w:tc>
          <w:tcPr>
            <w:tcW w:w="3963" w:type="dxa"/>
            <w:tcBorders>
              <w:top w:val="single" w:sz="4" w:space="0" w:color="auto"/>
              <w:left w:val="single" w:sz="4" w:space="0" w:color="auto"/>
              <w:bottom w:val="single" w:sz="4" w:space="0" w:color="auto"/>
              <w:right w:val="single" w:sz="4" w:space="0" w:color="auto"/>
            </w:tcBorders>
          </w:tcPr>
          <w:p w14:paraId="1345BBC9" w14:textId="10A96F57" w:rsidR="000C0E0C" w:rsidRDefault="000C0E0C"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100 € par jour de retard</w:t>
            </w:r>
          </w:p>
        </w:tc>
      </w:tr>
      <w:bookmarkEnd w:id="257"/>
    </w:tbl>
    <w:p w14:paraId="63719AA0" w14:textId="77777777" w:rsidR="007F283D" w:rsidRPr="000C14D3" w:rsidRDefault="007F283D" w:rsidP="002222D5">
      <w:pPr>
        <w:spacing w:line="240" w:lineRule="auto"/>
        <w:ind w:right="-1"/>
        <w:rPr>
          <w:rFonts w:asciiTheme="minorHAnsi" w:eastAsia="Century Gothic" w:hAnsiTheme="minorHAnsi" w:cs="Century Gothic"/>
          <w:b/>
          <w:bCs/>
          <w:u w:val="single"/>
        </w:rPr>
      </w:pPr>
    </w:p>
    <w:p w14:paraId="1009695B" w14:textId="0ECDCB4E" w:rsidR="00E41F85" w:rsidRPr="000C14D3" w:rsidRDefault="3460B715" w:rsidP="002222D5">
      <w:pPr>
        <w:spacing w:line="240" w:lineRule="auto"/>
        <w:ind w:right="-1"/>
        <w:rPr>
          <w:rFonts w:asciiTheme="minorHAnsi" w:eastAsia="Century Gothic" w:hAnsiTheme="minorHAnsi" w:cs="Century Gothic"/>
          <w:u w:val="single"/>
        </w:rPr>
      </w:pPr>
      <w:r w:rsidRPr="000C14D3">
        <w:rPr>
          <w:rFonts w:asciiTheme="minorHAnsi" w:eastAsia="Century Gothic" w:hAnsiTheme="minorHAnsi" w:cs="Century Gothic"/>
          <w:u w:val="single"/>
        </w:rPr>
        <w:t>Pénalités avec</w:t>
      </w:r>
      <w:r w:rsidR="648E7ED2" w:rsidRPr="000C14D3">
        <w:rPr>
          <w:rFonts w:asciiTheme="minorHAnsi" w:eastAsia="Century Gothic" w:hAnsiTheme="minorHAnsi" w:cs="Century Gothic"/>
          <w:u w:val="single"/>
        </w:rPr>
        <w:t xml:space="preserve"> mise en demeure préalable</w:t>
      </w:r>
      <w:r w:rsidR="331CBF13" w:rsidRPr="000C14D3">
        <w:rPr>
          <w:rFonts w:asciiTheme="minorHAnsi" w:eastAsia="Century Gothic" w:hAnsiTheme="minorHAnsi" w:cs="Century Gothic"/>
        </w:rPr>
        <w:t xml:space="preserve"> (a minima 10 jours calendaires) </w:t>
      </w:r>
      <w:r w:rsidR="648E7ED2" w:rsidRPr="000C14D3">
        <w:rPr>
          <w:rFonts w:asciiTheme="minorHAnsi" w:eastAsia="Century Gothic" w:hAnsiTheme="minorHAnsi" w:cs="Century Gothic"/>
        </w:rPr>
        <w:t>:</w:t>
      </w:r>
    </w:p>
    <w:p w14:paraId="541B9370" w14:textId="77777777" w:rsidR="00E41F85" w:rsidRPr="000C14D3" w:rsidRDefault="00E41F85" w:rsidP="002222D5">
      <w:pPr>
        <w:spacing w:line="240" w:lineRule="auto"/>
        <w:ind w:right="-1"/>
        <w:rPr>
          <w:rFonts w:asciiTheme="minorHAnsi" w:eastAsia="Century Gothic" w:hAnsiTheme="minorHAnsi" w:cs="Century Gothic"/>
        </w:rPr>
      </w:pPr>
    </w:p>
    <w:tbl>
      <w:tblPr>
        <w:tblW w:w="95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9"/>
        <w:gridCol w:w="3744"/>
        <w:gridCol w:w="2593"/>
      </w:tblGrid>
      <w:tr w:rsidR="006C5558" w:rsidRPr="000C14D3" w14:paraId="2984A755" w14:textId="77777777" w:rsidTr="64506BEF">
        <w:trPr>
          <w:cantSplit/>
          <w:trHeight w:val="494"/>
        </w:trPr>
        <w:tc>
          <w:tcPr>
            <w:tcW w:w="31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0F3FF30" w14:textId="77777777" w:rsidR="00E41F85" w:rsidRPr="000C14D3" w:rsidRDefault="648E7ED2" w:rsidP="002222D5">
            <w:pPr>
              <w:spacing w:line="240" w:lineRule="auto"/>
              <w:ind w:right="-1"/>
              <w:jc w:val="center"/>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Type de manquement</w:t>
            </w:r>
          </w:p>
        </w:tc>
        <w:tc>
          <w:tcPr>
            <w:tcW w:w="3744"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B91A38F" w14:textId="77777777" w:rsidR="00E41F85" w:rsidRPr="000C14D3" w:rsidRDefault="648E7ED2" w:rsidP="002222D5">
            <w:pPr>
              <w:spacing w:line="240" w:lineRule="auto"/>
              <w:ind w:right="-1"/>
              <w:jc w:val="center"/>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Modalités d’application</w:t>
            </w:r>
          </w:p>
        </w:tc>
        <w:tc>
          <w:tcPr>
            <w:tcW w:w="25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D3C9DF5" w14:textId="77777777" w:rsidR="00E41F85" w:rsidRPr="000C14D3" w:rsidRDefault="648E7ED2" w:rsidP="002222D5">
            <w:pPr>
              <w:spacing w:line="240" w:lineRule="auto"/>
              <w:ind w:right="-1"/>
              <w:jc w:val="center"/>
              <w:rPr>
                <w:rFonts w:asciiTheme="minorHAnsi" w:eastAsia="Century Gothic" w:hAnsiTheme="minorHAnsi" w:cs="Century Gothic"/>
                <w:b/>
                <w:bCs/>
                <w:u w:val="single"/>
              </w:rPr>
            </w:pPr>
            <w:r w:rsidRPr="000C14D3">
              <w:rPr>
                <w:rFonts w:asciiTheme="minorHAnsi" w:eastAsia="Century Gothic" w:hAnsiTheme="minorHAnsi" w:cs="Century Gothic"/>
                <w:b/>
                <w:bCs/>
                <w:u w:val="single"/>
              </w:rPr>
              <w:t>Montant de la pénalité</w:t>
            </w:r>
          </w:p>
        </w:tc>
      </w:tr>
      <w:tr w:rsidR="00E41F85" w:rsidRPr="000C14D3" w14:paraId="233CF2D8" w14:textId="77777777" w:rsidTr="64506BEF">
        <w:trPr>
          <w:cantSplit/>
          <w:trHeight w:val="1370"/>
        </w:trPr>
        <w:tc>
          <w:tcPr>
            <w:tcW w:w="3169" w:type="dxa"/>
            <w:tcBorders>
              <w:top w:val="single" w:sz="4" w:space="0" w:color="auto"/>
              <w:left w:val="single" w:sz="4" w:space="0" w:color="auto"/>
              <w:bottom w:val="single" w:sz="4" w:space="0" w:color="auto"/>
              <w:right w:val="single" w:sz="4" w:space="0" w:color="auto"/>
            </w:tcBorders>
            <w:vAlign w:val="center"/>
          </w:tcPr>
          <w:p w14:paraId="7ED00D34" w14:textId="128072CF" w:rsidR="00E41F85" w:rsidRPr="000C14D3" w:rsidRDefault="648E7ED2" w:rsidP="006F09AF">
            <w:pPr>
              <w:spacing w:line="240" w:lineRule="auto"/>
              <w:ind w:right="-1"/>
              <w:rPr>
                <w:rFonts w:asciiTheme="minorHAnsi" w:eastAsia="Century Gothic" w:hAnsiTheme="minorHAnsi" w:cs="Century Gothic"/>
              </w:rPr>
            </w:pPr>
            <w:bookmarkStart w:id="258" w:name="_Hlk158706920"/>
            <w:r w:rsidRPr="000C14D3">
              <w:rPr>
                <w:rFonts w:asciiTheme="minorHAnsi" w:eastAsia="Century Gothic" w:hAnsiTheme="minorHAnsi" w:cs="Century Gothic"/>
              </w:rPr>
              <w:t xml:space="preserve">Négligence dans la maintenance </w:t>
            </w:r>
            <w:r w:rsidR="7631E75B" w:rsidRPr="000C14D3">
              <w:rPr>
                <w:rFonts w:asciiTheme="minorHAnsi" w:eastAsia="Century Gothic" w:hAnsiTheme="minorHAnsi" w:cs="Century Gothic"/>
              </w:rPr>
              <w:t>et/ou GER</w:t>
            </w:r>
          </w:p>
        </w:tc>
        <w:tc>
          <w:tcPr>
            <w:tcW w:w="3744" w:type="dxa"/>
            <w:tcBorders>
              <w:top w:val="single" w:sz="4" w:space="0" w:color="auto"/>
              <w:left w:val="single" w:sz="4" w:space="0" w:color="auto"/>
              <w:bottom w:val="single" w:sz="4" w:space="0" w:color="auto"/>
              <w:right w:val="single" w:sz="4" w:space="0" w:color="auto"/>
            </w:tcBorders>
            <w:vAlign w:val="center"/>
          </w:tcPr>
          <w:p w14:paraId="0E978A17" w14:textId="7C4AE3E5" w:rsidR="00E41F85" w:rsidRPr="000C14D3" w:rsidRDefault="59465A06" w:rsidP="006F09AF">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cas de </w:t>
            </w:r>
            <w:r w:rsidR="00550143" w:rsidRPr="000C14D3">
              <w:rPr>
                <w:rFonts w:asciiTheme="minorHAnsi" w:eastAsia="Century Gothic" w:hAnsiTheme="minorHAnsi" w:cs="Century Gothic"/>
              </w:rPr>
              <w:t>non-</w:t>
            </w:r>
            <w:r w:rsidR="004B14FE">
              <w:rPr>
                <w:rFonts w:asciiTheme="minorHAnsi" w:eastAsia="Century Gothic" w:hAnsiTheme="minorHAnsi" w:cs="Century Gothic"/>
              </w:rPr>
              <w:t>réalisation des opérations de maintenance ou GER nécessaires</w:t>
            </w:r>
            <w:r w:rsidRPr="000C14D3">
              <w:rPr>
                <w:rFonts w:asciiTheme="minorHAnsi" w:eastAsia="Century Gothic" w:hAnsiTheme="minorHAnsi" w:cs="Century Gothic"/>
              </w:rPr>
              <w:t>, a</w:t>
            </w:r>
            <w:r w:rsidR="648E7ED2" w:rsidRPr="000C14D3">
              <w:rPr>
                <w:rFonts w:asciiTheme="minorHAnsi" w:eastAsia="Century Gothic" w:hAnsiTheme="minorHAnsi" w:cs="Century Gothic"/>
              </w:rPr>
              <w:t>près expiration du délai imparti pour remédier aux manquements constatés</w:t>
            </w:r>
          </w:p>
        </w:tc>
        <w:tc>
          <w:tcPr>
            <w:tcW w:w="2593" w:type="dxa"/>
            <w:tcBorders>
              <w:top w:val="single" w:sz="4" w:space="0" w:color="auto"/>
              <w:left w:val="single" w:sz="4" w:space="0" w:color="auto"/>
              <w:bottom w:val="single" w:sz="4" w:space="0" w:color="auto"/>
              <w:right w:val="single" w:sz="4" w:space="0" w:color="auto"/>
            </w:tcBorders>
            <w:vAlign w:val="center"/>
          </w:tcPr>
          <w:p w14:paraId="6699541E" w14:textId="77777777" w:rsidR="00E41F85" w:rsidRPr="000C14D3" w:rsidRDefault="62B92CE1" w:rsidP="006F09AF">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5</w:t>
            </w:r>
            <w:r w:rsidR="648E7ED2" w:rsidRPr="000C14D3">
              <w:rPr>
                <w:rFonts w:asciiTheme="minorHAnsi" w:eastAsia="Century Gothic" w:hAnsiTheme="minorHAnsi" w:cs="Century Gothic"/>
              </w:rPr>
              <w:t xml:space="preserve">00 € par jour calendaire </w:t>
            </w:r>
            <w:r w:rsidR="7BE53DD5" w:rsidRPr="000C14D3">
              <w:rPr>
                <w:rFonts w:asciiTheme="minorHAnsi" w:eastAsia="Century Gothic" w:hAnsiTheme="minorHAnsi" w:cs="Century Gothic"/>
              </w:rPr>
              <w:t xml:space="preserve">à compter de </w:t>
            </w:r>
            <w:r w:rsidR="648E7ED2" w:rsidRPr="000C14D3">
              <w:rPr>
                <w:rFonts w:asciiTheme="minorHAnsi" w:eastAsia="Century Gothic" w:hAnsiTheme="minorHAnsi" w:cs="Century Gothic"/>
              </w:rPr>
              <w:t>l’expiration du délai imparti</w:t>
            </w:r>
          </w:p>
        </w:tc>
      </w:tr>
      <w:tr w:rsidR="00E41F85" w:rsidRPr="000C14D3" w14:paraId="334CBDDA" w14:textId="77777777" w:rsidTr="64506BEF">
        <w:trPr>
          <w:cantSplit/>
          <w:trHeight w:val="1354"/>
        </w:trPr>
        <w:tc>
          <w:tcPr>
            <w:tcW w:w="3169" w:type="dxa"/>
            <w:tcBorders>
              <w:top w:val="single" w:sz="4" w:space="0" w:color="auto"/>
              <w:left w:val="single" w:sz="4" w:space="0" w:color="auto"/>
              <w:bottom w:val="single" w:sz="4" w:space="0" w:color="auto"/>
              <w:right w:val="single" w:sz="4" w:space="0" w:color="auto"/>
            </w:tcBorders>
            <w:vAlign w:val="center"/>
          </w:tcPr>
          <w:p w14:paraId="743D0A2E" w14:textId="106236A6" w:rsidR="00E41F85" w:rsidRPr="000C14D3" w:rsidRDefault="4253D563" w:rsidP="006F09AF">
            <w:pPr>
              <w:spacing w:line="240" w:lineRule="auto"/>
              <w:ind w:right="-1"/>
              <w:rPr>
                <w:rFonts w:asciiTheme="minorHAnsi" w:eastAsia="Century Gothic" w:hAnsiTheme="minorHAnsi" w:cs="Century Gothic"/>
              </w:rPr>
            </w:pPr>
            <w:bookmarkStart w:id="259" w:name="_Hlk158706925"/>
            <w:bookmarkEnd w:id="258"/>
            <w:r w:rsidRPr="000C14D3">
              <w:rPr>
                <w:rFonts w:asciiTheme="minorHAnsi" w:eastAsia="Century Gothic" w:hAnsiTheme="minorHAnsi" w:cs="Century Gothic"/>
              </w:rPr>
              <w:t>M</w:t>
            </w:r>
            <w:r w:rsidR="648E7ED2" w:rsidRPr="000C14D3">
              <w:rPr>
                <w:rFonts w:asciiTheme="minorHAnsi" w:eastAsia="Century Gothic" w:hAnsiTheme="minorHAnsi" w:cs="Century Gothic"/>
              </w:rPr>
              <w:t xml:space="preserve">anquement du </w:t>
            </w:r>
            <w:r w:rsidR="52AFDB64" w:rsidRPr="000C14D3">
              <w:rPr>
                <w:rFonts w:asciiTheme="minorHAnsi" w:eastAsia="Century Gothic" w:hAnsiTheme="minorHAnsi" w:cs="Century Gothic"/>
              </w:rPr>
              <w:t xml:space="preserve">Concessionnaire </w:t>
            </w:r>
            <w:r w:rsidR="648E7ED2" w:rsidRPr="000C14D3">
              <w:rPr>
                <w:rFonts w:asciiTheme="minorHAnsi" w:eastAsia="Century Gothic" w:hAnsiTheme="minorHAnsi" w:cs="Century Gothic"/>
              </w:rPr>
              <w:t xml:space="preserve">à ses obligations contractuelles entrainant une dégradation de la qualité du service </w:t>
            </w:r>
          </w:p>
        </w:tc>
        <w:tc>
          <w:tcPr>
            <w:tcW w:w="3744" w:type="dxa"/>
            <w:tcBorders>
              <w:top w:val="single" w:sz="4" w:space="0" w:color="auto"/>
              <w:left w:val="single" w:sz="4" w:space="0" w:color="auto"/>
              <w:bottom w:val="single" w:sz="4" w:space="0" w:color="auto"/>
              <w:right w:val="single" w:sz="4" w:space="0" w:color="auto"/>
            </w:tcBorders>
            <w:vAlign w:val="center"/>
          </w:tcPr>
          <w:p w14:paraId="64BC6C03" w14:textId="54C08CC7" w:rsidR="00E41F85" w:rsidRPr="000C14D3" w:rsidRDefault="648E7ED2" w:rsidP="006F09AF">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cas de </w:t>
            </w:r>
            <w:r w:rsidR="00550143" w:rsidRPr="000C14D3">
              <w:rPr>
                <w:rFonts w:asciiTheme="minorHAnsi" w:eastAsia="Century Gothic" w:hAnsiTheme="minorHAnsi" w:cs="Century Gothic"/>
              </w:rPr>
              <w:t>non-rétablissement</w:t>
            </w:r>
            <w:r w:rsidRPr="000C14D3">
              <w:rPr>
                <w:rFonts w:asciiTheme="minorHAnsi" w:eastAsia="Century Gothic" w:hAnsiTheme="minorHAnsi" w:cs="Century Gothic"/>
              </w:rPr>
              <w:t xml:space="preserve"> de la situation</w:t>
            </w:r>
          </w:p>
        </w:tc>
        <w:tc>
          <w:tcPr>
            <w:tcW w:w="2593" w:type="dxa"/>
            <w:tcBorders>
              <w:top w:val="single" w:sz="4" w:space="0" w:color="auto"/>
              <w:left w:val="single" w:sz="4" w:space="0" w:color="auto"/>
              <w:bottom w:val="single" w:sz="4" w:space="0" w:color="auto"/>
              <w:right w:val="single" w:sz="4" w:space="0" w:color="auto"/>
            </w:tcBorders>
            <w:vAlign w:val="center"/>
          </w:tcPr>
          <w:p w14:paraId="2B889F1C" w14:textId="77777777" w:rsidR="00E41F85" w:rsidRPr="000C14D3" w:rsidRDefault="62B92CE1" w:rsidP="006F09AF">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5</w:t>
            </w:r>
            <w:r w:rsidR="59465A06" w:rsidRPr="000C14D3">
              <w:rPr>
                <w:rFonts w:asciiTheme="minorHAnsi" w:eastAsia="Century Gothic" w:hAnsiTheme="minorHAnsi" w:cs="Century Gothic"/>
              </w:rPr>
              <w:t>0</w:t>
            </w:r>
            <w:r w:rsidR="648E7ED2" w:rsidRPr="000C14D3">
              <w:rPr>
                <w:rFonts w:asciiTheme="minorHAnsi" w:eastAsia="Century Gothic" w:hAnsiTheme="minorHAnsi" w:cs="Century Gothic"/>
              </w:rPr>
              <w:t>0 € par jour calendaire de retard</w:t>
            </w:r>
            <w:r w:rsidR="7BE53DD5" w:rsidRPr="000C14D3">
              <w:rPr>
                <w:rFonts w:asciiTheme="minorHAnsi" w:eastAsia="Century Gothic" w:hAnsiTheme="minorHAnsi" w:cs="Century Gothic"/>
              </w:rPr>
              <w:t xml:space="preserve"> à compter de l’expiration du délai imparti</w:t>
            </w:r>
          </w:p>
        </w:tc>
      </w:tr>
      <w:tr w:rsidR="00616EE4" w:rsidRPr="000C14D3" w14:paraId="28C4EA3C" w14:textId="77777777" w:rsidTr="64506BEF">
        <w:trPr>
          <w:cantSplit/>
          <w:trHeight w:val="1354"/>
        </w:trPr>
        <w:tc>
          <w:tcPr>
            <w:tcW w:w="3169" w:type="dxa"/>
            <w:tcBorders>
              <w:top w:val="single" w:sz="4" w:space="0" w:color="auto"/>
              <w:left w:val="single" w:sz="4" w:space="0" w:color="auto"/>
              <w:bottom w:val="single" w:sz="4" w:space="0" w:color="auto"/>
              <w:right w:val="single" w:sz="4" w:space="0" w:color="auto"/>
            </w:tcBorders>
          </w:tcPr>
          <w:p w14:paraId="39648B39" w14:textId="08DF089A" w:rsidR="00616EE4" w:rsidRPr="000C14D3" w:rsidRDefault="3460B715" w:rsidP="002222D5">
            <w:pPr>
              <w:spacing w:line="240" w:lineRule="auto"/>
              <w:ind w:right="-1"/>
              <w:rPr>
                <w:rFonts w:asciiTheme="minorHAnsi" w:eastAsia="Century Gothic" w:hAnsiTheme="minorHAnsi" w:cs="Century Gothic"/>
              </w:rPr>
            </w:pPr>
            <w:bookmarkStart w:id="260" w:name="_Hlk158706951"/>
            <w:bookmarkEnd w:id="259"/>
            <w:r w:rsidRPr="000C14D3">
              <w:rPr>
                <w:rFonts w:asciiTheme="minorHAnsi" w:eastAsia="Century Gothic" w:hAnsiTheme="minorHAnsi" w:cs="Century Gothic"/>
              </w:rPr>
              <w:t>N</w:t>
            </w:r>
            <w:r w:rsidR="6F22167C" w:rsidRPr="000C14D3">
              <w:rPr>
                <w:rFonts w:asciiTheme="minorHAnsi" w:eastAsia="Century Gothic" w:hAnsiTheme="minorHAnsi" w:cs="Century Gothic"/>
              </w:rPr>
              <w:t xml:space="preserve">on constitution </w:t>
            </w:r>
            <w:r w:rsidR="2EDD3F59" w:rsidRPr="000C14D3">
              <w:rPr>
                <w:rFonts w:asciiTheme="minorHAnsi" w:eastAsia="Century Gothic" w:hAnsiTheme="minorHAnsi" w:cs="Century Gothic"/>
              </w:rPr>
              <w:t xml:space="preserve">(ou non reconstitution) </w:t>
            </w:r>
            <w:r w:rsidR="6F22167C" w:rsidRPr="000C14D3">
              <w:rPr>
                <w:rFonts w:asciiTheme="minorHAnsi" w:eastAsia="Century Gothic" w:hAnsiTheme="minorHAnsi" w:cs="Century Gothic"/>
              </w:rPr>
              <w:t xml:space="preserve">de l’une des garanties prévues </w:t>
            </w:r>
            <w:r w:rsidR="331CBF13" w:rsidRPr="000C14D3">
              <w:rPr>
                <w:rFonts w:asciiTheme="minorHAnsi" w:eastAsia="Century Gothic" w:hAnsiTheme="minorHAnsi" w:cs="Century Gothic"/>
              </w:rPr>
              <w:t>au Contrat</w:t>
            </w:r>
          </w:p>
        </w:tc>
        <w:tc>
          <w:tcPr>
            <w:tcW w:w="3744" w:type="dxa"/>
            <w:tcBorders>
              <w:top w:val="single" w:sz="4" w:space="0" w:color="auto"/>
              <w:left w:val="single" w:sz="4" w:space="0" w:color="auto"/>
              <w:bottom w:val="single" w:sz="4" w:space="0" w:color="auto"/>
              <w:right w:val="single" w:sz="4" w:space="0" w:color="auto"/>
            </w:tcBorders>
          </w:tcPr>
          <w:p w14:paraId="613DE33F" w14:textId="32AD25AE" w:rsidR="00616EE4" w:rsidRPr="000C14D3" w:rsidRDefault="331CBF13" w:rsidP="002222D5">
            <w:pPr>
              <w:spacing w:line="240" w:lineRule="auto"/>
              <w:ind w:right="-1"/>
              <w:jc w:val="left"/>
              <w:rPr>
                <w:rFonts w:asciiTheme="minorHAnsi" w:eastAsia="Century Gothic" w:hAnsiTheme="minorHAnsi" w:cs="Century Gothic"/>
              </w:rPr>
            </w:pPr>
            <w:r w:rsidRPr="000C14D3">
              <w:rPr>
                <w:rFonts w:asciiTheme="minorHAnsi" w:eastAsia="Century Gothic" w:hAnsiTheme="minorHAnsi" w:cs="Century Gothic"/>
              </w:rPr>
              <w:t xml:space="preserve">En cas de persistance du </w:t>
            </w:r>
            <w:r w:rsidR="00550143" w:rsidRPr="000C14D3">
              <w:rPr>
                <w:rFonts w:asciiTheme="minorHAnsi" w:eastAsia="Century Gothic" w:hAnsiTheme="minorHAnsi" w:cs="Century Gothic"/>
              </w:rPr>
              <w:t>refus de</w:t>
            </w:r>
            <w:r w:rsidRPr="000C14D3">
              <w:rPr>
                <w:rFonts w:asciiTheme="minorHAnsi" w:eastAsia="Century Gothic" w:hAnsiTheme="minorHAnsi" w:cs="Century Gothic"/>
              </w:rPr>
              <w:t xml:space="preserve"> mettre en place une garantie après le délai imparti</w:t>
            </w:r>
          </w:p>
        </w:tc>
        <w:tc>
          <w:tcPr>
            <w:tcW w:w="2593" w:type="dxa"/>
            <w:tcBorders>
              <w:top w:val="single" w:sz="4" w:space="0" w:color="auto"/>
              <w:left w:val="single" w:sz="4" w:space="0" w:color="auto"/>
              <w:bottom w:val="single" w:sz="4" w:space="0" w:color="auto"/>
              <w:right w:val="single" w:sz="4" w:space="0" w:color="auto"/>
            </w:tcBorders>
            <w:vAlign w:val="center"/>
          </w:tcPr>
          <w:p w14:paraId="1E43C40D" w14:textId="782AEEC2" w:rsidR="00616EE4" w:rsidRPr="000C14D3" w:rsidRDefault="331CBF13"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5000 € par jour de retard à compter de l’expiration du délai imparti</w:t>
            </w:r>
          </w:p>
        </w:tc>
      </w:tr>
      <w:tr w:rsidR="008A195F" w:rsidRPr="000C14D3" w14:paraId="7D698E7E" w14:textId="77777777" w:rsidTr="64506BEF">
        <w:trPr>
          <w:cantSplit/>
          <w:trHeight w:val="1354"/>
        </w:trPr>
        <w:tc>
          <w:tcPr>
            <w:tcW w:w="3169" w:type="dxa"/>
            <w:tcBorders>
              <w:top w:val="single" w:sz="4" w:space="0" w:color="auto"/>
              <w:left w:val="single" w:sz="4" w:space="0" w:color="auto"/>
              <w:bottom w:val="single" w:sz="4" w:space="0" w:color="auto"/>
              <w:right w:val="single" w:sz="4" w:space="0" w:color="auto"/>
            </w:tcBorders>
          </w:tcPr>
          <w:p w14:paraId="67953E4B" w14:textId="14993B0D" w:rsidR="008A195F" w:rsidRPr="000C14D3" w:rsidRDefault="00EC3A49"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lastRenderedPageBreak/>
              <w:t>Méconnaissance de l’interdiction d’accès à la terrasse sur le toit de l’Auditorium mentionnée à l’article 12.1</w:t>
            </w:r>
          </w:p>
        </w:tc>
        <w:tc>
          <w:tcPr>
            <w:tcW w:w="3744" w:type="dxa"/>
            <w:tcBorders>
              <w:top w:val="single" w:sz="4" w:space="0" w:color="auto"/>
              <w:left w:val="single" w:sz="4" w:space="0" w:color="auto"/>
              <w:bottom w:val="single" w:sz="4" w:space="0" w:color="auto"/>
              <w:right w:val="single" w:sz="4" w:space="0" w:color="auto"/>
            </w:tcBorders>
          </w:tcPr>
          <w:p w14:paraId="7139110C" w14:textId="77777777" w:rsidR="008A195F" w:rsidRDefault="008A195F" w:rsidP="002222D5">
            <w:pPr>
              <w:spacing w:line="240" w:lineRule="auto"/>
              <w:ind w:right="-1"/>
              <w:jc w:val="left"/>
              <w:rPr>
                <w:rFonts w:asciiTheme="minorHAnsi" w:eastAsia="Century Gothic" w:hAnsiTheme="minorHAnsi" w:cs="Century Gothic"/>
              </w:rPr>
            </w:pPr>
          </w:p>
          <w:p w14:paraId="6383A720" w14:textId="4A709AE0" w:rsidR="00EC3A49" w:rsidRPr="000C14D3" w:rsidRDefault="00EC3A49" w:rsidP="002222D5">
            <w:pPr>
              <w:spacing w:line="240" w:lineRule="auto"/>
              <w:ind w:right="-1"/>
              <w:jc w:val="left"/>
              <w:rPr>
                <w:rFonts w:asciiTheme="minorHAnsi" w:eastAsia="Century Gothic" w:hAnsiTheme="minorHAnsi" w:cs="Century Gothic"/>
              </w:rPr>
            </w:pPr>
            <w:r>
              <w:rPr>
                <w:rFonts w:asciiTheme="minorHAnsi" w:eastAsia="Century Gothic" w:hAnsiTheme="minorHAnsi" w:cs="Century Gothic"/>
              </w:rPr>
              <w:t>En cas d’accès non autorisé</w:t>
            </w:r>
          </w:p>
        </w:tc>
        <w:tc>
          <w:tcPr>
            <w:tcW w:w="2593" w:type="dxa"/>
            <w:tcBorders>
              <w:top w:val="single" w:sz="4" w:space="0" w:color="auto"/>
              <w:left w:val="single" w:sz="4" w:space="0" w:color="auto"/>
              <w:bottom w:val="single" w:sz="4" w:space="0" w:color="auto"/>
              <w:right w:val="single" w:sz="4" w:space="0" w:color="auto"/>
            </w:tcBorders>
            <w:vAlign w:val="center"/>
          </w:tcPr>
          <w:p w14:paraId="4CAF5555" w14:textId="6CF1688B" w:rsidR="008A195F" w:rsidRPr="000C14D3" w:rsidRDefault="00EC3A49"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2000 € par </w:t>
            </w:r>
            <w:r w:rsidR="00C42F51">
              <w:rPr>
                <w:rFonts w:asciiTheme="minorHAnsi" w:eastAsia="Century Gothic" w:hAnsiTheme="minorHAnsi" w:cs="Century Gothic"/>
              </w:rPr>
              <w:t>manquement</w:t>
            </w:r>
            <w:r w:rsidR="00F73689">
              <w:rPr>
                <w:rFonts w:asciiTheme="minorHAnsi" w:eastAsia="Century Gothic" w:hAnsiTheme="minorHAnsi" w:cs="Century Gothic"/>
              </w:rPr>
              <w:t xml:space="preserve"> constaté</w:t>
            </w:r>
          </w:p>
        </w:tc>
      </w:tr>
      <w:bookmarkEnd w:id="260"/>
    </w:tbl>
    <w:p w14:paraId="63311A55" w14:textId="77777777" w:rsidR="00E41F85" w:rsidRPr="000C14D3" w:rsidRDefault="00E41F85" w:rsidP="002222D5">
      <w:pPr>
        <w:spacing w:line="240" w:lineRule="auto"/>
        <w:ind w:right="-1"/>
        <w:rPr>
          <w:rFonts w:asciiTheme="minorHAnsi" w:eastAsia="Century Gothic" w:hAnsiTheme="minorHAnsi" w:cs="Century Gothic"/>
        </w:rPr>
      </w:pPr>
    </w:p>
    <w:p w14:paraId="6DCC0E1C" w14:textId="1D172927" w:rsidR="00E41F85" w:rsidRPr="000C14D3" w:rsidRDefault="648E7E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L’application de pénalités ne fait pas obstacle à l’application d’autres sanctions coercitives, telles que la </w:t>
      </w:r>
      <w:r w:rsidR="39C10953" w:rsidRPr="000C14D3">
        <w:rPr>
          <w:rFonts w:asciiTheme="minorHAnsi" w:eastAsia="Century Gothic" w:hAnsiTheme="minorHAnsi" w:cs="Century Gothic"/>
        </w:rPr>
        <w:t>mise en régie</w:t>
      </w:r>
      <w:r w:rsidRPr="000C14D3">
        <w:rPr>
          <w:rFonts w:asciiTheme="minorHAnsi" w:eastAsia="Century Gothic" w:hAnsiTheme="minorHAnsi" w:cs="Century Gothic"/>
        </w:rPr>
        <w:t xml:space="preserve"> ou la déchéance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w:t>
      </w:r>
    </w:p>
    <w:p w14:paraId="60EAE6E6" w14:textId="77777777" w:rsidR="00676637" w:rsidRPr="000C14D3" w:rsidRDefault="00676637" w:rsidP="002222D5">
      <w:pPr>
        <w:spacing w:line="240" w:lineRule="auto"/>
        <w:ind w:right="-1"/>
        <w:rPr>
          <w:rFonts w:asciiTheme="minorHAnsi" w:eastAsia="Century Gothic" w:hAnsiTheme="minorHAnsi" w:cs="Century Gothic"/>
        </w:rPr>
      </w:pPr>
    </w:p>
    <w:p w14:paraId="37C3AFAE" w14:textId="77777777" w:rsidR="00550143" w:rsidRPr="000C14D3" w:rsidRDefault="00550143" w:rsidP="002222D5">
      <w:pPr>
        <w:spacing w:line="240" w:lineRule="auto"/>
        <w:ind w:right="-1"/>
        <w:rPr>
          <w:rFonts w:asciiTheme="minorHAnsi" w:eastAsia="Century Gothic" w:hAnsiTheme="minorHAnsi" w:cs="Century Gothic"/>
        </w:rPr>
      </w:pPr>
    </w:p>
    <w:p w14:paraId="0EA35639" w14:textId="68E33EB0" w:rsidR="003A089C" w:rsidRPr="000C14D3" w:rsidRDefault="648E7ED2" w:rsidP="00C651F7">
      <w:pPr>
        <w:pStyle w:val="Titre3"/>
        <w:numPr>
          <w:ilvl w:val="2"/>
          <w:numId w:val="35"/>
        </w:numPr>
        <w:rPr>
          <w:rFonts w:asciiTheme="minorHAnsi" w:eastAsia="Century Gothic" w:hAnsiTheme="minorHAnsi" w:cs="Century Gothic"/>
        </w:rPr>
      </w:pPr>
      <w:bookmarkStart w:id="261" w:name="_Toc141921537"/>
      <w:bookmarkStart w:id="262" w:name="_Toc161242894"/>
      <w:r w:rsidRPr="000C14D3">
        <w:rPr>
          <w:rFonts w:asciiTheme="minorHAnsi" w:eastAsia="Century Gothic" w:hAnsiTheme="minorHAnsi" w:cs="Century Gothic"/>
        </w:rPr>
        <w:t xml:space="preserve">Pénalité pour non-respect des dispositions du </w:t>
      </w:r>
      <w:r w:rsidR="6A8F0427" w:rsidRPr="000C14D3">
        <w:rPr>
          <w:rFonts w:asciiTheme="minorHAnsi" w:eastAsia="Century Gothic" w:hAnsiTheme="minorHAnsi" w:cs="Century Gothic"/>
        </w:rPr>
        <w:t>c</w:t>
      </w:r>
      <w:r w:rsidRPr="000C14D3">
        <w:rPr>
          <w:rFonts w:asciiTheme="minorHAnsi" w:eastAsia="Century Gothic" w:hAnsiTheme="minorHAnsi" w:cs="Century Gothic"/>
        </w:rPr>
        <w:t>ode du travail</w:t>
      </w:r>
      <w:bookmarkEnd w:id="261"/>
      <w:bookmarkEnd w:id="262"/>
    </w:p>
    <w:p w14:paraId="2B2F7EF5" w14:textId="77777777" w:rsidR="00EE521E" w:rsidRPr="000C14D3" w:rsidRDefault="00EE521E" w:rsidP="002222D5">
      <w:pPr>
        <w:spacing w:line="240" w:lineRule="auto"/>
        <w:rPr>
          <w:rFonts w:asciiTheme="minorHAnsi" w:eastAsia="Century Gothic" w:hAnsiTheme="minorHAnsi" w:cs="Century Gothic"/>
        </w:rPr>
      </w:pPr>
    </w:p>
    <w:p w14:paraId="582643F6" w14:textId="0C20535C" w:rsidR="00E41F85" w:rsidRPr="000C14D3" w:rsidRDefault="1177CEA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s’engage à ne pas recourir à du personnel non déclaré. Tout flagrant délit de recours à l’une ou l’autre des formes de travail dissimulé donnera lieu à la transmission des éléments de fait ou de </w:t>
      </w:r>
      <w:r w:rsidR="00484420" w:rsidRPr="000C14D3">
        <w:rPr>
          <w:rFonts w:asciiTheme="minorHAnsi" w:eastAsia="Century Gothic" w:hAnsiTheme="minorHAnsi" w:cs="Century Gothic"/>
        </w:rPr>
        <w:t>droit susceptible</w:t>
      </w:r>
      <w:r w:rsidRPr="000C14D3">
        <w:rPr>
          <w:rFonts w:asciiTheme="minorHAnsi" w:eastAsia="Century Gothic" w:hAnsiTheme="minorHAnsi" w:cs="Century Gothic"/>
        </w:rPr>
        <w:t xml:space="preserve"> de contribuer à l’exécution des missions dévolues aux agents chargés de la vérification de la situation régulière de l’emploi.</w:t>
      </w:r>
    </w:p>
    <w:p w14:paraId="4F0A0EBB" w14:textId="77777777" w:rsidR="003A089C" w:rsidRDefault="003A089C" w:rsidP="002222D5">
      <w:pPr>
        <w:spacing w:line="240" w:lineRule="auto"/>
        <w:ind w:right="-1"/>
        <w:rPr>
          <w:rFonts w:asciiTheme="minorHAnsi" w:eastAsia="Century Gothic" w:hAnsiTheme="minorHAnsi" w:cs="Century Gothic"/>
        </w:rPr>
      </w:pPr>
    </w:p>
    <w:p w14:paraId="51641DC7" w14:textId="303CDF00" w:rsidR="004F7E8A" w:rsidRDefault="004F7E8A"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Le Concessionnaire s’engage à</w:t>
      </w:r>
      <w:r w:rsidR="00165D38">
        <w:rPr>
          <w:rFonts w:asciiTheme="minorHAnsi" w:eastAsia="Century Gothic" w:hAnsiTheme="minorHAnsi" w:cs="Century Gothic"/>
        </w:rPr>
        <w:t xml:space="preserve"> informer l’Institut de tout contrôle</w:t>
      </w:r>
      <w:r w:rsidR="001A637C">
        <w:rPr>
          <w:rFonts w:asciiTheme="minorHAnsi" w:eastAsia="Century Gothic" w:hAnsiTheme="minorHAnsi" w:cs="Century Gothic"/>
        </w:rPr>
        <w:t>,</w:t>
      </w:r>
      <w:r w:rsidR="00165D38">
        <w:rPr>
          <w:rFonts w:asciiTheme="minorHAnsi" w:eastAsia="Century Gothic" w:hAnsiTheme="minorHAnsi" w:cs="Century Gothic"/>
        </w:rPr>
        <w:t xml:space="preserve"> </w:t>
      </w:r>
      <w:r w:rsidR="001A637C">
        <w:rPr>
          <w:rFonts w:asciiTheme="minorHAnsi" w:eastAsia="Century Gothic" w:hAnsiTheme="minorHAnsi" w:cs="Century Gothic"/>
        </w:rPr>
        <w:t>lié</w:t>
      </w:r>
      <w:r w:rsidR="00165D38">
        <w:rPr>
          <w:rFonts w:asciiTheme="minorHAnsi" w:eastAsia="Century Gothic" w:hAnsiTheme="minorHAnsi" w:cs="Century Gothic"/>
        </w:rPr>
        <w:t xml:space="preserve"> au respect des dispositions du Code du travail.</w:t>
      </w:r>
    </w:p>
    <w:p w14:paraId="74C890B7" w14:textId="77777777" w:rsidR="004F7E8A" w:rsidRPr="000C14D3" w:rsidRDefault="004F7E8A" w:rsidP="002222D5">
      <w:pPr>
        <w:spacing w:line="240" w:lineRule="auto"/>
        <w:ind w:right="-1"/>
        <w:rPr>
          <w:rFonts w:asciiTheme="minorHAnsi" w:eastAsia="Century Gothic" w:hAnsiTheme="minorHAnsi" w:cs="Century Gothic"/>
        </w:rPr>
      </w:pPr>
    </w:p>
    <w:p w14:paraId="4FE3F805" w14:textId="204CB22C" w:rsidR="00DF05F4" w:rsidRPr="000C14D3" w:rsidRDefault="2BDE21BD"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Conformément à l’article L.</w:t>
      </w:r>
      <w:r w:rsidR="331CBF13" w:rsidRPr="000C14D3">
        <w:rPr>
          <w:rFonts w:asciiTheme="minorHAnsi" w:eastAsia="Century Gothic" w:hAnsiTheme="minorHAnsi" w:cs="Century Gothic"/>
        </w:rPr>
        <w:t xml:space="preserve"> </w:t>
      </w:r>
      <w:r w:rsidR="4253D563" w:rsidRPr="000C14D3">
        <w:rPr>
          <w:rFonts w:asciiTheme="minorHAnsi" w:eastAsia="Century Gothic" w:hAnsiTheme="minorHAnsi" w:cs="Century Gothic"/>
        </w:rPr>
        <w:t xml:space="preserve">8222-6 du </w:t>
      </w:r>
      <w:r w:rsidR="0039409C">
        <w:rPr>
          <w:rFonts w:asciiTheme="minorHAnsi" w:eastAsia="Century Gothic" w:hAnsiTheme="minorHAnsi" w:cs="Century Gothic"/>
        </w:rPr>
        <w:t>C</w:t>
      </w:r>
      <w:r w:rsidR="4253D563" w:rsidRPr="000C14D3">
        <w:rPr>
          <w:rFonts w:asciiTheme="minorHAnsi" w:eastAsia="Century Gothic" w:hAnsiTheme="minorHAnsi" w:cs="Century Gothic"/>
        </w:rPr>
        <w:t>ode du travail</w:t>
      </w:r>
      <w:r w:rsidRPr="000C14D3">
        <w:rPr>
          <w:rFonts w:asciiTheme="minorHAnsi" w:eastAsia="Century Gothic" w:hAnsiTheme="minorHAnsi" w:cs="Century Gothic"/>
        </w:rPr>
        <w:t>,</w:t>
      </w:r>
      <w:r w:rsidR="4253D563" w:rsidRPr="000C14D3">
        <w:rPr>
          <w:rFonts w:asciiTheme="minorHAnsi" w:eastAsia="Century Gothic" w:hAnsiTheme="minorHAnsi" w:cs="Century Gothic"/>
        </w:rPr>
        <w:t xml:space="preserve"> des pénalités peuvent être infligées au </w:t>
      </w:r>
      <w:r w:rsidR="52AFDB64" w:rsidRPr="000C14D3">
        <w:rPr>
          <w:rFonts w:asciiTheme="minorHAnsi" w:eastAsia="Century Gothic" w:hAnsiTheme="minorHAnsi" w:cs="Century Gothic"/>
        </w:rPr>
        <w:t xml:space="preserve">Concessionnaire </w:t>
      </w:r>
      <w:r w:rsidR="4253D563" w:rsidRPr="000C14D3">
        <w:rPr>
          <w:rFonts w:asciiTheme="minorHAnsi" w:eastAsia="Century Gothic" w:hAnsiTheme="minorHAnsi" w:cs="Century Gothic"/>
        </w:rPr>
        <w:t>s'il ne s'acquitte pas des formali</w:t>
      </w:r>
      <w:r w:rsidR="4E653220" w:rsidRPr="000C14D3">
        <w:rPr>
          <w:rFonts w:asciiTheme="minorHAnsi" w:eastAsia="Century Gothic" w:hAnsiTheme="minorHAnsi" w:cs="Century Gothic"/>
        </w:rPr>
        <w:t xml:space="preserve">tés mentionnées aux articles L.8221-3 </w:t>
      </w:r>
      <w:r w:rsidR="39C10953" w:rsidRPr="000C14D3">
        <w:rPr>
          <w:rFonts w:asciiTheme="minorHAnsi" w:eastAsia="Century Gothic" w:hAnsiTheme="minorHAnsi" w:cs="Century Gothic"/>
        </w:rPr>
        <w:t>et</w:t>
      </w:r>
      <w:r w:rsidR="4E653220" w:rsidRPr="000C14D3">
        <w:rPr>
          <w:rFonts w:asciiTheme="minorHAnsi" w:eastAsia="Century Gothic" w:hAnsiTheme="minorHAnsi" w:cs="Century Gothic"/>
        </w:rPr>
        <w:t xml:space="preserve"> L.</w:t>
      </w:r>
      <w:r w:rsidR="4253D563" w:rsidRPr="000C14D3">
        <w:rPr>
          <w:rFonts w:asciiTheme="minorHAnsi" w:eastAsia="Century Gothic" w:hAnsiTheme="minorHAnsi" w:cs="Century Gothic"/>
        </w:rPr>
        <w:t xml:space="preserve">8221-5 du </w:t>
      </w:r>
      <w:r w:rsidR="4E653220" w:rsidRPr="000C14D3">
        <w:rPr>
          <w:rFonts w:asciiTheme="minorHAnsi" w:eastAsia="Century Gothic" w:hAnsiTheme="minorHAnsi" w:cs="Century Gothic"/>
        </w:rPr>
        <w:t>même code</w:t>
      </w:r>
      <w:r w:rsidR="4253D563" w:rsidRPr="000C14D3">
        <w:rPr>
          <w:rFonts w:asciiTheme="minorHAnsi" w:eastAsia="Century Gothic" w:hAnsiTheme="minorHAnsi" w:cs="Century Gothic"/>
        </w:rPr>
        <w:t xml:space="preserve">. </w:t>
      </w:r>
    </w:p>
    <w:p w14:paraId="77AEBAB8" w14:textId="77777777" w:rsidR="00DF05F4" w:rsidRPr="000C14D3" w:rsidRDefault="00DF05F4" w:rsidP="002222D5">
      <w:pPr>
        <w:spacing w:line="240" w:lineRule="auto"/>
        <w:ind w:right="-1"/>
        <w:rPr>
          <w:rFonts w:asciiTheme="minorHAnsi" w:eastAsia="Century Gothic" w:hAnsiTheme="minorHAnsi" w:cs="Century Gothic"/>
        </w:rPr>
      </w:pPr>
    </w:p>
    <w:p w14:paraId="053E1C0F" w14:textId="2E5CA54E" w:rsidR="00DF05F4" w:rsidRPr="000C14D3" w:rsidRDefault="39C10953"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Ainsi, lorsque</w:t>
      </w:r>
      <w:r w:rsidR="4253D563" w:rsidRPr="000C14D3">
        <w:rPr>
          <w:rFonts w:asciiTheme="minorHAnsi" w:eastAsia="Century Gothic" w:hAnsiTheme="minorHAnsi" w:cs="Century Gothic"/>
        </w:rPr>
        <w:t xml:space="preserve"> </w:t>
      </w:r>
      <w:r w:rsidR="16C9D789" w:rsidRPr="000C14D3">
        <w:rPr>
          <w:rFonts w:asciiTheme="minorHAnsi" w:eastAsia="Century Gothic" w:hAnsiTheme="minorHAnsi" w:cs="Century Gothic"/>
        </w:rPr>
        <w:t>l</w:t>
      </w:r>
      <w:r w:rsidR="403C71E0"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403C71E0" w:rsidRPr="000C14D3">
        <w:rPr>
          <w:rFonts w:asciiTheme="minorHAnsi" w:eastAsia="Century Gothic" w:hAnsiTheme="minorHAnsi" w:cs="Century Gothic"/>
        </w:rPr>
        <w:t xml:space="preserve"> </w:t>
      </w:r>
      <w:r w:rsidR="4253D563" w:rsidRPr="000C14D3">
        <w:rPr>
          <w:rFonts w:asciiTheme="minorHAnsi" w:eastAsia="Century Gothic" w:hAnsiTheme="minorHAnsi" w:cs="Century Gothic"/>
        </w:rPr>
        <w:t xml:space="preserve">sera informé par écrit par un agent de contrôle de l’éventuelle situation irrégulière du </w:t>
      </w:r>
      <w:r w:rsidR="52AFDB64" w:rsidRPr="000C14D3">
        <w:rPr>
          <w:rFonts w:asciiTheme="minorHAnsi" w:eastAsia="Century Gothic" w:hAnsiTheme="minorHAnsi" w:cs="Century Gothic"/>
        </w:rPr>
        <w:t xml:space="preserve">Concessionnaire </w:t>
      </w:r>
      <w:r w:rsidR="4253D563" w:rsidRPr="000C14D3">
        <w:rPr>
          <w:rFonts w:asciiTheme="minorHAnsi" w:eastAsia="Century Gothic" w:hAnsiTheme="minorHAnsi" w:cs="Century Gothic"/>
        </w:rPr>
        <w:t xml:space="preserve">au regard des formalités mentionnées aux articles </w:t>
      </w:r>
      <w:r w:rsidR="4E653220" w:rsidRPr="000C14D3">
        <w:rPr>
          <w:rFonts w:asciiTheme="minorHAnsi" w:eastAsia="Century Gothic" w:hAnsiTheme="minorHAnsi" w:cs="Century Gothic"/>
        </w:rPr>
        <w:t>précitées</w:t>
      </w:r>
      <w:r w:rsidR="4253D563" w:rsidRPr="000C14D3">
        <w:rPr>
          <w:rFonts w:asciiTheme="minorHAnsi" w:eastAsia="Century Gothic" w:hAnsiTheme="minorHAnsi" w:cs="Century Gothic"/>
        </w:rPr>
        <w:t xml:space="preserve">, </w:t>
      </w:r>
      <w:r w:rsidR="6A8F0427" w:rsidRPr="000C14D3">
        <w:rPr>
          <w:rFonts w:asciiTheme="minorHAnsi" w:eastAsia="Century Gothic" w:hAnsiTheme="minorHAnsi" w:cs="Century Gothic"/>
        </w:rPr>
        <w:t>il</w:t>
      </w:r>
      <w:r w:rsidR="4253D563" w:rsidRPr="000C14D3">
        <w:rPr>
          <w:rFonts w:asciiTheme="minorHAnsi" w:eastAsia="Century Gothic" w:hAnsiTheme="minorHAnsi" w:cs="Century Gothic"/>
        </w:rPr>
        <w:t xml:space="preserve"> enjoindra à ce dernier de faire cesser cette situation. Le </w:t>
      </w:r>
      <w:r w:rsidR="52AFDB64" w:rsidRPr="000C14D3">
        <w:rPr>
          <w:rFonts w:asciiTheme="minorHAnsi" w:eastAsia="Century Gothic" w:hAnsiTheme="minorHAnsi" w:cs="Century Gothic"/>
        </w:rPr>
        <w:t xml:space="preserve">Concessionnaire </w:t>
      </w:r>
      <w:r w:rsidR="4253D563" w:rsidRPr="000C14D3">
        <w:rPr>
          <w:rFonts w:asciiTheme="minorHAnsi" w:eastAsia="Century Gothic" w:hAnsiTheme="minorHAnsi" w:cs="Century Gothic"/>
        </w:rPr>
        <w:t xml:space="preserve">ainsi mis en demeure devra apporter </w:t>
      </w:r>
      <w:r w:rsidR="403C71E0" w:rsidRPr="000C14D3">
        <w:rPr>
          <w:rFonts w:asciiTheme="minorHAnsi" w:eastAsia="Century Gothic" w:hAnsiTheme="minorHAnsi" w:cs="Century Gothic"/>
        </w:rPr>
        <w:t xml:space="preserve">au </w:t>
      </w:r>
      <w:r w:rsidR="62E0FC04" w:rsidRPr="000C14D3">
        <w:rPr>
          <w:rFonts w:asciiTheme="minorHAnsi" w:eastAsia="Century Gothic" w:hAnsiTheme="minorHAnsi" w:cs="Century Gothic"/>
        </w:rPr>
        <w:t>Concédant</w:t>
      </w:r>
      <w:r w:rsidR="403C71E0" w:rsidRPr="000C14D3">
        <w:rPr>
          <w:rFonts w:asciiTheme="minorHAnsi" w:eastAsia="Century Gothic" w:hAnsiTheme="minorHAnsi" w:cs="Century Gothic"/>
        </w:rPr>
        <w:t xml:space="preserve"> </w:t>
      </w:r>
      <w:r w:rsidR="4253D563" w:rsidRPr="000C14D3">
        <w:rPr>
          <w:rFonts w:asciiTheme="minorHAnsi" w:eastAsia="Century Gothic" w:hAnsiTheme="minorHAnsi" w:cs="Century Gothic"/>
        </w:rPr>
        <w:t>la preuve qu'il a mis fin à la situation délictuelle.</w:t>
      </w:r>
    </w:p>
    <w:p w14:paraId="3AC71EA0" w14:textId="77777777" w:rsidR="00DF05F4" w:rsidRPr="000C14D3" w:rsidRDefault="00DF05F4" w:rsidP="002222D5">
      <w:pPr>
        <w:spacing w:line="240" w:lineRule="auto"/>
        <w:ind w:right="-1"/>
        <w:rPr>
          <w:rFonts w:asciiTheme="minorHAnsi" w:eastAsia="Century Gothic" w:hAnsiTheme="minorHAnsi" w:cs="Century Gothic"/>
        </w:rPr>
      </w:pPr>
    </w:p>
    <w:p w14:paraId="03EEBC4A" w14:textId="7C8A1BBA" w:rsidR="00DF05F4" w:rsidRPr="000C14D3" w:rsidRDefault="4AE4CCF7"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w:t>
      </w:r>
      <w:r w:rsidR="39C10953"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39C10953" w:rsidRPr="000C14D3">
        <w:rPr>
          <w:rFonts w:asciiTheme="minorHAnsi" w:eastAsia="Century Gothic" w:hAnsiTheme="minorHAnsi" w:cs="Century Gothic"/>
        </w:rPr>
        <w:t xml:space="preserve"> </w:t>
      </w:r>
      <w:r w:rsidR="4253D563" w:rsidRPr="000C14D3">
        <w:rPr>
          <w:rFonts w:asciiTheme="minorHAnsi" w:eastAsia="Century Gothic" w:hAnsiTheme="minorHAnsi" w:cs="Century Gothic"/>
        </w:rPr>
        <w:t xml:space="preserve">transmet, sans délai, à l'agent auteur du signalement les éléments de réponse communiqués par le </w:t>
      </w:r>
      <w:r w:rsidR="52AFDB64" w:rsidRPr="000C14D3">
        <w:rPr>
          <w:rFonts w:asciiTheme="minorHAnsi" w:eastAsia="Century Gothic" w:hAnsiTheme="minorHAnsi" w:cs="Century Gothic"/>
        </w:rPr>
        <w:t xml:space="preserve">Concessionnaire </w:t>
      </w:r>
      <w:r w:rsidR="4253D563" w:rsidRPr="000C14D3">
        <w:rPr>
          <w:rFonts w:asciiTheme="minorHAnsi" w:eastAsia="Century Gothic" w:hAnsiTheme="minorHAnsi" w:cs="Century Gothic"/>
        </w:rPr>
        <w:t>ou l'informe d'une absence de réponse.</w:t>
      </w:r>
    </w:p>
    <w:p w14:paraId="78BA2664" w14:textId="77777777" w:rsidR="00DF05F4" w:rsidRPr="000C14D3" w:rsidRDefault="00DF05F4" w:rsidP="002222D5">
      <w:pPr>
        <w:spacing w:line="240" w:lineRule="auto"/>
        <w:ind w:right="-1"/>
        <w:rPr>
          <w:rFonts w:asciiTheme="minorHAnsi" w:eastAsia="Century Gothic" w:hAnsiTheme="minorHAnsi" w:cs="Century Gothic"/>
        </w:rPr>
      </w:pPr>
    </w:p>
    <w:p w14:paraId="185FBD6C" w14:textId="2851B206" w:rsidR="00DF05F4" w:rsidRPr="000C14D3" w:rsidRDefault="4253D563"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A défaut de correction des irrégularités signalées dans un délai </w:t>
      </w:r>
      <w:r w:rsidR="00A26002">
        <w:rPr>
          <w:rFonts w:asciiTheme="minorHAnsi" w:eastAsia="Century Gothic" w:hAnsiTheme="minorHAnsi" w:cs="Century Gothic"/>
        </w:rPr>
        <w:t xml:space="preserve">de </w:t>
      </w:r>
      <w:r w:rsidRPr="000C14D3">
        <w:rPr>
          <w:rFonts w:asciiTheme="minorHAnsi" w:eastAsia="Century Gothic" w:hAnsiTheme="minorHAnsi" w:cs="Century Gothic"/>
        </w:rPr>
        <w:t>quinze (15) jours</w:t>
      </w:r>
      <w:r w:rsidR="403C71E0" w:rsidRPr="000C14D3">
        <w:rPr>
          <w:rFonts w:asciiTheme="minorHAnsi" w:eastAsia="Century Gothic" w:hAnsiTheme="minorHAnsi" w:cs="Century Gothic"/>
        </w:rPr>
        <w:t xml:space="preserve"> à compter de la mise en demeure</w:t>
      </w:r>
      <w:r w:rsidRPr="000C14D3">
        <w:rPr>
          <w:rFonts w:asciiTheme="minorHAnsi" w:eastAsia="Century Gothic" w:hAnsiTheme="minorHAnsi" w:cs="Century Gothic"/>
        </w:rPr>
        <w:t xml:space="preserve">, </w:t>
      </w:r>
      <w:r w:rsidR="4AE4CCF7" w:rsidRPr="000C14D3">
        <w:rPr>
          <w:rFonts w:asciiTheme="minorHAnsi" w:eastAsia="Century Gothic" w:hAnsiTheme="minorHAnsi" w:cs="Century Gothic"/>
        </w:rPr>
        <w:t>l</w:t>
      </w:r>
      <w:r w:rsidR="403C71E0"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403C71E0"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en informe l'agent auteur du signalement et peut appliquer </w:t>
      </w:r>
      <w:r w:rsidR="124F3DB4" w:rsidRPr="000C14D3">
        <w:rPr>
          <w:rFonts w:asciiTheme="minorHAnsi" w:eastAsia="Century Gothic" w:hAnsiTheme="minorHAnsi" w:cs="Century Gothic"/>
        </w:rPr>
        <w:t xml:space="preserve">des </w:t>
      </w:r>
      <w:r w:rsidRPr="000C14D3">
        <w:rPr>
          <w:rFonts w:asciiTheme="minorHAnsi" w:eastAsia="Century Gothic" w:hAnsiTheme="minorHAnsi" w:cs="Century Gothic"/>
        </w:rPr>
        <w:t>pénalités</w:t>
      </w:r>
      <w:r w:rsidR="403C71E0" w:rsidRPr="000C14D3">
        <w:rPr>
          <w:rFonts w:asciiTheme="minorHAnsi" w:eastAsia="Century Gothic" w:hAnsiTheme="minorHAnsi" w:cs="Century Gothic"/>
        </w:rPr>
        <w:t xml:space="preserve"> journalières de 1 000 euros par manquement, sans préjudice</w:t>
      </w:r>
      <w:r w:rsidRPr="000C14D3">
        <w:rPr>
          <w:rFonts w:asciiTheme="minorHAnsi" w:eastAsia="Century Gothic" w:hAnsiTheme="minorHAnsi" w:cs="Century Gothic"/>
        </w:rPr>
        <w:t xml:space="preserve"> </w:t>
      </w:r>
      <w:r w:rsidR="403C71E0" w:rsidRPr="000C14D3">
        <w:rPr>
          <w:rFonts w:asciiTheme="minorHAnsi" w:eastAsia="Century Gothic" w:hAnsiTheme="minorHAnsi" w:cs="Century Gothic"/>
        </w:rPr>
        <w:t xml:space="preserve">de sa possibilité de </w:t>
      </w:r>
      <w:r w:rsidRPr="000C14D3">
        <w:rPr>
          <w:rFonts w:asciiTheme="minorHAnsi" w:eastAsia="Century Gothic" w:hAnsiTheme="minorHAnsi" w:cs="Century Gothic"/>
        </w:rPr>
        <w:t>résilier le Contrat</w:t>
      </w:r>
      <w:r w:rsidR="6A8F0427" w:rsidRPr="000C14D3">
        <w:rPr>
          <w:rFonts w:asciiTheme="minorHAnsi" w:eastAsia="Century Gothic" w:hAnsiTheme="minorHAnsi" w:cs="Century Gothic"/>
        </w:rPr>
        <w:t xml:space="preserve"> pour déchéance (</w:t>
      </w:r>
      <w:hyperlink w:anchor="_:_HYPOTHESES_DE">
        <w:r w:rsidR="6A8F0427" w:rsidRPr="000C14D3">
          <w:rPr>
            <w:rStyle w:val="Lienhypertexte"/>
            <w:rFonts w:asciiTheme="minorHAnsi" w:eastAsia="Century Gothic" w:hAnsiTheme="minorHAnsi" w:cs="Century Gothic"/>
            <w:color w:val="000000" w:themeColor="text1"/>
            <w:u w:val="none"/>
          </w:rPr>
          <w:t xml:space="preserve">Article </w:t>
        </w:r>
        <w:r w:rsidR="006F09AF">
          <w:rPr>
            <w:rStyle w:val="Lienhypertexte"/>
            <w:rFonts w:asciiTheme="minorHAnsi" w:eastAsia="Century Gothic" w:hAnsiTheme="minorHAnsi" w:cs="Century Gothic"/>
            <w:color w:val="000000" w:themeColor="text1"/>
            <w:u w:val="none"/>
          </w:rPr>
          <w:t>3</w:t>
        </w:r>
        <w:r w:rsidR="000606C1">
          <w:rPr>
            <w:rStyle w:val="Lienhypertexte"/>
            <w:rFonts w:asciiTheme="minorHAnsi" w:eastAsia="Century Gothic" w:hAnsiTheme="minorHAnsi" w:cs="Century Gothic"/>
            <w:color w:val="000000" w:themeColor="text1"/>
            <w:u w:val="none"/>
          </w:rPr>
          <w:t>8</w:t>
        </w:r>
        <w:r w:rsidR="006F09AF">
          <w:rPr>
            <w:rStyle w:val="Lienhypertexte"/>
            <w:rFonts w:asciiTheme="minorHAnsi" w:eastAsia="Century Gothic" w:hAnsiTheme="minorHAnsi" w:cs="Century Gothic"/>
            <w:color w:val="000000" w:themeColor="text1"/>
            <w:u w:val="none"/>
          </w:rPr>
          <w:t>.</w:t>
        </w:r>
        <w:r w:rsidR="001A637C">
          <w:rPr>
            <w:rStyle w:val="Lienhypertexte"/>
            <w:rFonts w:asciiTheme="minorHAnsi" w:eastAsia="Century Gothic" w:hAnsiTheme="minorHAnsi" w:cs="Century Gothic"/>
            <w:color w:val="000000" w:themeColor="text1"/>
            <w:u w:val="none"/>
          </w:rPr>
          <w:t>2</w:t>
        </w:r>
        <w:r w:rsidR="6A8F0427" w:rsidRPr="000C14D3">
          <w:rPr>
            <w:rStyle w:val="Lienhypertexte"/>
            <w:rFonts w:asciiTheme="minorHAnsi" w:eastAsia="Century Gothic" w:hAnsiTheme="minorHAnsi" w:cs="Century Gothic"/>
            <w:color w:val="000000" w:themeColor="text1"/>
            <w:u w:val="none"/>
          </w:rPr>
          <w:t> </w:t>
        </w:r>
      </w:hyperlink>
      <w:r w:rsidR="6A8F0427" w:rsidRPr="000C14D3">
        <w:rPr>
          <w:rFonts w:asciiTheme="minorHAnsi" w:eastAsia="Century Gothic" w:hAnsiTheme="minorHAnsi" w:cs="Century Gothic"/>
          <w:color w:val="000000" w:themeColor="text1"/>
        </w:rPr>
        <w:t>:</w:t>
      </w:r>
      <w:r w:rsidR="6A8F0427" w:rsidRPr="000C14D3">
        <w:rPr>
          <w:rFonts w:asciiTheme="minorHAnsi" w:eastAsia="Century Gothic" w:hAnsiTheme="minorHAnsi" w:cs="Century Gothic"/>
        </w:rPr>
        <w:t xml:space="preserve"> Déchéance du </w:t>
      </w:r>
      <w:r w:rsidR="01A2878F" w:rsidRPr="000C14D3">
        <w:rPr>
          <w:rFonts w:asciiTheme="minorHAnsi" w:eastAsia="Century Gothic" w:hAnsiTheme="minorHAnsi" w:cs="Century Gothic"/>
        </w:rPr>
        <w:t>Concessionnaire</w:t>
      </w:r>
      <w:r w:rsidR="6A8F0427" w:rsidRPr="000C14D3">
        <w:rPr>
          <w:rFonts w:asciiTheme="minorHAnsi" w:eastAsia="Century Gothic" w:hAnsiTheme="minorHAnsi" w:cs="Century Gothic"/>
        </w:rPr>
        <w:t>)</w:t>
      </w:r>
      <w:r w:rsidRPr="000C14D3">
        <w:rPr>
          <w:rFonts w:asciiTheme="minorHAnsi" w:eastAsia="Century Gothic" w:hAnsiTheme="minorHAnsi" w:cs="Century Gothic"/>
        </w:rPr>
        <w:t>.</w:t>
      </w:r>
    </w:p>
    <w:p w14:paraId="4EBACFE0" w14:textId="77777777" w:rsidR="0039409C" w:rsidRDefault="0039409C" w:rsidP="002222D5">
      <w:pPr>
        <w:spacing w:line="240" w:lineRule="auto"/>
        <w:ind w:right="-1"/>
        <w:rPr>
          <w:rFonts w:asciiTheme="minorHAnsi" w:eastAsia="Century Gothic" w:hAnsiTheme="minorHAnsi" w:cs="Century Gothic"/>
        </w:rPr>
      </w:pPr>
    </w:p>
    <w:p w14:paraId="73B7F643" w14:textId="77777777" w:rsidR="0039409C" w:rsidRPr="000C14D3" w:rsidRDefault="0039409C" w:rsidP="002222D5">
      <w:pPr>
        <w:spacing w:line="240" w:lineRule="auto"/>
        <w:ind w:right="-1"/>
        <w:rPr>
          <w:rFonts w:asciiTheme="minorHAnsi" w:eastAsia="Century Gothic" w:hAnsiTheme="minorHAnsi" w:cs="Century Gothic"/>
        </w:rPr>
      </w:pPr>
    </w:p>
    <w:p w14:paraId="12E696CB" w14:textId="77777777" w:rsidR="00E41F85" w:rsidRPr="000C14D3" w:rsidRDefault="648E7ED2" w:rsidP="00C651F7">
      <w:pPr>
        <w:pStyle w:val="Titre3"/>
        <w:numPr>
          <w:ilvl w:val="2"/>
          <w:numId w:val="35"/>
        </w:numPr>
        <w:rPr>
          <w:rFonts w:asciiTheme="minorHAnsi" w:eastAsia="Century Gothic" w:hAnsiTheme="minorHAnsi" w:cs="Century Gothic"/>
        </w:rPr>
      </w:pPr>
      <w:bookmarkStart w:id="263" w:name="_Toc141921538"/>
      <w:bookmarkStart w:id="264" w:name="_Toc161242895"/>
      <w:r w:rsidRPr="000C14D3">
        <w:rPr>
          <w:rFonts w:asciiTheme="minorHAnsi" w:eastAsia="Century Gothic" w:hAnsiTheme="minorHAnsi" w:cs="Century Gothic"/>
        </w:rPr>
        <w:t>Paiement des pénalités</w:t>
      </w:r>
      <w:bookmarkEnd w:id="263"/>
      <w:bookmarkEnd w:id="264"/>
    </w:p>
    <w:p w14:paraId="33339CC6" w14:textId="77777777" w:rsidR="00E41F85" w:rsidRPr="000C14D3" w:rsidRDefault="00E41F85" w:rsidP="002222D5">
      <w:pPr>
        <w:spacing w:line="240" w:lineRule="auto"/>
        <w:ind w:right="-1"/>
        <w:rPr>
          <w:rFonts w:asciiTheme="minorHAnsi" w:eastAsia="Century Gothic" w:hAnsiTheme="minorHAnsi" w:cs="Century Gothic"/>
        </w:rPr>
      </w:pPr>
    </w:p>
    <w:p w14:paraId="7C6B3CF2" w14:textId="315A462D" w:rsidR="00A71B5F" w:rsidRPr="000C14D3" w:rsidRDefault="4E653220"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pénalités sont </w:t>
      </w:r>
      <w:r w:rsidR="6F18DEAC" w:rsidRPr="000C14D3">
        <w:rPr>
          <w:rFonts w:asciiTheme="minorHAnsi" w:eastAsia="Century Gothic" w:hAnsiTheme="minorHAnsi" w:cs="Century Gothic"/>
        </w:rPr>
        <w:t xml:space="preserve">immédiatement exigibles et </w:t>
      </w:r>
      <w:r w:rsidRPr="000C14D3">
        <w:rPr>
          <w:rFonts w:asciiTheme="minorHAnsi" w:eastAsia="Century Gothic" w:hAnsiTheme="minorHAnsi" w:cs="Century Gothic"/>
        </w:rPr>
        <w:t xml:space="preserve">payées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dans un délai de quinze (</w:t>
      </w:r>
      <w:r w:rsidR="403C71E0" w:rsidRPr="000C14D3">
        <w:rPr>
          <w:rFonts w:asciiTheme="minorHAnsi" w:eastAsia="Century Gothic" w:hAnsiTheme="minorHAnsi" w:cs="Century Gothic"/>
        </w:rPr>
        <w:t>15</w:t>
      </w:r>
      <w:r w:rsidRPr="000C14D3">
        <w:rPr>
          <w:rFonts w:asciiTheme="minorHAnsi" w:eastAsia="Century Gothic" w:hAnsiTheme="minorHAnsi" w:cs="Century Gothic"/>
        </w:rPr>
        <w:t xml:space="preserve">) jours à compter de la réception </w:t>
      </w:r>
      <w:r w:rsidR="00A26002">
        <w:rPr>
          <w:rFonts w:asciiTheme="minorHAnsi" w:eastAsia="Century Gothic" w:hAnsiTheme="minorHAnsi" w:cs="Century Gothic"/>
        </w:rPr>
        <w:t>du titre de recette</w:t>
      </w:r>
      <w:r w:rsidR="403C71E0" w:rsidRPr="000C14D3">
        <w:rPr>
          <w:rFonts w:asciiTheme="minorHAnsi" w:eastAsia="Century Gothic" w:hAnsiTheme="minorHAnsi" w:cs="Century Gothic"/>
        </w:rPr>
        <w:t xml:space="preserve"> correspondant</w:t>
      </w:r>
      <w:r w:rsidRPr="000C14D3">
        <w:rPr>
          <w:rFonts w:asciiTheme="minorHAnsi" w:eastAsia="Century Gothic" w:hAnsiTheme="minorHAnsi" w:cs="Century Gothic"/>
        </w:rPr>
        <w:t>. En cas de retard de paiement, leur montant est majoré de l’intérêt au taux légal augmenté de deux points.</w:t>
      </w:r>
    </w:p>
    <w:p w14:paraId="5CD1EBCF" w14:textId="1A2C542A" w:rsidR="5FFEA92E" w:rsidRPr="000C14D3" w:rsidRDefault="5FFEA92E" w:rsidP="002222D5">
      <w:pPr>
        <w:spacing w:line="240" w:lineRule="auto"/>
        <w:rPr>
          <w:rFonts w:asciiTheme="minorHAnsi" w:hAnsiTheme="minorHAnsi"/>
        </w:rPr>
      </w:pPr>
    </w:p>
    <w:p w14:paraId="37D692BC" w14:textId="1CC4C729" w:rsidR="64506BEF" w:rsidRPr="000C14D3" w:rsidRDefault="5FFEA92E" w:rsidP="007F283D">
      <w:pPr>
        <w:spacing w:line="240" w:lineRule="auto"/>
        <w:rPr>
          <w:rFonts w:asciiTheme="minorHAnsi" w:hAnsiTheme="minorHAnsi"/>
        </w:rPr>
      </w:pPr>
      <w:r w:rsidRPr="000C14D3">
        <w:rPr>
          <w:rFonts w:asciiTheme="minorHAnsi" w:eastAsia="Century Gothic" w:hAnsiTheme="minorHAnsi" w:cs="Century Gothic"/>
        </w:rPr>
        <w:t>Le Concédant pourra imputer les sommes dues par le Concessionnaire au titre des pénalités sur toutes sommes dues au Concédant par le Concessionnaire.</w:t>
      </w:r>
    </w:p>
    <w:p w14:paraId="26E6B382" w14:textId="77777777" w:rsidR="00484420" w:rsidRDefault="00484420" w:rsidP="002222D5">
      <w:pPr>
        <w:spacing w:line="240" w:lineRule="auto"/>
        <w:ind w:right="-1"/>
        <w:rPr>
          <w:rFonts w:asciiTheme="minorHAnsi" w:eastAsia="Century Gothic" w:hAnsiTheme="minorHAnsi" w:cs="Century Gothic"/>
        </w:rPr>
      </w:pPr>
    </w:p>
    <w:p w14:paraId="45AC1C54" w14:textId="77777777" w:rsidR="00C07E2C" w:rsidRPr="000C14D3" w:rsidRDefault="00C07E2C" w:rsidP="002222D5">
      <w:pPr>
        <w:spacing w:line="240" w:lineRule="auto"/>
        <w:ind w:right="-1"/>
        <w:rPr>
          <w:rFonts w:asciiTheme="minorHAnsi" w:eastAsia="Century Gothic" w:hAnsiTheme="minorHAnsi" w:cs="Century Gothic"/>
        </w:rPr>
      </w:pPr>
    </w:p>
    <w:p w14:paraId="0DD9EB32" w14:textId="77777777" w:rsidR="00550143" w:rsidRPr="000C14D3" w:rsidRDefault="00550143" w:rsidP="002222D5">
      <w:pPr>
        <w:spacing w:line="240" w:lineRule="auto"/>
        <w:ind w:right="-1"/>
        <w:rPr>
          <w:rFonts w:asciiTheme="minorHAnsi" w:eastAsia="Century Gothic" w:hAnsiTheme="minorHAnsi" w:cs="Century Gothic"/>
        </w:rPr>
      </w:pPr>
    </w:p>
    <w:p w14:paraId="7C54B858" w14:textId="77777777" w:rsidR="00A71B5F" w:rsidRPr="000C14D3" w:rsidRDefault="618B0D35"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265" w:name="_Toc141921540"/>
      <w:bookmarkStart w:id="266" w:name="_Toc161242896"/>
      <w:r w:rsidRPr="52E6F97F">
        <w:rPr>
          <w:rFonts w:asciiTheme="minorHAnsi" w:eastAsia="Century Gothic" w:hAnsiTheme="minorHAnsi" w:cs="Century Gothic"/>
          <w:sz w:val="22"/>
          <w:szCs w:val="22"/>
          <w:lang w:val="fr-FR"/>
        </w:rPr>
        <w:t>: MESURES D’URGENCE</w:t>
      </w:r>
      <w:bookmarkEnd w:id="265"/>
      <w:bookmarkEnd w:id="266"/>
    </w:p>
    <w:p w14:paraId="59310134" w14:textId="77777777" w:rsidR="00816451" w:rsidRPr="000C14D3" w:rsidRDefault="00816451" w:rsidP="002222D5">
      <w:pPr>
        <w:spacing w:line="240" w:lineRule="auto"/>
        <w:ind w:right="-1"/>
        <w:rPr>
          <w:rFonts w:asciiTheme="minorHAnsi" w:eastAsia="Century Gothic" w:hAnsiTheme="minorHAnsi" w:cs="Century Gothic"/>
        </w:rPr>
      </w:pPr>
    </w:p>
    <w:p w14:paraId="4807FDD5" w14:textId="66CCB0EF" w:rsidR="00DF7E5C" w:rsidRPr="000C14D3" w:rsidRDefault="278BF82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Outre l’application de pénalit</w:t>
      </w:r>
      <w:r w:rsidR="009042C3">
        <w:rPr>
          <w:rFonts w:asciiTheme="minorHAnsi" w:eastAsia="Century Gothic" w:hAnsiTheme="minorHAnsi" w:cs="Century Gothic"/>
        </w:rPr>
        <w:t>és</w:t>
      </w:r>
      <w:r w:rsidRPr="000C14D3">
        <w:rPr>
          <w:rFonts w:asciiTheme="minorHAnsi" w:eastAsia="Century Gothic" w:hAnsiTheme="minorHAnsi" w:cs="Century Gothic"/>
        </w:rPr>
        <w:t xml:space="preserve">, </w:t>
      </w:r>
      <w:r w:rsidR="3CFB6141" w:rsidRPr="000C14D3">
        <w:rPr>
          <w:rFonts w:asciiTheme="minorHAnsi" w:eastAsia="Century Gothic" w:hAnsiTheme="minorHAnsi" w:cs="Century Gothic"/>
        </w:rPr>
        <w:t>l</w:t>
      </w:r>
      <w:r w:rsidR="05B182BB"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05B182BB"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peut prendre des mesures d’urgence en cas de carence grave du </w:t>
      </w:r>
      <w:r w:rsidR="01A2878F" w:rsidRPr="000C14D3">
        <w:rPr>
          <w:rFonts w:asciiTheme="minorHAnsi" w:eastAsia="Century Gothic" w:hAnsiTheme="minorHAnsi" w:cs="Century Gothic"/>
        </w:rPr>
        <w:t>Concessionnaire</w:t>
      </w:r>
      <w:r w:rsidR="1C5B3294" w:rsidRPr="000C14D3">
        <w:rPr>
          <w:rFonts w:asciiTheme="minorHAnsi" w:eastAsia="Century Gothic" w:hAnsiTheme="minorHAnsi" w:cs="Century Gothic"/>
        </w:rPr>
        <w:t>,</w:t>
      </w:r>
      <w:r w:rsidRPr="000C14D3">
        <w:rPr>
          <w:rFonts w:asciiTheme="minorHAnsi" w:eastAsia="Century Gothic" w:hAnsiTheme="minorHAnsi" w:cs="Century Gothic"/>
        </w:rPr>
        <w:t xml:space="preserve"> et notamment toute décision adaptée à la situation, y compris la fermeture temporaire du service.</w:t>
      </w:r>
    </w:p>
    <w:p w14:paraId="75A1BB54" w14:textId="77777777" w:rsidR="00DF7E5C" w:rsidRPr="000C14D3" w:rsidRDefault="00DF7E5C" w:rsidP="002222D5">
      <w:pPr>
        <w:spacing w:line="240" w:lineRule="auto"/>
        <w:ind w:right="-1"/>
        <w:rPr>
          <w:rFonts w:asciiTheme="minorHAnsi" w:eastAsia="Century Gothic" w:hAnsiTheme="minorHAnsi" w:cs="Century Gothic"/>
        </w:rPr>
      </w:pPr>
    </w:p>
    <w:p w14:paraId="589C7562" w14:textId="5FC1AA6C" w:rsidR="00DF7E5C" w:rsidRPr="000C14D3" w:rsidRDefault="278BF82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lastRenderedPageBreak/>
        <w:t xml:space="preserve">Les conséquences financières d’une telle décision sont à la charge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sauf en cas de force majeure.</w:t>
      </w:r>
    </w:p>
    <w:p w14:paraId="055011CA" w14:textId="77777777" w:rsidR="00DF7E5C" w:rsidRPr="000C14D3" w:rsidRDefault="00DF7E5C" w:rsidP="002222D5">
      <w:pPr>
        <w:spacing w:line="240" w:lineRule="auto"/>
        <w:ind w:right="-1"/>
        <w:rPr>
          <w:rFonts w:asciiTheme="minorHAnsi" w:eastAsia="Century Gothic" w:hAnsiTheme="minorHAnsi" w:cs="Century Gothic"/>
        </w:rPr>
      </w:pPr>
    </w:p>
    <w:p w14:paraId="4FA5B5E1" w14:textId="6C0FC248" w:rsidR="00A71B5F" w:rsidRPr="000C14D3" w:rsidRDefault="278BF82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frais engendrés par les mesures d’urgence prévues au présent article, majorés de 10% pour charges de maîtrise d’ouvrage et frais généraux, sont immédiatement exigibles auprès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En l’absence de règlement du montant de ces frais, dans un délai de trente jours à compter de </w:t>
      </w:r>
      <w:r w:rsidR="29747475" w:rsidRPr="000C14D3">
        <w:rPr>
          <w:rFonts w:asciiTheme="minorHAnsi" w:eastAsia="Century Gothic" w:hAnsiTheme="minorHAnsi" w:cs="Century Gothic"/>
        </w:rPr>
        <w:t xml:space="preserve">leur notification au </w:t>
      </w:r>
      <w:r w:rsidR="52AFDB64" w:rsidRPr="000C14D3">
        <w:rPr>
          <w:rFonts w:asciiTheme="minorHAnsi" w:eastAsia="Century Gothic" w:hAnsiTheme="minorHAnsi" w:cs="Century Gothic"/>
        </w:rPr>
        <w:t xml:space="preserve">Concessionnaire </w:t>
      </w:r>
      <w:r w:rsidR="29747475" w:rsidRPr="000C14D3">
        <w:rPr>
          <w:rFonts w:asciiTheme="minorHAnsi" w:eastAsia="Century Gothic" w:hAnsiTheme="minorHAnsi" w:cs="Century Gothic"/>
        </w:rPr>
        <w:t>par l</w:t>
      </w:r>
      <w:r w:rsidR="307D329F"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29747475" w:rsidRPr="000C14D3">
        <w:rPr>
          <w:rFonts w:asciiTheme="minorHAnsi" w:eastAsia="Century Gothic" w:hAnsiTheme="minorHAnsi" w:cs="Century Gothic"/>
        </w:rPr>
        <w:t xml:space="preserve">, cette dernière peut </w:t>
      </w:r>
      <w:r w:rsidR="307D329F" w:rsidRPr="000C14D3">
        <w:rPr>
          <w:rFonts w:asciiTheme="minorHAnsi" w:eastAsia="Century Gothic" w:hAnsiTheme="minorHAnsi" w:cs="Century Gothic"/>
        </w:rPr>
        <w:t xml:space="preserve">appliquer </w:t>
      </w:r>
      <w:r w:rsidR="006F09AF">
        <w:rPr>
          <w:rFonts w:asciiTheme="minorHAnsi" w:hAnsiTheme="minorHAnsi"/>
        </w:rPr>
        <w:t>l’Article 3</w:t>
      </w:r>
      <w:r w:rsidR="005E408E">
        <w:rPr>
          <w:rFonts w:asciiTheme="minorHAnsi" w:hAnsiTheme="minorHAnsi"/>
        </w:rPr>
        <w:t>8</w:t>
      </w:r>
      <w:r w:rsidR="006F09AF" w:rsidRPr="00970193">
        <w:rPr>
          <w:rFonts w:asciiTheme="minorHAnsi" w:hAnsiTheme="minorHAnsi"/>
        </w:rPr>
        <w:t>.</w:t>
      </w:r>
      <w:r w:rsidR="001A637C">
        <w:rPr>
          <w:rFonts w:asciiTheme="minorHAnsi" w:hAnsiTheme="minorHAnsi"/>
        </w:rPr>
        <w:t>2</w:t>
      </w:r>
      <w:r w:rsidR="006F09AF" w:rsidRPr="00970193">
        <w:rPr>
          <w:rFonts w:asciiTheme="minorHAnsi" w:hAnsiTheme="minorHAnsi"/>
        </w:rPr>
        <w:t xml:space="preserve"> </w:t>
      </w:r>
      <w:r w:rsidR="307D329F" w:rsidRPr="00970193">
        <w:rPr>
          <w:rFonts w:asciiTheme="minorHAnsi" w:eastAsia="Century Gothic" w:hAnsiTheme="minorHAnsi" w:cs="Century Gothic"/>
        </w:rPr>
        <w:t>(Déchéance</w:t>
      </w:r>
      <w:r w:rsidR="6A8F0427" w:rsidRPr="00970193">
        <w:rPr>
          <w:rFonts w:asciiTheme="minorHAnsi" w:eastAsia="Century Gothic" w:hAnsiTheme="minorHAnsi" w:cs="Century Gothic"/>
        </w:rPr>
        <w:t xml:space="preserve"> du </w:t>
      </w:r>
      <w:r w:rsidR="01A2878F" w:rsidRPr="00970193">
        <w:rPr>
          <w:rFonts w:asciiTheme="minorHAnsi" w:eastAsia="Century Gothic" w:hAnsiTheme="minorHAnsi" w:cs="Century Gothic"/>
        </w:rPr>
        <w:t>Concessionnaire</w:t>
      </w:r>
      <w:r w:rsidR="307D329F" w:rsidRPr="00970193">
        <w:rPr>
          <w:rFonts w:asciiTheme="minorHAnsi" w:eastAsia="Century Gothic" w:hAnsiTheme="minorHAnsi" w:cs="Century Gothic"/>
        </w:rPr>
        <w:t>)</w:t>
      </w:r>
      <w:r w:rsidR="29747475" w:rsidRPr="00970193">
        <w:rPr>
          <w:rFonts w:asciiTheme="minorHAnsi" w:eastAsia="Century Gothic" w:hAnsiTheme="minorHAnsi" w:cs="Century Gothic"/>
        </w:rPr>
        <w:t>.</w:t>
      </w:r>
    </w:p>
    <w:p w14:paraId="0C3C93B1" w14:textId="77777777" w:rsidR="005D1FD8" w:rsidRPr="000C14D3" w:rsidRDefault="005D1FD8" w:rsidP="002222D5">
      <w:pPr>
        <w:spacing w:line="240" w:lineRule="auto"/>
        <w:ind w:right="-1"/>
        <w:rPr>
          <w:rFonts w:asciiTheme="minorHAnsi" w:eastAsia="Century Gothic" w:hAnsiTheme="minorHAnsi" w:cs="Century Gothic"/>
        </w:rPr>
      </w:pPr>
    </w:p>
    <w:p w14:paraId="4E667050" w14:textId="77777777" w:rsidR="00484420" w:rsidRPr="000C14D3" w:rsidRDefault="00484420" w:rsidP="002222D5">
      <w:pPr>
        <w:spacing w:line="240" w:lineRule="auto"/>
        <w:ind w:right="-1"/>
        <w:rPr>
          <w:rFonts w:asciiTheme="minorHAnsi" w:eastAsia="Century Gothic" w:hAnsiTheme="minorHAnsi" w:cs="Century Gothic"/>
        </w:rPr>
      </w:pPr>
    </w:p>
    <w:p w14:paraId="1B120F39" w14:textId="2690490E" w:rsidR="00561D9D" w:rsidRPr="000C14D3" w:rsidRDefault="2874AA75" w:rsidP="00C651F7">
      <w:pPr>
        <w:pStyle w:val="Titre2"/>
        <w:numPr>
          <w:ilvl w:val="1"/>
          <w:numId w:val="35"/>
        </w:numPr>
        <w:spacing w:before="0" w:after="0" w:line="240" w:lineRule="auto"/>
        <w:ind w:left="2268" w:right="-1"/>
        <w:rPr>
          <w:rFonts w:asciiTheme="minorHAnsi" w:hAnsiTheme="minorHAnsi"/>
          <w:sz w:val="22"/>
          <w:szCs w:val="22"/>
        </w:rPr>
      </w:pPr>
      <w:bookmarkStart w:id="267" w:name="_Toc514938172"/>
      <w:bookmarkStart w:id="268" w:name="_Toc161242897"/>
      <w:r w:rsidRPr="52E6F97F">
        <w:rPr>
          <w:rFonts w:asciiTheme="minorHAnsi" w:hAnsiTheme="minorHAnsi"/>
          <w:sz w:val="22"/>
          <w:szCs w:val="22"/>
        </w:rPr>
        <w:t>P</w:t>
      </w:r>
      <w:r w:rsidR="65A42D84" w:rsidRPr="52E6F97F">
        <w:rPr>
          <w:rFonts w:asciiTheme="minorHAnsi" w:hAnsiTheme="minorHAnsi"/>
          <w:sz w:val="22"/>
          <w:szCs w:val="22"/>
          <w:lang w:val="fr-FR"/>
        </w:rPr>
        <w:t>OURSUITE DES ACTIVITES PAR L’INSTITUT</w:t>
      </w:r>
      <w:bookmarkEnd w:id="267"/>
      <w:r w:rsidR="6D4C108A" w:rsidRPr="52E6F97F">
        <w:rPr>
          <w:rFonts w:asciiTheme="minorHAnsi" w:hAnsiTheme="minorHAnsi"/>
          <w:sz w:val="22"/>
          <w:szCs w:val="22"/>
          <w:lang w:val="fr-FR"/>
        </w:rPr>
        <w:t xml:space="preserve"> ET MISE EN REGIE</w:t>
      </w:r>
      <w:bookmarkEnd w:id="268"/>
    </w:p>
    <w:p w14:paraId="1EDEBBAD" w14:textId="77777777" w:rsidR="00561D9D" w:rsidRPr="000C14D3" w:rsidRDefault="00561D9D" w:rsidP="00561D9D">
      <w:pPr>
        <w:rPr>
          <w:rFonts w:asciiTheme="minorHAnsi" w:hAnsiTheme="minorHAnsi" w:cs="Arial"/>
          <w:szCs w:val="24"/>
        </w:rPr>
      </w:pPr>
    </w:p>
    <w:p w14:paraId="61D297A4" w14:textId="78E9B5C3" w:rsidR="00561D9D" w:rsidRPr="000C14D3" w:rsidRDefault="00561D9D" w:rsidP="00561D9D">
      <w:pPr>
        <w:rPr>
          <w:rFonts w:asciiTheme="minorHAnsi" w:hAnsiTheme="minorHAnsi" w:cs="Arial"/>
        </w:rPr>
      </w:pPr>
      <w:r w:rsidRPr="000C14D3">
        <w:rPr>
          <w:rFonts w:asciiTheme="minorHAnsi" w:hAnsiTheme="minorHAnsi" w:cs="Arial"/>
        </w:rPr>
        <w:t xml:space="preserve">En cas de manquement du Concessionnaire et d’arrêt de l’exploitation de l’Auditorium par ce dernier, l’Institut dispose en tout état de cause de la faculté de disposer de l’Auditorium pour la poursuite de ses propres activités liées à la Programmation interne. </w:t>
      </w:r>
    </w:p>
    <w:p w14:paraId="67104678" w14:textId="77777777" w:rsidR="00561D9D" w:rsidRPr="000C14D3" w:rsidRDefault="00561D9D" w:rsidP="00561D9D">
      <w:pPr>
        <w:rPr>
          <w:rFonts w:asciiTheme="minorHAnsi" w:hAnsiTheme="minorHAnsi" w:cs="Arial"/>
        </w:rPr>
      </w:pPr>
    </w:p>
    <w:p w14:paraId="766C45E7" w14:textId="77777777" w:rsidR="00561D9D" w:rsidRPr="000C14D3" w:rsidRDefault="00561D9D" w:rsidP="00561D9D">
      <w:pPr>
        <w:rPr>
          <w:rFonts w:asciiTheme="minorHAnsi" w:hAnsiTheme="minorHAnsi" w:cs="Arial"/>
        </w:rPr>
      </w:pPr>
      <w:r w:rsidRPr="000C14D3">
        <w:rPr>
          <w:rFonts w:asciiTheme="minorHAnsi" w:hAnsiTheme="minorHAnsi" w:cs="Arial"/>
        </w:rPr>
        <w:t xml:space="preserve">Cette poursuite des activités de l’Institut est précédée d’une information adressée au Concessionnaire par lettre recommandée avec accusé de réception. </w:t>
      </w:r>
    </w:p>
    <w:p w14:paraId="32C2A6BB" w14:textId="77777777" w:rsidR="00561D9D" w:rsidRPr="006F09AF" w:rsidRDefault="00561D9D" w:rsidP="00561D9D">
      <w:pPr>
        <w:pStyle w:val="retrait0"/>
        <w:ind w:left="0" w:firstLine="0"/>
        <w:rPr>
          <w:rFonts w:asciiTheme="minorHAnsi" w:hAnsiTheme="minorHAnsi"/>
          <w:sz w:val="22"/>
          <w:szCs w:val="22"/>
        </w:rPr>
      </w:pPr>
    </w:p>
    <w:p w14:paraId="7083187E" w14:textId="2439B976" w:rsidR="00561D9D" w:rsidRPr="006F09AF" w:rsidRDefault="00561D9D" w:rsidP="00561D9D">
      <w:pPr>
        <w:pStyle w:val="retrait0"/>
        <w:ind w:left="0" w:firstLine="0"/>
        <w:rPr>
          <w:rFonts w:asciiTheme="minorHAnsi" w:hAnsiTheme="minorHAnsi"/>
          <w:sz w:val="22"/>
          <w:szCs w:val="22"/>
        </w:rPr>
      </w:pPr>
      <w:r w:rsidRPr="006F09AF">
        <w:rPr>
          <w:rFonts w:asciiTheme="minorHAnsi" w:hAnsiTheme="minorHAnsi"/>
          <w:sz w:val="22"/>
          <w:szCs w:val="22"/>
        </w:rPr>
        <w:t xml:space="preserve">L’Institut pourra </w:t>
      </w:r>
      <w:r w:rsidR="00883FC5">
        <w:rPr>
          <w:rFonts w:asciiTheme="minorHAnsi" w:hAnsiTheme="minorHAnsi"/>
          <w:sz w:val="22"/>
          <w:szCs w:val="22"/>
        </w:rPr>
        <w:t xml:space="preserve">dans le cadre d’une mise en régie </w:t>
      </w:r>
      <w:r w:rsidRPr="006F09AF">
        <w:rPr>
          <w:rFonts w:asciiTheme="minorHAnsi" w:hAnsiTheme="minorHAnsi"/>
          <w:sz w:val="22"/>
          <w:szCs w:val="22"/>
        </w:rPr>
        <w:t>faire appel à un tiers pour la gestion et l’exploitation de l’Auditorium, en cas de carence constatée du Concessionnaire et aux frais et risques de ce dernier</w:t>
      </w:r>
    </w:p>
    <w:p w14:paraId="67AB806F" w14:textId="77777777" w:rsidR="00561D9D" w:rsidRPr="000C14D3" w:rsidRDefault="00561D9D" w:rsidP="002222D5">
      <w:pPr>
        <w:spacing w:line="240" w:lineRule="auto"/>
        <w:ind w:right="-1"/>
        <w:rPr>
          <w:rFonts w:asciiTheme="minorHAnsi" w:eastAsia="Century Gothic" w:hAnsiTheme="minorHAnsi" w:cs="Century Gothic"/>
        </w:rPr>
      </w:pPr>
    </w:p>
    <w:p w14:paraId="22510BE6" w14:textId="76CE408D" w:rsidR="009C6B9B" w:rsidRPr="000C14D3" w:rsidRDefault="009C6B9B" w:rsidP="002222D5">
      <w:pPr>
        <w:spacing w:line="240" w:lineRule="auto"/>
        <w:ind w:right="-1"/>
        <w:rPr>
          <w:rFonts w:asciiTheme="minorHAnsi" w:eastAsia="Century Gothic" w:hAnsiTheme="minorHAnsi" w:cs="Century Gothic"/>
        </w:rPr>
      </w:pPr>
      <w:r w:rsidRPr="000C14D3">
        <w:rPr>
          <w:rFonts w:asciiTheme="minorHAnsi" w:hAnsiTheme="minorHAnsi"/>
        </w:rPr>
        <w:br w:type="column"/>
      </w:r>
    </w:p>
    <w:p w14:paraId="7F396C4E" w14:textId="558CB4B7" w:rsidR="006C19FC" w:rsidRPr="000C14D3" w:rsidRDefault="2395DB9A" w:rsidP="00F02D15">
      <w:pPr>
        <w:pStyle w:val="Titre1"/>
        <w:shd w:val="clear" w:color="auto" w:fill="D9D9D9" w:themeFill="background1" w:themeFillShade="D9"/>
        <w:rPr>
          <w:rFonts w:asciiTheme="minorHAnsi" w:eastAsia="Century Gothic" w:hAnsiTheme="minorHAnsi" w:cs="Century Gothic"/>
          <w:sz w:val="22"/>
          <w:szCs w:val="22"/>
          <w:highlight w:val="lightGray"/>
        </w:rPr>
      </w:pPr>
      <w:bookmarkStart w:id="269" w:name="_Toc137361134"/>
      <w:bookmarkStart w:id="270" w:name="_Toc210821763"/>
      <w:r w:rsidRPr="000C14D3">
        <w:rPr>
          <w:rFonts w:asciiTheme="minorHAnsi" w:eastAsia="Century Gothic" w:hAnsiTheme="minorHAnsi" w:cs="Century Gothic"/>
          <w:sz w:val="22"/>
          <w:szCs w:val="22"/>
        </w:rPr>
        <w:t xml:space="preserve"> </w:t>
      </w:r>
      <w:bookmarkStart w:id="271" w:name="_Toc141921542"/>
      <w:bookmarkStart w:id="272" w:name="_Toc161242898"/>
      <w:r w:rsidR="7495F21C" w:rsidRPr="000C14D3">
        <w:rPr>
          <w:rFonts w:asciiTheme="minorHAnsi" w:eastAsia="Century Gothic" w:hAnsiTheme="minorHAnsi" w:cs="Century Gothic"/>
          <w:sz w:val="22"/>
          <w:szCs w:val="22"/>
          <w:highlight w:val="lightGray"/>
        </w:rPr>
        <w:t xml:space="preserve">: RESPONSABILITES </w:t>
      </w:r>
      <w:r w:rsidR="1C74478A" w:rsidRPr="000C14D3">
        <w:rPr>
          <w:rFonts w:asciiTheme="minorHAnsi" w:eastAsia="Century Gothic" w:hAnsiTheme="minorHAnsi" w:cs="Century Gothic"/>
          <w:sz w:val="22"/>
          <w:szCs w:val="22"/>
          <w:highlight w:val="lightGray"/>
        </w:rPr>
        <w:t>–</w:t>
      </w:r>
      <w:r w:rsidR="7495F21C" w:rsidRPr="000C14D3">
        <w:rPr>
          <w:rFonts w:asciiTheme="minorHAnsi" w:eastAsia="Century Gothic" w:hAnsiTheme="minorHAnsi" w:cs="Century Gothic"/>
          <w:sz w:val="22"/>
          <w:szCs w:val="22"/>
          <w:highlight w:val="lightGray"/>
        </w:rPr>
        <w:t xml:space="preserve"> ASSURANCES</w:t>
      </w:r>
      <w:bookmarkEnd w:id="269"/>
      <w:bookmarkEnd w:id="270"/>
      <w:r w:rsidR="1C74478A" w:rsidRPr="000C14D3">
        <w:rPr>
          <w:rFonts w:asciiTheme="minorHAnsi" w:eastAsia="Century Gothic" w:hAnsiTheme="minorHAnsi" w:cs="Century Gothic"/>
          <w:sz w:val="22"/>
          <w:szCs w:val="22"/>
          <w:highlight w:val="lightGray"/>
        </w:rPr>
        <w:t xml:space="preserve"> </w:t>
      </w:r>
      <w:r w:rsidR="007C1A73">
        <w:rPr>
          <w:rFonts w:asciiTheme="minorHAnsi" w:eastAsia="Century Gothic" w:hAnsiTheme="minorHAnsi" w:cs="Century Gothic"/>
          <w:sz w:val="22"/>
          <w:szCs w:val="22"/>
          <w:highlight w:val="lightGray"/>
        </w:rPr>
        <w:t>–</w:t>
      </w:r>
      <w:r w:rsidR="1C74478A" w:rsidRPr="000C14D3">
        <w:rPr>
          <w:rFonts w:asciiTheme="minorHAnsi" w:eastAsia="Century Gothic" w:hAnsiTheme="minorHAnsi" w:cs="Century Gothic"/>
          <w:sz w:val="22"/>
          <w:szCs w:val="22"/>
          <w:highlight w:val="lightGray"/>
        </w:rPr>
        <w:t xml:space="preserve"> GARANTIES</w:t>
      </w:r>
      <w:bookmarkEnd w:id="271"/>
      <w:bookmarkEnd w:id="272"/>
      <w:r w:rsidR="007C1A73">
        <w:rPr>
          <w:rFonts w:asciiTheme="minorHAnsi" w:eastAsia="Century Gothic" w:hAnsiTheme="minorHAnsi" w:cs="Century Gothic"/>
          <w:sz w:val="22"/>
          <w:szCs w:val="22"/>
          <w:highlight w:val="lightGray"/>
        </w:rPr>
        <w:t xml:space="preserve"> </w:t>
      </w:r>
    </w:p>
    <w:p w14:paraId="58FCD93E" w14:textId="77777777" w:rsidR="00A71B5F" w:rsidRPr="000C14D3" w:rsidRDefault="00A71B5F"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77270D24" w14:textId="3BE390F8" w:rsidR="00AC52E4" w:rsidRPr="000C14D3" w:rsidRDefault="618B0D35"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273" w:name="_Toc141921543"/>
      <w:bookmarkStart w:id="274" w:name="_Toc161242899"/>
      <w:bookmarkStart w:id="275" w:name="_Hlk160472065"/>
      <w:r w:rsidRPr="52E6F97F">
        <w:rPr>
          <w:rFonts w:asciiTheme="minorHAnsi" w:eastAsia="Century Gothic" w:hAnsiTheme="minorHAnsi" w:cs="Century Gothic"/>
          <w:sz w:val="22"/>
          <w:szCs w:val="22"/>
          <w:lang w:val="fr-FR"/>
        </w:rPr>
        <w:t>: RESPONSABILIT</w:t>
      </w:r>
      <w:bookmarkStart w:id="276" w:name="_Hlk523330044"/>
      <w:bookmarkStart w:id="277" w:name="_Hlk523330027"/>
      <w:r w:rsidRPr="52E6F97F">
        <w:rPr>
          <w:rFonts w:asciiTheme="minorHAnsi" w:eastAsia="Century Gothic" w:hAnsiTheme="minorHAnsi" w:cs="Century Gothic"/>
          <w:sz w:val="22"/>
          <w:szCs w:val="22"/>
          <w:lang w:val="fr-FR"/>
        </w:rPr>
        <w:t>É</w:t>
      </w:r>
      <w:bookmarkEnd w:id="276"/>
      <w:r w:rsidR="56BD9AAF" w:rsidRPr="52E6F97F">
        <w:rPr>
          <w:rFonts w:asciiTheme="minorHAnsi" w:eastAsia="Century Gothic" w:hAnsiTheme="minorHAnsi" w:cs="Century Gothic"/>
          <w:sz w:val="22"/>
          <w:szCs w:val="22"/>
          <w:lang w:val="fr-FR"/>
        </w:rPr>
        <w:t xml:space="preserve"> </w:t>
      </w:r>
      <w:bookmarkEnd w:id="277"/>
      <w:r w:rsidR="56BD9AAF" w:rsidRPr="52E6F97F">
        <w:rPr>
          <w:rFonts w:asciiTheme="minorHAnsi" w:eastAsia="Century Gothic" w:hAnsiTheme="minorHAnsi" w:cs="Century Gothic"/>
          <w:sz w:val="22"/>
          <w:szCs w:val="22"/>
          <w:lang w:val="fr-FR"/>
        </w:rPr>
        <w:t xml:space="preserve">DU </w:t>
      </w:r>
      <w:bookmarkEnd w:id="273"/>
      <w:r w:rsidR="5A9FDAE6" w:rsidRPr="52E6F97F">
        <w:rPr>
          <w:rFonts w:asciiTheme="minorHAnsi" w:eastAsia="Century Gothic" w:hAnsiTheme="minorHAnsi" w:cs="Century Gothic"/>
          <w:sz w:val="22"/>
          <w:szCs w:val="22"/>
          <w:lang w:val="fr-FR"/>
        </w:rPr>
        <w:t>CONCESSIONNAIRE</w:t>
      </w:r>
      <w:bookmarkEnd w:id="274"/>
      <w:r w:rsidR="5A9FDAE6" w:rsidRPr="52E6F97F">
        <w:rPr>
          <w:rFonts w:asciiTheme="minorHAnsi" w:eastAsia="Century Gothic" w:hAnsiTheme="minorHAnsi" w:cs="Century Gothic"/>
          <w:sz w:val="22"/>
          <w:szCs w:val="22"/>
          <w:lang w:val="fr-FR"/>
        </w:rPr>
        <w:t xml:space="preserve"> </w:t>
      </w:r>
    </w:p>
    <w:p w14:paraId="30301451" w14:textId="77777777" w:rsidR="00E45B56" w:rsidRPr="000C14D3" w:rsidRDefault="00E45B56" w:rsidP="002222D5">
      <w:pPr>
        <w:spacing w:line="240" w:lineRule="auto"/>
        <w:rPr>
          <w:rFonts w:asciiTheme="minorHAnsi" w:eastAsia="Century Gothic" w:hAnsiTheme="minorHAnsi" w:cs="Century Gothic"/>
          <w:lang w:val="x-none" w:eastAsia="x-none"/>
        </w:rPr>
      </w:pPr>
    </w:p>
    <w:p w14:paraId="54245593" w14:textId="7E3A007E" w:rsidR="00C83DF9" w:rsidRPr="000C14D3" w:rsidRDefault="4BCD7D8A"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 xml:space="preserve">Le </w:t>
      </w:r>
      <w:r w:rsidR="52AFDB64" w:rsidRPr="000C14D3">
        <w:rPr>
          <w:rFonts w:asciiTheme="minorHAnsi" w:eastAsia="Century Gothic" w:hAnsiTheme="minorHAnsi" w:cs="Century Gothic"/>
          <w:sz w:val="22"/>
          <w:szCs w:val="22"/>
          <w:lang w:val="fr-FR"/>
        </w:rPr>
        <w:t xml:space="preserve">Concessionnaire </w:t>
      </w:r>
      <w:r w:rsidRPr="000C14D3">
        <w:rPr>
          <w:rFonts w:asciiTheme="minorHAnsi" w:eastAsia="Century Gothic" w:hAnsiTheme="minorHAnsi" w:cs="Century Gothic"/>
          <w:sz w:val="22"/>
          <w:szCs w:val="22"/>
          <w:lang w:val="fr-FR"/>
        </w:rPr>
        <w:t xml:space="preserve">est seul responsable </w:t>
      </w:r>
      <w:r w:rsidR="690D7B5C" w:rsidRPr="000C14D3">
        <w:rPr>
          <w:rFonts w:asciiTheme="minorHAnsi" w:eastAsia="Century Gothic" w:hAnsiTheme="minorHAnsi" w:cs="Century Gothic"/>
          <w:sz w:val="22"/>
          <w:szCs w:val="22"/>
          <w:lang w:val="fr-FR"/>
        </w:rPr>
        <w:t xml:space="preserve">de tous accidents, dégâts et dommages de quelque nature qu’ils soient </w:t>
      </w:r>
      <w:r w:rsidR="1568AE62" w:rsidRPr="000C14D3">
        <w:rPr>
          <w:rFonts w:asciiTheme="minorHAnsi" w:eastAsia="Century Gothic" w:hAnsiTheme="minorHAnsi" w:cs="Century Gothic"/>
          <w:sz w:val="22"/>
          <w:szCs w:val="22"/>
          <w:lang w:val="fr-FR"/>
        </w:rPr>
        <w:t xml:space="preserve">pouvant survenir </w:t>
      </w:r>
      <w:r w:rsidR="00482BF1">
        <w:rPr>
          <w:rFonts w:asciiTheme="minorHAnsi" w:eastAsia="Century Gothic" w:hAnsiTheme="minorHAnsi" w:cs="Century Gothic"/>
          <w:sz w:val="22"/>
          <w:szCs w:val="22"/>
          <w:lang w:val="fr-FR"/>
        </w:rPr>
        <w:t xml:space="preserve">dans le </w:t>
      </w:r>
      <w:r w:rsidR="000D7289">
        <w:rPr>
          <w:rFonts w:asciiTheme="minorHAnsi" w:eastAsia="Century Gothic" w:hAnsiTheme="minorHAnsi" w:cs="Century Gothic"/>
          <w:sz w:val="22"/>
          <w:szCs w:val="22"/>
          <w:lang w:val="fr-FR"/>
        </w:rPr>
        <w:t>P</w:t>
      </w:r>
      <w:r w:rsidR="00482BF1">
        <w:rPr>
          <w:rFonts w:asciiTheme="minorHAnsi" w:eastAsia="Century Gothic" w:hAnsiTheme="minorHAnsi" w:cs="Century Gothic"/>
          <w:sz w:val="22"/>
          <w:szCs w:val="22"/>
          <w:lang w:val="fr-FR"/>
        </w:rPr>
        <w:t>érimètre pour l</w:t>
      </w:r>
      <w:r w:rsidR="00A26002">
        <w:rPr>
          <w:rFonts w:asciiTheme="minorHAnsi" w:eastAsia="Century Gothic" w:hAnsiTheme="minorHAnsi" w:cs="Century Gothic"/>
          <w:sz w:val="22"/>
          <w:szCs w:val="22"/>
          <w:lang w:val="fr-FR"/>
        </w:rPr>
        <w:t>es activités exercées dans le cadre du Contrat</w:t>
      </w:r>
      <w:r w:rsidR="1568AE62" w:rsidRPr="000C14D3">
        <w:rPr>
          <w:rFonts w:asciiTheme="minorHAnsi" w:eastAsia="Century Gothic" w:hAnsiTheme="minorHAnsi" w:cs="Century Gothic"/>
          <w:sz w:val="22"/>
          <w:szCs w:val="22"/>
          <w:lang w:val="fr-FR"/>
        </w:rPr>
        <w:t>.</w:t>
      </w:r>
    </w:p>
    <w:bookmarkEnd w:id="275"/>
    <w:p w14:paraId="3AADCB52" w14:textId="77777777" w:rsidR="00842C13" w:rsidRPr="000C14D3" w:rsidRDefault="00842C13" w:rsidP="00C15307">
      <w:pPr>
        <w:ind w:right="159"/>
        <w:rPr>
          <w:rFonts w:asciiTheme="minorHAnsi" w:eastAsia="Century Gothic" w:hAnsiTheme="minorHAnsi" w:cs="Century Gothic"/>
          <w:color w:val="000000"/>
          <w:lang w:eastAsia="en-US"/>
        </w:rPr>
      </w:pPr>
    </w:p>
    <w:p w14:paraId="52CC37A4" w14:textId="477D38A9" w:rsidR="00C15307" w:rsidRPr="000C14D3" w:rsidRDefault="00C15307" w:rsidP="00C15307">
      <w:pPr>
        <w:rPr>
          <w:rFonts w:asciiTheme="minorHAnsi" w:hAnsiTheme="minorHAnsi" w:cs="Arial"/>
          <w:sz w:val="24"/>
          <w:szCs w:val="24"/>
        </w:rPr>
      </w:pPr>
      <w:r w:rsidRPr="000C14D3">
        <w:rPr>
          <w:rFonts w:asciiTheme="minorHAnsi" w:hAnsiTheme="minorHAnsi" w:cs="Arial"/>
        </w:rPr>
        <w:t xml:space="preserve">Le Concessionnaire fait son affaire personnelle de tous les risques et litiges </w:t>
      </w:r>
      <w:r w:rsidR="00634FB7">
        <w:rPr>
          <w:rFonts w:asciiTheme="minorHAnsi" w:hAnsiTheme="minorHAnsi" w:cs="Arial"/>
        </w:rPr>
        <w:t xml:space="preserve">dans l’exécution du </w:t>
      </w:r>
      <w:r w:rsidRPr="000C14D3">
        <w:rPr>
          <w:rFonts w:asciiTheme="minorHAnsi" w:hAnsiTheme="minorHAnsi" w:cs="Arial"/>
        </w:rPr>
        <w:t>présent Contrat. Le Concessionnaire s’engage à cet égard à faire son affaire de toute réclamation, de quelque nature qu’elle soit, pour tout dommage causé directement ou indirectement par l’exécution du Contrat et renonce à tout recours contre l’Institut, sauf faute imputable à celui-ci.</w:t>
      </w:r>
    </w:p>
    <w:p w14:paraId="7F7F7F1E" w14:textId="77777777" w:rsidR="00C15307" w:rsidRPr="000C14D3" w:rsidRDefault="00C15307" w:rsidP="00C15307">
      <w:pPr>
        <w:rPr>
          <w:rFonts w:asciiTheme="minorHAnsi" w:hAnsiTheme="minorHAnsi" w:cs="Arial"/>
        </w:rPr>
      </w:pPr>
    </w:p>
    <w:p w14:paraId="593C9B5B" w14:textId="77777777" w:rsidR="00C15307" w:rsidRPr="000C14D3" w:rsidRDefault="00C15307" w:rsidP="00C15307">
      <w:pPr>
        <w:rPr>
          <w:rFonts w:asciiTheme="minorHAnsi" w:hAnsiTheme="minorHAnsi" w:cs="Arial"/>
        </w:rPr>
      </w:pPr>
      <w:r w:rsidRPr="000C14D3">
        <w:rPr>
          <w:rFonts w:asciiTheme="minorHAnsi" w:hAnsiTheme="minorHAnsi" w:cs="Arial"/>
        </w:rPr>
        <w:t xml:space="preserve">Le Concessionnaire est seul responsable vis-à-vis de l’Institut, des usagers, des tiers et de son personnel, de ses co-contractants, de tous accidents, dégâts et dommages de quelque nature qu’ils soient, causés directement ou indirectement par l’exécution des obligations lui incombant au titre du présent Contrat. </w:t>
      </w:r>
    </w:p>
    <w:p w14:paraId="73888A61" w14:textId="77777777" w:rsidR="00842C13" w:rsidRPr="000C14D3" w:rsidRDefault="00842C13" w:rsidP="002222D5">
      <w:pPr>
        <w:spacing w:line="240" w:lineRule="auto"/>
        <w:ind w:right="159"/>
        <w:rPr>
          <w:rFonts w:asciiTheme="minorHAnsi" w:eastAsia="Century Gothic" w:hAnsiTheme="minorHAnsi" w:cs="Century Gothic"/>
          <w:color w:val="000000"/>
          <w:lang w:eastAsia="en-US"/>
        </w:rPr>
      </w:pPr>
    </w:p>
    <w:p w14:paraId="2B88EC4D" w14:textId="77777777" w:rsidR="00561D9D" w:rsidRPr="000C14D3" w:rsidRDefault="00561D9D" w:rsidP="002222D5">
      <w:pPr>
        <w:spacing w:line="240" w:lineRule="auto"/>
        <w:ind w:right="159"/>
        <w:rPr>
          <w:rFonts w:asciiTheme="minorHAnsi" w:eastAsia="Century Gothic" w:hAnsiTheme="minorHAnsi" w:cs="Century Gothic"/>
          <w:color w:val="000000"/>
          <w:lang w:eastAsia="en-US"/>
        </w:rPr>
      </w:pPr>
    </w:p>
    <w:p w14:paraId="45DF18F3" w14:textId="3147FD94" w:rsidR="0065365F" w:rsidRPr="000C14D3" w:rsidRDefault="7F20ED8B"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278" w:name="_Toc141921544"/>
      <w:bookmarkStart w:id="279" w:name="_Toc161242900"/>
      <w:r w:rsidRPr="52E6F97F">
        <w:rPr>
          <w:rFonts w:asciiTheme="minorHAnsi" w:eastAsia="Century Gothic" w:hAnsiTheme="minorHAnsi" w:cs="Century Gothic"/>
          <w:sz w:val="22"/>
          <w:szCs w:val="22"/>
          <w:lang w:val="fr-FR"/>
        </w:rPr>
        <w:t xml:space="preserve">: OBLIGATIONS </w:t>
      </w:r>
      <w:bookmarkEnd w:id="278"/>
      <w:r w:rsidRPr="52E6F97F">
        <w:rPr>
          <w:rFonts w:asciiTheme="minorHAnsi" w:eastAsia="Century Gothic" w:hAnsiTheme="minorHAnsi" w:cs="Century Gothic"/>
          <w:sz w:val="22"/>
          <w:szCs w:val="22"/>
          <w:lang w:val="fr-FR"/>
        </w:rPr>
        <w:t>D’ASSURANCE</w:t>
      </w:r>
      <w:r w:rsidR="2F71FAA9" w:rsidRPr="52E6F97F">
        <w:rPr>
          <w:rFonts w:asciiTheme="minorHAnsi" w:eastAsia="Century Gothic" w:hAnsiTheme="minorHAnsi" w:cs="Century Gothic"/>
          <w:sz w:val="22"/>
          <w:szCs w:val="22"/>
          <w:lang w:val="fr-FR"/>
        </w:rPr>
        <w:t>S</w:t>
      </w:r>
      <w:bookmarkEnd w:id="279"/>
    </w:p>
    <w:p w14:paraId="1ACD0B2E" w14:textId="77777777" w:rsidR="00A173E9" w:rsidRPr="000C14D3" w:rsidRDefault="00A173E9" w:rsidP="002222D5">
      <w:pPr>
        <w:spacing w:line="240" w:lineRule="auto"/>
        <w:rPr>
          <w:rFonts w:asciiTheme="minorHAnsi" w:eastAsia="Century Gothic" w:hAnsiTheme="minorHAnsi" w:cs="Century Gothic"/>
          <w:lang w:eastAsia="x-none"/>
        </w:rPr>
      </w:pPr>
    </w:p>
    <w:p w14:paraId="4BD7501D" w14:textId="69937DFE" w:rsidR="00A71B5F" w:rsidRPr="000C14D3" w:rsidRDefault="63F67899">
      <w:pPr>
        <w:pStyle w:val="Titre3"/>
        <w:numPr>
          <w:ilvl w:val="2"/>
          <w:numId w:val="41"/>
        </w:numPr>
        <w:ind w:left="999"/>
        <w:rPr>
          <w:rFonts w:asciiTheme="minorHAnsi" w:eastAsia="Century Gothic" w:hAnsiTheme="minorHAnsi"/>
        </w:rPr>
      </w:pPr>
      <w:bookmarkStart w:id="280" w:name="_Toc141921545"/>
      <w:bookmarkStart w:id="281" w:name="_Toc161242901"/>
      <w:r w:rsidRPr="000C14D3">
        <w:rPr>
          <w:rFonts w:asciiTheme="minorHAnsi" w:eastAsia="Century Gothic" w:hAnsiTheme="minorHAnsi"/>
        </w:rPr>
        <w:t xml:space="preserve">Souscription </w:t>
      </w:r>
      <w:r w:rsidR="6CD44E49" w:rsidRPr="000C14D3">
        <w:rPr>
          <w:rFonts w:asciiTheme="minorHAnsi" w:eastAsia="Century Gothic" w:hAnsiTheme="minorHAnsi"/>
        </w:rPr>
        <w:t>des</w:t>
      </w:r>
      <w:r w:rsidRPr="000C14D3">
        <w:rPr>
          <w:rFonts w:asciiTheme="minorHAnsi" w:eastAsia="Century Gothic" w:hAnsiTheme="minorHAnsi"/>
        </w:rPr>
        <w:t xml:space="preserve"> contrat</w:t>
      </w:r>
      <w:r w:rsidR="6CD44E49" w:rsidRPr="000C14D3">
        <w:rPr>
          <w:rFonts w:asciiTheme="minorHAnsi" w:eastAsia="Century Gothic" w:hAnsiTheme="minorHAnsi"/>
        </w:rPr>
        <w:t>s</w:t>
      </w:r>
      <w:r w:rsidRPr="000C14D3">
        <w:rPr>
          <w:rFonts w:asciiTheme="minorHAnsi" w:eastAsia="Century Gothic" w:hAnsiTheme="minorHAnsi"/>
        </w:rPr>
        <w:t xml:space="preserve"> d’assurance</w:t>
      </w:r>
      <w:r w:rsidR="6CD44E49" w:rsidRPr="000C14D3">
        <w:rPr>
          <w:rFonts w:asciiTheme="minorHAnsi" w:eastAsia="Century Gothic" w:hAnsiTheme="minorHAnsi"/>
        </w:rPr>
        <w:t>s</w:t>
      </w:r>
      <w:bookmarkEnd w:id="280"/>
      <w:bookmarkEnd w:id="281"/>
    </w:p>
    <w:p w14:paraId="1485EAD8" w14:textId="77777777" w:rsidR="00106072" w:rsidRPr="000C14D3" w:rsidRDefault="00106072" w:rsidP="002222D5">
      <w:pPr>
        <w:spacing w:line="240" w:lineRule="auto"/>
        <w:rPr>
          <w:rFonts w:asciiTheme="minorHAnsi" w:eastAsia="Century Gothic" w:hAnsiTheme="minorHAnsi" w:cs="Century Gothic"/>
        </w:rPr>
      </w:pPr>
    </w:p>
    <w:p w14:paraId="6D26A233" w14:textId="097FD7A2" w:rsidR="0064362C" w:rsidRPr="000C14D3" w:rsidRDefault="774EC45E" w:rsidP="004F4097">
      <w:pPr>
        <w:spacing w:line="240" w:lineRule="auto"/>
        <w:ind w:right="-2"/>
        <w:rPr>
          <w:rFonts w:asciiTheme="minorHAnsi" w:eastAsia="Century Gothic" w:hAnsiTheme="minorHAnsi" w:cs="Century Gothic"/>
          <w:color w:val="000000"/>
          <w:lang w:eastAsia="en-US"/>
        </w:rPr>
      </w:pPr>
      <w:r w:rsidRPr="000C14D3">
        <w:rPr>
          <w:rFonts w:asciiTheme="minorHAnsi" w:eastAsia="Century Gothic" w:hAnsiTheme="minorHAnsi" w:cs="Century Gothic"/>
          <w:color w:val="000000" w:themeColor="text1"/>
          <w:lang w:eastAsia="en-US"/>
        </w:rPr>
        <w:t xml:space="preserve">Le </w:t>
      </w:r>
      <w:r w:rsidR="52AFDB64" w:rsidRPr="000C14D3">
        <w:rPr>
          <w:rFonts w:asciiTheme="minorHAnsi" w:eastAsia="Century Gothic" w:hAnsiTheme="minorHAnsi" w:cs="Century Gothic"/>
          <w:color w:val="000000" w:themeColor="text1"/>
          <w:lang w:eastAsia="en-US"/>
        </w:rPr>
        <w:t xml:space="preserve">Concessionnaire </w:t>
      </w:r>
      <w:r w:rsidRPr="000C14D3">
        <w:rPr>
          <w:rFonts w:asciiTheme="minorHAnsi" w:eastAsia="Century Gothic" w:hAnsiTheme="minorHAnsi" w:cs="Century Gothic"/>
          <w:color w:val="000000" w:themeColor="text1"/>
          <w:lang w:eastAsia="en-US"/>
        </w:rPr>
        <w:t>souscrit, à ses frais exclusifs, en conséquence des responsabilités qui pourraient lui incomber, des contrats d’assurances auprès de sociétés ou mutuelles d'assurances notoirement solvables</w:t>
      </w:r>
      <w:r w:rsidR="52F5C292" w:rsidRPr="000C14D3">
        <w:rPr>
          <w:rFonts w:asciiTheme="minorHAnsi" w:eastAsia="Century Gothic" w:hAnsiTheme="minorHAnsi" w:cs="Century Gothic"/>
          <w:color w:val="000000" w:themeColor="text1"/>
          <w:lang w:eastAsia="en-US"/>
        </w:rPr>
        <w:t>.</w:t>
      </w:r>
    </w:p>
    <w:p w14:paraId="779BEE93" w14:textId="77777777" w:rsidR="00942D01" w:rsidRPr="000C14D3" w:rsidRDefault="00942D01" w:rsidP="002222D5">
      <w:pPr>
        <w:spacing w:line="240" w:lineRule="auto"/>
        <w:ind w:right="157"/>
        <w:rPr>
          <w:rFonts w:asciiTheme="minorHAnsi" w:eastAsia="Century Gothic" w:hAnsiTheme="minorHAnsi" w:cs="Century Gothic"/>
          <w:color w:val="000000"/>
          <w:lang w:eastAsia="en-US"/>
        </w:rPr>
      </w:pPr>
    </w:p>
    <w:p w14:paraId="1C9E4DF5" w14:textId="42375CB1" w:rsidR="00842C13" w:rsidRPr="000C14D3" w:rsidRDefault="52F5C292" w:rsidP="002222D5">
      <w:pPr>
        <w:pStyle w:val="NormalWeb"/>
        <w:spacing w:before="0" w:beforeAutospacing="0" w:after="0" w:afterAutospacing="0"/>
        <w:jc w:val="both"/>
        <w:rPr>
          <w:rFonts w:asciiTheme="minorHAnsi" w:eastAsia="Century Gothic" w:hAnsiTheme="minorHAnsi" w:cs="Century Gothic"/>
          <w:color w:val="000000"/>
          <w:sz w:val="22"/>
          <w:szCs w:val="22"/>
          <w:lang w:val="fr-FR"/>
        </w:rPr>
      </w:pPr>
      <w:r w:rsidRPr="000C14D3">
        <w:rPr>
          <w:rFonts w:asciiTheme="minorHAnsi" w:eastAsia="Century Gothic" w:hAnsiTheme="minorHAnsi" w:cs="Century Gothic"/>
          <w:color w:val="000000" w:themeColor="text1"/>
          <w:sz w:val="22"/>
          <w:szCs w:val="22"/>
          <w:lang w:val="fr-FR"/>
        </w:rPr>
        <w:t>Il</w:t>
      </w:r>
      <w:r w:rsidRPr="000C14D3">
        <w:rPr>
          <w:rFonts w:asciiTheme="minorHAnsi" w:eastAsia="Century Gothic" w:hAnsiTheme="minorHAnsi" w:cs="Century Gothic"/>
          <w:color w:val="000000" w:themeColor="text1"/>
          <w:sz w:val="22"/>
          <w:szCs w:val="22"/>
        </w:rPr>
        <w:t xml:space="preserve"> est bien précisé que tout dommage qui ne serait pas pris en charge par l’assureur du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 xml:space="preserve">en application des clauses et conditions du </w:t>
      </w:r>
      <w:r w:rsidR="00A14A8F">
        <w:rPr>
          <w:rFonts w:asciiTheme="minorHAnsi" w:eastAsia="Century Gothic" w:hAnsiTheme="minorHAnsi" w:cs="Century Gothic"/>
          <w:color w:val="000000" w:themeColor="text1"/>
          <w:sz w:val="22"/>
          <w:szCs w:val="22"/>
          <w:lang w:val="fr-FR"/>
        </w:rPr>
        <w:t>c</w:t>
      </w:r>
      <w:r w:rsidRPr="000C14D3">
        <w:rPr>
          <w:rFonts w:asciiTheme="minorHAnsi" w:eastAsia="Century Gothic" w:hAnsiTheme="minorHAnsi" w:cs="Century Gothic"/>
          <w:color w:val="000000" w:themeColor="text1"/>
          <w:sz w:val="22"/>
          <w:szCs w:val="22"/>
        </w:rPr>
        <w:t xml:space="preserve">ontrat d’assurance concerné, soit que le risque réalisé n’est pas garanti, soit que le montant de la garantie est insuffisant, demeurera à la charge exclusive du </w:t>
      </w:r>
      <w:r w:rsidR="01A2878F" w:rsidRPr="000C14D3">
        <w:rPr>
          <w:rFonts w:asciiTheme="minorHAnsi" w:eastAsia="Century Gothic" w:hAnsiTheme="minorHAnsi" w:cs="Century Gothic"/>
          <w:color w:val="000000" w:themeColor="text1"/>
          <w:sz w:val="22"/>
          <w:szCs w:val="22"/>
          <w:lang w:val="fr-FR"/>
        </w:rPr>
        <w:t>Concessionnaire</w:t>
      </w:r>
      <w:r w:rsidRPr="000C14D3">
        <w:rPr>
          <w:rFonts w:asciiTheme="minorHAnsi" w:eastAsia="Century Gothic" w:hAnsiTheme="minorHAnsi" w:cs="Century Gothic"/>
          <w:color w:val="000000" w:themeColor="text1"/>
          <w:sz w:val="22"/>
          <w:szCs w:val="22"/>
          <w:lang w:val="fr-FR"/>
        </w:rPr>
        <w:t>.</w:t>
      </w:r>
    </w:p>
    <w:p w14:paraId="00217731" w14:textId="77777777" w:rsidR="00842C13" w:rsidRPr="000C14D3" w:rsidRDefault="00842C13" w:rsidP="002222D5">
      <w:pPr>
        <w:pStyle w:val="NormalWeb"/>
        <w:spacing w:before="0" w:beforeAutospacing="0" w:after="0" w:afterAutospacing="0"/>
        <w:jc w:val="both"/>
        <w:rPr>
          <w:rFonts w:asciiTheme="minorHAnsi" w:eastAsia="Century Gothic" w:hAnsiTheme="minorHAnsi" w:cs="Century Gothic"/>
          <w:color w:val="000000"/>
          <w:sz w:val="22"/>
          <w:szCs w:val="22"/>
          <w:lang w:val="fr-FR"/>
        </w:rPr>
      </w:pPr>
    </w:p>
    <w:p w14:paraId="1EE63558" w14:textId="77E4746A" w:rsidR="00842C13" w:rsidRPr="000C14D3" w:rsidRDefault="52F5C292"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 xml:space="preserve">Ainsi, en ce qui concerne les risques qui n'entreraient pas dans les garanties énumérées dans </w:t>
      </w:r>
      <w:r w:rsidRPr="000C14D3">
        <w:rPr>
          <w:rFonts w:asciiTheme="minorHAnsi" w:eastAsia="Century Gothic" w:hAnsiTheme="minorHAnsi" w:cs="Century Gothic"/>
          <w:color w:val="000000" w:themeColor="text1"/>
          <w:sz w:val="22"/>
          <w:szCs w:val="22"/>
          <w:lang w:val="fr-FR"/>
        </w:rPr>
        <w:t>le Contrat</w:t>
      </w:r>
      <w:r w:rsidRPr="000C14D3">
        <w:rPr>
          <w:rFonts w:asciiTheme="minorHAnsi" w:eastAsia="Century Gothic" w:hAnsiTheme="minorHAnsi" w:cs="Century Gothic"/>
          <w:color w:val="000000" w:themeColor="text1"/>
          <w:sz w:val="22"/>
          <w:szCs w:val="22"/>
        </w:rPr>
        <w:t xml:space="preserve">, l’attention du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est attirée sur la nécessité de souscrire, s'il le souhaite, les divers contrats d'assurance</w:t>
      </w:r>
      <w:r w:rsidR="1C3C5E90" w:rsidRPr="000C14D3">
        <w:rPr>
          <w:rFonts w:asciiTheme="minorHAnsi" w:eastAsia="Century Gothic" w:hAnsiTheme="minorHAnsi" w:cs="Century Gothic"/>
          <w:color w:val="000000" w:themeColor="text1"/>
          <w:sz w:val="22"/>
          <w:szCs w:val="22"/>
          <w:lang w:val="fr-FR"/>
        </w:rPr>
        <w:t>s</w:t>
      </w:r>
      <w:r w:rsidRPr="000C14D3">
        <w:rPr>
          <w:rFonts w:asciiTheme="minorHAnsi" w:eastAsia="Century Gothic" w:hAnsiTheme="minorHAnsi" w:cs="Century Gothic"/>
          <w:color w:val="000000" w:themeColor="text1"/>
          <w:sz w:val="22"/>
          <w:szCs w:val="22"/>
        </w:rPr>
        <w:t xml:space="preserve"> s'y rapportant.</w:t>
      </w:r>
    </w:p>
    <w:p w14:paraId="009940B3" w14:textId="77777777" w:rsidR="00842C13" w:rsidRPr="000C14D3" w:rsidRDefault="00842C13"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1253B8B8" w14:textId="131909C4" w:rsidR="00842C13" w:rsidRPr="000C14D3" w:rsidRDefault="52F5C292"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lang w:val="fr-FR"/>
        </w:rPr>
        <w:t>L</w:t>
      </w:r>
      <w:r w:rsidRPr="000C14D3">
        <w:rPr>
          <w:rFonts w:asciiTheme="minorHAnsi" w:eastAsia="Century Gothic" w:hAnsiTheme="minorHAnsi" w:cs="Century Gothic"/>
          <w:color w:val="000000" w:themeColor="text1"/>
          <w:sz w:val="22"/>
          <w:szCs w:val="22"/>
        </w:rPr>
        <w:t xml:space="preserve">e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est libre de souscrire, pour les risques devant être garantis au titre des présentes, des montants de garantie supérieurs à ceux prescrits.</w:t>
      </w:r>
    </w:p>
    <w:p w14:paraId="673BFF26" w14:textId="77777777" w:rsidR="000807D2" w:rsidRPr="000C14D3" w:rsidRDefault="000807D2"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14165FA4" w14:textId="09B68DBC" w:rsidR="008F7E94" w:rsidRPr="000C14D3" w:rsidRDefault="11267700" w:rsidP="002222D5">
      <w:pPr>
        <w:pStyle w:val="NormalWeb"/>
        <w:spacing w:before="0" w:beforeAutospacing="0" w:after="0" w:afterAutospacing="0"/>
        <w:jc w:val="both"/>
        <w:rPr>
          <w:rFonts w:asciiTheme="minorHAnsi" w:eastAsia="Century Gothic" w:hAnsiTheme="minorHAnsi" w:cs="Century Gothic"/>
          <w:color w:val="000000" w:themeColor="text1"/>
          <w:sz w:val="22"/>
          <w:szCs w:val="22"/>
        </w:rPr>
      </w:pPr>
      <w:r w:rsidRPr="000C14D3">
        <w:rPr>
          <w:rFonts w:asciiTheme="minorHAnsi" w:eastAsia="Century Gothic" w:hAnsiTheme="minorHAnsi" w:cs="Century Gothic"/>
          <w:color w:val="000000" w:themeColor="text1"/>
          <w:sz w:val="22"/>
          <w:szCs w:val="22"/>
        </w:rPr>
        <w:t xml:space="preserve">Il est expressément convenu que les franchises de toutes sortes resteront à la charge du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et de lui seul.</w:t>
      </w:r>
    </w:p>
    <w:p w14:paraId="35A16FE1" w14:textId="03E633DF" w:rsidR="008F7E94" w:rsidRPr="000C14D3" w:rsidRDefault="008F7E94" w:rsidP="002222D5">
      <w:pPr>
        <w:pStyle w:val="NormalWeb"/>
        <w:spacing w:before="0" w:beforeAutospacing="0" w:after="0" w:afterAutospacing="0"/>
        <w:jc w:val="both"/>
        <w:rPr>
          <w:rFonts w:asciiTheme="minorHAnsi" w:eastAsia="Century Gothic" w:hAnsiTheme="minorHAnsi" w:cs="Century Gothic"/>
          <w:color w:val="008080"/>
          <w:sz w:val="22"/>
          <w:szCs w:val="22"/>
          <w:u w:val="single"/>
          <w:lang w:val="fr-FR"/>
        </w:rPr>
      </w:pPr>
    </w:p>
    <w:p w14:paraId="55E426EC" w14:textId="407A5691" w:rsidR="008F7E94" w:rsidRDefault="7A49FD17" w:rsidP="002222D5">
      <w:pPr>
        <w:pStyle w:val="NormalWeb"/>
        <w:spacing w:before="0" w:beforeAutospacing="0" w:after="0" w:afterAutospacing="0"/>
        <w:jc w:val="both"/>
        <w:rPr>
          <w:rFonts w:asciiTheme="minorHAnsi" w:eastAsia="Century Gothic" w:hAnsiTheme="minorHAnsi" w:cs="Century Gothic"/>
          <w:sz w:val="22"/>
          <w:szCs w:val="22"/>
          <w:lang w:val="fr-FR"/>
        </w:rPr>
      </w:pPr>
      <w:r w:rsidRPr="000C14D3">
        <w:rPr>
          <w:rFonts w:asciiTheme="minorHAnsi" w:eastAsia="Century Gothic" w:hAnsiTheme="minorHAnsi" w:cs="Century Gothic"/>
          <w:sz w:val="22"/>
          <w:szCs w:val="22"/>
          <w:lang w:val="fr-FR"/>
        </w:rPr>
        <w:t>Le Concessionnaire informe le Concédant de tout sinistre dès qu’il en a connaissance.</w:t>
      </w:r>
    </w:p>
    <w:p w14:paraId="3EB80DDF" w14:textId="77777777" w:rsidR="00474756" w:rsidRDefault="00474756" w:rsidP="002222D5">
      <w:pPr>
        <w:pStyle w:val="NormalWeb"/>
        <w:spacing w:before="0" w:beforeAutospacing="0" w:after="0" w:afterAutospacing="0"/>
        <w:jc w:val="both"/>
        <w:rPr>
          <w:rFonts w:asciiTheme="minorHAnsi" w:eastAsia="Century Gothic" w:hAnsiTheme="minorHAnsi" w:cs="Century Gothic"/>
          <w:sz w:val="22"/>
          <w:szCs w:val="22"/>
          <w:lang w:val="fr-FR"/>
        </w:rPr>
      </w:pPr>
    </w:p>
    <w:p w14:paraId="1AA53D99" w14:textId="00C96413" w:rsidR="00972B58" w:rsidRPr="00497BC5" w:rsidRDefault="00972B58" w:rsidP="00972B58">
      <w:pPr>
        <w:suppressAutoHyphens/>
        <w:rPr>
          <w:rFonts w:ascii="Cambria" w:hAnsi="Cambria" w:cs="Arial"/>
        </w:rPr>
      </w:pPr>
      <w:r w:rsidRPr="00497BC5">
        <w:rPr>
          <w:rFonts w:ascii="Cambria" w:hAnsi="Cambria" w:cs="Arial"/>
        </w:rPr>
        <w:t xml:space="preserve">Les attestations </w:t>
      </w:r>
      <w:r w:rsidR="00732430">
        <w:rPr>
          <w:rFonts w:ascii="Cambria" w:hAnsi="Cambria" w:cs="Arial"/>
        </w:rPr>
        <w:t>sont</w:t>
      </w:r>
      <w:r w:rsidRPr="00497BC5">
        <w:rPr>
          <w:rFonts w:ascii="Cambria" w:hAnsi="Cambria" w:cs="Arial"/>
        </w:rPr>
        <w:t xml:space="preserve"> communiquées par le Concessionnaire sur simple demande de l’Institut. </w:t>
      </w:r>
    </w:p>
    <w:p w14:paraId="24079CBF" w14:textId="20770803" w:rsidR="00474756" w:rsidRPr="00026945" w:rsidRDefault="00474756" w:rsidP="002222D5">
      <w:pPr>
        <w:pStyle w:val="NormalWeb"/>
        <w:spacing w:before="0" w:beforeAutospacing="0" w:after="0" w:afterAutospacing="0"/>
        <w:jc w:val="both"/>
        <w:rPr>
          <w:rFonts w:asciiTheme="minorHAnsi" w:eastAsia="Century Gothic" w:hAnsiTheme="minorHAnsi" w:cs="Century Gothic"/>
          <w:sz w:val="22"/>
          <w:szCs w:val="22"/>
          <w:lang w:val="fr-FR"/>
        </w:rPr>
      </w:pPr>
    </w:p>
    <w:p w14:paraId="488DC24C" w14:textId="77777777" w:rsidR="00BF3D4A" w:rsidRPr="00497BC5" w:rsidRDefault="00BF3D4A" w:rsidP="00BF3D4A">
      <w:pPr>
        <w:rPr>
          <w:rFonts w:ascii="Cambria" w:hAnsi="Cambria" w:cs="Arial"/>
        </w:rPr>
      </w:pPr>
      <w:r>
        <w:rPr>
          <w:rFonts w:ascii="Cambria" w:hAnsi="Cambria" w:cs="Arial"/>
        </w:rPr>
        <w:t>Pendant toute la durée du C</w:t>
      </w:r>
      <w:r w:rsidRPr="00497BC5">
        <w:rPr>
          <w:rFonts w:ascii="Cambria" w:hAnsi="Cambria" w:cs="Arial"/>
        </w:rPr>
        <w:t xml:space="preserve">ontrat, les garanties et les montants de garantie sont en rapport avec les missions confiées au Concessionnaire. </w:t>
      </w:r>
    </w:p>
    <w:p w14:paraId="76A4C995" w14:textId="77777777" w:rsidR="00BF3D4A" w:rsidRDefault="00BF3D4A" w:rsidP="002222D5">
      <w:pPr>
        <w:spacing w:line="240" w:lineRule="auto"/>
        <w:ind w:right="157"/>
        <w:rPr>
          <w:rFonts w:asciiTheme="minorHAnsi" w:hAnsiTheme="minorHAnsi"/>
        </w:rPr>
      </w:pPr>
    </w:p>
    <w:p w14:paraId="7A144D9C" w14:textId="77777777" w:rsidR="00D12D68" w:rsidRDefault="00D12D68" w:rsidP="002222D5">
      <w:pPr>
        <w:spacing w:line="240" w:lineRule="auto"/>
        <w:ind w:right="157"/>
        <w:rPr>
          <w:rFonts w:asciiTheme="minorHAnsi" w:hAnsiTheme="minorHAnsi"/>
        </w:rPr>
      </w:pPr>
    </w:p>
    <w:p w14:paraId="44EC6730" w14:textId="77777777" w:rsidR="00D12D68" w:rsidRDefault="00D12D68" w:rsidP="002222D5">
      <w:pPr>
        <w:spacing w:line="240" w:lineRule="auto"/>
        <w:ind w:right="157"/>
        <w:rPr>
          <w:rFonts w:asciiTheme="minorHAnsi" w:hAnsiTheme="minorHAnsi"/>
        </w:rPr>
      </w:pPr>
    </w:p>
    <w:p w14:paraId="5D3C2467" w14:textId="77777777" w:rsidR="00BF3D4A" w:rsidRDefault="00BF3D4A" w:rsidP="002222D5">
      <w:pPr>
        <w:spacing w:line="240" w:lineRule="auto"/>
        <w:ind w:right="157"/>
        <w:rPr>
          <w:rFonts w:asciiTheme="minorHAnsi" w:hAnsiTheme="minorHAnsi"/>
        </w:rPr>
      </w:pPr>
    </w:p>
    <w:p w14:paraId="5C999F27" w14:textId="77777777" w:rsidR="00BF3D4A" w:rsidRDefault="00BF3D4A" w:rsidP="002222D5">
      <w:pPr>
        <w:spacing w:line="240" w:lineRule="auto"/>
        <w:ind w:right="157"/>
        <w:rPr>
          <w:rFonts w:asciiTheme="minorHAnsi" w:hAnsiTheme="minorHAnsi"/>
        </w:rPr>
      </w:pPr>
    </w:p>
    <w:p w14:paraId="4077EA7B" w14:textId="77777777" w:rsidR="006474A3" w:rsidRDefault="006474A3" w:rsidP="002222D5">
      <w:pPr>
        <w:spacing w:line="240" w:lineRule="auto"/>
        <w:ind w:right="157"/>
        <w:rPr>
          <w:rFonts w:asciiTheme="minorHAnsi" w:hAnsiTheme="minorHAnsi"/>
        </w:rPr>
      </w:pPr>
    </w:p>
    <w:p w14:paraId="23A504A7" w14:textId="77777777" w:rsidR="006474A3" w:rsidRDefault="006474A3" w:rsidP="002222D5">
      <w:pPr>
        <w:spacing w:line="240" w:lineRule="auto"/>
        <w:ind w:right="157"/>
        <w:rPr>
          <w:rFonts w:asciiTheme="minorHAnsi" w:hAnsiTheme="minorHAnsi"/>
        </w:rPr>
      </w:pPr>
    </w:p>
    <w:p w14:paraId="28EC5AAB" w14:textId="1FFD89BB" w:rsidR="008F7E94" w:rsidRPr="000C14D3" w:rsidRDefault="00F5305D" w:rsidP="002222D5">
      <w:pPr>
        <w:spacing w:line="240" w:lineRule="auto"/>
        <w:ind w:right="157"/>
        <w:rPr>
          <w:rFonts w:asciiTheme="minorHAnsi" w:eastAsia="Century Gothic" w:hAnsiTheme="minorHAnsi" w:cs="Century Gothic"/>
          <w:u w:val="single"/>
        </w:rPr>
      </w:pPr>
      <w:r w:rsidRPr="000C14D3">
        <w:rPr>
          <w:rFonts w:asciiTheme="minorHAnsi" w:hAnsiTheme="minorHAnsi"/>
        </w:rPr>
        <w:lastRenderedPageBreak/>
        <w:br/>
      </w:r>
      <w:r w:rsidR="6CD44E49" w:rsidRPr="000C14D3">
        <w:rPr>
          <w:rFonts w:asciiTheme="minorHAnsi" w:eastAsia="Century Gothic" w:hAnsiTheme="minorHAnsi" w:cs="Century Gothic"/>
          <w:u w:val="single"/>
        </w:rPr>
        <w:t>Dommage</w:t>
      </w:r>
      <w:r w:rsidR="61EBE88B" w:rsidRPr="000C14D3">
        <w:rPr>
          <w:rFonts w:asciiTheme="minorHAnsi" w:eastAsia="Century Gothic" w:hAnsiTheme="minorHAnsi" w:cs="Century Gothic"/>
          <w:u w:val="single"/>
        </w:rPr>
        <w:t xml:space="preserve"> aux biens</w:t>
      </w:r>
    </w:p>
    <w:p w14:paraId="72412AD7" w14:textId="77777777" w:rsidR="002C7DFB" w:rsidRPr="000C14D3" w:rsidRDefault="002C7DFB" w:rsidP="002222D5">
      <w:pPr>
        <w:spacing w:line="240" w:lineRule="auto"/>
        <w:rPr>
          <w:rFonts w:asciiTheme="minorHAnsi" w:eastAsia="Century Gothic" w:hAnsiTheme="minorHAnsi" w:cs="Century Gothic"/>
        </w:rPr>
      </w:pPr>
    </w:p>
    <w:p w14:paraId="1E29339E" w14:textId="49761D27" w:rsidR="009E3CD2"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 xml:space="preserve">Le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souscrira</w:t>
      </w:r>
      <w:r w:rsidRPr="000C14D3">
        <w:rPr>
          <w:rFonts w:asciiTheme="minorHAnsi" w:eastAsia="Century Gothic" w:hAnsiTheme="minorHAnsi" w:cs="Century Gothic"/>
          <w:color w:val="000000" w:themeColor="text1"/>
          <w:sz w:val="22"/>
          <w:szCs w:val="22"/>
          <w:lang w:val="fr-FR"/>
        </w:rPr>
        <w:t>,</w:t>
      </w:r>
      <w:r w:rsidRPr="000C14D3">
        <w:rPr>
          <w:rFonts w:asciiTheme="minorHAnsi" w:eastAsia="Century Gothic" w:hAnsiTheme="minorHAnsi" w:cs="Century Gothic"/>
          <w:color w:val="000000" w:themeColor="text1"/>
          <w:sz w:val="22"/>
          <w:szCs w:val="22"/>
        </w:rPr>
        <w:t xml:space="preserve"> tant pour son compte que pour celui </w:t>
      </w:r>
      <w:r w:rsidR="1C3C5E90" w:rsidRPr="000C14D3">
        <w:rPr>
          <w:rFonts w:asciiTheme="minorHAnsi" w:eastAsia="Century Gothic" w:hAnsiTheme="minorHAnsi" w:cs="Century Gothic"/>
          <w:color w:val="000000" w:themeColor="text1"/>
          <w:sz w:val="22"/>
          <w:szCs w:val="22"/>
          <w:lang w:val="fr-FR"/>
        </w:rPr>
        <w:t xml:space="preserve">du </w:t>
      </w:r>
      <w:r w:rsidR="62E0FC04" w:rsidRPr="000C14D3">
        <w:rPr>
          <w:rFonts w:asciiTheme="minorHAnsi" w:eastAsia="Century Gothic" w:hAnsiTheme="minorHAnsi" w:cs="Century Gothic"/>
          <w:color w:val="000000" w:themeColor="text1"/>
          <w:sz w:val="22"/>
          <w:szCs w:val="22"/>
          <w:lang w:val="fr-FR"/>
        </w:rPr>
        <w:t>Concédant</w:t>
      </w:r>
      <w:r w:rsidRPr="000C14D3">
        <w:rPr>
          <w:rFonts w:asciiTheme="minorHAnsi" w:eastAsia="Century Gothic" w:hAnsiTheme="minorHAnsi" w:cs="Century Gothic"/>
          <w:color w:val="000000" w:themeColor="text1"/>
          <w:sz w:val="22"/>
          <w:szCs w:val="22"/>
          <w:lang w:val="fr-FR"/>
        </w:rPr>
        <w:t>,</w:t>
      </w:r>
      <w:r w:rsidRPr="000C14D3">
        <w:rPr>
          <w:rFonts w:asciiTheme="minorHAnsi" w:eastAsia="Century Gothic" w:hAnsiTheme="minorHAnsi" w:cs="Century Gothic"/>
          <w:color w:val="000000" w:themeColor="text1"/>
          <w:sz w:val="22"/>
          <w:szCs w:val="22"/>
        </w:rPr>
        <w:t xml:space="preserve"> une police d’assurance</w:t>
      </w:r>
      <w:r w:rsidRPr="000C14D3">
        <w:rPr>
          <w:rFonts w:asciiTheme="minorHAnsi" w:eastAsia="Century Gothic" w:hAnsiTheme="minorHAnsi" w:cs="Century Gothic"/>
          <w:color w:val="000000" w:themeColor="text1"/>
          <w:sz w:val="22"/>
          <w:szCs w:val="22"/>
          <w:lang w:val="fr-FR"/>
        </w:rPr>
        <w:t xml:space="preserve"> « dommages aux biens »</w:t>
      </w:r>
      <w:r w:rsidRPr="000C14D3">
        <w:rPr>
          <w:rFonts w:asciiTheme="minorHAnsi" w:eastAsia="Century Gothic" w:hAnsiTheme="minorHAnsi" w:cs="Century Gothic"/>
          <w:color w:val="000000" w:themeColor="text1"/>
          <w:sz w:val="22"/>
          <w:szCs w:val="22"/>
        </w:rPr>
        <w:t xml:space="preserve"> couvrant a minima les risques suivants :</w:t>
      </w:r>
    </w:p>
    <w:p w14:paraId="295A5E86" w14:textId="77777777" w:rsidR="00301B60" w:rsidRPr="000C14D3" w:rsidRDefault="00301B60"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2DADE807" w14:textId="2546BF8E" w:rsidR="009E3CD2" w:rsidRDefault="647B6509">
      <w:pPr>
        <w:pStyle w:val="Paragraphedeliste"/>
        <w:numPr>
          <w:ilvl w:val="0"/>
          <w:numId w:val="29"/>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color w:val="000000" w:themeColor="text1"/>
          <w:szCs w:val="22"/>
        </w:rPr>
        <w:t>v</w:t>
      </w:r>
      <w:r w:rsidR="6FC74AE0" w:rsidRPr="000C14D3">
        <w:rPr>
          <w:rFonts w:asciiTheme="minorHAnsi" w:eastAsia="Century Gothic" w:hAnsiTheme="minorHAnsi" w:cs="Century Gothic"/>
          <w:color w:val="000000" w:themeColor="text1"/>
          <w:szCs w:val="22"/>
        </w:rPr>
        <w:t xml:space="preserve">ol, incendie et ses risques annexes (fumées, explosion, foudre, dommages électriques etc.), choc de véhicule terrestre identifié ou non, dégâts </w:t>
      </w:r>
      <w:r w:rsidR="6FC74AE0" w:rsidRPr="000C14D3">
        <w:rPr>
          <w:rFonts w:asciiTheme="minorHAnsi" w:eastAsia="Century Gothic" w:hAnsiTheme="minorHAnsi" w:cs="Century Gothic"/>
          <w:szCs w:val="22"/>
        </w:rPr>
        <w:t xml:space="preserve">des eaux, refoulement d'égouts, recherche de fuites, gel, choc d’appareils de navigation aérienne, tempête, grêle et poids de la neige, émeutes, vandalisme, mouvements populaires et actes de terrorisme, </w:t>
      </w:r>
      <w:r w:rsidRPr="000C14D3">
        <w:rPr>
          <w:rFonts w:asciiTheme="minorHAnsi" w:eastAsia="Century Gothic" w:hAnsiTheme="minorHAnsi" w:cs="Century Gothic"/>
          <w:szCs w:val="22"/>
        </w:rPr>
        <w:t>c</w:t>
      </w:r>
      <w:r w:rsidR="6FC74AE0" w:rsidRPr="000C14D3">
        <w:rPr>
          <w:rFonts w:asciiTheme="minorHAnsi" w:eastAsia="Century Gothic" w:hAnsiTheme="minorHAnsi" w:cs="Century Gothic"/>
          <w:szCs w:val="22"/>
        </w:rPr>
        <w:t xml:space="preserve">atastrophes </w:t>
      </w:r>
      <w:r w:rsidRPr="000C14D3">
        <w:rPr>
          <w:rFonts w:asciiTheme="minorHAnsi" w:eastAsia="Century Gothic" w:hAnsiTheme="minorHAnsi" w:cs="Century Gothic"/>
          <w:szCs w:val="22"/>
        </w:rPr>
        <w:t>n</w:t>
      </w:r>
      <w:r w:rsidR="6FC74AE0" w:rsidRPr="000C14D3">
        <w:rPr>
          <w:rFonts w:asciiTheme="minorHAnsi" w:eastAsia="Century Gothic" w:hAnsiTheme="minorHAnsi" w:cs="Century Gothic"/>
          <w:szCs w:val="22"/>
        </w:rPr>
        <w:t>aturelles ;</w:t>
      </w:r>
    </w:p>
    <w:p w14:paraId="156328DE" w14:textId="72CA52A6" w:rsidR="00220672" w:rsidRPr="000C14D3" w:rsidRDefault="7B4AAAF1">
      <w:pPr>
        <w:pStyle w:val="Paragraphedeliste"/>
        <w:numPr>
          <w:ilvl w:val="0"/>
          <w:numId w:val="29"/>
        </w:numPr>
        <w:spacing w:after="0"/>
        <w:ind w:right="-1"/>
        <w:jc w:val="both"/>
        <w:rPr>
          <w:rFonts w:asciiTheme="minorHAnsi" w:eastAsia="Century Gothic" w:hAnsiTheme="minorHAnsi" w:cs="Century Gothic"/>
          <w:szCs w:val="22"/>
        </w:rPr>
      </w:pPr>
      <w:r w:rsidRPr="52E6F97F">
        <w:rPr>
          <w:rFonts w:asciiTheme="minorHAnsi" w:eastAsia="Century Gothic" w:hAnsiTheme="minorHAnsi" w:cs="Century Gothic"/>
          <w:color w:val="000000" w:themeColor="text1"/>
        </w:rPr>
        <w:t>atteintes aux bustes présents dans l</w:t>
      </w:r>
      <w:r w:rsidR="408931A1" w:rsidRPr="52E6F97F">
        <w:rPr>
          <w:rFonts w:asciiTheme="minorHAnsi" w:eastAsia="Century Gothic" w:hAnsiTheme="minorHAnsi" w:cs="Century Gothic"/>
          <w:color w:val="000000" w:themeColor="text1"/>
        </w:rPr>
        <w:t>a</w:t>
      </w:r>
      <w:r w:rsidRPr="52E6F97F">
        <w:rPr>
          <w:rFonts w:asciiTheme="minorHAnsi" w:eastAsia="Century Gothic" w:hAnsiTheme="minorHAnsi" w:cs="Century Gothic"/>
          <w:color w:val="000000" w:themeColor="text1"/>
        </w:rPr>
        <w:t xml:space="preserve"> grand</w:t>
      </w:r>
      <w:r w:rsidR="408931A1" w:rsidRPr="52E6F97F">
        <w:rPr>
          <w:rFonts w:asciiTheme="minorHAnsi" w:eastAsia="Century Gothic" w:hAnsiTheme="minorHAnsi" w:cs="Century Gothic"/>
          <w:color w:val="000000" w:themeColor="text1"/>
        </w:rPr>
        <w:t>e</w:t>
      </w:r>
      <w:r w:rsidRPr="52E6F97F">
        <w:rPr>
          <w:rFonts w:asciiTheme="minorHAnsi" w:eastAsia="Century Gothic" w:hAnsiTheme="minorHAnsi" w:cs="Century Gothic"/>
          <w:color w:val="000000" w:themeColor="text1"/>
        </w:rPr>
        <w:t xml:space="preserve"> Halle ;</w:t>
      </w:r>
    </w:p>
    <w:p w14:paraId="543CCF87" w14:textId="77777777" w:rsidR="009E3CD2" w:rsidRPr="000C14D3" w:rsidRDefault="6A16797E">
      <w:pPr>
        <w:pStyle w:val="Paragraphedeliste"/>
        <w:numPr>
          <w:ilvl w:val="0"/>
          <w:numId w:val="29"/>
        </w:numPr>
        <w:spacing w:after="0"/>
        <w:ind w:right="-1"/>
        <w:jc w:val="both"/>
        <w:rPr>
          <w:rFonts w:asciiTheme="minorHAnsi" w:eastAsia="Century Gothic" w:hAnsiTheme="minorHAnsi" w:cs="Century Gothic"/>
          <w:szCs w:val="22"/>
        </w:rPr>
      </w:pPr>
      <w:r w:rsidRPr="52E6F97F">
        <w:rPr>
          <w:rFonts w:asciiTheme="minorHAnsi" w:eastAsia="Century Gothic" w:hAnsiTheme="minorHAnsi" w:cs="Century Gothic"/>
        </w:rPr>
        <w:t>frais supplémentaires d'exploitation, pertes d'exploitation et pertes de recettes.</w:t>
      </w:r>
    </w:p>
    <w:p w14:paraId="0593D6D2" w14:textId="77777777" w:rsidR="008F7E94" w:rsidRPr="000C14D3" w:rsidRDefault="008F7E94" w:rsidP="002222D5">
      <w:pPr>
        <w:pStyle w:val="NormalWeb"/>
        <w:spacing w:before="0" w:beforeAutospacing="0" w:after="0" w:afterAutospacing="0"/>
        <w:jc w:val="both"/>
        <w:rPr>
          <w:rFonts w:asciiTheme="minorHAnsi" w:eastAsia="Century Gothic" w:hAnsiTheme="minorHAnsi" w:cs="Century Gothic"/>
          <w:color w:val="000000"/>
          <w:sz w:val="22"/>
          <w:szCs w:val="22"/>
          <w:lang w:val="fr-FR"/>
        </w:rPr>
      </w:pPr>
    </w:p>
    <w:p w14:paraId="460C70D1" w14:textId="77777777" w:rsidR="00145A5A" w:rsidRPr="000C14D3" w:rsidRDefault="00145A5A" w:rsidP="002222D5">
      <w:pPr>
        <w:pStyle w:val="NormalWeb"/>
        <w:spacing w:before="0" w:beforeAutospacing="0" w:after="0" w:afterAutospacing="0"/>
        <w:jc w:val="both"/>
        <w:rPr>
          <w:rFonts w:asciiTheme="minorHAnsi" w:eastAsia="Century Gothic" w:hAnsiTheme="minorHAnsi" w:cs="Century Gothic"/>
          <w:color w:val="000000"/>
          <w:sz w:val="22"/>
          <w:szCs w:val="22"/>
          <w:lang w:val="fr-FR"/>
        </w:rPr>
      </w:pPr>
    </w:p>
    <w:p w14:paraId="37E83E8A" w14:textId="6BB3B348" w:rsidR="008F7E94"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Le contrat devra en outre couvrir les postes de frais et pertes suivants :</w:t>
      </w:r>
    </w:p>
    <w:p w14:paraId="67F1CF2F" w14:textId="77777777" w:rsidR="00842C13" w:rsidRPr="000C14D3" w:rsidRDefault="00842C13"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68B0A531" w14:textId="77777777"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les honoraires d’expert ;</w:t>
      </w:r>
    </w:p>
    <w:p w14:paraId="5BBE2D6E" w14:textId="77777777"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les primes d’assurance « dommages ouvrage » et « tous risques chantier » ;</w:t>
      </w:r>
    </w:p>
    <w:p w14:paraId="29E1ACA1" w14:textId="351544C6"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 xml:space="preserve">les frais et honoraires des </w:t>
      </w:r>
      <w:r w:rsidR="1C552A81" w:rsidRPr="000C14D3">
        <w:rPr>
          <w:rFonts w:asciiTheme="minorHAnsi" w:eastAsia="Century Gothic" w:hAnsiTheme="minorHAnsi" w:cs="Century Gothic"/>
          <w:szCs w:val="22"/>
        </w:rPr>
        <w:t>t</w:t>
      </w:r>
      <w:r w:rsidRPr="000C14D3">
        <w:rPr>
          <w:rFonts w:asciiTheme="minorHAnsi" w:eastAsia="Century Gothic" w:hAnsiTheme="minorHAnsi" w:cs="Century Gothic"/>
          <w:szCs w:val="22"/>
        </w:rPr>
        <w:t>echniciens et autre</w:t>
      </w:r>
      <w:r w:rsidR="1C552A81" w:rsidRPr="000C14D3">
        <w:rPr>
          <w:rFonts w:asciiTheme="minorHAnsi" w:eastAsia="Century Gothic" w:hAnsiTheme="minorHAnsi" w:cs="Century Gothic"/>
          <w:szCs w:val="22"/>
        </w:rPr>
        <w:t>s</w:t>
      </w:r>
      <w:r w:rsidRPr="000C14D3">
        <w:rPr>
          <w:rFonts w:asciiTheme="minorHAnsi" w:eastAsia="Century Gothic" w:hAnsiTheme="minorHAnsi" w:cs="Century Gothic"/>
          <w:szCs w:val="22"/>
        </w:rPr>
        <w:t xml:space="preserve"> </w:t>
      </w:r>
      <w:r w:rsidR="1C552A81" w:rsidRPr="000C14D3">
        <w:rPr>
          <w:rFonts w:asciiTheme="minorHAnsi" w:eastAsia="Century Gothic" w:hAnsiTheme="minorHAnsi" w:cs="Century Gothic"/>
          <w:szCs w:val="22"/>
        </w:rPr>
        <w:t>« s</w:t>
      </w:r>
      <w:r w:rsidRPr="000C14D3">
        <w:rPr>
          <w:rFonts w:asciiTheme="minorHAnsi" w:eastAsia="Century Gothic" w:hAnsiTheme="minorHAnsi" w:cs="Century Gothic"/>
          <w:szCs w:val="22"/>
        </w:rPr>
        <w:t>achant</w:t>
      </w:r>
      <w:r w:rsidR="1C552A81" w:rsidRPr="000C14D3">
        <w:rPr>
          <w:rFonts w:asciiTheme="minorHAnsi" w:eastAsia="Century Gothic" w:hAnsiTheme="minorHAnsi" w:cs="Century Gothic"/>
          <w:szCs w:val="22"/>
        </w:rPr>
        <w:t>s »</w:t>
      </w:r>
      <w:r w:rsidRPr="000C14D3">
        <w:rPr>
          <w:rFonts w:asciiTheme="minorHAnsi" w:eastAsia="Century Gothic" w:hAnsiTheme="minorHAnsi" w:cs="Century Gothic"/>
          <w:szCs w:val="22"/>
        </w:rPr>
        <w:t xml:space="preserve"> (CTC/CSPS/ bureaux d'</w:t>
      </w:r>
      <w:r w:rsidR="1C552A81" w:rsidRPr="000C14D3">
        <w:rPr>
          <w:rFonts w:asciiTheme="minorHAnsi" w:eastAsia="Century Gothic" w:hAnsiTheme="minorHAnsi" w:cs="Century Gothic"/>
          <w:szCs w:val="22"/>
        </w:rPr>
        <w:t>é</w:t>
      </w:r>
      <w:r w:rsidRPr="000C14D3">
        <w:rPr>
          <w:rFonts w:asciiTheme="minorHAnsi" w:eastAsia="Century Gothic" w:hAnsiTheme="minorHAnsi" w:cs="Century Gothic"/>
          <w:szCs w:val="22"/>
        </w:rPr>
        <w:t>tudes et de conseil) que l'</w:t>
      </w:r>
      <w:r w:rsidR="647B6509" w:rsidRPr="000C14D3">
        <w:rPr>
          <w:rFonts w:asciiTheme="minorHAnsi" w:eastAsia="Century Gothic" w:hAnsiTheme="minorHAnsi" w:cs="Century Gothic"/>
          <w:szCs w:val="22"/>
        </w:rPr>
        <w:t>a</w:t>
      </w:r>
      <w:r w:rsidRPr="000C14D3">
        <w:rPr>
          <w:rFonts w:asciiTheme="minorHAnsi" w:eastAsia="Century Gothic" w:hAnsiTheme="minorHAnsi" w:cs="Century Gothic"/>
          <w:szCs w:val="22"/>
        </w:rPr>
        <w:t>ssuré aura lui-même choisis tant pour l'assister dans l'instruction du sinistre que pour la réparation des dommages ;</w:t>
      </w:r>
    </w:p>
    <w:p w14:paraId="51A863E5" w14:textId="77777777"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les frais de mise en conformité aux normes administratives ;</w:t>
      </w:r>
    </w:p>
    <w:p w14:paraId="440D2600" w14:textId="3B0D4496"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les pertes indirectes sur justificatifs</w:t>
      </w:r>
      <w:r w:rsidR="1C552A81" w:rsidRPr="000C14D3">
        <w:rPr>
          <w:rFonts w:asciiTheme="minorHAnsi" w:eastAsia="Century Gothic" w:hAnsiTheme="minorHAnsi" w:cs="Century Gothic"/>
          <w:szCs w:val="22"/>
        </w:rPr>
        <w:t> ;</w:t>
      </w:r>
    </w:p>
    <w:p w14:paraId="4777B7B9" w14:textId="32634927"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 recours des voisins et des tiers</w:t>
      </w:r>
      <w:r w:rsidR="1C552A81" w:rsidRPr="000C14D3">
        <w:rPr>
          <w:rFonts w:asciiTheme="minorHAnsi" w:eastAsia="Century Gothic" w:hAnsiTheme="minorHAnsi" w:cs="Century Gothic"/>
          <w:szCs w:val="22"/>
        </w:rPr>
        <w:t> ;</w:t>
      </w:r>
    </w:p>
    <w:p w14:paraId="56D0195C" w14:textId="60577E24"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 recours des locataires</w:t>
      </w:r>
      <w:r w:rsidR="1C552A81" w:rsidRPr="000C14D3">
        <w:rPr>
          <w:rFonts w:asciiTheme="minorHAnsi" w:eastAsia="Century Gothic" w:hAnsiTheme="minorHAnsi" w:cs="Century Gothic"/>
          <w:szCs w:val="22"/>
        </w:rPr>
        <w:t> ;</w:t>
      </w:r>
    </w:p>
    <w:p w14:paraId="0869C082" w14:textId="42A62BFF" w:rsidR="009E3CD2" w:rsidRPr="000C14D3" w:rsidRDefault="6FC74AE0">
      <w:pPr>
        <w:pStyle w:val="Paragraphedeliste"/>
        <w:numPr>
          <w:ilvl w:val="0"/>
          <w:numId w:val="28"/>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le recours des propriétaires</w:t>
      </w:r>
      <w:r w:rsidR="1C552A81" w:rsidRPr="000C14D3">
        <w:rPr>
          <w:rFonts w:asciiTheme="minorHAnsi" w:eastAsia="Century Gothic" w:hAnsiTheme="minorHAnsi" w:cs="Century Gothic"/>
          <w:szCs w:val="22"/>
        </w:rPr>
        <w:t>.</w:t>
      </w:r>
    </w:p>
    <w:p w14:paraId="7BF29B04" w14:textId="77777777" w:rsidR="00842C13" w:rsidRPr="000C14D3" w:rsidRDefault="00842C13" w:rsidP="00145A5A">
      <w:pPr>
        <w:ind w:right="-1"/>
        <w:rPr>
          <w:rFonts w:asciiTheme="minorHAnsi" w:eastAsia="Century Gothic" w:hAnsiTheme="minorHAnsi" w:cs="Century Gothic"/>
        </w:rPr>
      </w:pPr>
    </w:p>
    <w:p w14:paraId="2F93356A" w14:textId="77777777" w:rsidR="00145A5A" w:rsidRPr="000C14D3" w:rsidRDefault="00145A5A" w:rsidP="00145A5A">
      <w:pPr>
        <w:ind w:right="-1"/>
        <w:rPr>
          <w:rFonts w:asciiTheme="minorHAnsi" w:eastAsia="Century Gothic" w:hAnsiTheme="minorHAnsi" w:cs="Century Gothic"/>
        </w:rPr>
      </w:pPr>
    </w:p>
    <w:p w14:paraId="5C0AE5C9" w14:textId="652F77DE" w:rsidR="009E3CD2"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Les biens seront estimés, en cas de sinistre, sur la base d'une valeur à neuf égale à leur valeur de reconstitution à l'identique (reconstruction ou remplacement) au prix du neuf au jour du sinistre.</w:t>
      </w:r>
    </w:p>
    <w:p w14:paraId="69167403" w14:textId="77777777" w:rsidR="00B37D8D" w:rsidRPr="000C14D3" w:rsidRDefault="00B37D8D"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291E3074" w14:textId="6B8B2911" w:rsidR="009E3CD2"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lang w:val="fr-FR"/>
        </w:rPr>
      </w:pPr>
      <w:r w:rsidRPr="000C14D3">
        <w:rPr>
          <w:rFonts w:asciiTheme="minorHAnsi" w:eastAsia="Century Gothic" w:hAnsiTheme="minorHAnsi" w:cs="Century Gothic"/>
          <w:color w:val="000000" w:themeColor="text1"/>
          <w:sz w:val="22"/>
          <w:szCs w:val="22"/>
          <w:lang w:val="fr-FR"/>
        </w:rPr>
        <w:t xml:space="preserve">Le montant de garantie </w:t>
      </w:r>
      <w:r w:rsidR="00732430">
        <w:rPr>
          <w:rFonts w:asciiTheme="minorHAnsi" w:eastAsia="Century Gothic" w:hAnsiTheme="minorHAnsi" w:cs="Century Gothic"/>
          <w:color w:val="000000" w:themeColor="text1"/>
          <w:sz w:val="22"/>
          <w:szCs w:val="22"/>
          <w:lang w:val="fr-FR"/>
        </w:rPr>
        <w:t>est</w:t>
      </w:r>
      <w:r w:rsidRPr="000C14D3">
        <w:rPr>
          <w:rFonts w:asciiTheme="minorHAnsi" w:eastAsia="Century Gothic" w:hAnsiTheme="minorHAnsi" w:cs="Century Gothic"/>
          <w:color w:val="000000" w:themeColor="text1"/>
          <w:sz w:val="22"/>
          <w:szCs w:val="22"/>
          <w:lang w:val="fr-FR"/>
        </w:rPr>
        <w:t xml:space="preserve"> suffisant pour permettre cette reconstitution à l’identique.</w:t>
      </w:r>
    </w:p>
    <w:p w14:paraId="50854878" w14:textId="77777777" w:rsidR="00226459" w:rsidRPr="000C14D3" w:rsidRDefault="00226459"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78D8F372" w14:textId="77777777" w:rsidR="00226459" w:rsidRPr="000C14D3" w:rsidRDefault="00226459"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27077EBE" w14:textId="601E8F28" w:rsidR="009E3CD2"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L’assureur déclarera avoir une connaissance suffisante des risques et dérogera à l'application de la règle proportionnelle pour l'ensemble des garanties.</w:t>
      </w:r>
    </w:p>
    <w:p w14:paraId="0F66E573" w14:textId="77777777" w:rsidR="00226459" w:rsidRPr="000C14D3" w:rsidRDefault="00226459"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659607C7" w14:textId="390548F2" w:rsidR="009E3CD2" w:rsidRDefault="6FC74AE0" w:rsidP="002222D5">
      <w:pPr>
        <w:pStyle w:val="NormalWeb"/>
        <w:spacing w:before="0" w:beforeAutospacing="0" w:after="0" w:afterAutospacing="0"/>
        <w:jc w:val="both"/>
        <w:rPr>
          <w:rFonts w:asciiTheme="minorHAnsi" w:eastAsia="Century Gothic" w:hAnsiTheme="minorHAnsi" w:cs="Century Gothic"/>
          <w:color w:val="000000" w:themeColor="text1"/>
          <w:sz w:val="22"/>
          <w:szCs w:val="22"/>
        </w:rPr>
      </w:pPr>
      <w:r w:rsidRPr="000C14D3">
        <w:rPr>
          <w:rFonts w:asciiTheme="minorHAnsi" w:eastAsia="Century Gothic" w:hAnsiTheme="minorHAnsi" w:cs="Century Gothic"/>
          <w:color w:val="000000" w:themeColor="text1"/>
          <w:sz w:val="22"/>
          <w:szCs w:val="22"/>
        </w:rPr>
        <w:t xml:space="preserve">Par ailleurs, le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 xml:space="preserve">fera son affaire de la souscription des assurances couvrant les risques de dommages aux biens, équipements, produits et marchandises concourant à l’exécution </w:t>
      </w:r>
      <w:r w:rsidR="4AF10378" w:rsidRPr="000C14D3">
        <w:rPr>
          <w:rFonts w:asciiTheme="minorHAnsi" w:eastAsia="Century Gothic" w:hAnsiTheme="minorHAnsi" w:cs="Century Gothic"/>
          <w:color w:val="000000" w:themeColor="text1"/>
          <w:sz w:val="22"/>
          <w:szCs w:val="22"/>
          <w:lang w:val="fr-FR"/>
        </w:rPr>
        <w:t>du Contrat</w:t>
      </w:r>
      <w:r w:rsidRPr="000C14D3">
        <w:rPr>
          <w:rFonts w:asciiTheme="minorHAnsi" w:eastAsia="Century Gothic" w:hAnsiTheme="minorHAnsi" w:cs="Century Gothic"/>
          <w:color w:val="000000" w:themeColor="text1"/>
          <w:sz w:val="22"/>
          <w:szCs w:val="22"/>
        </w:rPr>
        <w:t xml:space="preserve"> et lui appartenant.</w:t>
      </w:r>
    </w:p>
    <w:p w14:paraId="7AA78119" w14:textId="77777777" w:rsidR="0039409C" w:rsidRPr="000C14D3" w:rsidRDefault="0039409C"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4E4A51EB" w14:textId="77777777" w:rsidR="00226459" w:rsidRPr="000C14D3" w:rsidRDefault="00226459"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43EFE749" w14:textId="42B1ED02" w:rsidR="00167FDB" w:rsidRPr="000C14D3" w:rsidRDefault="021F200C" w:rsidP="002222D5">
      <w:pPr>
        <w:pStyle w:val="NormalWeb"/>
        <w:spacing w:before="0" w:beforeAutospacing="0" w:after="0" w:afterAutospacing="0"/>
        <w:jc w:val="both"/>
        <w:rPr>
          <w:rFonts w:asciiTheme="minorHAnsi" w:eastAsia="Century Gothic" w:hAnsiTheme="minorHAnsi" w:cs="Century Gothic"/>
          <w:color w:val="000000"/>
          <w:sz w:val="22"/>
          <w:szCs w:val="22"/>
          <w:u w:val="single"/>
          <w:lang w:val="fr-FR"/>
        </w:rPr>
      </w:pPr>
      <w:r w:rsidRPr="000C14D3">
        <w:rPr>
          <w:rFonts w:asciiTheme="minorHAnsi" w:eastAsia="Century Gothic" w:hAnsiTheme="minorHAnsi" w:cs="Century Gothic"/>
          <w:color w:val="000000" w:themeColor="text1"/>
          <w:sz w:val="22"/>
          <w:szCs w:val="22"/>
          <w:u w:val="single"/>
          <w:lang w:val="fr-FR"/>
        </w:rPr>
        <w:t xml:space="preserve">Responsabilité civile </w:t>
      </w:r>
    </w:p>
    <w:p w14:paraId="44551813" w14:textId="77777777" w:rsidR="00167FDB" w:rsidRPr="000C14D3" w:rsidRDefault="00167FDB" w:rsidP="002222D5">
      <w:pPr>
        <w:pStyle w:val="NormalWeb"/>
        <w:spacing w:before="0" w:beforeAutospacing="0" w:after="0" w:afterAutospacing="0"/>
        <w:jc w:val="both"/>
        <w:rPr>
          <w:rFonts w:asciiTheme="minorHAnsi" w:eastAsia="Century Gothic" w:hAnsiTheme="minorHAnsi" w:cs="Century Gothic"/>
          <w:color w:val="000000"/>
          <w:sz w:val="22"/>
          <w:szCs w:val="22"/>
          <w:lang w:val="fr-FR"/>
        </w:rPr>
      </w:pPr>
    </w:p>
    <w:p w14:paraId="47B54571" w14:textId="1FC362C9" w:rsidR="009E3CD2"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 xml:space="preserve">Le </w:t>
      </w:r>
      <w:r w:rsidR="52AFDB64" w:rsidRPr="000C14D3">
        <w:rPr>
          <w:rFonts w:asciiTheme="minorHAnsi" w:eastAsia="Century Gothic" w:hAnsiTheme="minorHAnsi" w:cs="Century Gothic"/>
          <w:color w:val="000000" w:themeColor="text1"/>
          <w:sz w:val="22"/>
          <w:szCs w:val="22"/>
        </w:rPr>
        <w:t xml:space="preserve">Concessionnaire </w:t>
      </w:r>
      <w:r w:rsidRPr="000C14D3">
        <w:rPr>
          <w:rFonts w:asciiTheme="minorHAnsi" w:eastAsia="Century Gothic" w:hAnsiTheme="minorHAnsi" w:cs="Century Gothic"/>
          <w:color w:val="000000" w:themeColor="text1"/>
          <w:sz w:val="22"/>
          <w:szCs w:val="22"/>
        </w:rPr>
        <w:t>souscrira également</w:t>
      </w:r>
      <w:r w:rsidRPr="000C14D3">
        <w:rPr>
          <w:rFonts w:asciiTheme="minorHAnsi" w:eastAsia="Century Gothic" w:hAnsiTheme="minorHAnsi" w:cs="Century Gothic"/>
          <w:color w:val="000000" w:themeColor="text1"/>
          <w:sz w:val="22"/>
          <w:szCs w:val="22"/>
          <w:lang w:val="fr-FR"/>
        </w:rPr>
        <w:t>,</w:t>
      </w:r>
      <w:r w:rsidRPr="000C14D3">
        <w:rPr>
          <w:rFonts w:asciiTheme="minorHAnsi" w:eastAsia="Century Gothic" w:hAnsiTheme="minorHAnsi" w:cs="Century Gothic"/>
          <w:color w:val="000000" w:themeColor="text1"/>
          <w:sz w:val="22"/>
          <w:szCs w:val="22"/>
        </w:rPr>
        <w:t xml:space="preserve"> tant pour son compte que pour celui </w:t>
      </w:r>
      <w:r w:rsidR="1C3C5E90" w:rsidRPr="000C14D3">
        <w:rPr>
          <w:rFonts w:asciiTheme="minorHAnsi" w:eastAsia="Century Gothic" w:hAnsiTheme="minorHAnsi" w:cs="Century Gothic"/>
          <w:color w:val="000000" w:themeColor="text1"/>
          <w:sz w:val="22"/>
          <w:szCs w:val="22"/>
          <w:lang w:val="fr-FR"/>
        </w:rPr>
        <w:t xml:space="preserve">du </w:t>
      </w:r>
      <w:r w:rsidR="62E0FC04" w:rsidRPr="000C14D3">
        <w:rPr>
          <w:rFonts w:asciiTheme="minorHAnsi" w:eastAsia="Century Gothic" w:hAnsiTheme="minorHAnsi" w:cs="Century Gothic"/>
          <w:color w:val="000000" w:themeColor="text1"/>
          <w:sz w:val="22"/>
          <w:szCs w:val="22"/>
          <w:lang w:val="fr-FR"/>
        </w:rPr>
        <w:t>Concédant</w:t>
      </w:r>
      <w:r w:rsidRPr="000C14D3">
        <w:rPr>
          <w:rFonts w:asciiTheme="minorHAnsi" w:eastAsia="Century Gothic" w:hAnsiTheme="minorHAnsi" w:cs="Century Gothic"/>
          <w:color w:val="000000" w:themeColor="text1"/>
          <w:sz w:val="22"/>
          <w:szCs w:val="22"/>
          <w:lang w:val="fr-FR"/>
        </w:rPr>
        <w:t>,</w:t>
      </w:r>
      <w:r w:rsidRPr="000C14D3">
        <w:rPr>
          <w:rFonts w:asciiTheme="minorHAnsi" w:eastAsia="Century Gothic" w:hAnsiTheme="minorHAnsi" w:cs="Century Gothic"/>
          <w:color w:val="000000" w:themeColor="text1"/>
          <w:sz w:val="22"/>
          <w:szCs w:val="22"/>
        </w:rPr>
        <w:t xml:space="preserve"> une assurance responsabilité civile couvrant les dommages corporels, matériels et immatériels consécutifs ou non pouvant être causés à des tiers</w:t>
      </w:r>
      <w:r w:rsidRPr="000C14D3">
        <w:rPr>
          <w:rFonts w:asciiTheme="minorHAnsi" w:eastAsia="Century Gothic" w:hAnsiTheme="minorHAnsi" w:cs="Century Gothic"/>
          <w:color w:val="000000" w:themeColor="text1"/>
          <w:sz w:val="22"/>
          <w:szCs w:val="22"/>
          <w:lang w:val="fr-FR"/>
        </w:rPr>
        <w:t xml:space="preserve">, </w:t>
      </w:r>
      <w:r w:rsidR="1C3C5E90" w:rsidRPr="000C14D3">
        <w:rPr>
          <w:rFonts w:asciiTheme="minorHAnsi" w:eastAsia="Century Gothic" w:hAnsiTheme="minorHAnsi" w:cs="Century Gothic"/>
          <w:color w:val="000000" w:themeColor="text1"/>
          <w:sz w:val="22"/>
          <w:szCs w:val="22"/>
          <w:lang w:val="fr-FR"/>
        </w:rPr>
        <w:t xml:space="preserve">au </w:t>
      </w:r>
      <w:r w:rsidR="62E0FC04" w:rsidRPr="000C14D3">
        <w:rPr>
          <w:rFonts w:asciiTheme="minorHAnsi" w:eastAsia="Century Gothic" w:hAnsiTheme="minorHAnsi" w:cs="Century Gothic"/>
          <w:color w:val="000000" w:themeColor="text1"/>
          <w:sz w:val="22"/>
          <w:szCs w:val="22"/>
          <w:lang w:val="fr-FR"/>
        </w:rPr>
        <w:t>Concédant</w:t>
      </w:r>
      <w:r w:rsidRPr="000C14D3">
        <w:rPr>
          <w:rFonts w:asciiTheme="minorHAnsi" w:eastAsia="Century Gothic" w:hAnsiTheme="minorHAnsi" w:cs="Century Gothic"/>
          <w:color w:val="000000" w:themeColor="text1"/>
          <w:sz w:val="22"/>
          <w:szCs w:val="22"/>
        </w:rPr>
        <w:t xml:space="preserve"> et </w:t>
      </w:r>
      <w:r w:rsidRPr="000C14D3">
        <w:rPr>
          <w:rFonts w:asciiTheme="minorHAnsi" w:eastAsia="Century Gothic" w:hAnsiTheme="minorHAnsi" w:cs="Century Gothic"/>
          <w:color w:val="000000" w:themeColor="text1"/>
          <w:sz w:val="22"/>
          <w:szCs w:val="22"/>
          <w:lang w:val="fr-FR"/>
        </w:rPr>
        <w:t>aux</w:t>
      </w:r>
      <w:r w:rsidRPr="000C14D3">
        <w:rPr>
          <w:rFonts w:asciiTheme="minorHAnsi" w:eastAsia="Century Gothic" w:hAnsiTheme="minorHAnsi" w:cs="Century Gothic"/>
          <w:color w:val="000000" w:themeColor="text1"/>
          <w:sz w:val="22"/>
          <w:szCs w:val="22"/>
        </w:rPr>
        <w:t xml:space="preserve"> préposés</w:t>
      </w:r>
      <w:r w:rsidRPr="000C14D3">
        <w:rPr>
          <w:rFonts w:asciiTheme="minorHAnsi" w:eastAsia="Century Gothic" w:hAnsiTheme="minorHAnsi" w:cs="Century Gothic"/>
          <w:color w:val="000000" w:themeColor="text1"/>
          <w:sz w:val="22"/>
          <w:szCs w:val="22"/>
          <w:lang w:val="fr-FR"/>
        </w:rPr>
        <w:t xml:space="preserve"> du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à raison de son activité.</w:t>
      </w:r>
    </w:p>
    <w:p w14:paraId="6462A1D6" w14:textId="77777777" w:rsidR="00226459" w:rsidRPr="000C14D3" w:rsidRDefault="00226459"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1035EC53" w14:textId="4EB91A42" w:rsidR="009E3CD2" w:rsidRPr="000C14D3" w:rsidRDefault="6FC74AE0" w:rsidP="002222D5">
      <w:pPr>
        <w:pStyle w:val="NormalWeb"/>
        <w:spacing w:before="0" w:beforeAutospacing="0" w:after="0" w:afterAutospacing="0"/>
        <w:jc w:val="both"/>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La police d’assurance comprendra des limitations de garantie qui ne pourront être inférieures</w:t>
      </w:r>
      <w:r w:rsidR="35092A38" w:rsidRPr="000C14D3">
        <w:rPr>
          <w:rFonts w:asciiTheme="minorHAnsi" w:eastAsia="Century Gothic" w:hAnsiTheme="minorHAnsi" w:cs="Century Gothic"/>
          <w:color w:val="000000" w:themeColor="text1"/>
          <w:sz w:val="22"/>
          <w:szCs w:val="22"/>
          <w:lang w:val="fr-FR"/>
        </w:rPr>
        <w:t>, par sinistre,</w:t>
      </w:r>
      <w:r w:rsidRPr="000C14D3">
        <w:rPr>
          <w:rFonts w:asciiTheme="minorHAnsi" w:eastAsia="Century Gothic" w:hAnsiTheme="minorHAnsi" w:cs="Century Gothic"/>
          <w:color w:val="000000" w:themeColor="text1"/>
          <w:sz w:val="22"/>
          <w:szCs w:val="22"/>
        </w:rPr>
        <w:t xml:space="preserve"> à :</w:t>
      </w:r>
    </w:p>
    <w:p w14:paraId="6B5577BD" w14:textId="77777777" w:rsidR="00226459" w:rsidRPr="000C14D3" w:rsidRDefault="00226459" w:rsidP="002222D5">
      <w:pPr>
        <w:pStyle w:val="NormalWeb"/>
        <w:spacing w:before="0" w:beforeAutospacing="0" w:after="0" w:afterAutospacing="0"/>
        <w:jc w:val="both"/>
        <w:rPr>
          <w:rFonts w:asciiTheme="minorHAnsi" w:eastAsia="Century Gothic" w:hAnsiTheme="minorHAnsi" w:cs="Century Gothic"/>
          <w:color w:val="000000"/>
          <w:sz w:val="22"/>
          <w:szCs w:val="22"/>
        </w:rPr>
      </w:pPr>
    </w:p>
    <w:p w14:paraId="7FB7F1AF" w14:textId="77777777" w:rsidR="009E3CD2" w:rsidRPr="000C14D3" w:rsidRDefault="6FC74AE0">
      <w:pPr>
        <w:numPr>
          <w:ilvl w:val="0"/>
          <w:numId w:val="30"/>
        </w:numPr>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10 000 000 € en matière de dommages corporels,</w:t>
      </w:r>
    </w:p>
    <w:p w14:paraId="4EBFB5FE" w14:textId="47A2D65C" w:rsidR="009E3CD2" w:rsidRPr="000C14D3" w:rsidRDefault="6FC74AE0">
      <w:pPr>
        <w:numPr>
          <w:ilvl w:val="0"/>
          <w:numId w:val="30"/>
        </w:numPr>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5 000 000 € en matière de dommages matériels et immatériels consécutifs à des dommages matériels,</w:t>
      </w:r>
    </w:p>
    <w:p w14:paraId="2BB5AF03" w14:textId="7D0E6784" w:rsidR="009E3CD2" w:rsidRPr="000C14D3" w:rsidRDefault="6FC74AE0">
      <w:pPr>
        <w:numPr>
          <w:ilvl w:val="0"/>
          <w:numId w:val="30"/>
        </w:numPr>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1 500 000 € en matière de dommages immatériels non consécutifs</w:t>
      </w:r>
      <w:r w:rsidR="1560A84C" w:rsidRPr="000C14D3">
        <w:rPr>
          <w:rFonts w:asciiTheme="minorHAnsi" w:eastAsia="Century Gothic" w:hAnsiTheme="minorHAnsi" w:cs="Century Gothic"/>
          <w:color w:val="000000" w:themeColor="text1"/>
        </w:rPr>
        <w:t xml:space="preserve"> ; </w:t>
      </w:r>
    </w:p>
    <w:p w14:paraId="47642BEF" w14:textId="6B3D47B0" w:rsidR="0023635E" w:rsidRPr="000C14D3" w:rsidRDefault="27124F0C">
      <w:pPr>
        <w:numPr>
          <w:ilvl w:val="0"/>
          <w:numId w:val="30"/>
        </w:numPr>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lastRenderedPageBreak/>
        <w:t xml:space="preserve">Atteinte accidentelle à l’environnement </w:t>
      </w:r>
      <w:r w:rsidR="531E15E4" w:rsidRPr="000C14D3">
        <w:rPr>
          <w:rFonts w:asciiTheme="minorHAnsi" w:eastAsia="Century Gothic" w:hAnsiTheme="minorHAnsi" w:cs="Century Gothic"/>
          <w:color w:val="000000" w:themeColor="text1"/>
        </w:rPr>
        <w:t>750 000</w:t>
      </w:r>
      <w:r w:rsidRPr="000C14D3">
        <w:rPr>
          <w:rFonts w:asciiTheme="minorHAnsi" w:eastAsia="Century Gothic" w:hAnsiTheme="minorHAnsi" w:cs="Century Gothic"/>
          <w:color w:val="000000" w:themeColor="text1"/>
        </w:rPr>
        <w:t xml:space="preserve"> euros.</w:t>
      </w:r>
    </w:p>
    <w:p w14:paraId="438B884B" w14:textId="77777777" w:rsidR="00D46312" w:rsidRPr="000C14D3" w:rsidRDefault="00D46312" w:rsidP="002222D5">
      <w:pPr>
        <w:spacing w:line="240" w:lineRule="auto"/>
        <w:ind w:right="-1"/>
        <w:rPr>
          <w:rFonts w:asciiTheme="minorHAnsi" w:eastAsia="Century Gothic" w:hAnsiTheme="minorHAnsi" w:cs="Century Gothic"/>
        </w:rPr>
      </w:pPr>
    </w:p>
    <w:p w14:paraId="7F508A66" w14:textId="7C0D2B10" w:rsidR="00D46312" w:rsidRDefault="6FC74AE0" w:rsidP="00D81000">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Ces assurances </w:t>
      </w:r>
      <w:r w:rsidR="00732430">
        <w:rPr>
          <w:rFonts w:asciiTheme="minorHAnsi" w:eastAsia="Century Gothic" w:hAnsiTheme="minorHAnsi" w:cs="Century Gothic"/>
        </w:rPr>
        <w:t>sont</w:t>
      </w:r>
      <w:r w:rsidRPr="000C14D3">
        <w:rPr>
          <w:rFonts w:asciiTheme="minorHAnsi" w:eastAsia="Century Gothic" w:hAnsiTheme="minorHAnsi" w:cs="Century Gothic"/>
        </w:rPr>
        <w:t xml:space="preserve"> maintenues pour toute la durée du Contrat.</w:t>
      </w:r>
    </w:p>
    <w:p w14:paraId="06E79075" w14:textId="77777777" w:rsidR="00D46312" w:rsidRPr="000C14D3" w:rsidRDefault="00D46312" w:rsidP="002222D5">
      <w:pPr>
        <w:pStyle w:val="Pieddepage"/>
        <w:tabs>
          <w:tab w:val="clear" w:pos="4536"/>
          <w:tab w:val="clear" w:pos="9072"/>
        </w:tabs>
        <w:spacing w:line="240" w:lineRule="auto"/>
        <w:ind w:right="-1"/>
        <w:rPr>
          <w:rFonts w:asciiTheme="minorHAnsi" w:eastAsia="Century Gothic" w:hAnsiTheme="minorHAnsi" w:cs="Century Gothic"/>
          <w:sz w:val="22"/>
          <w:szCs w:val="22"/>
          <w:lang w:val="fr-FR"/>
        </w:rPr>
      </w:pPr>
    </w:p>
    <w:p w14:paraId="5148C20C" w14:textId="2A10CC33" w:rsidR="00A71B5F" w:rsidRPr="000C14D3" w:rsidRDefault="63F67899" w:rsidP="00C651F7">
      <w:pPr>
        <w:pStyle w:val="Titre3"/>
        <w:numPr>
          <w:ilvl w:val="2"/>
          <w:numId w:val="35"/>
        </w:numPr>
        <w:rPr>
          <w:rFonts w:asciiTheme="minorHAnsi" w:eastAsia="Century Gothic" w:hAnsiTheme="minorHAnsi" w:cs="Century Gothic"/>
        </w:rPr>
      </w:pPr>
      <w:bookmarkStart w:id="282" w:name="_Toc141921546"/>
      <w:bookmarkStart w:id="283" w:name="_Toc161242902"/>
      <w:r w:rsidRPr="000C14D3">
        <w:rPr>
          <w:rFonts w:asciiTheme="minorHAnsi" w:eastAsia="Century Gothic" w:hAnsiTheme="minorHAnsi" w:cs="Century Gothic"/>
        </w:rPr>
        <w:t>Clause des contrats d’assurance</w:t>
      </w:r>
      <w:bookmarkEnd w:id="282"/>
      <w:bookmarkEnd w:id="283"/>
    </w:p>
    <w:p w14:paraId="61768383" w14:textId="77777777" w:rsidR="00942D01" w:rsidRPr="000C14D3" w:rsidRDefault="00942D01" w:rsidP="002222D5">
      <w:pPr>
        <w:spacing w:line="240" w:lineRule="auto"/>
        <w:rPr>
          <w:rFonts w:asciiTheme="minorHAnsi" w:eastAsia="Century Gothic" w:hAnsiTheme="minorHAnsi" w:cs="Century Gothic"/>
        </w:rPr>
      </w:pPr>
    </w:p>
    <w:p w14:paraId="65B81B6D" w14:textId="656F50D2" w:rsidR="00622EE0" w:rsidRPr="000C14D3" w:rsidRDefault="08F3F37B" w:rsidP="002222D5">
      <w:pPr>
        <w:pStyle w:val="Pieddepage"/>
        <w:keepNext/>
        <w:spacing w:line="240" w:lineRule="auto"/>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Il </w:t>
      </w:r>
      <w:r w:rsidR="00732430">
        <w:rPr>
          <w:rFonts w:asciiTheme="minorHAnsi" w:eastAsia="Century Gothic" w:hAnsiTheme="minorHAnsi" w:cs="Century Gothic"/>
          <w:sz w:val="22"/>
          <w:szCs w:val="22"/>
        </w:rPr>
        <w:t>est</w:t>
      </w:r>
      <w:r w:rsidRPr="000C14D3">
        <w:rPr>
          <w:rFonts w:asciiTheme="minorHAnsi" w:eastAsia="Century Gothic" w:hAnsiTheme="minorHAnsi" w:cs="Century Gothic"/>
          <w:sz w:val="22"/>
          <w:szCs w:val="22"/>
        </w:rPr>
        <w:t xml:space="preserve"> stipulé dans le ou les contrats d’assurances souscrits par 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que :</w:t>
      </w:r>
    </w:p>
    <w:p w14:paraId="63011B5B" w14:textId="77777777" w:rsidR="00622EE0" w:rsidRPr="000C14D3" w:rsidRDefault="00622EE0" w:rsidP="002222D5">
      <w:pPr>
        <w:pStyle w:val="Pieddepage"/>
        <w:keepNext/>
        <w:spacing w:line="240" w:lineRule="auto"/>
        <w:rPr>
          <w:rFonts w:asciiTheme="minorHAnsi" w:eastAsia="Century Gothic" w:hAnsiTheme="minorHAnsi" w:cs="Century Gothic"/>
          <w:sz w:val="22"/>
          <w:szCs w:val="22"/>
        </w:rPr>
      </w:pPr>
    </w:p>
    <w:p w14:paraId="1930AC9C" w14:textId="0F52B1B1" w:rsidR="00622EE0" w:rsidRPr="000C14D3" w:rsidRDefault="08F3F37B">
      <w:pPr>
        <w:pStyle w:val="Pieddepage"/>
        <w:keepNext/>
        <w:numPr>
          <w:ilvl w:val="0"/>
          <w:numId w:val="31"/>
        </w:numPr>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la compagnie d’assurances a eu communication du Contrat afin de rédiger en conséquence ses garanties ;</w:t>
      </w:r>
    </w:p>
    <w:p w14:paraId="5F07D491" w14:textId="52F4EE03" w:rsidR="00622EE0" w:rsidRPr="000C14D3" w:rsidRDefault="08F3F37B">
      <w:pPr>
        <w:pStyle w:val="Pieddepage"/>
        <w:numPr>
          <w:ilvl w:val="0"/>
          <w:numId w:val="31"/>
        </w:numPr>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la compagnie d’assurances ne peut se prévaloir des dispositions de l’article L.</w:t>
      </w:r>
      <w:r w:rsidR="00C07E2C">
        <w:rPr>
          <w:rFonts w:asciiTheme="minorHAnsi" w:eastAsia="Century Gothic" w:hAnsiTheme="minorHAnsi" w:cs="Century Gothic"/>
          <w:sz w:val="22"/>
          <w:szCs w:val="22"/>
        </w:rPr>
        <w:t xml:space="preserve"> </w:t>
      </w:r>
      <w:r w:rsidRPr="000C14D3">
        <w:rPr>
          <w:rFonts w:asciiTheme="minorHAnsi" w:eastAsia="Century Gothic" w:hAnsiTheme="minorHAnsi" w:cs="Century Gothic"/>
          <w:sz w:val="22"/>
          <w:szCs w:val="22"/>
        </w:rPr>
        <w:t xml:space="preserve">113-3 du </w:t>
      </w:r>
      <w:r w:rsidR="00C07E2C">
        <w:rPr>
          <w:rFonts w:asciiTheme="minorHAnsi" w:eastAsia="Century Gothic" w:hAnsiTheme="minorHAnsi" w:cs="Century Gothic"/>
          <w:sz w:val="22"/>
          <w:szCs w:val="22"/>
          <w:lang w:val="fr-FR"/>
        </w:rPr>
        <w:t>C</w:t>
      </w:r>
      <w:r w:rsidRPr="000C14D3">
        <w:rPr>
          <w:rFonts w:asciiTheme="minorHAnsi" w:eastAsia="Century Gothic" w:hAnsiTheme="minorHAnsi" w:cs="Century Gothic"/>
          <w:sz w:val="22"/>
          <w:szCs w:val="22"/>
        </w:rPr>
        <w:t xml:space="preserve">ode des assurances, pour retard de paiement des primes de la part du </w:t>
      </w:r>
      <w:r w:rsidR="01A2878F" w:rsidRPr="000C14D3">
        <w:rPr>
          <w:rFonts w:asciiTheme="minorHAnsi" w:eastAsia="Century Gothic" w:hAnsiTheme="minorHAnsi" w:cs="Century Gothic"/>
          <w:sz w:val="22"/>
          <w:szCs w:val="22"/>
        </w:rPr>
        <w:t>Concessionnaire</w:t>
      </w:r>
      <w:r w:rsidRPr="000C14D3">
        <w:rPr>
          <w:rFonts w:asciiTheme="minorHAnsi" w:eastAsia="Century Gothic" w:hAnsiTheme="minorHAnsi" w:cs="Century Gothic"/>
          <w:sz w:val="22"/>
          <w:szCs w:val="22"/>
        </w:rPr>
        <w:t xml:space="preserve">, que trente jours après la notification </w:t>
      </w:r>
      <w:r w:rsidR="11267700" w:rsidRPr="000C14D3">
        <w:rPr>
          <w:rFonts w:asciiTheme="minorHAnsi" w:eastAsia="Century Gothic" w:hAnsiTheme="minorHAnsi" w:cs="Century Gothic"/>
          <w:sz w:val="22"/>
          <w:szCs w:val="22"/>
          <w:lang w:val="fr-FR"/>
        </w:rPr>
        <w:t xml:space="preserve">au </w:t>
      </w:r>
      <w:r w:rsidR="62E0FC04" w:rsidRPr="000C14D3">
        <w:rPr>
          <w:rFonts w:asciiTheme="minorHAnsi" w:eastAsia="Century Gothic" w:hAnsiTheme="minorHAnsi" w:cs="Century Gothic"/>
          <w:sz w:val="22"/>
          <w:szCs w:val="22"/>
          <w:lang w:val="fr-FR"/>
        </w:rPr>
        <w:t>Concédant</w:t>
      </w:r>
      <w:r w:rsidR="11267700" w:rsidRPr="000C14D3">
        <w:rPr>
          <w:rFonts w:asciiTheme="minorHAnsi" w:eastAsia="Century Gothic" w:hAnsiTheme="minorHAnsi" w:cs="Century Gothic"/>
          <w:sz w:val="22"/>
          <w:szCs w:val="22"/>
          <w:lang w:val="fr-FR"/>
        </w:rPr>
        <w:t xml:space="preserve"> </w:t>
      </w:r>
      <w:r w:rsidRPr="000C14D3">
        <w:rPr>
          <w:rFonts w:asciiTheme="minorHAnsi" w:eastAsia="Century Gothic" w:hAnsiTheme="minorHAnsi" w:cs="Century Gothic"/>
          <w:sz w:val="22"/>
          <w:szCs w:val="22"/>
        </w:rPr>
        <w:t>de ce défaut de paiement ;</w:t>
      </w:r>
    </w:p>
    <w:p w14:paraId="2B237CAD" w14:textId="05916E88" w:rsidR="009E3CD2" w:rsidRPr="000C14D3" w:rsidRDefault="08F3F37B">
      <w:pPr>
        <w:pStyle w:val="Pieddepage"/>
        <w:numPr>
          <w:ilvl w:val="0"/>
          <w:numId w:val="31"/>
        </w:numPr>
        <w:spacing w:line="240" w:lineRule="auto"/>
        <w:ind w:right="-1"/>
        <w:rPr>
          <w:rFonts w:asciiTheme="minorHAnsi" w:eastAsia="Century Gothic" w:hAnsiTheme="minorHAnsi" w:cs="Century Gothic"/>
          <w:sz w:val="22"/>
          <w:szCs w:val="22"/>
        </w:rPr>
      </w:pPr>
      <w:r w:rsidRPr="000C14D3">
        <w:rPr>
          <w:rFonts w:asciiTheme="minorHAnsi" w:eastAsia="Century Gothic" w:hAnsiTheme="minorHAnsi" w:cs="Century Gothic"/>
          <w:sz w:val="22"/>
          <w:szCs w:val="22"/>
        </w:rPr>
        <w:t xml:space="preserve">la compagnie d’assurances et le </w:t>
      </w:r>
      <w:r w:rsidR="52AFDB64" w:rsidRPr="000C14D3">
        <w:rPr>
          <w:rFonts w:asciiTheme="minorHAnsi" w:eastAsia="Century Gothic" w:hAnsiTheme="minorHAnsi" w:cs="Century Gothic"/>
          <w:sz w:val="22"/>
          <w:szCs w:val="22"/>
        </w:rPr>
        <w:t xml:space="preserve">Concessionnaire </w:t>
      </w:r>
      <w:r w:rsidRPr="000C14D3">
        <w:rPr>
          <w:rFonts w:asciiTheme="minorHAnsi" w:eastAsia="Century Gothic" w:hAnsiTheme="minorHAnsi" w:cs="Century Gothic"/>
          <w:sz w:val="22"/>
          <w:szCs w:val="22"/>
        </w:rPr>
        <w:t xml:space="preserve">renoncent à tout recours contre </w:t>
      </w:r>
      <w:r w:rsidR="5394D74B" w:rsidRPr="000C14D3">
        <w:rPr>
          <w:rFonts w:asciiTheme="minorHAnsi" w:eastAsia="Century Gothic" w:hAnsiTheme="minorHAnsi" w:cs="Century Gothic"/>
          <w:sz w:val="22"/>
          <w:szCs w:val="22"/>
          <w:lang w:val="fr-FR"/>
        </w:rPr>
        <w:t>l</w:t>
      </w:r>
      <w:r w:rsidR="11267700" w:rsidRPr="000C14D3">
        <w:rPr>
          <w:rFonts w:asciiTheme="minorHAnsi" w:eastAsia="Century Gothic" w:hAnsiTheme="minorHAnsi" w:cs="Century Gothic"/>
          <w:sz w:val="22"/>
          <w:szCs w:val="22"/>
          <w:lang w:val="fr-FR"/>
        </w:rPr>
        <w:t xml:space="preserve">e </w:t>
      </w:r>
      <w:r w:rsidR="62E0FC04" w:rsidRPr="000C14D3">
        <w:rPr>
          <w:rFonts w:asciiTheme="minorHAnsi" w:eastAsia="Century Gothic" w:hAnsiTheme="minorHAnsi" w:cs="Century Gothic"/>
          <w:sz w:val="22"/>
          <w:szCs w:val="22"/>
          <w:lang w:val="fr-FR"/>
        </w:rPr>
        <w:t>Concédant</w:t>
      </w:r>
      <w:r w:rsidR="00FA70A6">
        <w:rPr>
          <w:rFonts w:asciiTheme="minorHAnsi" w:eastAsia="Century Gothic" w:hAnsiTheme="minorHAnsi" w:cs="Century Gothic"/>
          <w:sz w:val="22"/>
          <w:szCs w:val="22"/>
          <w:lang w:val="fr-FR"/>
        </w:rPr>
        <w:t> ;</w:t>
      </w:r>
    </w:p>
    <w:p w14:paraId="0B72C2CE" w14:textId="73CB780F" w:rsidR="009E3CD2" w:rsidRPr="000C14D3" w:rsidRDefault="6FC74AE0">
      <w:pPr>
        <w:pStyle w:val="Paragraphedeliste"/>
        <w:numPr>
          <w:ilvl w:val="0"/>
          <w:numId w:val="31"/>
        </w:numPr>
        <w:spacing w:after="0"/>
        <w:jc w:val="both"/>
        <w:rPr>
          <w:rFonts w:asciiTheme="minorHAnsi" w:eastAsia="Century Gothic" w:hAnsiTheme="minorHAnsi" w:cs="Century Gothic"/>
          <w:szCs w:val="22"/>
          <w:lang w:val="x-none" w:eastAsia="x-none"/>
        </w:rPr>
      </w:pPr>
      <w:r w:rsidRPr="000C14D3">
        <w:rPr>
          <w:rFonts w:asciiTheme="minorHAnsi" w:eastAsia="Century Gothic" w:hAnsiTheme="minorHAnsi" w:cs="Century Gothic"/>
          <w:szCs w:val="22"/>
        </w:rPr>
        <w:t xml:space="preserve">le </w:t>
      </w:r>
      <w:r w:rsidR="52AFDB64" w:rsidRPr="000C14D3">
        <w:rPr>
          <w:rFonts w:asciiTheme="minorHAnsi" w:eastAsia="Century Gothic" w:hAnsiTheme="minorHAnsi" w:cs="Century Gothic"/>
          <w:szCs w:val="22"/>
        </w:rPr>
        <w:t xml:space="preserve">Concessionnaire </w:t>
      </w:r>
      <w:r w:rsidRPr="000C14D3">
        <w:rPr>
          <w:rFonts w:asciiTheme="minorHAnsi" w:eastAsia="Century Gothic" w:hAnsiTheme="minorHAnsi" w:cs="Century Gothic"/>
          <w:szCs w:val="22"/>
        </w:rPr>
        <w:t>agit tant pour son compte que pour le compte d</w:t>
      </w:r>
      <w:r w:rsidR="11267700" w:rsidRPr="000C14D3">
        <w:rPr>
          <w:rFonts w:asciiTheme="minorHAnsi" w:eastAsia="Century Gothic" w:hAnsiTheme="minorHAnsi" w:cs="Century Gothic"/>
          <w:szCs w:val="22"/>
        </w:rPr>
        <w:t xml:space="preserve">u </w:t>
      </w:r>
      <w:r w:rsidR="62E0FC04" w:rsidRPr="000C14D3">
        <w:rPr>
          <w:rFonts w:asciiTheme="minorHAnsi" w:eastAsia="Century Gothic" w:hAnsiTheme="minorHAnsi" w:cs="Century Gothic"/>
          <w:szCs w:val="22"/>
        </w:rPr>
        <w:t>Concédant</w:t>
      </w:r>
      <w:r w:rsidR="11267700" w:rsidRPr="000C14D3">
        <w:rPr>
          <w:rFonts w:asciiTheme="minorHAnsi" w:eastAsia="Century Gothic" w:hAnsiTheme="minorHAnsi" w:cs="Century Gothic"/>
          <w:szCs w:val="22"/>
        </w:rPr>
        <w:t xml:space="preserve"> (ou de tout tiers désigné par lui) </w:t>
      </w:r>
      <w:r w:rsidRPr="000C14D3">
        <w:rPr>
          <w:rFonts w:asciiTheme="minorHAnsi" w:eastAsia="Century Gothic" w:hAnsiTheme="minorHAnsi" w:cs="Century Gothic"/>
          <w:szCs w:val="22"/>
        </w:rPr>
        <w:t>qui a la qualité d’assuré additionnel.</w:t>
      </w:r>
    </w:p>
    <w:p w14:paraId="4CA81707" w14:textId="77777777" w:rsidR="00A71B5F" w:rsidRPr="000C14D3" w:rsidRDefault="00A71B5F"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301336ED" w14:textId="77777777" w:rsidR="00145A5A" w:rsidRPr="000C14D3" w:rsidRDefault="00145A5A"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6788383D" w14:textId="77777777" w:rsidR="00A71B5F" w:rsidRPr="000C14D3" w:rsidRDefault="63F67899" w:rsidP="00C651F7">
      <w:pPr>
        <w:pStyle w:val="Titre3"/>
        <w:numPr>
          <w:ilvl w:val="2"/>
          <w:numId w:val="35"/>
        </w:numPr>
        <w:rPr>
          <w:rFonts w:asciiTheme="minorHAnsi" w:eastAsia="Century Gothic" w:hAnsiTheme="minorHAnsi" w:cs="Century Gothic"/>
        </w:rPr>
      </w:pPr>
      <w:bookmarkStart w:id="284" w:name="_Toc141921547"/>
      <w:bookmarkStart w:id="285" w:name="_Toc161242903"/>
      <w:r w:rsidRPr="000C14D3">
        <w:rPr>
          <w:rFonts w:asciiTheme="minorHAnsi" w:eastAsia="Century Gothic" w:hAnsiTheme="minorHAnsi" w:cs="Century Gothic"/>
        </w:rPr>
        <w:t>Justification des assurances</w:t>
      </w:r>
      <w:bookmarkEnd w:id="284"/>
      <w:bookmarkEnd w:id="285"/>
    </w:p>
    <w:p w14:paraId="6FE26E0C" w14:textId="77777777" w:rsidR="00A71B5F" w:rsidRPr="000C14D3" w:rsidRDefault="00A71B5F" w:rsidP="002222D5">
      <w:pPr>
        <w:pStyle w:val="Pieddepage"/>
        <w:tabs>
          <w:tab w:val="clear" w:pos="4536"/>
          <w:tab w:val="clear" w:pos="9072"/>
        </w:tabs>
        <w:spacing w:line="240" w:lineRule="auto"/>
        <w:ind w:right="-1"/>
        <w:rPr>
          <w:rFonts w:asciiTheme="minorHAnsi" w:eastAsia="Century Gothic" w:hAnsiTheme="minorHAnsi" w:cs="Century Gothic"/>
          <w:sz w:val="22"/>
          <w:szCs w:val="22"/>
        </w:rPr>
      </w:pPr>
    </w:p>
    <w:p w14:paraId="5CA4C628" w14:textId="75BAEBB3" w:rsidR="00774048" w:rsidRPr="000C14D3" w:rsidRDefault="7BDB84FF"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attestations d’assurance, accompagnées des polices d’assurances conclues, </w:t>
      </w:r>
      <w:r w:rsidR="00732430">
        <w:rPr>
          <w:rFonts w:asciiTheme="minorHAnsi" w:eastAsia="Century Gothic" w:hAnsiTheme="minorHAnsi" w:cs="Century Gothic"/>
        </w:rPr>
        <w:t>sont</w:t>
      </w:r>
      <w:r w:rsidRPr="000C14D3">
        <w:rPr>
          <w:rFonts w:asciiTheme="minorHAnsi" w:eastAsia="Century Gothic" w:hAnsiTheme="minorHAnsi" w:cs="Century Gothic"/>
        </w:rPr>
        <w:t xml:space="preserve"> communiquées </w:t>
      </w:r>
      <w:r w:rsidR="11267700" w:rsidRPr="000C14D3">
        <w:rPr>
          <w:rFonts w:asciiTheme="minorHAnsi" w:eastAsia="Century Gothic" w:hAnsiTheme="minorHAnsi" w:cs="Century Gothic"/>
        </w:rPr>
        <w:t xml:space="preserve">au </w:t>
      </w:r>
      <w:r w:rsidR="62E0FC04" w:rsidRPr="000C14D3">
        <w:rPr>
          <w:rFonts w:asciiTheme="minorHAnsi" w:eastAsia="Century Gothic" w:hAnsiTheme="minorHAnsi" w:cs="Century Gothic"/>
        </w:rPr>
        <w:t>Concédant</w:t>
      </w:r>
      <w:r w:rsidR="51D20B8E"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dans le mois suivant l’entrée en vigueur du Contrat. </w:t>
      </w:r>
    </w:p>
    <w:p w14:paraId="3852D9DA" w14:textId="77777777" w:rsidR="00774048" w:rsidRPr="000C14D3" w:rsidRDefault="00774048" w:rsidP="002222D5">
      <w:pPr>
        <w:spacing w:line="240" w:lineRule="auto"/>
        <w:ind w:right="-1"/>
        <w:rPr>
          <w:rFonts w:asciiTheme="minorHAnsi" w:eastAsia="Century Gothic" w:hAnsiTheme="minorHAnsi" w:cs="Century Gothic"/>
        </w:rPr>
      </w:pPr>
    </w:p>
    <w:p w14:paraId="5D7C5A8F" w14:textId="5C072323" w:rsidR="00774048" w:rsidRPr="000C14D3" w:rsidRDefault="7BDB84FF"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cas de modification des polices d’assurances,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en informe immédiatement </w:t>
      </w:r>
      <w:r w:rsidR="11267700"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et adresse, dans un délai d’un (1) mois à dater de leur signature, chaque police et avenant signés.</w:t>
      </w:r>
    </w:p>
    <w:p w14:paraId="06AAFC0A" w14:textId="77777777" w:rsidR="00774048" w:rsidRPr="000C14D3" w:rsidRDefault="00774048" w:rsidP="002222D5">
      <w:pPr>
        <w:spacing w:line="240" w:lineRule="auto"/>
        <w:ind w:right="-1"/>
        <w:rPr>
          <w:rFonts w:asciiTheme="minorHAnsi" w:eastAsia="Century Gothic" w:hAnsiTheme="minorHAnsi" w:cs="Century Gothic"/>
        </w:rPr>
      </w:pPr>
    </w:p>
    <w:p w14:paraId="6893C82C" w14:textId="77777777" w:rsidR="00774048" w:rsidRPr="000C14D3" w:rsidRDefault="7BDB84FF"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Cette transmission porte également sur les montants de garantie par nature de risques.</w:t>
      </w:r>
    </w:p>
    <w:p w14:paraId="08733733" w14:textId="77777777" w:rsidR="00774048" w:rsidRPr="000C14D3" w:rsidRDefault="00774048" w:rsidP="002222D5">
      <w:pPr>
        <w:spacing w:line="240" w:lineRule="auto"/>
        <w:ind w:right="-1"/>
        <w:rPr>
          <w:rFonts w:asciiTheme="minorHAnsi" w:eastAsia="Century Gothic" w:hAnsiTheme="minorHAnsi" w:cs="Century Gothic"/>
        </w:rPr>
      </w:pPr>
    </w:p>
    <w:p w14:paraId="471952A1" w14:textId="374A14C6" w:rsidR="00774048" w:rsidRPr="000C14D3" w:rsidRDefault="7BDB84FF"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Ces informations sont à fournir à chaque </w:t>
      </w:r>
      <w:r w:rsidR="545945AC" w:rsidRPr="000C14D3">
        <w:rPr>
          <w:rFonts w:asciiTheme="minorHAnsi" w:eastAsia="Century Gothic" w:hAnsiTheme="minorHAnsi" w:cs="Century Gothic"/>
        </w:rPr>
        <w:t xml:space="preserve">date anniversaire </w:t>
      </w:r>
      <w:r w:rsidR="00FA70A6">
        <w:rPr>
          <w:rFonts w:asciiTheme="minorHAnsi" w:eastAsia="Century Gothic" w:hAnsiTheme="minorHAnsi" w:cs="Century Gothic"/>
        </w:rPr>
        <w:t>du Contrat</w:t>
      </w:r>
      <w:r w:rsidRPr="000C14D3">
        <w:rPr>
          <w:rFonts w:asciiTheme="minorHAnsi" w:eastAsia="Century Gothic" w:hAnsiTheme="minorHAnsi" w:cs="Century Gothic"/>
        </w:rPr>
        <w:t>.</w:t>
      </w:r>
    </w:p>
    <w:p w14:paraId="3183BFAF" w14:textId="77777777" w:rsidR="00774048" w:rsidRPr="000C14D3" w:rsidRDefault="00774048" w:rsidP="002222D5">
      <w:pPr>
        <w:spacing w:line="240" w:lineRule="auto"/>
        <w:ind w:right="-1"/>
        <w:rPr>
          <w:rFonts w:asciiTheme="minorHAnsi" w:eastAsia="Century Gothic" w:hAnsiTheme="minorHAnsi" w:cs="Century Gothic"/>
        </w:rPr>
      </w:pPr>
    </w:p>
    <w:p w14:paraId="265D6435" w14:textId="45B8D51C" w:rsidR="00774048" w:rsidRPr="000C14D3" w:rsidRDefault="42A806B4"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w:t>
      </w:r>
      <w:r w:rsidR="11267700"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11267700" w:rsidRPr="000C14D3">
        <w:rPr>
          <w:rFonts w:asciiTheme="minorHAnsi" w:eastAsia="Century Gothic" w:hAnsiTheme="minorHAnsi" w:cs="Century Gothic"/>
        </w:rPr>
        <w:t xml:space="preserve"> </w:t>
      </w:r>
      <w:r w:rsidR="7BDB84FF" w:rsidRPr="000C14D3">
        <w:rPr>
          <w:rFonts w:asciiTheme="minorHAnsi" w:eastAsia="Century Gothic" w:hAnsiTheme="minorHAnsi" w:cs="Century Gothic"/>
        </w:rPr>
        <w:t xml:space="preserve">peut en outre, à toute époque, exiger du </w:t>
      </w:r>
      <w:r w:rsidR="52AFDB64" w:rsidRPr="000C14D3">
        <w:rPr>
          <w:rFonts w:asciiTheme="minorHAnsi" w:eastAsia="Century Gothic" w:hAnsiTheme="minorHAnsi" w:cs="Century Gothic"/>
        </w:rPr>
        <w:t xml:space="preserve">Concessionnaire </w:t>
      </w:r>
      <w:r w:rsidR="7BDB84FF" w:rsidRPr="000C14D3">
        <w:rPr>
          <w:rFonts w:asciiTheme="minorHAnsi" w:eastAsia="Century Gothic" w:hAnsiTheme="minorHAnsi" w:cs="Century Gothic"/>
        </w:rPr>
        <w:t>la justification du paiement régulier des primes d’assurances.</w:t>
      </w:r>
    </w:p>
    <w:p w14:paraId="67DA119B" w14:textId="77777777" w:rsidR="00774048" w:rsidRPr="000C14D3" w:rsidRDefault="00774048" w:rsidP="002222D5">
      <w:pPr>
        <w:spacing w:line="240" w:lineRule="auto"/>
        <w:ind w:right="-1"/>
        <w:rPr>
          <w:rFonts w:asciiTheme="minorHAnsi" w:eastAsia="Century Gothic" w:hAnsiTheme="minorHAnsi" w:cs="Century Gothic"/>
        </w:rPr>
      </w:pPr>
    </w:p>
    <w:p w14:paraId="33E244AC" w14:textId="15054DAC" w:rsidR="00774048" w:rsidRPr="000C14D3" w:rsidRDefault="7BDB84FF"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Toutefois, cette communication n’engage en rien la responsabilité </w:t>
      </w:r>
      <w:r w:rsidR="11267700" w:rsidRPr="000C14D3">
        <w:rPr>
          <w:rFonts w:asciiTheme="minorHAnsi" w:eastAsia="Century Gothic" w:hAnsiTheme="minorHAnsi" w:cs="Century Gothic"/>
        </w:rPr>
        <w:t xml:space="preserve">du </w:t>
      </w:r>
      <w:r w:rsidR="62E0FC04" w:rsidRPr="000C14D3">
        <w:rPr>
          <w:rFonts w:asciiTheme="minorHAnsi" w:eastAsia="Century Gothic" w:hAnsiTheme="minorHAnsi" w:cs="Century Gothic"/>
        </w:rPr>
        <w:t>Concédant</w:t>
      </w:r>
      <w:r w:rsidR="51D20B8E"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ni ne réduit celle du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pour le cas où, à l’occasion d’un sinistre, l’étendue des garanties ou le montant de ces assurances s’avèreraient insuffisants.</w:t>
      </w:r>
    </w:p>
    <w:p w14:paraId="0A713A67" w14:textId="77777777" w:rsidR="00774048" w:rsidRPr="000C14D3" w:rsidRDefault="00774048" w:rsidP="002222D5">
      <w:pPr>
        <w:spacing w:line="240" w:lineRule="auto"/>
        <w:ind w:right="-1"/>
        <w:rPr>
          <w:rFonts w:asciiTheme="minorHAnsi" w:eastAsia="Century Gothic" w:hAnsiTheme="minorHAnsi" w:cs="Century Gothic"/>
        </w:rPr>
      </w:pPr>
    </w:p>
    <w:p w14:paraId="0DC19E19" w14:textId="77777777" w:rsidR="00145A5A" w:rsidRPr="000C14D3" w:rsidRDefault="00145A5A" w:rsidP="002222D5">
      <w:pPr>
        <w:spacing w:line="240" w:lineRule="auto"/>
        <w:ind w:right="-1"/>
        <w:rPr>
          <w:rFonts w:asciiTheme="minorHAnsi" w:eastAsia="Century Gothic" w:hAnsiTheme="minorHAnsi" w:cs="Century Gothic"/>
        </w:rPr>
      </w:pPr>
    </w:p>
    <w:p w14:paraId="4848D403" w14:textId="1F408340" w:rsidR="00FE3241" w:rsidRPr="000C14D3" w:rsidRDefault="2F71FAA9"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286" w:name="_:_GARANTIES_FINANCIERES"/>
      <w:bookmarkStart w:id="287" w:name="_Toc161242904"/>
      <w:bookmarkStart w:id="288" w:name="_Toc141921549"/>
      <w:bookmarkEnd w:id="286"/>
      <w:r w:rsidRPr="52E6F97F">
        <w:rPr>
          <w:rFonts w:asciiTheme="minorHAnsi" w:eastAsia="Century Gothic" w:hAnsiTheme="minorHAnsi" w:cs="Century Gothic"/>
          <w:sz w:val="22"/>
          <w:szCs w:val="22"/>
          <w:lang w:val="fr-FR"/>
        </w:rPr>
        <w:t xml:space="preserve">: </w:t>
      </w:r>
      <w:r w:rsidR="66AA4273" w:rsidRPr="52E6F97F">
        <w:rPr>
          <w:rFonts w:asciiTheme="minorHAnsi" w:eastAsia="Century Gothic" w:hAnsiTheme="minorHAnsi" w:cs="Century Gothic"/>
          <w:sz w:val="22"/>
          <w:szCs w:val="22"/>
          <w:lang w:val="fr-FR"/>
        </w:rPr>
        <w:t>GARANTIES</w:t>
      </w:r>
      <w:bookmarkEnd w:id="287"/>
      <w:r w:rsidR="66AA4273" w:rsidRPr="52E6F97F">
        <w:rPr>
          <w:rFonts w:asciiTheme="minorHAnsi" w:eastAsia="Century Gothic" w:hAnsiTheme="minorHAnsi" w:cs="Century Gothic"/>
          <w:sz w:val="22"/>
          <w:szCs w:val="22"/>
          <w:lang w:val="fr-FR"/>
        </w:rPr>
        <w:t xml:space="preserve"> </w:t>
      </w:r>
      <w:bookmarkEnd w:id="288"/>
    </w:p>
    <w:p w14:paraId="31856F15" w14:textId="77777777" w:rsidR="00FE3241" w:rsidRPr="000C14D3" w:rsidRDefault="00FE3241" w:rsidP="002222D5">
      <w:pPr>
        <w:spacing w:line="240" w:lineRule="auto"/>
        <w:ind w:right="-1"/>
        <w:rPr>
          <w:rFonts w:asciiTheme="minorHAnsi" w:eastAsia="Century Gothic" w:hAnsiTheme="minorHAnsi" w:cs="Century Gothic"/>
        </w:rPr>
      </w:pPr>
    </w:p>
    <w:p w14:paraId="6769CECC" w14:textId="77777777" w:rsidR="00DB162F" w:rsidRPr="000C14D3" w:rsidRDefault="00DB162F" w:rsidP="002222D5">
      <w:pPr>
        <w:spacing w:line="240" w:lineRule="auto"/>
        <w:ind w:right="-1"/>
        <w:rPr>
          <w:rFonts w:asciiTheme="minorHAnsi" w:eastAsia="Century Gothic" w:hAnsiTheme="minorHAnsi" w:cs="Century Gothic"/>
        </w:rPr>
      </w:pPr>
      <w:bookmarkStart w:id="289" w:name="_Toc31971943"/>
    </w:p>
    <w:p w14:paraId="03895311" w14:textId="44E7248E" w:rsidR="00447264" w:rsidRPr="000C14D3" w:rsidRDefault="6D46AF4D">
      <w:pPr>
        <w:pStyle w:val="Titre3"/>
        <w:numPr>
          <w:ilvl w:val="2"/>
          <w:numId w:val="69"/>
        </w:numPr>
        <w:ind w:left="999"/>
        <w:rPr>
          <w:rFonts w:asciiTheme="minorHAnsi" w:eastAsia="Century Gothic" w:hAnsiTheme="minorHAnsi" w:cs="Century Gothic"/>
        </w:rPr>
      </w:pPr>
      <w:bookmarkStart w:id="290" w:name="_Toc141921551"/>
      <w:bookmarkStart w:id="291" w:name="_Toc161242905"/>
      <w:r w:rsidRPr="000C14D3">
        <w:rPr>
          <w:rFonts w:asciiTheme="minorHAnsi" w:eastAsia="Century Gothic" w:hAnsiTheme="minorHAnsi" w:cs="Century Gothic"/>
        </w:rPr>
        <w:t>Garantie</w:t>
      </w:r>
      <w:bookmarkEnd w:id="289"/>
      <w:r w:rsidR="635732FF" w:rsidRPr="000C14D3">
        <w:rPr>
          <w:rFonts w:asciiTheme="minorHAnsi" w:eastAsia="Century Gothic" w:hAnsiTheme="minorHAnsi" w:cs="Century Gothic"/>
        </w:rPr>
        <w:t xml:space="preserve"> </w:t>
      </w:r>
      <w:r w:rsidR="134CA189" w:rsidRPr="000C14D3">
        <w:rPr>
          <w:rFonts w:asciiTheme="minorHAnsi" w:eastAsia="Century Gothic" w:hAnsiTheme="minorHAnsi" w:cs="Century Gothic"/>
        </w:rPr>
        <w:t xml:space="preserve">bancaire </w:t>
      </w:r>
      <w:r w:rsidR="635732FF" w:rsidRPr="000C14D3">
        <w:rPr>
          <w:rFonts w:asciiTheme="minorHAnsi" w:eastAsia="Century Gothic" w:hAnsiTheme="minorHAnsi" w:cs="Century Gothic"/>
        </w:rPr>
        <w:t>relative à l’exploitation</w:t>
      </w:r>
      <w:bookmarkEnd w:id="290"/>
      <w:bookmarkEnd w:id="291"/>
    </w:p>
    <w:p w14:paraId="5E7AFEE8" w14:textId="77777777" w:rsidR="00447264" w:rsidRPr="000C14D3" w:rsidRDefault="00447264" w:rsidP="002222D5">
      <w:pPr>
        <w:spacing w:line="240" w:lineRule="auto"/>
        <w:ind w:right="-1"/>
        <w:rPr>
          <w:rFonts w:asciiTheme="minorHAnsi" w:eastAsia="Century Gothic" w:hAnsiTheme="minorHAnsi" w:cs="Century Gothic"/>
        </w:rPr>
      </w:pPr>
    </w:p>
    <w:p w14:paraId="0DEA2B2A" w14:textId="18BB186E" w:rsidR="0039409C" w:rsidRPr="000C14D3" w:rsidRDefault="7938735D"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constitue, au profit du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au plus tard </w:t>
      </w:r>
      <w:r w:rsidR="00FA70A6">
        <w:rPr>
          <w:rFonts w:asciiTheme="minorHAnsi" w:eastAsia="Century Gothic" w:hAnsiTheme="minorHAnsi" w:cs="Century Gothic"/>
        </w:rPr>
        <w:t>un</w:t>
      </w:r>
      <w:r w:rsidR="00FA70A6" w:rsidRPr="000C14D3">
        <w:rPr>
          <w:rFonts w:asciiTheme="minorHAnsi" w:eastAsia="Century Gothic" w:hAnsiTheme="minorHAnsi" w:cs="Century Gothic"/>
        </w:rPr>
        <w:t xml:space="preserve"> </w:t>
      </w:r>
      <w:r w:rsidR="4DCA3F0B" w:rsidRPr="000C14D3">
        <w:rPr>
          <w:rFonts w:asciiTheme="minorHAnsi" w:eastAsia="Century Gothic" w:hAnsiTheme="minorHAnsi" w:cs="Century Gothic"/>
        </w:rPr>
        <w:t>(</w:t>
      </w:r>
      <w:r w:rsidR="00FA70A6">
        <w:rPr>
          <w:rFonts w:asciiTheme="minorHAnsi" w:eastAsia="Century Gothic" w:hAnsiTheme="minorHAnsi" w:cs="Century Gothic"/>
        </w:rPr>
        <w:t>1</w:t>
      </w:r>
      <w:r w:rsidR="4DCA3F0B" w:rsidRPr="000C14D3">
        <w:rPr>
          <w:rFonts w:asciiTheme="minorHAnsi" w:eastAsia="Century Gothic" w:hAnsiTheme="minorHAnsi" w:cs="Century Gothic"/>
        </w:rPr>
        <w:t>)</w:t>
      </w:r>
      <w:r w:rsidRPr="000C14D3">
        <w:rPr>
          <w:rFonts w:asciiTheme="minorHAnsi" w:eastAsia="Century Gothic" w:hAnsiTheme="minorHAnsi" w:cs="Century Gothic"/>
        </w:rPr>
        <w:t xml:space="preserve"> mois après la prise d’effet du </w:t>
      </w:r>
      <w:r w:rsidR="0B4763BF" w:rsidRPr="000C14D3">
        <w:rPr>
          <w:rFonts w:asciiTheme="minorHAnsi" w:eastAsia="Century Gothic" w:hAnsiTheme="minorHAnsi" w:cs="Century Gothic"/>
        </w:rPr>
        <w:t>C</w:t>
      </w:r>
      <w:r w:rsidRPr="000C14D3">
        <w:rPr>
          <w:rFonts w:asciiTheme="minorHAnsi" w:eastAsia="Century Gothic" w:hAnsiTheme="minorHAnsi" w:cs="Century Gothic"/>
        </w:rPr>
        <w:t xml:space="preserve">ontrat, une garantie </w:t>
      </w:r>
      <w:r w:rsidR="52DC801C" w:rsidRPr="000C14D3">
        <w:rPr>
          <w:rFonts w:asciiTheme="minorHAnsi" w:eastAsia="Century Gothic" w:hAnsiTheme="minorHAnsi" w:cs="Century Gothic"/>
        </w:rPr>
        <w:t xml:space="preserve">autonome </w:t>
      </w:r>
      <w:r w:rsidRPr="000C14D3">
        <w:rPr>
          <w:rFonts w:asciiTheme="minorHAnsi" w:eastAsia="Century Gothic" w:hAnsiTheme="minorHAnsi" w:cs="Century Gothic"/>
        </w:rPr>
        <w:t xml:space="preserve">à première demande, émanant d’un </w:t>
      </w:r>
      <w:r w:rsidR="00EC4629" w:rsidRPr="00271B47">
        <w:rPr>
          <w:rFonts w:asciiTheme="minorHAnsi" w:eastAsia="Century Gothic" w:hAnsiTheme="minorHAnsi" w:cs="Century Gothic"/>
        </w:rPr>
        <w:t xml:space="preserve">établissement de crédit ou une société de financement mentionné à l’article L. 511-1 du </w:t>
      </w:r>
      <w:r w:rsidR="00C07E2C">
        <w:rPr>
          <w:rFonts w:asciiTheme="minorHAnsi" w:eastAsia="Century Gothic" w:hAnsiTheme="minorHAnsi" w:cs="Century Gothic"/>
        </w:rPr>
        <w:t>C</w:t>
      </w:r>
      <w:r w:rsidR="00EC4629" w:rsidRPr="00271B47">
        <w:rPr>
          <w:rFonts w:asciiTheme="minorHAnsi" w:eastAsia="Century Gothic" w:hAnsiTheme="minorHAnsi" w:cs="Century Gothic"/>
        </w:rPr>
        <w:t xml:space="preserve">ode monétaire et financier ou une compagnie d’assurance noté au moins A3 par Moody’s ou A- par Standard &amp; Poors, ou présentant une notation d’un niveau équivalent, telle qu’elle pourrait être attribuée, en cas de disparition des deux agences susnommées, par toute institution du même renom. </w:t>
      </w:r>
    </w:p>
    <w:p w14:paraId="230B5DC2" w14:textId="77777777" w:rsidR="00447264" w:rsidRDefault="00447264" w:rsidP="00EC4629">
      <w:pPr>
        <w:spacing w:line="240" w:lineRule="auto"/>
        <w:rPr>
          <w:rFonts w:asciiTheme="minorHAnsi" w:eastAsia="Century Gothic" w:hAnsiTheme="minorHAnsi" w:cs="Century Gothic"/>
        </w:rPr>
      </w:pPr>
    </w:p>
    <w:p w14:paraId="2F08B29F" w14:textId="132723C2" w:rsidR="00EC4629" w:rsidRDefault="00EC4629" w:rsidP="002222D5">
      <w:pPr>
        <w:spacing w:line="240" w:lineRule="auto"/>
        <w:ind w:right="-1"/>
        <w:rPr>
          <w:rFonts w:asciiTheme="minorHAnsi" w:eastAsia="Century Gothic" w:hAnsiTheme="minorHAnsi" w:cs="Century Gothic"/>
        </w:rPr>
      </w:pPr>
      <w:r w:rsidRPr="00271B47">
        <w:rPr>
          <w:rFonts w:asciiTheme="minorHAnsi" w:eastAsia="Century Gothic" w:hAnsiTheme="minorHAnsi" w:cs="Century Gothic"/>
        </w:rPr>
        <w:t xml:space="preserve">Cette garantie est constituée sous la forme d’une garantie autonome à première demande au sens de l’article 2321 du </w:t>
      </w:r>
      <w:r w:rsidR="00340014">
        <w:rPr>
          <w:rFonts w:asciiTheme="minorHAnsi" w:eastAsia="Century Gothic" w:hAnsiTheme="minorHAnsi" w:cs="Century Gothic"/>
        </w:rPr>
        <w:t>C</w:t>
      </w:r>
      <w:r w:rsidRPr="00271B47">
        <w:rPr>
          <w:rFonts w:asciiTheme="minorHAnsi" w:eastAsia="Century Gothic" w:hAnsiTheme="minorHAnsi" w:cs="Century Gothic"/>
        </w:rPr>
        <w:t>ode civil.</w:t>
      </w:r>
    </w:p>
    <w:p w14:paraId="7B4F7B9E" w14:textId="77777777" w:rsidR="00EC4629" w:rsidRPr="000C14D3" w:rsidRDefault="00EC4629" w:rsidP="002222D5">
      <w:pPr>
        <w:spacing w:line="240" w:lineRule="auto"/>
        <w:ind w:right="-1"/>
        <w:rPr>
          <w:rFonts w:asciiTheme="minorHAnsi" w:eastAsia="Century Gothic" w:hAnsiTheme="minorHAnsi" w:cs="Century Gothic"/>
        </w:rPr>
      </w:pPr>
    </w:p>
    <w:p w14:paraId="37ADFE00" w14:textId="704E6AE5" w:rsidR="00546768" w:rsidRPr="000C14D3" w:rsidRDefault="6D46AF4D"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montant de la garantie à première demande relative à </w:t>
      </w:r>
      <w:r w:rsidR="45AA5123" w:rsidRPr="000C14D3">
        <w:rPr>
          <w:rFonts w:asciiTheme="minorHAnsi" w:eastAsia="Century Gothic" w:hAnsiTheme="minorHAnsi" w:cs="Century Gothic"/>
        </w:rPr>
        <w:t xml:space="preserve">l’exploitation </w:t>
      </w:r>
      <w:r w:rsidR="706378E6" w:rsidRPr="000C14D3">
        <w:rPr>
          <w:rFonts w:asciiTheme="minorHAnsi" w:eastAsia="Century Gothic" w:hAnsiTheme="minorHAnsi" w:cs="Century Gothic"/>
        </w:rPr>
        <w:t xml:space="preserve">s'élève à </w:t>
      </w:r>
      <w:r w:rsidR="001A351D">
        <w:rPr>
          <w:rFonts w:asciiTheme="minorHAnsi" w:eastAsia="Century Gothic" w:hAnsiTheme="minorHAnsi" w:cs="Century Gothic"/>
        </w:rPr>
        <w:t>750 000</w:t>
      </w:r>
      <w:r w:rsidR="00EC4629">
        <w:rPr>
          <w:rFonts w:asciiTheme="minorHAnsi" w:eastAsia="Century Gothic" w:hAnsiTheme="minorHAnsi" w:cs="Century Gothic"/>
        </w:rPr>
        <w:t xml:space="preserve"> €</w:t>
      </w:r>
      <w:r w:rsidRPr="000C14D3">
        <w:rPr>
          <w:rFonts w:asciiTheme="minorHAnsi" w:eastAsia="Century Gothic" w:hAnsiTheme="minorHAnsi" w:cs="Century Gothic"/>
        </w:rPr>
        <w:t xml:space="preserve">. </w:t>
      </w:r>
    </w:p>
    <w:p w14:paraId="6776C91E" w14:textId="77777777" w:rsidR="00546768" w:rsidRPr="000C14D3" w:rsidRDefault="00546768" w:rsidP="002222D5">
      <w:pPr>
        <w:spacing w:line="240" w:lineRule="auto"/>
        <w:ind w:right="-1"/>
        <w:rPr>
          <w:rFonts w:asciiTheme="minorHAnsi" w:eastAsia="Century Gothic" w:hAnsiTheme="minorHAnsi" w:cs="Century Gothic"/>
        </w:rPr>
      </w:pPr>
    </w:p>
    <w:p w14:paraId="75188F83" w14:textId="05E8586C" w:rsidR="0042242D" w:rsidRPr="000C14D3" w:rsidRDefault="0042242D"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La garantie est annexée au présent contrat (Annexe n°</w:t>
      </w:r>
      <w:r w:rsidR="0039409C">
        <w:rPr>
          <w:rFonts w:asciiTheme="minorHAnsi" w:eastAsia="Century Gothic" w:hAnsiTheme="minorHAnsi" w:cs="Century Gothic"/>
        </w:rPr>
        <w:t>9</w:t>
      </w:r>
      <w:r w:rsidRPr="000C14D3">
        <w:rPr>
          <w:rFonts w:asciiTheme="minorHAnsi" w:eastAsia="Century Gothic" w:hAnsiTheme="minorHAnsi" w:cs="Century Gothic"/>
        </w:rPr>
        <w:t>).</w:t>
      </w:r>
    </w:p>
    <w:p w14:paraId="0E34BF30" w14:textId="77777777" w:rsidR="0042242D" w:rsidRPr="000C14D3" w:rsidRDefault="0042242D" w:rsidP="002222D5">
      <w:pPr>
        <w:spacing w:line="240" w:lineRule="auto"/>
        <w:ind w:right="-1"/>
        <w:rPr>
          <w:rFonts w:asciiTheme="minorHAnsi" w:eastAsia="Century Gothic" w:hAnsiTheme="minorHAnsi" w:cs="Century Gothic"/>
        </w:rPr>
      </w:pPr>
    </w:p>
    <w:p w14:paraId="08AA85BC" w14:textId="14370DB3" w:rsidR="00546768" w:rsidRPr="000C14D3" w:rsidRDefault="0B4763BF"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Cette garantie </w:t>
      </w:r>
      <w:r w:rsidR="00732430">
        <w:rPr>
          <w:rFonts w:asciiTheme="minorHAnsi" w:eastAsia="Century Gothic" w:hAnsiTheme="minorHAnsi" w:cs="Century Gothic"/>
        </w:rPr>
        <w:t>est</w:t>
      </w:r>
      <w:r w:rsidRPr="000C14D3">
        <w:rPr>
          <w:rFonts w:asciiTheme="minorHAnsi" w:eastAsia="Century Gothic" w:hAnsiTheme="minorHAnsi" w:cs="Century Gothic"/>
        </w:rPr>
        <w:t xml:space="preserve"> maintenue </w:t>
      </w:r>
      <w:r w:rsidR="6D46AF4D" w:rsidRPr="000C14D3">
        <w:rPr>
          <w:rFonts w:asciiTheme="minorHAnsi" w:eastAsia="Century Gothic" w:hAnsiTheme="minorHAnsi" w:cs="Century Gothic"/>
        </w:rPr>
        <w:t>six mois après la fin</w:t>
      </w:r>
      <w:r w:rsidR="210195C4" w:rsidRPr="000C14D3">
        <w:rPr>
          <w:rFonts w:asciiTheme="minorHAnsi" w:eastAsia="Century Gothic" w:hAnsiTheme="minorHAnsi" w:cs="Century Gothic"/>
        </w:rPr>
        <w:t xml:space="preserve"> normale ou anticipée</w:t>
      </w:r>
      <w:r w:rsidR="6D46AF4D" w:rsidRPr="000C14D3">
        <w:rPr>
          <w:rFonts w:asciiTheme="minorHAnsi" w:eastAsia="Century Gothic" w:hAnsiTheme="minorHAnsi" w:cs="Century Gothic"/>
        </w:rPr>
        <w:t xml:space="preserve"> </w:t>
      </w:r>
      <w:r w:rsidR="0E62BE5C" w:rsidRPr="000C14D3">
        <w:rPr>
          <w:rFonts w:asciiTheme="minorHAnsi" w:eastAsia="Century Gothic" w:hAnsiTheme="minorHAnsi" w:cs="Century Gothic"/>
        </w:rPr>
        <w:t>du Contrat</w:t>
      </w:r>
      <w:r w:rsidRPr="000C14D3">
        <w:rPr>
          <w:rFonts w:asciiTheme="minorHAnsi" w:eastAsia="Century Gothic" w:hAnsiTheme="minorHAnsi" w:cs="Century Gothic"/>
        </w:rPr>
        <w:t>, et en tout état de cause jusqu’à l’apurement des comptes entre les Parties.</w:t>
      </w:r>
    </w:p>
    <w:p w14:paraId="79393631" w14:textId="77777777" w:rsidR="00546768" w:rsidRPr="000C14D3" w:rsidRDefault="00546768" w:rsidP="002222D5">
      <w:pPr>
        <w:spacing w:line="240" w:lineRule="auto"/>
        <w:rPr>
          <w:rFonts w:asciiTheme="minorHAnsi" w:eastAsia="Century Gothic" w:hAnsiTheme="minorHAnsi" w:cs="Century Gothic"/>
        </w:rPr>
      </w:pPr>
    </w:p>
    <w:p w14:paraId="780B6E7B" w14:textId="5AF88D52" w:rsidR="00447264" w:rsidRPr="000C14D3" w:rsidRDefault="6D46AF4D" w:rsidP="00D46312">
      <w:pPr>
        <w:spacing w:line="240" w:lineRule="auto"/>
        <w:rPr>
          <w:rFonts w:asciiTheme="minorHAnsi" w:eastAsia="Century Gothic" w:hAnsiTheme="minorHAnsi" w:cs="Century Gothic"/>
        </w:rPr>
      </w:pPr>
      <w:r w:rsidRPr="000C14D3">
        <w:rPr>
          <w:rFonts w:asciiTheme="minorHAnsi" w:eastAsia="Century Gothic" w:hAnsiTheme="minorHAnsi" w:cs="Century Gothic"/>
        </w:rPr>
        <w:t>Cette garantie couvre les éléments suivants :</w:t>
      </w:r>
    </w:p>
    <w:p w14:paraId="158DC3AE" w14:textId="63E86C36" w:rsidR="00447264" w:rsidRPr="000C14D3" w:rsidRDefault="6D46AF4D">
      <w:pPr>
        <w:numPr>
          <w:ilvl w:val="0"/>
          <w:numId w:val="32"/>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paiement des pénalités qui n’auraient pas été réglées par le </w:t>
      </w:r>
      <w:r w:rsidR="52AFDB64" w:rsidRPr="000C14D3">
        <w:rPr>
          <w:rFonts w:asciiTheme="minorHAnsi" w:eastAsia="Century Gothic" w:hAnsiTheme="minorHAnsi" w:cs="Century Gothic"/>
        </w:rPr>
        <w:t xml:space="preserve">Concessionnaire </w:t>
      </w:r>
      <w:r w:rsidR="0B4763BF" w:rsidRPr="000C14D3">
        <w:rPr>
          <w:rFonts w:asciiTheme="minorHAnsi" w:eastAsia="Century Gothic" w:hAnsiTheme="minorHAnsi" w:cs="Century Gothic"/>
        </w:rPr>
        <w:t>conformément aux stipulations du Contrat</w:t>
      </w:r>
      <w:r w:rsidRPr="000C14D3">
        <w:rPr>
          <w:rFonts w:asciiTheme="minorHAnsi" w:eastAsia="Century Gothic" w:hAnsiTheme="minorHAnsi" w:cs="Century Gothic"/>
        </w:rPr>
        <w:t> ;</w:t>
      </w:r>
    </w:p>
    <w:p w14:paraId="5B095ED2" w14:textId="2AB8B32D" w:rsidR="00546768" w:rsidRPr="000C14D3" w:rsidRDefault="6D46AF4D">
      <w:pPr>
        <w:numPr>
          <w:ilvl w:val="0"/>
          <w:numId w:val="32"/>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paiement des dépenses faites en raison des mesures prises aux frais du </w:t>
      </w:r>
      <w:r w:rsidR="52AFDB64" w:rsidRPr="000C14D3">
        <w:rPr>
          <w:rFonts w:asciiTheme="minorHAnsi" w:eastAsia="Century Gothic" w:hAnsiTheme="minorHAnsi" w:cs="Century Gothic"/>
        </w:rPr>
        <w:t xml:space="preserve">Concessionnaire </w:t>
      </w:r>
      <w:r w:rsidR="45AA5123" w:rsidRPr="000C14D3">
        <w:rPr>
          <w:rFonts w:asciiTheme="minorHAnsi" w:eastAsia="Century Gothic" w:hAnsiTheme="minorHAnsi" w:cs="Century Gothic"/>
        </w:rPr>
        <w:t xml:space="preserve">(mise en régie, mesures d’urgence) </w:t>
      </w:r>
      <w:r w:rsidR="0B4763BF" w:rsidRPr="000C14D3">
        <w:rPr>
          <w:rFonts w:asciiTheme="minorHAnsi" w:eastAsia="Century Gothic" w:hAnsiTheme="minorHAnsi" w:cs="Century Gothic"/>
        </w:rPr>
        <w:t xml:space="preserve">; </w:t>
      </w:r>
    </w:p>
    <w:p w14:paraId="2B65A00C" w14:textId="07EE905C" w:rsidR="00546768" w:rsidRPr="000C14D3" w:rsidRDefault="0B4763BF">
      <w:pPr>
        <w:pStyle w:val="Paragraphedeliste"/>
        <w:numPr>
          <w:ilvl w:val="0"/>
          <w:numId w:val="32"/>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le paiement de t</w:t>
      </w:r>
      <w:r w:rsidR="36333587" w:rsidRPr="000C14D3">
        <w:rPr>
          <w:rFonts w:asciiTheme="minorHAnsi" w:eastAsia="Century Gothic" w:hAnsiTheme="minorHAnsi" w:cs="Century Gothic"/>
          <w:szCs w:val="22"/>
        </w:rPr>
        <w:t xml:space="preserve">outes </w:t>
      </w:r>
      <w:r w:rsidRPr="000C14D3">
        <w:rPr>
          <w:rFonts w:asciiTheme="minorHAnsi" w:eastAsia="Century Gothic" w:hAnsiTheme="minorHAnsi" w:cs="Century Gothic"/>
          <w:szCs w:val="22"/>
        </w:rPr>
        <w:t xml:space="preserve">autres sommes et indemnités dues par le </w:t>
      </w:r>
      <w:r w:rsidR="52AFDB64" w:rsidRPr="000C14D3">
        <w:rPr>
          <w:rFonts w:asciiTheme="minorHAnsi" w:eastAsia="Century Gothic" w:hAnsiTheme="minorHAnsi" w:cs="Century Gothic"/>
          <w:szCs w:val="22"/>
        </w:rPr>
        <w:t xml:space="preserve">Concessionnaire </w:t>
      </w:r>
      <w:r w:rsidRPr="000C14D3">
        <w:rPr>
          <w:rFonts w:asciiTheme="minorHAnsi" w:eastAsia="Century Gothic" w:hAnsiTheme="minorHAnsi" w:cs="Century Gothic"/>
          <w:szCs w:val="22"/>
        </w:rPr>
        <w:t xml:space="preserve">au </w:t>
      </w:r>
      <w:r w:rsidR="62E0FC04" w:rsidRPr="000C14D3">
        <w:rPr>
          <w:rFonts w:asciiTheme="minorHAnsi" w:eastAsia="Century Gothic" w:hAnsiTheme="minorHAnsi" w:cs="Century Gothic"/>
          <w:szCs w:val="22"/>
        </w:rPr>
        <w:t>Concédant</w:t>
      </w:r>
      <w:r w:rsidRPr="000C14D3">
        <w:rPr>
          <w:rFonts w:asciiTheme="minorHAnsi" w:eastAsia="Century Gothic" w:hAnsiTheme="minorHAnsi" w:cs="Century Gothic"/>
          <w:szCs w:val="22"/>
        </w:rPr>
        <w:t xml:space="preserve"> en vertu du Contrat</w:t>
      </w:r>
      <w:r w:rsidR="45AA5123" w:rsidRPr="000C14D3">
        <w:rPr>
          <w:rFonts w:asciiTheme="minorHAnsi" w:eastAsia="Century Gothic" w:hAnsiTheme="minorHAnsi" w:cs="Century Gothic"/>
          <w:szCs w:val="22"/>
        </w:rPr>
        <w:t xml:space="preserve"> (redevance et </w:t>
      </w:r>
      <w:r w:rsidRPr="000C14D3">
        <w:rPr>
          <w:rFonts w:asciiTheme="minorHAnsi" w:eastAsia="Century Gothic" w:hAnsiTheme="minorHAnsi" w:cs="Century Gothic"/>
          <w:szCs w:val="22"/>
        </w:rPr>
        <w:t>fin anticipée</w:t>
      </w:r>
      <w:r w:rsidR="45AA5123" w:rsidRPr="000C14D3">
        <w:rPr>
          <w:rFonts w:asciiTheme="minorHAnsi" w:eastAsia="Century Gothic" w:hAnsiTheme="minorHAnsi" w:cs="Century Gothic"/>
          <w:szCs w:val="22"/>
        </w:rPr>
        <w:t xml:space="preserve"> notamment)</w:t>
      </w:r>
      <w:r w:rsidRPr="000C14D3">
        <w:rPr>
          <w:rFonts w:asciiTheme="minorHAnsi" w:eastAsia="Century Gothic" w:hAnsiTheme="minorHAnsi" w:cs="Century Gothic"/>
          <w:szCs w:val="22"/>
        </w:rPr>
        <w:t xml:space="preserve">. </w:t>
      </w:r>
    </w:p>
    <w:p w14:paraId="3BAF3575" w14:textId="77777777" w:rsidR="00546768" w:rsidRPr="000C14D3" w:rsidRDefault="00546768" w:rsidP="002222D5">
      <w:pPr>
        <w:spacing w:line="240" w:lineRule="auto"/>
        <w:rPr>
          <w:rFonts w:asciiTheme="minorHAnsi" w:eastAsia="Century Gothic" w:hAnsiTheme="minorHAnsi" w:cs="Century Gothic"/>
        </w:rPr>
      </w:pPr>
    </w:p>
    <w:p w14:paraId="3EE9077F" w14:textId="6D04060E" w:rsidR="00447264" w:rsidRPr="000C14D3" w:rsidRDefault="6D46AF4D"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w:t>
      </w:r>
      <w:r w:rsidR="00EC4629">
        <w:rPr>
          <w:rFonts w:asciiTheme="minorHAnsi" w:eastAsia="Century Gothic" w:hAnsiTheme="minorHAnsi" w:cs="Century Gothic"/>
        </w:rPr>
        <w:t>’Institut</w:t>
      </w:r>
      <w:r w:rsidR="00D12D68">
        <w:rPr>
          <w:rFonts w:asciiTheme="minorHAnsi" w:eastAsia="Century Gothic" w:hAnsiTheme="minorHAnsi" w:cs="Century Gothic"/>
        </w:rPr>
        <w:t xml:space="preserve"> </w:t>
      </w:r>
      <w:r w:rsidRPr="000C14D3">
        <w:rPr>
          <w:rFonts w:asciiTheme="minorHAnsi" w:eastAsia="Century Gothic" w:hAnsiTheme="minorHAnsi" w:cs="Century Gothic"/>
        </w:rPr>
        <w:t xml:space="preserve">est autorisé à prélever sur la garantie toute somme qui lui est due dès lors que l'une des conditions mentionnées ci-dessus se trouve réalisée. </w:t>
      </w:r>
    </w:p>
    <w:p w14:paraId="7088267E" w14:textId="32399E39" w:rsidR="00CD3D41" w:rsidRPr="000C14D3" w:rsidRDefault="00CD3D41" w:rsidP="002222D5">
      <w:pPr>
        <w:spacing w:line="240" w:lineRule="auto"/>
        <w:ind w:right="-1"/>
        <w:rPr>
          <w:rFonts w:asciiTheme="minorHAnsi" w:eastAsia="Century Gothic" w:hAnsiTheme="minorHAnsi" w:cs="Century Gothic"/>
        </w:rPr>
      </w:pPr>
    </w:p>
    <w:p w14:paraId="6777B138" w14:textId="5909F652" w:rsidR="00CD3D41" w:rsidRPr="000C14D3" w:rsidRDefault="45AA5123"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En cas d’appel partiel ou total de cette garantie,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est tenu de la reconstituer à son montant disponible immédiatement après cet appel, dans un délai maximal de trente (30) jours à compter de la date d’appel total ou partiel.</w:t>
      </w:r>
    </w:p>
    <w:p w14:paraId="4A6AD5A2" w14:textId="77777777" w:rsidR="005E09B1" w:rsidRPr="000C14D3" w:rsidRDefault="005E09B1" w:rsidP="002222D5">
      <w:pPr>
        <w:spacing w:line="240" w:lineRule="auto"/>
        <w:ind w:right="-1"/>
        <w:rPr>
          <w:rFonts w:asciiTheme="minorHAnsi" w:eastAsia="Century Gothic" w:hAnsiTheme="minorHAnsi" w:cs="Century Gothic"/>
        </w:rPr>
      </w:pPr>
    </w:p>
    <w:p w14:paraId="6992B202" w14:textId="309CC5DB" w:rsidR="005E09B1" w:rsidRDefault="42D0A660"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L’établissement bancaire ne </w:t>
      </w:r>
      <w:r w:rsidR="38FC83BE" w:rsidRPr="000C14D3">
        <w:rPr>
          <w:rFonts w:asciiTheme="minorHAnsi" w:eastAsia="Century Gothic" w:hAnsiTheme="minorHAnsi" w:cs="Century Gothic"/>
        </w:rPr>
        <w:t>pourra</w:t>
      </w:r>
      <w:r w:rsidRPr="000C14D3">
        <w:rPr>
          <w:rFonts w:asciiTheme="minorHAnsi" w:eastAsia="Century Gothic" w:hAnsiTheme="minorHAnsi" w:cs="Century Gothic"/>
        </w:rPr>
        <w:t xml:space="preserve"> opposer aucun des droits et obligations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pas plus qu’aucune exception tirée du Contrat, à la mise en œuvre de la garantie à première demande</w:t>
      </w:r>
      <w:r w:rsidR="45A00F9D" w:rsidRPr="000C14D3">
        <w:rPr>
          <w:rFonts w:asciiTheme="minorHAnsi" w:eastAsia="Century Gothic" w:hAnsiTheme="minorHAnsi" w:cs="Century Gothic"/>
        </w:rPr>
        <w:t xml:space="preserve"> par le Concédant</w:t>
      </w:r>
      <w:r w:rsidR="694B0C25" w:rsidRPr="000C14D3">
        <w:rPr>
          <w:rFonts w:asciiTheme="minorHAnsi" w:eastAsia="Century Gothic" w:hAnsiTheme="minorHAnsi" w:cs="Century Gothic"/>
        </w:rPr>
        <w:t>.</w:t>
      </w:r>
    </w:p>
    <w:p w14:paraId="64EFA928" w14:textId="77777777" w:rsidR="009C713F" w:rsidRDefault="009C713F" w:rsidP="002222D5">
      <w:pPr>
        <w:spacing w:line="240" w:lineRule="auto"/>
        <w:ind w:right="-1"/>
        <w:rPr>
          <w:rFonts w:asciiTheme="minorHAnsi" w:eastAsia="Century Gothic" w:hAnsiTheme="minorHAnsi" w:cs="Century Gothic"/>
        </w:rPr>
      </w:pPr>
    </w:p>
    <w:p w14:paraId="6C227EA6" w14:textId="0C0E8A0C" w:rsidR="00C07E2C" w:rsidRPr="000C14D3" w:rsidRDefault="00EC4629" w:rsidP="002222D5">
      <w:pPr>
        <w:spacing w:line="240" w:lineRule="auto"/>
        <w:ind w:right="-1"/>
        <w:rPr>
          <w:rFonts w:asciiTheme="minorHAnsi" w:eastAsia="Century Gothic" w:hAnsiTheme="minorHAnsi" w:cs="Century Gothic"/>
        </w:rPr>
      </w:pPr>
      <w:r w:rsidRPr="00026945">
        <w:rPr>
          <w:rFonts w:asciiTheme="minorHAnsi" w:eastAsia="Century Gothic" w:hAnsiTheme="minorHAnsi" w:cs="Century Gothic"/>
        </w:rPr>
        <w:t>Cette garantie peut comporter une durée inférieure à la durée comprise entre la date de sa constitution et la date jusqu’à laquelle elle est maintenue. Dans ce cas, la garantie comporte une durée expirant au 31 décembre et le Concessionnaire la renouvelle pour une durée courant à compter du 1er janvier suivant, en constituant ou en faisant constituer et en remettant à l’Institut une nouvelle garantie au plus tard le 1er décembre précédent son expiratio</w:t>
      </w:r>
      <w:r>
        <w:rPr>
          <w:rFonts w:asciiTheme="minorHAnsi" w:eastAsia="Century Gothic" w:hAnsiTheme="minorHAnsi" w:cs="Century Gothic"/>
        </w:rPr>
        <w:t>n.</w:t>
      </w:r>
    </w:p>
    <w:p w14:paraId="2564C4A5" w14:textId="77777777" w:rsidR="00145A5A" w:rsidRPr="000C14D3" w:rsidRDefault="00145A5A" w:rsidP="00145A5A">
      <w:pPr>
        <w:spacing w:line="240" w:lineRule="auto"/>
        <w:rPr>
          <w:rFonts w:asciiTheme="minorHAnsi" w:eastAsia="Century Gothic" w:hAnsiTheme="minorHAnsi" w:cs="Century Gothic"/>
        </w:rPr>
      </w:pPr>
    </w:p>
    <w:p w14:paraId="25D8AC5C" w14:textId="77777777" w:rsidR="00145A5A" w:rsidRPr="000C14D3" w:rsidRDefault="00145A5A" w:rsidP="00145A5A">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045904AA" w14:textId="4857E28F" w:rsidR="00145A5A" w:rsidRPr="000C14D3" w:rsidRDefault="41F154FF" w:rsidP="52E6F97F">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rPr>
      </w:pPr>
      <w:r w:rsidRPr="52E6F97F">
        <w:rPr>
          <w:rFonts w:asciiTheme="minorHAnsi" w:eastAsia="Century Gothic" w:hAnsiTheme="minorHAnsi" w:cs="Century Gothic"/>
        </w:rPr>
        <w:t xml:space="preserve">Le candidat devra proposer un </w:t>
      </w:r>
      <w:r w:rsidR="7CFA9711" w:rsidRPr="52E6F97F">
        <w:rPr>
          <w:rFonts w:asciiTheme="minorHAnsi" w:eastAsia="Century Gothic" w:hAnsiTheme="minorHAnsi" w:cs="Century Gothic"/>
        </w:rPr>
        <w:t>projet</w:t>
      </w:r>
      <w:r w:rsidRPr="52E6F97F">
        <w:rPr>
          <w:rFonts w:asciiTheme="minorHAnsi" w:eastAsia="Century Gothic" w:hAnsiTheme="minorHAnsi" w:cs="Century Gothic"/>
        </w:rPr>
        <w:t xml:space="preserve"> de garantie</w:t>
      </w:r>
      <w:r w:rsidR="7CFA9711" w:rsidRPr="52E6F97F">
        <w:rPr>
          <w:rFonts w:asciiTheme="minorHAnsi" w:eastAsia="Century Gothic" w:hAnsiTheme="minorHAnsi" w:cs="Century Gothic"/>
        </w:rPr>
        <w:t xml:space="preserve"> conforme à une garantie bancaire à première demande</w:t>
      </w:r>
      <w:r w:rsidRPr="52E6F97F">
        <w:rPr>
          <w:rFonts w:asciiTheme="minorHAnsi" w:eastAsia="Century Gothic" w:hAnsiTheme="minorHAnsi" w:cs="Century Gothic"/>
        </w:rPr>
        <w:t>.</w:t>
      </w:r>
    </w:p>
    <w:p w14:paraId="22FDAB76" w14:textId="77777777" w:rsidR="00561D9D" w:rsidRPr="000C14D3" w:rsidRDefault="00561D9D" w:rsidP="002222D5">
      <w:pPr>
        <w:spacing w:line="240" w:lineRule="auto"/>
        <w:ind w:right="-1"/>
        <w:rPr>
          <w:rFonts w:asciiTheme="minorHAnsi" w:eastAsia="Century Gothic" w:hAnsiTheme="minorHAnsi" w:cs="Century Gothic"/>
        </w:rPr>
      </w:pPr>
    </w:p>
    <w:p w14:paraId="73849697" w14:textId="77777777" w:rsidR="00A35D82" w:rsidRPr="000C14D3" w:rsidRDefault="00A35D82" w:rsidP="002222D5">
      <w:pPr>
        <w:spacing w:line="240" w:lineRule="auto"/>
        <w:rPr>
          <w:rFonts w:asciiTheme="minorHAnsi" w:eastAsia="Century Gothic" w:hAnsiTheme="minorHAnsi" w:cs="Century Gothic"/>
        </w:rPr>
      </w:pPr>
    </w:p>
    <w:p w14:paraId="34D3B527" w14:textId="77777777" w:rsidR="00332816" w:rsidRPr="000C14D3" w:rsidRDefault="28231A2C" w:rsidP="00C651F7">
      <w:pPr>
        <w:pStyle w:val="Titre3"/>
        <w:numPr>
          <w:ilvl w:val="2"/>
          <w:numId w:val="35"/>
        </w:numPr>
        <w:rPr>
          <w:rFonts w:asciiTheme="minorHAnsi" w:eastAsia="Century Gothic" w:hAnsiTheme="minorHAnsi" w:cs="Century Gothic"/>
        </w:rPr>
      </w:pPr>
      <w:bookmarkStart w:id="292" w:name="_Toc161242906"/>
      <w:r w:rsidRPr="000C14D3">
        <w:rPr>
          <w:rFonts w:asciiTheme="minorHAnsi" w:eastAsia="Century Gothic" w:hAnsiTheme="minorHAnsi" w:cs="Century Gothic"/>
        </w:rPr>
        <w:t>Garantie maison-mère relative à l’exécution du contrat</w:t>
      </w:r>
      <w:bookmarkEnd w:id="292"/>
    </w:p>
    <w:p w14:paraId="38D95D47" w14:textId="77777777" w:rsidR="00332816" w:rsidRPr="000C14D3" w:rsidRDefault="00332816" w:rsidP="002222D5">
      <w:pPr>
        <w:spacing w:line="240" w:lineRule="auto"/>
        <w:ind w:right="-1"/>
        <w:rPr>
          <w:rFonts w:asciiTheme="minorHAnsi" w:eastAsia="Century Gothic" w:hAnsiTheme="minorHAnsi" w:cs="Century Gothic"/>
        </w:rPr>
      </w:pPr>
    </w:p>
    <w:p w14:paraId="05DC4AE8" w14:textId="4916B23C" w:rsidR="00332816" w:rsidRPr="000C14D3" w:rsidRDefault="28231A2C"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Dès la signature du Contrat,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constitue et remet au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une garantie maison-mère émise par [</w:t>
      </w:r>
      <w:r w:rsidRPr="000C14D3">
        <w:rPr>
          <w:rFonts w:asciiTheme="minorHAnsi" w:eastAsia="Century Gothic" w:hAnsiTheme="minorHAnsi" w:cs="Century Gothic"/>
          <w:b/>
          <w:bCs/>
          <w:color w:val="FF0000"/>
        </w:rPr>
        <w:t>à compléter par le candidat</w:t>
      </w:r>
      <w:r w:rsidRPr="000C14D3">
        <w:rPr>
          <w:rFonts w:asciiTheme="minorHAnsi" w:eastAsia="Century Gothic" w:hAnsiTheme="minorHAnsi" w:cs="Century Gothic"/>
        </w:rPr>
        <w:t>], par laquelle le garant s’engage irrévocablement</w:t>
      </w:r>
      <w:r w:rsidR="005F0578" w:rsidRPr="000C14D3">
        <w:rPr>
          <w:rFonts w:asciiTheme="minorHAnsi" w:eastAsia="Century Gothic" w:hAnsiTheme="minorHAnsi" w:cs="Century Gothic"/>
        </w:rPr>
        <w:t xml:space="preserve"> et à première demande</w:t>
      </w:r>
      <w:r w:rsidRPr="000C14D3">
        <w:rPr>
          <w:rFonts w:asciiTheme="minorHAnsi" w:eastAsia="Century Gothic" w:hAnsiTheme="minorHAnsi" w:cs="Century Gothic"/>
        </w:rPr>
        <w:t xml:space="preserve"> envers 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à apporter au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tous les moyens humains, financiers et techniques nécessaires pour garantir les obligations définies au Contrat, le cas échéant en se substituant au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directement ou par l’intermédiaire de tout tiers de son choix, et ce pendant toute la durée du Contrat. </w:t>
      </w:r>
    </w:p>
    <w:p w14:paraId="6F325F26" w14:textId="77777777" w:rsidR="00332816" w:rsidRPr="000C14D3" w:rsidRDefault="00332816" w:rsidP="002222D5">
      <w:pPr>
        <w:spacing w:line="240" w:lineRule="auto"/>
        <w:rPr>
          <w:rFonts w:asciiTheme="minorHAnsi" w:eastAsia="Century Gothic" w:hAnsiTheme="minorHAnsi" w:cs="Century Gothic"/>
        </w:rPr>
      </w:pPr>
    </w:p>
    <w:p w14:paraId="1E9DC8CE" w14:textId="48B6C5EE" w:rsidR="0042242D" w:rsidRPr="000C14D3" w:rsidRDefault="0042242D"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Cette garantie est annexée au présent contrat (Annexe n°</w:t>
      </w:r>
      <w:r w:rsidR="0039409C">
        <w:rPr>
          <w:rFonts w:asciiTheme="minorHAnsi" w:eastAsia="Century Gothic" w:hAnsiTheme="minorHAnsi" w:cs="Century Gothic"/>
        </w:rPr>
        <w:t>10</w:t>
      </w:r>
      <w:r w:rsidRPr="000C14D3">
        <w:rPr>
          <w:rFonts w:asciiTheme="minorHAnsi" w:eastAsia="Century Gothic" w:hAnsiTheme="minorHAnsi" w:cs="Century Gothic"/>
        </w:rPr>
        <w:t>).</w:t>
      </w:r>
    </w:p>
    <w:p w14:paraId="32B802FE" w14:textId="77777777" w:rsidR="0042242D" w:rsidRPr="000C14D3" w:rsidRDefault="0042242D" w:rsidP="002222D5">
      <w:pPr>
        <w:spacing w:line="240" w:lineRule="auto"/>
        <w:rPr>
          <w:rFonts w:asciiTheme="minorHAnsi" w:eastAsia="Century Gothic" w:hAnsiTheme="minorHAnsi" w:cs="Century Gothic"/>
        </w:rPr>
      </w:pPr>
    </w:p>
    <w:p w14:paraId="58AADACE" w14:textId="1DE62E27" w:rsidR="00332816" w:rsidRPr="000C14D3" w:rsidRDefault="28231A2C"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maintient cette garantie jusqu’au terme normal ou anticipé du Contrat.</w:t>
      </w:r>
    </w:p>
    <w:p w14:paraId="56E3204F" w14:textId="77777777" w:rsidR="00765C2B" w:rsidRPr="000C14D3" w:rsidRDefault="00765C2B" w:rsidP="002222D5">
      <w:pPr>
        <w:spacing w:line="240" w:lineRule="auto"/>
        <w:rPr>
          <w:rFonts w:asciiTheme="minorHAnsi" w:eastAsia="Century Gothic" w:hAnsiTheme="minorHAnsi" w:cs="Century Gothic"/>
        </w:rPr>
      </w:pPr>
    </w:p>
    <w:p w14:paraId="4346D591" w14:textId="6497572A" w:rsidR="00765C2B" w:rsidRPr="000C14D3" w:rsidRDefault="704A258C" w:rsidP="005239F9">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096953FE" w14:textId="6017D361" w:rsidR="005239F9" w:rsidRPr="000C14D3" w:rsidRDefault="704A258C" w:rsidP="005F0578">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candidat </w:t>
      </w:r>
      <w:r w:rsidR="005F0578" w:rsidRPr="000C14D3">
        <w:rPr>
          <w:rFonts w:asciiTheme="minorHAnsi" w:eastAsia="Century Gothic" w:hAnsiTheme="minorHAnsi" w:cs="Century Gothic"/>
        </w:rPr>
        <w:t>devra proposer un modèle de garantie</w:t>
      </w:r>
      <w:r w:rsidR="00B26FE0" w:rsidRPr="000C14D3">
        <w:rPr>
          <w:rFonts w:asciiTheme="minorHAnsi" w:eastAsia="Century Gothic" w:hAnsiTheme="minorHAnsi" w:cs="Century Gothic"/>
        </w:rPr>
        <w:t xml:space="preserve"> conforme à une garantie maison-mère</w:t>
      </w:r>
      <w:r w:rsidR="00FA70A6">
        <w:rPr>
          <w:rFonts w:asciiTheme="minorHAnsi" w:eastAsia="Century Gothic" w:hAnsiTheme="minorHAnsi" w:cs="Century Gothic"/>
        </w:rPr>
        <w:t xml:space="preserve"> de substitution</w:t>
      </w:r>
      <w:r w:rsidR="00B26FE0" w:rsidRPr="000C14D3">
        <w:rPr>
          <w:rFonts w:asciiTheme="minorHAnsi" w:eastAsia="Century Gothic" w:hAnsiTheme="minorHAnsi" w:cs="Century Gothic"/>
        </w:rPr>
        <w:t xml:space="preserve"> à première demande</w:t>
      </w:r>
      <w:r w:rsidR="005F0578" w:rsidRPr="000C14D3">
        <w:rPr>
          <w:rFonts w:asciiTheme="minorHAnsi" w:eastAsia="Century Gothic" w:hAnsiTheme="minorHAnsi" w:cs="Century Gothic"/>
        </w:rPr>
        <w:t>.</w:t>
      </w:r>
    </w:p>
    <w:p w14:paraId="44A0958F" w14:textId="77777777" w:rsidR="005239F9" w:rsidRPr="000C14D3" w:rsidRDefault="005239F9" w:rsidP="005239F9">
      <w:pPr>
        <w:spacing w:line="240" w:lineRule="auto"/>
        <w:ind w:right="-1"/>
        <w:rPr>
          <w:rFonts w:asciiTheme="minorHAnsi" w:eastAsia="Century Gothic" w:hAnsiTheme="minorHAnsi" w:cs="Century Gothic"/>
        </w:rPr>
      </w:pPr>
    </w:p>
    <w:p w14:paraId="67FD0A4C" w14:textId="77777777" w:rsidR="005239F9" w:rsidRPr="000C14D3" w:rsidRDefault="005239F9" w:rsidP="005239F9">
      <w:pPr>
        <w:spacing w:line="240" w:lineRule="auto"/>
        <w:ind w:right="-1"/>
        <w:rPr>
          <w:rFonts w:asciiTheme="minorHAnsi" w:eastAsia="Century Gothic" w:hAnsiTheme="minorHAnsi" w:cs="Century Gothic"/>
        </w:rPr>
      </w:pPr>
    </w:p>
    <w:p w14:paraId="4CBA45C2" w14:textId="02E1CC58" w:rsidR="005239F9" w:rsidRPr="000C14D3" w:rsidRDefault="005239F9" w:rsidP="005239F9">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br w:type="column"/>
      </w:r>
    </w:p>
    <w:p w14:paraId="0E3F34BA" w14:textId="572C48A5" w:rsidR="005536F1" w:rsidRPr="000C14D3" w:rsidRDefault="005239F9" w:rsidP="00F02D15">
      <w:pPr>
        <w:pStyle w:val="Titre1"/>
        <w:shd w:val="clear" w:color="auto" w:fill="D9D9D9" w:themeFill="background1" w:themeFillShade="D9"/>
        <w:rPr>
          <w:rFonts w:asciiTheme="minorHAnsi" w:eastAsia="Century Gothic" w:hAnsiTheme="minorHAnsi" w:cs="Century Gothic"/>
          <w:sz w:val="22"/>
          <w:szCs w:val="22"/>
        </w:rPr>
      </w:pPr>
      <w:bookmarkStart w:id="293" w:name="_Toc137361149"/>
      <w:bookmarkStart w:id="294" w:name="_Toc210821776"/>
      <w:bookmarkStart w:id="295" w:name="_Toc141921554"/>
      <w:r w:rsidRPr="000C14D3">
        <w:rPr>
          <w:rFonts w:asciiTheme="minorHAnsi" w:eastAsia="Century Gothic" w:hAnsiTheme="minorHAnsi" w:cs="Century Gothic"/>
          <w:sz w:val="22"/>
          <w:szCs w:val="22"/>
        </w:rPr>
        <w:t xml:space="preserve"> </w:t>
      </w:r>
      <w:bookmarkStart w:id="296" w:name="_Toc161242907"/>
      <w:r w:rsidR="7495F21C" w:rsidRPr="000C14D3">
        <w:rPr>
          <w:rFonts w:asciiTheme="minorHAnsi" w:eastAsia="Century Gothic" w:hAnsiTheme="minorHAnsi" w:cs="Century Gothic"/>
          <w:sz w:val="22"/>
          <w:szCs w:val="22"/>
        </w:rPr>
        <w:t xml:space="preserve">: FIN </w:t>
      </w:r>
      <w:bookmarkEnd w:id="293"/>
      <w:bookmarkEnd w:id="294"/>
      <w:r w:rsidR="7495F21C" w:rsidRPr="000C14D3">
        <w:rPr>
          <w:rFonts w:asciiTheme="minorHAnsi" w:eastAsia="Century Gothic" w:hAnsiTheme="minorHAnsi" w:cs="Century Gothic"/>
          <w:sz w:val="22"/>
          <w:szCs w:val="22"/>
        </w:rPr>
        <w:t>DU CONTRAT</w:t>
      </w:r>
      <w:bookmarkEnd w:id="295"/>
      <w:bookmarkEnd w:id="296"/>
    </w:p>
    <w:p w14:paraId="30538ADF" w14:textId="77777777" w:rsidR="005239F9" w:rsidRPr="000C14D3" w:rsidRDefault="005239F9" w:rsidP="002222D5">
      <w:pPr>
        <w:spacing w:line="240" w:lineRule="auto"/>
        <w:rPr>
          <w:rFonts w:asciiTheme="minorHAnsi" w:eastAsia="Century Gothic" w:hAnsiTheme="minorHAnsi" w:cs="Century Gothic"/>
        </w:rPr>
      </w:pPr>
    </w:p>
    <w:p w14:paraId="252307B4" w14:textId="5317580C" w:rsidR="0065365F" w:rsidRPr="000C14D3" w:rsidRDefault="7F20ED8B"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297" w:name="_:_HYPOTHESES_DE"/>
      <w:bookmarkStart w:id="298" w:name="_Toc141921555"/>
      <w:bookmarkStart w:id="299" w:name="_Toc161242908"/>
      <w:bookmarkEnd w:id="297"/>
      <w:r w:rsidRPr="52E6F97F">
        <w:rPr>
          <w:rFonts w:asciiTheme="minorHAnsi" w:eastAsia="Century Gothic" w:hAnsiTheme="minorHAnsi" w:cs="Century Gothic"/>
          <w:sz w:val="22"/>
          <w:szCs w:val="22"/>
          <w:lang w:val="fr-FR"/>
        </w:rPr>
        <w:t>: HYPOTHESES DE FIN DU CONTRAT</w:t>
      </w:r>
      <w:bookmarkEnd w:id="298"/>
      <w:bookmarkEnd w:id="299"/>
    </w:p>
    <w:p w14:paraId="3C17CA8E" w14:textId="77777777" w:rsidR="00DB162F" w:rsidRPr="000C14D3" w:rsidRDefault="00DB162F" w:rsidP="002222D5">
      <w:pPr>
        <w:spacing w:line="240" w:lineRule="auto"/>
        <w:rPr>
          <w:rFonts w:asciiTheme="minorHAnsi" w:eastAsia="Century Gothic" w:hAnsiTheme="minorHAnsi" w:cs="Century Gothic"/>
        </w:rPr>
      </w:pPr>
    </w:p>
    <w:p w14:paraId="35D7041D" w14:textId="332FB1A0" w:rsidR="000C31D0" w:rsidRPr="000C14D3" w:rsidRDefault="42D98A0F"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 Contrat prend fin</w:t>
      </w:r>
      <w:r w:rsidR="1578A411" w:rsidRPr="000C14D3">
        <w:rPr>
          <w:rFonts w:asciiTheme="minorHAnsi" w:eastAsia="Century Gothic" w:hAnsiTheme="minorHAnsi" w:cs="Century Gothic"/>
        </w:rPr>
        <w:t xml:space="preserve"> soit à l’expiration de la durée stipulée à </w:t>
      </w:r>
      <w:r w:rsidR="000B24D1" w:rsidRPr="000C14D3">
        <w:rPr>
          <w:rFonts w:asciiTheme="minorHAnsi" w:hAnsiTheme="minorHAnsi"/>
        </w:rPr>
        <w:t>l’Article</w:t>
      </w:r>
      <w:r w:rsidR="00BC7CBD">
        <w:rPr>
          <w:rFonts w:asciiTheme="minorHAnsi" w:hAnsiTheme="minorHAnsi"/>
        </w:rPr>
        <w:t xml:space="preserve"> 4</w:t>
      </w:r>
      <w:r w:rsidR="000B24D1" w:rsidRPr="000C14D3">
        <w:rPr>
          <w:rFonts w:asciiTheme="minorHAnsi" w:hAnsiTheme="minorHAnsi"/>
        </w:rPr>
        <w:t xml:space="preserve"> </w:t>
      </w:r>
      <w:r w:rsidR="198D2962" w:rsidRPr="000C14D3">
        <w:rPr>
          <w:rFonts w:asciiTheme="minorHAnsi" w:eastAsia="Century Gothic" w:hAnsiTheme="minorHAnsi" w:cs="Century Gothic"/>
        </w:rPr>
        <w:t>(Prise d’effet et durée du Contrat)</w:t>
      </w:r>
      <w:r w:rsidR="1578A411" w:rsidRPr="000C14D3">
        <w:rPr>
          <w:rFonts w:asciiTheme="minorHAnsi" w:eastAsia="Century Gothic" w:hAnsiTheme="minorHAnsi" w:cs="Century Gothic"/>
        </w:rPr>
        <w:t>, soit en cas de résiliation anticipée pour l’une des raisons et dans le</w:t>
      </w:r>
      <w:r w:rsidR="0F0452E5" w:rsidRPr="000C14D3">
        <w:rPr>
          <w:rFonts w:asciiTheme="minorHAnsi" w:eastAsia="Century Gothic" w:hAnsiTheme="minorHAnsi" w:cs="Century Gothic"/>
        </w:rPr>
        <w:t>s conditions décrites ci-après.</w:t>
      </w:r>
    </w:p>
    <w:p w14:paraId="24A54FA5" w14:textId="77777777" w:rsidR="009C6B9B" w:rsidRPr="000C14D3" w:rsidRDefault="009C6B9B" w:rsidP="002222D5">
      <w:pPr>
        <w:spacing w:line="240" w:lineRule="auto"/>
        <w:ind w:right="-1"/>
        <w:rPr>
          <w:rFonts w:asciiTheme="minorHAnsi" w:eastAsia="Century Gothic" w:hAnsiTheme="minorHAnsi" w:cs="Century Gothic"/>
        </w:rPr>
      </w:pPr>
    </w:p>
    <w:p w14:paraId="1DA7663B" w14:textId="732EDDD9" w:rsidR="00A91443" w:rsidRDefault="00A91443" w:rsidP="00A91443">
      <w:pPr>
        <w:pStyle w:val="Titre3"/>
        <w:numPr>
          <w:ilvl w:val="2"/>
          <w:numId w:val="42"/>
        </w:numPr>
        <w:ind w:left="999"/>
        <w:rPr>
          <w:rFonts w:asciiTheme="minorHAnsi" w:eastAsia="Century Gothic" w:hAnsiTheme="minorHAnsi"/>
        </w:rPr>
      </w:pPr>
      <w:bookmarkStart w:id="300" w:name="_Déchéance_du_titulaire"/>
      <w:bookmarkStart w:id="301" w:name="_Toc161242909"/>
      <w:bookmarkStart w:id="302" w:name="_Toc141921556"/>
      <w:bookmarkEnd w:id="300"/>
      <w:r>
        <w:rPr>
          <w:rFonts w:asciiTheme="minorHAnsi" w:eastAsia="Century Gothic" w:hAnsiTheme="minorHAnsi"/>
        </w:rPr>
        <w:t>Résiliation de plein droit</w:t>
      </w:r>
      <w:bookmarkEnd w:id="301"/>
      <w:r w:rsidR="00950DC8">
        <w:rPr>
          <w:rFonts w:asciiTheme="minorHAnsi" w:eastAsia="Century Gothic" w:hAnsiTheme="minorHAnsi"/>
        </w:rPr>
        <w:t xml:space="preserve"> </w:t>
      </w:r>
    </w:p>
    <w:p w14:paraId="73D27BBC" w14:textId="77777777" w:rsidR="00A91443" w:rsidRPr="004F4097" w:rsidRDefault="00A91443" w:rsidP="00A91443">
      <w:pPr>
        <w:rPr>
          <w:rFonts w:asciiTheme="minorHAnsi" w:eastAsia="Century Gothic" w:hAnsiTheme="minorHAnsi" w:cs="Century Gothic"/>
        </w:rPr>
      </w:pPr>
    </w:p>
    <w:p w14:paraId="24C3F614" w14:textId="276D9747" w:rsidR="00A91443" w:rsidRPr="004F4097" w:rsidRDefault="00A91443" w:rsidP="00A91443">
      <w:pPr>
        <w:rPr>
          <w:rFonts w:asciiTheme="minorHAnsi" w:eastAsia="Century Gothic" w:hAnsiTheme="minorHAnsi" w:cs="Century Gothic"/>
        </w:rPr>
      </w:pPr>
      <w:r w:rsidRPr="004F4097">
        <w:rPr>
          <w:rFonts w:asciiTheme="minorHAnsi" w:eastAsia="Century Gothic" w:hAnsiTheme="minorHAnsi" w:cs="Century Gothic"/>
        </w:rPr>
        <w:t xml:space="preserve">Le Contrat sera résilié de plein droit dans les cas suivants : </w:t>
      </w:r>
    </w:p>
    <w:p w14:paraId="4B083587" w14:textId="77777777" w:rsidR="00A91443" w:rsidRDefault="00A91443" w:rsidP="00A91443">
      <w:pPr>
        <w:rPr>
          <w:rFonts w:asciiTheme="minorHAnsi" w:eastAsia="Century Gothic" w:hAnsiTheme="minorHAnsi" w:cs="Century Gothic"/>
        </w:rPr>
      </w:pPr>
    </w:p>
    <w:p w14:paraId="6CD84519" w14:textId="2A3EEA05" w:rsidR="00A91443" w:rsidRDefault="00A91443" w:rsidP="00A91443">
      <w:pPr>
        <w:numPr>
          <w:ilvl w:val="0"/>
          <w:numId w:val="32"/>
        </w:numPr>
        <w:tabs>
          <w:tab w:val="left" w:pos="709"/>
        </w:tabs>
        <w:spacing w:line="240" w:lineRule="auto"/>
        <w:ind w:right="-1"/>
        <w:rPr>
          <w:rFonts w:asciiTheme="minorHAnsi" w:eastAsia="Century Gothic" w:hAnsiTheme="minorHAnsi" w:cs="Century Gothic"/>
        </w:rPr>
      </w:pPr>
      <w:r>
        <w:rPr>
          <w:rFonts w:asciiTheme="minorHAnsi" w:eastAsia="Century Gothic" w:hAnsiTheme="minorHAnsi" w:cs="Century Gothic"/>
        </w:rPr>
        <w:t>R</w:t>
      </w:r>
      <w:r w:rsidRPr="0066729C">
        <w:rPr>
          <w:rFonts w:asciiTheme="minorHAnsi" w:eastAsia="Century Gothic" w:hAnsiTheme="minorHAnsi" w:cs="Century Gothic"/>
        </w:rPr>
        <w:t>edressement ou liquidation judiciaire</w:t>
      </w:r>
      <w:r>
        <w:rPr>
          <w:rFonts w:asciiTheme="minorHAnsi" w:eastAsia="Century Gothic" w:hAnsiTheme="minorHAnsi" w:cs="Century Gothic"/>
        </w:rPr>
        <w:t xml:space="preserve"> du Concessionnaire </w:t>
      </w:r>
      <w:r w:rsidR="00EC4629">
        <w:rPr>
          <w:rFonts w:asciiTheme="minorHAnsi" w:eastAsia="Century Gothic" w:hAnsiTheme="minorHAnsi" w:cs="Century Gothic"/>
        </w:rPr>
        <w:t xml:space="preserve">visé par l’article L. 3123-3 du Code de la commande publique </w:t>
      </w:r>
      <w:r>
        <w:rPr>
          <w:rFonts w:asciiTheme="minorHAnsi" w:eastAsia="Century Gothic" w:hAnsiTheme="minorHAnsi" w:cs="Century Gothic"/>
        </w:rPr>
        <w:t>et de sa maison-mère ayant délivré</w:t>
      </w:r>
      <w:r w:rsidR="00E82D9A">
        <w:rPr>
          <w:rFonts w:asciiTheme="minorHAnsi" w:eastAsia="Century Gothic" w:hAnsiTheme="minorHAnsi" w:cs="Century Gothic"/>
        </w:rPr>
        <w:t>e</w:t>
      </w:r>
      <w:r>
        <w:rPr>
          <w:rFonts w:asciiTheme="minorHAnsi" w:eastAsia="Century Gothic" w:hAnsiTheme="minorHAnsi" w:cs="Century Gothic"/>
        </w:rPr>
        <w:t xml:space="preserve"> la garantie maison-mère visée à l’</w:t>
      </w:r>
      <w:r w:rsidR="0039409C">
        <w:rPr>
          <w:rFonts w:asciiTheme="minorHAnsi" w:eastAsia="Century Gothic" w:hAnsiTheme="minorHAnsi" w:cs="Century Gothic"/>
        </w:rPr>
        <w:t>A</w:t>
      </w:r>
      <w:r>
        <w:rPr>
          <w:rFonts w:asciiTheme="minorHAnsi" w:eastAsia="Century Gothic" w:hAnsiTheme="minorHAnsi" w:cs="Century Gothic"/>
        </w:rPr>
        <w:t>rticle 3</w:t>
      </w:r>
      <w:r w:rsidR="00976973">
        <w:rPr>
          <w:rFonts w:asciiTheme="minorHAnsi" w:eastAsia="Century Gothic" w:hAnsiTheme="minorHAnsi" w:cs="Century Gothic"/>
        </w:rPr>
        <w:t>7</w:t>
      </w:r>
      <w:r>
        <w:rPr>
          <w:rFonts w:asciiTheme="minorHAnsi" w:eastAsia="Century Gothic" w:hAnsiTheme="minorHAnsi" w:cs="Century Gothic"/>
        </w:rPr>
        <w:t>.2,</w:t>
      </w:r>
      <w:r w:rsidRPr="0066729C">
        <w:rPr>
          <w:rFonts w:asciiTheme="minorHAnsi" w:eastAsia="Century Gothic" w:hAnsiTheme="minorHAnsi" w:cs="Century Gothic"/>
        </w:rPr>
        <w:t xml:space="preserve"> si l</w:t>
      </w:r>
      <w:r w:rsidR="00512C52">
        <w:rPr>
          <w:rFonts w:asciiTheme="minorHAnsi" w:eastAsia="Century Gothic" w:hAnsiTheme="minorHAnsi" w:cs="Century Gothic"/>
        </w:rPr>
        <w:t xml:space="preserve">es </w:t>
      </w:r>
      <w:r w:rsidRPr="0066729C">
        <w:rPr>
          <w:rFonts w:asciiTheme="minorHAnsi" w:eastAsia="Century Gothic" w:hAnsiTheme="minorHAnsi" w:cs="Century Gothic"/>
        </w:rPr>
        <w:t>administrateur</w:t>
      </w:r>
      <w:r w:rsidR="00512C52">
        <w:rPr>
          <w:rFonts w:asciiTheme="minorHAnsi" w:eastAsia="Century Gothic" w:hAnsiTheme="minorHAnsi" w:cs="Century Gothic"/>
        </w:rPr>
        <w:t>s</w:t>
      </w:r>
      <w:r w:rsidRPr="0066729C">
        <w:rPr>
          <w:rFonts w:asciiTheme="minorHAnsi" w:eastAsia="Century Gothic" w:hAnsiTheme="minorHAnsi" w:cs="Century Gothic"/>
        </w:rPr>
        <w:t xml:space="preserve"> ou le</w:t>
      </w:r>
      <w:r w:rsidR="00512C52">
        <w:rPr>
          <w:rFonts w:asciiTheme="minorHAnsi" w:eastAsia="Century Gothic" w:hAnsiTheme="minorHAnsi" w:cs="Century Gothic"/>
        </w:rPr>
        <w:t>s</w:t>
      </w:r>
      <w:r w:rsidRPr="0066729C">
        <w:rPr>
          <w:rFonts w:asciiTheme="minorHAnsi" w:eastAsia="Century Gothic" w:hAnsiTheme="minorHAnsi" w:cs="Century Gothic"/>
        </w:rPr>
        <w:t xml:space="preserve"> liquidateur</w:t>
      </w:r>
      <w:r w:rsidR="00512C52">
        <w:rPr>
          <w:rFonts w:asciiTheme="minorHAnsi" w:eastAsia="Century Gothic" w:hAnsiTheme="minorHAnsi" w:cs="Century Gothic"/>
        </w:rPr>
        <w:t>s</w:t>
      </w:r>
      <w:r w:rsidRPr="0066729C">
        <w:rPr>
          <w:rFonts w:asciiTheme="minorHAnsi" w:eastAsia="Century Gothic" w:hAnsiTheme="minorHAnsi" w:cs="Century Gothic"/>
        </w:rPr>
        <w:t xml:space="preserve"> indique</w:t>
      </w:r>
      <w:r w:rsidR="00512C52">
        <w:rPr>
          <w:rFonts w:asciiTheme="minorHAnsi" w:eastAsia="Century Gothic" w:hAnsiTheme="minorHAnsi" w:cs="Century Gothic"/>
        </w:rPr>
        <w:t>nt</w:t>
      </w:r>
      <w:r w:rsidRPr="0066729C">
        <w:rPr>
          <w:rFonts w:asciiTheme="minorHAnsi" w:eastAsia="Century Gothic" w:hAnsiTheme="minorHAnsi" w:cs="Century Gothic"/>
        </w:rPr>
        <w:t xml:space="preserve"> ne pas </w:t>
      </w:r>
      <w:r w:rsidR="00512C52">
        <w:rPr>
          <w:rFonts w:asciiTheme="minorHAnsi" w:eastAsia="Century Gothic" w:hAnsiTheme="minorHAnsi" w:cs="Century Gothic"/>
        </w:rPr>
        <w:t>poursuivre le Contrat </w:t>
      </w:r>
      <w:r w:rsidRPr="0066729C">
        <w:rPr>
          <w:rFonts w:asciiTheme="minorHAnsi" w:eastAsia="Century Gothic" w:hAnsiTheme="minorHAnsi" w:cs="Century Gothic"/>
        </w:rPr>
        <w:t xml:space="preserve">; </w:t>
      </w:r>
    </w:p>
    <w:p w14:paraId="25EE24FC" w14:textId="77777777" w:rsidR="00BC1F0E" w:rsidRPr="0066729C" w:rsidRDefault="00BC1F0E" w:rsidP="004F4097">
      <w:pPr>
        <w:tabs>
          <w:tab w:val="left" w:pos="709"/>
        </w:tabs>
        <w:spacing w:line="240" w:lineRule="auto"/>
        <w:ind w:left="720" w:right="-1"/>
        <w:rPr>
          <w:rFonts w:asciiTheme="minorHAnsi" w:eastAsia="Century Gothic" w:hAnsiTheme="minorHAnsi" w:cs="Century Gothic"/>
        </w:rPr>
      </w:pPr>
    </w:p>
    <w:p w14:paraId="6F89E70F" w14:textId="27AB840C" w:rsidR="00BC1F0E" w:rsidRDefault="0020207E" w:rsidP="00A91443">
      <w:pPr>
        <w:numPr>
          <w:ilvl w:val="0"/>
          <w:numId w:val="32"/>
        </w:numPr>
        <w:tabs>
          <w:tab w:val="left" w:pos="709"/>
        </w:tabs>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Condamnation définitive, survenue en cours d’exécution du Contrat, </w:t>
      </w:r>
      <w:r w:rsidR="00BC1F0E">
        <w:rPr>
          <w:rFonts w:asciiTheme="minorHAnsi" w:eastAsia="Century Gothic" w:hAnsiTheme="minorHAnsi" w:cs="Century Gothic"/>
        </w:rPr>
        <w:t>pour une des infractions visées par l’article L.</w:t>
      </w:r>
      <w:r w:rsidR="00EC4629">
        <w:rPr>
          <w:rFonts w:asciiTheme="minorHAnsi" w:eastAsia="Century Gothic" w:hAnsiTheme="minorHAnsi" w:cs="Century Gothic"/>
        </w:rPr>
        <w:t xml:space="preserve"> </w:t>
      </w:r>
      <w:r w:rsidR="00BC1F0E">
        <w:rPr>
          <w:rFonts w:asciiTheme="minorHAnsi" w:eastAsia="Century Gothic" w:hAnsiTheme="minorHAnsi" w:cs="Century Gothic"/>
        </w:rPr>
        <w:t>3123-1 du Code de la commande publique, ou pour le recel d’une de ces infractions. La résiliation de plein droit est encourue si cette condamnation vise :</w:t>
      </w:r>
    </w:p>
    <w:p w14:paraId="0A0FC1DA" w14:textId="59DEC26C" w:rsidR="00BC1F0E" w:rsidRDefault="00BC1F0E" w:rsidP="00BC1F0E">
      <w:pPr>
        <w:numPr>
          <w:ilvl w:val="1"/>
          <w:numId w:val="32"/>
        </w:numPr>
        <w:tabs>
          <w:tab w:val="left" w:pos="709"/>
        </w:tabs>
        <w:spacing w:line="240" w:lineRule="auto"/>
        <w:ind w:left="1701" w:right="-1"/>
        <w:rPr>
          <w:rFonts w:asciiTheme="minorHAnsi" w:eastAsia="Century Gothic" w:hAnsiTheme="minorHAnsi" w:cs="Century Gothic"/>
        </w:rPr>
      </w:pPr>
      <w:r>
        <w:rPr>
          <w:rFonts w:asciiTheme="minorHAnsi" w:eastAsia="Century Gothic" w:hAnsiTheme="minorHAnsi" w:cs="Century Gothic"/>
        </w:rPr>
        <w:t>Le Concessionnaire en tant que personne morale</w:t>
      </w:r>
      <w:r w:rsidR="00CD69AD">
        <w:rPr>
          <w:rFonts w:asciiTheme="minorHAnsi" w:eastAsia="Century Gothic" w:hAnsiTheme="minorHAnsi" w:cs="Century Gothic"/>
        </w:rPr>
        <w:t> ;</w:t>
      </w:r>
    </w:p>
    <w:p w14:paraId="5DE85A3A" w14:textId="0FEAA32B" w:rsidR="00BC1F0E" w:rsidRDefault="00BC1F0E" w:rsidP="00BC1F0E">
      <w:pPr>
        <w:numPr>
          <w:ilvl w:val="1"/>
          <w:numId w:val="32"/>
        </w:numPr>
        <w:tabs>
          <w:tab w:val="left" w:pos="709"/>
        </w:tabs>
        <w:spacing w:line="240" w:lineRule="auto"/>
        <w:ind w:left="1701" w:right="-1"/>
        <w:rPr>
          <w:rFonts w:asciiTheme="minorHAnsi" w:eastAsia="Century Gothic" w:hAnsiTheme="minorHAnsi" w:cs="Century Gothic"/>
        </w:rPr>
      </w:pPr>
      <w:r>
        <w:rPr>
          <w:rFonts w:asciiTheme="minorHAnsi" w:eastAsia="Century Gothic" w:hAnsiTheme="minorHAnsi" w:cs="Century Gothic"/>
        </w:rPr>
        <w:t>Un de ses actionnaires en tant que personne morale</w:t>
      </w:r>
      <w:r w:rsidR="00987569">
        <w:rPr>
          <w:rFonts w:asciiTheme="minorHAnsi" w:eastAsia="Century Gothic" w:hAnsiTheme="minorHAnsi" w:cs="Century Gothic"/>
        </w:rPr>
        <w:t>, et notamment la maison-mère du Concessionnaire</w:t>
      </w:r>
      <w:r>
        <w:rPr>
          <w:rFonts w:asciiTheme="minorHAnsi" w:eastAsia="Century Gothic" w:hAnsiTheme="minorHAnsi" w:cs="Century Gothic"/>
        </w:rPr>
        <w:t xml:space="preserve"> ; </w:t>
      </w:r>
    </w:p>
    <w:p w14:paraId="111A3087" w14:textId="77777777" w:rsidR="00BC1F0E" w:rsidRDefault="00BC1F0E" w:rsidP="00BC1F0E">
      <w:pPr>
        <w:numPr>
          <w:ilvl w:val="1"/>
          <w:numId w:val="32"/>
        </w:numPr>
        <w:tabs>
          <w:tab w:val="left" w:pos="709"/>
        </w:tabs>
        <w:spacing w:line="240" w:lineRule="auto"/>
        <w:ind w:left="1701" w:right="-1"/>
        <w:rPr>
          <w:rFonts w:asciiTheme="minorHAnsi" w:eastAsia="Century Gothic" w:hAnsiTheme="minorHAnsi" w:cs="Century Gothic"/>
        </w:rPr>
      </w:pPr>
      <w:r>
        <w:rPr>
          <w:rFonts w:asciiTheme="minorHAnsi" w:eastAsia="Century Gothic" w:hAnsiTheme="minorHAnsi" w:cs="Century Gothic"/>
        </w:rPr>
        <w:t>U</w:t>
      </w:r>
      <w:r w:rsidRPr="00BC1F0E">
        <w:rPr>
          <w:rFonts w:asciiTheme="minorHAnsi" w:eastAsia="Century Gothic" w:hAnsiTheme="minorHAnsi" w:cs="Century Gothic"/>
        </w:rPr>
        <w:t xml:space="preserve">n membre de l'organe de gestion, d'administration, de direction ou de surveillance </w:t>
      </w:r>
      <w:r>
        <w:rPr>
          <w:rFonts w:asciiTheme="minorHAnsi" w:eastAsia="Century Gothic" w:hAnsiTheme="minorHAnsi" w:cs="Century Gothic"/>
        </w:rPr>
        <w:t xml:space="preserve">du Concessionnaire ou d’un de ses actionnaires ; </w:t>
      </w:r>
    </w:p>
    <w:p w14:paraId="500FE63E" w14:textId="74F50929" w:rsidR="00A91443" w:rsidRPr="004F4097" w:rsidRDefault="00BC1F0E" w:rsidP="004F4097">
      <w:pPr>
        <w:numPr>
          <w:ilvl w:val="1"/>
          <w:numId w:val="32"/>
        </w:numPr>
        <w:tabs>
          <w:tab w:val="left" w:pos="709"/>
        </w:tabs>
        <w:spacing w:line="240" w:lineRule="auto"/>
        <w:ind w:left="1701" w:right="-1"/>
        <w:rPr>
          <w:rFonts w:asciiTheme="minorHAnsi" w:eastAsia="Century Gothic" w:hAnsiTheme="minorHAnsi" w:cs="Century Gothic"/>
        </w:rPr>
      </w:pPr>
      <w:r>
        <w:rPr>
          <w:rFonts w:asciiTheme="minorHAnsi" w:eastAsia="Century Gothic" w:hAnsiTheme="minorHAnsi" w:cs="Century Gothic"/>
        </w:rPr>
        <w:t>Toute</w:t>
      </w:r>
      <w:r w:rsidRPr="00BC1F0E">
        <w:rPr>
          <w:rFonts w:asciiTheme="minorHAnsi" w:eastAsia="Century Gothic" w:hAnsiTheme="minorHAnsi" w:cs="Century Gothic"/>
        </w:rPr>
        <w:t xml:space="preserve"> personne physique qui détient un pouvoir de représentation, de décision ou de contrôle </w:t>
      </w:r>
      <w:r>
        <w:rPr>
          <w:rFonts w:asciiTheme="minorHAnsi" w:eastAsia="Century Gothic" w:hAnsiTheme="minorHAnsi" w:cs="Century Gothic"/>
        </w:rPr>
        <w:t xml:space="preserve">sur le Concessionnaire ou un de ses actionnaires. </w:t>
      </w:r>
    </w:p>
    <w:p w14:paraId="22A7A321" w14:textId="77777777" w:rsidR="00A91443" w:rsidRDefault="00A91443" w:rsidP="00A91443">
      <w:pPr>
        <w:rPr>
          <w:rFonts w:asciiTheme="minorHAnsi" w:eastAsia="Century Gothic" w:hAnsiTheme="minorHAnsi" w:cs="Century Gothic"/>
        </w:rPr>
      </w:pPr>
    </w:p>
    <w:p w14:paraId="6C3B43B2" w14:textId="38B68383" w:rsidR="009F101A" w:rsidRPr="000C14D3" w:rsidRDefault="009F101A" w:rsidP="009F101A">
      <w:pPr>
        <w:spacing w:line="240" w:lineRule="auto"/>
        <w:rPr>
          <w:rFonts w:asciiTheme="minorHAnsi" w:hAnsiTheme="minorHAnsi"/>
        </w:rPr>
      </w:pPr>
      <w:r w:rsidRPr="000C14D3">
        <w:rPr>
          <w:rFonts w:asciiTheme="minorHAnsi" w:eastAsia="Century Gothic" w:hAnsiTheme="minorHAnsi" w:cs="Century Gothic"/>
        </w:rPr>
        <w:t xml:space="preserve">La décision de résiliation est notifiée au Concessionnaire et précise </w:t>
      </w:r>
      <w:r>
        <w:rPr>
          <w:rFonts w:asciiTheme="minorHAnsi" w:eastAsia="Century Gothic" w:hAnsiTheme="minorHAnsi" w:cs="Century Gothic"/>
        </w:rPr>
        <w:t>s</w:t>
      </w:r>
      <w:r w:rsidRPr="000C14D3">
        <w:rPr>
          <w:rFonts w:asciiTheme="minorHAnsi" w:eastAsia="Century Gothic" w:hAnsiTheme="minorHAnsi" w:cs="Century Gothic"/>
        </w:rPr>
        <w:t>a date d’effet.</w:t>
      </w:r>
    </w:p>
    <w:p w14:paraId="38A0F03C" w14:textId="77777777" w:rsidR="009F101A" w:rsidRPr="000C14D3" w:rsidRDefault="009F101A" w:rsidP="009F101A">
      <w:pPr>
        <w:spacing w:line="240" w:lineRule="auto"/>
        <w:ind w:right="-1"/>
        <w:rPr>
          <w:rFonts w:asciiTheme="minorHAnsi" w:eastAsia="Century Gothic" w:hAnsiTheme="minorHAnsi" w:cs="Century Gothic"/>
        </w:rPr>
      </w:pPr>
    </w:p>
    <w:p w14:paraId="112D0F48" w14:textId="506773C8" w:rsidR="009F101A" w:rsidRPr="000C14D3" w:rsidRDefault="009F101A" w:rsidP="009F101A">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La </w:t>
      </w:r>
      <w:r>
        <w:rPr>
          <w:rFonts w:asciiTheme="minorHAnsi" w:eastAsia="Century Gothic" w:hAnsiTheme="minorHAnsi" w:cs="Century Gothic"/>
        </w:rPr>
        <w:t>résiliation de plein droit</w:t>
      </w:r>
      <w:r w:rsidRPr="000C14D3">
        <w:rPr>
          <w:rFonts w:asciiTheme="minorHAnsi" w:eastAsia="Century Gothic" w:hAnsiTheme="minorHAnsi" w:cs="Century Gothic"/>
        </w:rPr>
        <w:t xml:space="preserve"> ne donne lieu au versement d’aucune indemnité par le Concédant au profit du Concessionnaire ou de tiers avec lequel ce dernier aurait contracté</w:t>
      </w:r>
      <w:r>
        <w:rPr>
          <w:rFonts w:asciiTheme="minorHAnsi" w:eastAsia="Century Gothic" w:hAnsiTheme="minorHAnsi" w:cs="Century Gothic"/>
        </w:rPr>
        <w:t xml:space="preserve">, hormis l’éventuelle valeur non amortie des biens de retour financés par le Concessionnaire en cours d’exécution du Contrat, calculée sur la base de la valeur nette comptable. </w:t>
      </w:r>
    </w:p>
    <w:p w14:paraId="6DCD328B" w14:textId="77777777" w:rsidR="009F101A" w:rsidRDefault="009F101A" w:rsidP="00A91443">
      <w:pPr>
        <w:rPr>
          <w:rFonts w:asciiTheme="minorHAnsi" w:eastAsia="Century Gothic" w:hAnsiTheme="minorHAnsi" w:cs="Century Gothic"/>
        </w:rPr>
      </w:pPr>
    </w:p>
    <w:p w14:paraId="3825F070" w14:textId="77777777" w:rsidR="00512C52" w:rsidRPr="00A91443" w:rsidRDefault="00512C52" w:rsidP="004F4097">
      <w:pPr>
        <w:rPr>
          <w:rFonts w:asciiTheme="minorHAnsi" w:eastAsia="Century Gothic" w:hAnsiTheme="minorHAnsi" w:cs="Century Gothic"/>
        </w:rPr>
      </w:pPr>
    </w:p>
    <w:p w14:paraId="74ED34F2" w14:textId="54B0D7D9" w:rsidR="009C6B9B" w:rsidRPr="000C14D3" w:rsidRDefault="0020207E">
      <w:pPr>
        <w:pStyle w:val="Titre3"/>
        <w:numPr>
          <w:ilvl w:val="2"/>
          <w:numId w:val="42"/>
        </w:numPr>
        <w:ind w:left="999"/>
        <w:rPr>
          <w:rFonts w:asciiTheme="minorHAnsi" w:eastAsia="Century Gothic" w:hAnsiTheme="minorHAnsi"/>
        </w:rPr>
      </w:pPr>
      <w:bookmarkStart w:id="303" w:name="_Toc161242910"/>
      <w:r>
        <w:rPr>
          <w:rFonts w:asciiTheme="minorHAnsi" w:eastAsia="Century Gothic" w:hAnsiTheme="minorHAnsi"/>
        </w:rPr>
        <w:t>Résiliation pour faute</w:t>
      </w:r>
      <w:r w:rsidRPr="000C14D3">
        <w:rPr>
          <w:rFonts w:asciiTheme="minorHAnsi" w:eastAsia="Century Gothic" w:hAnsiTheme="minorHAnsi"/>
        </w:rPr>
        <w:t xml:space="preserve"> </w:t>
      </w:r>
      <w:r w:rsidR="38FC83BE" w:rsidRPr="000C14D3">
        <w:rPr>
          <w:rFonts w:asciiTheme="minorHAnsi" w:eastAsia="Century Gothic" w:hAnsiTheme="minorHAnsi"/>
        </w:rPr>
        <w:t xml:space="preserve">du </w:t>
      </w:r>
      <w:bookmarkEnd w:id="302"/>
      <w:r w:rsidR="01A2878F" w:rsidRPr="000C14D3">
        <w:rPr>
          <w:rFonts w:asciiTheme="minorHAnsi" w:eastAsia="Century Gothic" w:hAnsiTheme="minorHAnsi"/>
        </w:rPr>
        <w:t xml:space="preserve">Concessionnaire </w:t>
      </w:r>
      <w:r w:rsidR="0096413F">
        <w:rPr>
          <w:rFonts w:asciiTheme="minorHAnsi" w:eastAsia="Century Gothic" w:hAnsiTheme="minorHAnsi"/>
        </w:rPr>
        <w:t>- déchéance</w:t>
      </w:r>
      <w:bookmarkEnd w:id="303"/>
    </w:p>
    <w:p w14:paraId="4B15171B" w14:textId="77777777" w:rsidR="009C6B9B" w:rsidRPr="000C14D3" w:rsidRDefault="009C6B9B" w:rsidP="002222D5">
      <w:pPr>
        <w:spacing w:line="240" w:lineRule="auto"/>
        <w:ind w:right="-1"/>
        <w:rPr>
          <w:rFonts w:asciiTheme="minorHAnsi" w:eastAsia="Century Gothic" w:hAnsiTheme="minorHAnsi" w:cs="Century Gothic"/>
        </w:rPr>
      </w:pPr>
    </w:p>
    <w:p w14:paraId="032455EE" w14:textId="581533BD" w:rsidR="009C6B9B" w:rsidRPr="000C14D3" w:rsidRDefault="05AACDD9" w:rsidP="002222D5">
      <w:pPr>
        <w:spacing w:line="240" w:lineRule="auto"/>
        <w:ind w:right="-1"/>
        <w:rPr>
          <w:rFonts w:asciiTheme="minorHAnsi" w:eastAsia="Century Gothic" w:hAnsiTheme="minorHAnsi" w:cs="Century Gothic"/>
        </w:rPr>
      </w:pPr>
      <w:r w:rsidRPr="00220672">
        <w:rPr>
          <w:rFonts w:asciiTheme="minorHAnsi" w:eastAsia="Century Gothic" w:hAnsiTheme="minorHAnsi" w:cs="Century Gothic"/>
        </w:rPr>
        <w:t xml:space="preserve">En cas de faute </w:t>
      </w:r>
      <w:r w:rsidR="00534738" w:rsidRPr="00220672">
        <w:rPr>
          <w:rFonts w:asciiTheme="minorHAnsi" w:eastAsia="Century Gothic" w:hAnsiTheme="minorHAnsi" w:cs="Century Gothic"/>
        </w:rPr>
        <w:t xml:space="preserve">individuellement ou globalement </w:t>
      </w:r>
      <w:r w:rsidRPr="00220672">
        <w:rPr>
          <w:rFonts w:asciiTheme="minorHAnsi" w:eastAsia="Century Gothic" w:hAnsiTheme="minorHAnsi" w:cs="Century Gothic"/>
        </w:rPr>
        <w:t xml:space="preserve">d’une particulière gravité ou de manquements </w:t>
      </w:r>
      <w:r w:rsidR="0096413F" w:rsidRPr="00026945">
        <w:rPr>
          <w:rFonts w:asciiTheme="minorHAnsi" w:hAnsiTheme="minorHAnsi"/>
        </w:rPr>
        <w:t>prolongés ou renouvelés</w:t>
      </w:r>
      <w:r w:rsidR="007408A0" w:rsidRPr="00026945">
        <w:rPr>
          <w:rFonts w:asciiTheme="minorHAnsi" w:hAnsiTheme="minorHAnsi"/>
        </w:rPr>
        <w:t>,</w:t>
      </w:r>
      <w:r w:rsidR="007408A0">
        <w:t xml:space="preserve"> </w:t>
      </w:r>
      <w:r w:rsidRPr="000C14D3">
        <w:rPr>
          <w:rFonts w:asciiTheme="minorHAnsi" w:eastAsia="Century Gothic" w:hAnsiTheme="minorHAnsi" w:cs="Century Gothic"/>
        </w:rPr>
        <w:t xml:space="preserve">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et sauf cas de force majeure, 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peut prononcer la déchéance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c’est-à-dire la résiliation </w:t>
      </w:r>
      <w:r w:rsidR="003D55A9">
        <w:rPr>
          <w:rFonts w:asciiTheme="minorHAnsi" w:eastAsia="Century Gothic" w:hAnsiTheme="minorHAnsi" w:cs="Century Gothic"/>
        </w:rPr>
        <w:t xml:space="preserve">pour faute </w:t>
      </w:r>
      <w:r w:rsidRPr="000C14D3">
        <w:rPr>
          <w:rFonts w:asciiTheme="minorHAnsi" w:eastAsia="Century Gothic" w:hAnsiTheme="minorHAnsi" w:cs="Century Gothic"/>
        </w:rPr>
        <w:t>du Contrat à ses frais et risques.</w:t>
      </w:r>
    </w:p>
    <w:p w14:paraId="27984E55" w14:textId="2BF4D1A0" w:rsidR="002E1036" w:rsidRPr="000C14D3" w:rsidRDefault="002E1036" w:rsidP="002222D5">
      <w:pPr>
        <w:autoSpaceDE w:val="0"/>
        <w:autoSpaceDN w:val="0"/>
        <w:adjustRightInd w:val="0"/>
        <w:spacing w:line="240" w:lineRule="auto"/>
        <w:rPr>
          <w:rFonts w:asciiTheme="minorHAnsi" w:eastAsia="Century Gothic" w:hAnsiTheme="minorHAnsi" w:cs="Century Gothic"/>
          <w:color w:val="000000"/>
        </w:rPr>
      </w:pPr>
    </w:p>
    <w:p w14:paraId="6A1AB3B3" w14:textId="71B4D4C0" w:rsidR="00680A6D" w:rsidRPr="000C14D3" w:rsidRDefault="1947DCBC" w:rsidP="002222D5">
      <w:pPr>
        <w:autoSpaceDE w:val="0"/>
        <w:autoSpaceDN w:val="0"/>
        <w:adjustRightInd w:val="0"/>
        <w:spacing w:line="240" w:lineRule="auto"/>
        <w:rPr>
          <w:rFonts w:asciiTheme="minorHAnsi" w:eastAsia="Century Gothic" w:hAnsiTheme="minorHAnsi" w:cs="Century Gothic"/>
          <w:color w:val="000000"/>
        </w:rPr>
      </w:pPr>
      <w:r w:rsidRPr="000C14D3">
        <w:rPr>
          <w:rFonts w:asciiTheme="minorHAnsi" w:eastAsia="Century Gothic" w:hAnsiTheme="minorHAnsi" w:cs="Century Gothic"/>
          <w:color w:val="000000" w:themeColor="text1"/>
        </w:rPr>
        <w:t xml:space="preserve">La déchéance du </w:t>
      </w:r>
      <w:r w:rsidR="52AFDB64" w:rsidRPr="000C14D3">
        <w:rPr>
          <w:rFonts w:asciiTheme="minorHAnsi" w:eastAsia="Century Gothic" w:hAnsiTheme="minorHAnsi" w:cs="Century Gothic"/>
          <w:color w:val="000000" w:themeColor="text1"/>
        </w:rPr>
        <w:t xml:space="preserve">Concessionnaire </w:t>
      </w:r>
      <w:r w:rsidRPr="000C14D3">
        <w:rPr>
          <w:rFonts w:asciiTheme="minorHAnsi" w:eastAsia="Century Gothic" w:hAnsiTheme="minorHAnsi" w:cs="Century Gothic"/>
          <w:color w:val="000000" w:themeColor="text1"/>
        </w:rPr>
        <w:t xml:space="preserve">peut notamment être prononcée dans les cas suivants : </w:t>
      </w:r>
    </w:p>
    <w:p w14:paraId="404E09C6" w14:textId="77777777" w:rsidR="00680A6D" w:rsidRPr="000C14D3" w:rsidRDefault="00680A6D" w:rsidP="002222D5">
      <w:pPr>
        <w:autoSpaceDE w:val="0"/>
        <w:autoSpaceDN w:val="0"/>
        <w:adjustRightInd w:val="0"/>
        <w:spacing w:line="240" w:lineRule="auto"/>
        <w:rPr>
          <w:rFonts w:asciiTheme="minorHAnsi" w:eastAsia="Century Gothic" w:hAnsiTheme="minorHAnsi" w:cs="Century Gothic"/>
          <w:color w:val="000000"/>
        </w:rPr>
      </w:pPr>
    </w:p>
    <w:p w14:paraId="1901D079" w14:textId="1D20501F" w:rsidR="002E1036" w:rsidRPr="000C14D3"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Malversation</w:t>
      </w:r>
      <w:r w:rsidR="721AC2D2" w:rsidRPr="000C14D3">
        <w:rPr>
          <w:rFonts w:asciiTheme="minorHAnsi" w:eastAsia="Century Gothic" w:hAnsiTheme="minorHAnsi" w:cs="Century Gothic"/>
        </w:rPr>
        <w:t xml:space="preserve"> ou délit du </w:t>
      </w:r>
      <w:r w:rsidR="01A2878F" w:rsidRPr="000C14D3">
        <w:rPr>
          <w:rFonts w:asciiTheme="minorHAnsi" w:eastAsia="Century Gothic" w:hAnsiTheme="minorHAnsi" w:cs="Century Gothic"/>
        </w:rPr>
        <w:t>Concessionnaire</w:t>
      </w:r>
      <w:r w:rsidR="721AC2D2" w:rsidRPr="000C14D3">
        <w:rPr>
          <w:rFonts w:asciiTheme="minorHAnsi" w:eastAsia="Century Gothic" w:hAnsiTheme="minorHAnsi" w:cs="Century Gothic"/>
        </w:rPr>
        <w:t>, en lien avec l’exécution d</w:t>
      </w:r>
      <w:r w:rsidR="19CD5EE9" w:rsidRPr="000C14D3">
        <w:rPr>
          <w:rFonts w:asciiTheme="minorHAnsi" w:eastAsia="Century Gothic" w:hAnsiTheme="minorHAnsi" w:cs="Century Gothic"/>
        </w:rPr>
        <w:t xml:space="preserve">u </w:t>
      </w:r>
      <w:r w:rsidR="1896BC79" w:rsidRPr="000C14D3">
        <w:rPr>
          <w:rFonts w:asciiTheme="minorHAnsi" w:eastAsia="Century Gothic" w:hAnsiTheme="minorHAnsi" w:cs="Century Gothic"/>
        </w:rPr>
        <w:t>Contrat</w:t>
      </w:r>
      <w:r w:rsidR="721AC2D2" w:rsidRPr="000C14D3">
        <w:rPr>
          <w:rFonts w:asciiTheme="minorHAnsi" w:eastAsia="Century Gothic" w:hAnsiTheme="minorHAnsi" w:cs="Century Gothic"/>
        </w:rPr>
        <w:t xml:space="preserve">, constaté par les autorités ou juridictions compétentes ; </w:t>
      </w:r>
    </w:p>
    <w:p w14:paraId="75A77145" w14:textId="31A37D71" w:rsidR="002E1036" w:rsidRPr="000C14D3"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Inobservation</w:t>
      </w:r>
      <w:r w:rsidR="721AC2D2" w:rsidRPr="000C14D3">
        <w:rPr>
          <w:rFonts w:asciiTheme="minorHAnsi" w:eastAsia="Century Gothic" w:hAnsiTheme="minorHAnsi" w:cs="Century Gothic"/>
        </w:rPr>
        <w:t xml:space="preserve"> grave ou répétée des clauses </w:t>
      </w:r>
      <w:r w:rsidR="11267700" w:rsidRPr="000C14D3">
        <w:rPr>
          <w:rFonts w:asciiTheme="minorHAnsi" w:eastAsia="Century Gothic" w:hAnsiTheme="minorHAnsi" w:cs="Century Gothic"/>
        </w:rPr>
        <w:t>du</w:t>
      </w:r>
      <w:r w:rsidR="721AC2D2" w:rsidRPr="000C14D3">
        <w:rPr>
          <w:rFonts w:asciiTheme="minorHAnsi" w:eastAsia="Century Gothic" w:hAnsiTheme="minorHAnsi" w:cs="Century Gothic"/>
        </w:rPr>
        <w:t xml:space="preserve"> </w:t>
      </w:r>
      <w:r w:rsidR="1896BC79" w:rsidRPr="000C14D3">
        <w:rPr>
          <w:rFonts w:asciiTheme="minorHAnsi" w:eastAsia="Century Gothic" w:hAnsiTheme="minorHAnsi" w:cs="Century Gothic"/>
        </w:rPr>
        <w:t>Contrat</w:t>
      </w:r>
      <w:r>
        <w:rPr>
          <w:rFonts w:asciiTheme="minorHAnsi" w:eastAsia="Century Gothic" w:hAnsiTheme="minorHAnsi" w:cs="Century Gothic"/>
        </w:rPr>
        <w:t xml:space="preserve"> </w:t>
      </w:r>
      <w:r w:rsidR="721AC2D2" w:rsidRPr="000C14D3">
        <w:rPr>
          <w:rFonts w:asciiTheme="minorHAnsi" w:eastAsia="Century Gothic" w:hAnsiTheme="minorHAnsi" w:cs="Century Gothic"/>
        </w:rPr>
        <w:t xml:space="preserve">; </w:t>
      </w:r>
    </w:p>
    <w:p w14:paraId="33B15090" w14:textId="001364D1" w:rsidR="002E1036" w:rsidRPr="000C14D3"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Interruption</w:t>
      </w:r>
      <w:r w:rsidR="721AC2D2" w:rsidRPr="000C14D3">
        <w:rPr>
          <w:rFonts w:asciiTheme="minorHAnsi" w:eastAsia="Century Gothic" w:hAnsiTheme="minorHAnsi" w:cs="Century Gothic"/>
        </w:rPr>
        <w:t xml:space="preserve"> partielle ou totale du service pour une durée supérieure à un (1) mois, sauf motif de force majeure</w:t>
      </w:r>
      <w:r w:rsidR="1947DCBC" w:rsidRPr="000C14D3">
        <w:rPr>
          <w:rFonts w:asciiTheme="minorHAnsi" w:eastAsia="Century Gothic" w:hAnsiTheme="minorHAnsi" w:cs="Century Gothic"/>
        </w:rPr>
        <w:t xml:space="preserve"> ; </w:t>
      </w:r>
    </w:p>
    <w:p w14:paraId="46F4F0DD" w14:textId="25A70838" w:rsidR="00680A6D" w:rsidRPr="000C14D3"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Absence</w:t>
      </w:r>
      <w:r w:rsidR="1947DCBC" w:rsidRPr="000C14D3">
        <w:rPr>
          <w:rFonts w:asciiTheme="minorHAnsi" w:eastAsia="Century Gothic" w:hAnsiTheme="minorHAnsi" w:cs="Century Gothic"/>
        </w:rPr>
        <w:t xml:space="preserve"> de remise </w:t>
      </w:r>
      <w:r w:rsidR="198D2962" w:rsidRPr="000C14D3">
        <w:rPr>
          <w:rFonts w:asciiTheme="minorHAnsi" w:eastAsia="Century Gothic" w:hAnsiTheme="minorHAnsi" w:cs="Century Gothic"/>
        </w:rPr>
        <w:t>d’une ou</w:t>
      </w:r>
      <w:r w:rsidR="360C3A74" w:rsidRPr="000C14D3">
        <w:rPr>
          <w:rFonts w:asciiTheme="minorHAnsi" w:eastAsia="Century Gothic" w:hAnsiTheme="minorHAnsi" w:cs="Century Gothic"/>
        </w:rPr>
        <w:t xml:space="preserve"> de</w:t>
      </w:r>
      <w:r w:rsidR="198D2962" w:rsidRPr="000C14D3">
        <w:rPr>
          <w:rFonts w:asciiTheme="minorHAnsi" w:eastAsia="Century Gothic" w:hAnsiTheme="minorHAnsi" w:cs="Century Gothic"/>
        </w:rPr>
        <w:t xml:space="preserve"> plusieurs </w:t>
      </w:r>
      <w:r w:rsidR="1947DCBC" w:rsidRPr="000C14D3">
        <w:rPr>
          <w:rFonts w:asciiTheme="minorHAnsi" w:eastAsia="Century Gothic" w:hAnsiTheme="minorHAnsi" w:cs="Century Gothic"/>
        </w:rPr>
        <w:t xml:space="preserve">garanties prévues </w:t>
      </w:r>
      <w:r w:rsidR="1947DCBC" w:rsidRPr="000C14D3">
        <w:rPr>
          <w:rFonts w:asciiTheme="minorHAnsi" w:eastAsia="Century Gothic" w:hAnsiTheme="minorHAnsi" w:cs="Century Gothic"/>
          <w:color w:val="000000" w:themeColor="text1"/>
        </w:rPr>
        <w:t xml:space="preserve">à </w:t>
      </w:r>
      <w:hyperlink w:anchor="_:_GARANTIES_FINANCIERES">
        <w:r w:rsidR="000B24D1" w:rsidRPr="000C14D3">
          <w:rPr>
            <w:rStyle w:val="Lienhypertexte"/>
            <w:rFonts w:asciiTheme="minorHAnsi" w:eastAsia="Century Gothic" w:hAnsiTheme="minorHAnsi" w:cs="Century Gothic"/>
            <w:color w:val="000000" w:themeColor="text1"/>
            <w:u w:val="none"/>
          </w:rPr>
          <w:t>l’Article</w:t>
        </w:r>
      </w:hyperlink>
      <w:r w:rsidR="000B24D1" w:rsidRPr="000C14D3">
        <w:rPr>
          <w:rStyle w:val="Lienhypertexte"/>
          <w:rFonts w:asciiTheme="minorHAnsi" w:eastAsia="Century Gothic" w:hAnsiTheme="minorHAnsi" w:cs="Century Gothic"/>
          <w:color w:val="000000" w:themeColor="text1"/>
          <w:u w:val="none"/>
        </w:rPr>
        <w:t xml:space="preserve"> 3</w:t>
      </w:r>
      <w:r w:rsidR="00976973">
        <w:rPr>
          <w:rStyle w:val="Lienhypertexte"/>
          <w:rFonts w:asciiTheme="minorHAnsi" w:eastAsia="Century Gothic" w:hAnsiTheme="minorHAnsi" w:cs="Century Gothic"/>
          <w:color w:val="000000" w:themeColor="text1"/>
          <w:u w:val="none"/>
        </w:rPr>
        <w:t>7</w:t>
      </w:r>
      <w:r w:rsidR="198D2962" w:rsidRPr="000C14D3">
        <w:rPr>
          <w:rFonts w:asciiTheme="minorHAnsi" w:eastAsia="Century Gothic" w:hAnsiTheme="minorHAnsi" w:cs="Century Gothic"/>
        </w:rPr>
        <w:t xml:space="preserve"> </w:t>
      </w:r>
      <w:r w:rsidR="0C43FD48" w:rsidRPr="000C14D3">
        <w:rPr>
          <w:rFonts w:asciiTheme="minorHAnsi" w:eastAsia="Century Gothic" w:hAnsiTheme="minorHAnsi" w:cs="Century Gothic"/>
        </w:rPr>
        <w:t>ou non-reconstitution de l’une de ces garanties conformément au Contrat</w:t>
      </w:r>
      <w:r w:rsidR="1947DCBC" w:rsidRPr="000C14D3">
        <w:rPr>
          <w:rFonts w:asciiTheme="minorHAnsi" w:eastAsia="Century Gothic" w:hAnsiTheme="minorHAnsi" w:cs="Century Gothic"/>
        </w:rPr>
        <w:t xml:space="preserve"> ; </w:t>
      </w:r>
    </w:p>
    <w:p w14:paraId="452F6E01" w14:textId="5F2773FC" w:rsidR="00680A6D" w:rsidRPr="000C14D3"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Dissolution</w:t>
      </w:r>
      <w:r w:rsidR="1947DCBC" w:rsidRPr="000C14D3">
        <w:rPr>
          <w:rFonts w:asciiTheme="minorHAnsi" w:eastAsia="Century Gothic" w:hAnsiTheme="minorHAnsi" w:cs="Century Gothic"/>
        </w:rPr>
        <w:t xml:space="preserve"> volontaire ;  </w:t>
      </w:r>
    </w:p>
    <w:p w14:paraId="4E8A989B" w14:textId="53D233C8" w:rsidR="000A1F0D" w:rsidRPr="000C14D3"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Recours</w:t>
      </w:r>
      <w:r w:rsidR="5987ACC0" w:rsidRPr="000C14D3">
        <w:rPr>
          <w:rFonts w:asciiTheme="minorHAnsi" w:eastAsia="Century Gothic" w:hAnsiTheme="minorHAnsi" w:cs="Century Gothic"/>
        </w:rPr>
        <w:t xml:space="preserve"> au travail dissimulé ; </w:t>
      </w:r>
    </w:p>
    <w:p w14:paraId="4143DE12" w14:textId="715BF97E" w:rsidR="00CD3B85" w:rsidRDefault="00C07E2C">
      <w:pPr>
        <w:numPr>
          <w:ilvl w:val="0"/>
          <w:numId w:val="26"/>
        </w:numPr>
        <w:tabs>
          <w:tab w:val="left" w:pos="709"/>
        </w:tabs>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Cession</w:t>
      </w:r>
      <w:r w:rsidR="5987ACC0" w:rsidRPr="000C14D3">
        <w:rPr>
          <w:rFonts w:asciiTheme="minorHAnsi" w:eastAsia="Century Gothic" w:hAnsiTheme="minorHAnsi" w:cs="Century Gothic"/>
        </w:rPr>
        <w:t xml:space="preserve"> du Contrat non</w:t>
      </w:r>
      <w:r w:rsidR="360C3A74" w:rsidRPr="000C14D3">
        <w:rPr>
          <w:rFonts w:asciiTheme="minorHAnsi" w:eastAsia="Century Gothic" w:hAnsiTheme="minorHAnsi" w:cs="Century Gothic"/>
        </w:rPr>
        <w:t xml:space="preserve"> préalablement</w:t>
      </w:r>
      <w:r w:rsidR="5987ACC0" w:rsidRPr="000C14D3">
        <w:rPr>
          <w:rFonts w:asciiTheme="minorHAnsi" w:eastAsia="Century Gothic" w:hAnsiTheme="minorHAnsi" w:cs="Century Gothic"/>
        </w:rPr>
        <w:t xml:space="preserve"> autorisée par le </w:t>
      </w:r>
      <w:r w:rsidR="62E0FC04" w:rsidRPr="000C14D3">
        <w:rPr>
          <w:rFonts w:asciiTheme="minorHAnsi" w:eastAsia="Century Gothic" w:hAnsiTheme="minorHAnsi" w:cs="Century Gothic"/>
        </w:rPr>
        <w:t>Concédant</w:t>
      </w:r>
      <w:r w:rsidR="00CD3B85">
        <w:rPr>
          <w:rFonts w:asciiTheme="minorHAnsi" w:eastAsia="Century Gothic" w:hAnsiTheme="minorHAnsi" w:cs="Century Gothic"/>
        </w:rPr>
        <w:t> ;</w:t>
      </w:r>
    </w:p>
    <w:p w14:paraId="49AE9FCF" w14:textId="0CBA1CDE" w:rsidR="000A1F0D" w:rsidRDefault="000A1F0D" w:rsidP="00026945">
      <w:pPr>
        <w:tabs>
          <w:tab w:val="left" w:pos="709"/>
        </w:tabs>
        <w:spacing w:line="240" w:lineRule="auto"/>
        <w:ind w:left="360" w:right="-1"/>
        <w:rPr>
          <w:rFonts w:asciiTheme="minorHAnsi" w:eastAsia="Century Gothic" w:hAnsiTheme="minorHAnsi" w:cs="Century Gothic"/>
        </w:rPr>
      </w:pPr>
    </w:p>
    <w:p w14:paraId="24014D40" w14:textId="3D821A67" w:rsidR="009C6B9B" w:rsidRPr="00C07E2C" w:rsidRDefault="01415299" w:rsidP="00026945">
      <w:pPr>
        <w:numPr>
          <w:ilvl w:val="0"/>
          <w:numId w:val="26"/>
        </w:numPr>
        <w:spacing w:after="200" w:line="240" w:lineRule="auto"/>
        <w:contextualSpacing/>
        <w:rPr>
          <w:rFonts w:asciiTheme="minorHAnsi" w:eastAsia="Century Gothic" w:hAnsiTheme="minorHAnsi" w:cs="Century Gothic"/>
        </w:rPr>
      </w:pPr>
      <w:r w:rsidRPr="52E6F97F">
        <w:rPr>
          <w:rFonts w:ascii="Cambria" w:hAnsi="Cambria" w:cs="Arial"/>
        </w:rPr>
        <w:t xml:space="preserve">En cas de cession de parts sociales de la société dédiée sans l’accord préalable de l’Institut de </w:t>
      </w:r>
      <w:r w:rsidR="185ADD0A" w:rsidRPr="52E6F97F">
        <w:rPr>
          <w:rFonts w:ascii="Cambria" w:hAnsi="Cambria" w:cs="Arial"/>
        </w:rPr>
        <w:t> France ;</w:t>
      </w:r>
      <w:r w:rsidRPr="52E6F97F">
        <w:rPr>
          <w:rFonts w:ascii="Cambria" w:hAnsi="Cambria" w:cs="Arial"/>
        </w:rPr>
        <w:t xml:space="preserve"> </w:t>
      </w:r>
    </w:p>
    <w:p w14:paraId="743B6479" w14:textId="72CD798C" w:rsidR="00483502" w:rsidRPr="00026945" w:rsidRDefault="00AA3DF3" w:rsidP="00026945">
      <w:pPr>
        <w:numPr>
          <w:ilvl w:val="0"/>
          <w:numId w:val="26"/>
        </w:numPr>
        <w:spacing w:after="200" w:line="240" w:lineRule="auto"/>
        <w:contextualSpacing/>
        <w:rPr>
          <w:rFonts w:ascii="Cambria" w:hAnsi="Cambria" w:cs="Arial"/>
          <w:szCs w:val="20"/>
        </w:rPr>
      </w:pPr>
      <w:r w:rsidRPr="00026945">
        <w:rPr>
          <w:rFonts w:ascii="Cambria" w:hAnsi="Cambria" w:cs="Arial"/>
          <w:szCs w:val="20"/>
        </w:rPr>
        <w:t xml:space="preserve">Faute qui </w:t>
      </w:r>
      <w:r w:rsidR="00836955" w:rsidRPr="00026945">
        <w:rPr>
          <w:rFonts w:ascii="Cambria" w:hAnsi="Cambria" w:cs="Arial"/>
          <w:szCs w:val="20"/>
        </w:rPr>
        <w:t xml:space="preserve">ne permet pas la poursuite du présent </w:t>
      </w:r>
      <w:r w:rsidR="00987569">
        <w:rPr>
          <w:rFonts w:ascii="Cambria" w:hAnsi="Cambria" w:cs="Arial"/>
          <w:szCs w:val="20"/>
        </w:rPr>
        <w:t>C</w:t>
      </w:r>
      <w:r w:rsidR="00836955" w:rsidRPr="00026945">
        <w:rPr>
          <w:rFonts w:ascii="Cambria" w:hAnsi="Cambria" w:cs="Arial"/>
          <w:szCs w:val="20"/>
        </w:rPr>
        <w:t>ontrat</w:t>
      </w:r>
      <w:r w:rsidR="00957737" w:rsidRPr="00026945">
        <w:rPr>
          <w:rFonts w:ascii="Cambria" w:hAnsi="Cambria" w:cs="Arial"/>
          <w:szCs w:val="20"/>
        </w:rPr>
        <w:t> ;</w:t>
      </w:r>
    </w:p>
    <w:p w14:paraId="40085C22" w14:textId="68E2A02B" w:rsidR="004E2CD2" w:rsidRPr="00026945" w:rsidRDefault="00957737" w:rsidP="00026945">
      <w:pPr>
        <w:numPr>
          <w:ilvl w:val="0"/>
          <w:numId w:val="26"/>
        </w:numPr>
        <w:spacing w:after="200" w:line="240" w:lineRule="auto"/>
        <w:contextualSpacing/>
        <w:rPr>
          <w:rFonts w:ascii="Cambria" w:hAnsi="Cambria" w:cs="Arial"/>
          <w:szCs w:val="20"/>
        </w:rPr>
      </w:pPr>
      <w:r w:rsidRPr="00026945">
        <w:rPr>
          <w:rFonts w:ascii="Cambria" w:hAnsi="Cambria" w:cs="Arial"/>
          <w:szCs w:val="20"/>
        </w:rPr>
        <w:t xml:space="preserve">En cas de retard de paiement de la redevance due en application de l’article </w:t>
      </w:r>
      <w:r w:rsidR="00987569">
        <w:rPr>
          <w:rFonts w:ascii="Cambria" w:hAnsi="Cambria" w:cs="Arial"/>
          <w:szCs w:val="20"/>
        </w:rPr>
        <w:t>24</w:t>
      </w:r>
      <w:r w:rsidRPr="00026945">
        <w:rPr>
          <w:rFonts w:ascii="Cambria" w:hAnsi="Cambria" w:cs="Arial"/>
          <w:szCs w:val="20"/>
        </w:rPr>
        <w:t xml:space="preserve">, y compris de tout montant </w:t>
      </w:r>
      <w:r w:rsidR="00595635" w:rsidRPr="00026945">
        <w:rPr>
          <w:rFonts w:ascii="Cambria" w:hAnsi="Cambria" w:cs="Arial"/>
          <w:szCs w:val="20"/>
        </w:rPr>
        <w:t>dû</w:t>
      </w:r>
      <w:r w:rsidRPr="00026945">
        <w:rPr>
          <w:rFonts w:ascii="Cambria" w:hAnsi="Cambria" w:cs="Arial"/>
          <w:szCs w:val="20"/>
        </w:rPr>
        <w:t xml:space="preserve"> à titre provisionnel ;</w:t>
      </w:r>
      <w:r w:rsidR="006C4A8C">
        <w:rPr>
          <w:rFonts w:ascii="Cambria" w:hAnsi="Cambria" w:cs="Arial"/>
          <w:szCs w:val="20"/>
        </w:rPr>
        <w:tab/>
      </w:r>
    </w:p>
    <w:p w14:paraId="149967AC" w14:textId="433BA993" w:rsidR="004E2CD2" w:rsidRDefault="004E2CD2" w:rsidP="00026945">
      <w:pPr>
        <w:numPr>
          <w:ilvl w:val="0"/>
          <w:numId w:val="26"/>
        </w:numPr>
        <w:spacing w:after="200" w:line="240" w:lineRule="auto"/>
        <w:contextualSpacing/>
        <w:rPr>
          <w:rFonts w:ascii="Cambria" w:hAnsi="Cambria" w:cs="Arial"/>
        </w:rPr>
      </w:pPr>
      <w:r w:rsidRPr="00026945">
        <w:rPr>
          <w:rFonts w:ascii="Cambria" w:hAnsi="Cambria" w:cs="Arial"/>
        </w:rPr>
        <w:t xml:space="preserve">En cas de constatation </w:t>
      </w:r>
      <w:r w:rsidR="003066D1" w:rsidRPr="00026945">
        <w:rPr>
          <w:rFonts w:ascii="Cambria" w:hAnsi="Cambria" w:cs="Arial"/>
        </w:rPr>
        <w:t xml:space="preserve">par l’Institut </w:t>
      </w:r>
      <w:r w:rsidRPr="00026945">
        <w:rPr>
          <w:rFonts w:ascii="Cambria" w:hAnsi="Cambria" w:cs="Arial"/>
        </w:rPr>
        <w:t>de privatisation totale ou partielle</w:t>
      </w:r>
      <w:r w:rsidR="003066D1" w:rsidRPr="00026945">
        <w:rPr>
          <w:rFonts w:ascii="Cambria" w:hAnsi="Cambria" w:cs="Arial"/>
        </w:rPr>
        <w:t xml:space="preserve"> au bénéfice de tiers </w:t>
      </w:r>
      <w:r w:rsidRPr="00026945">
        <w:rPr>
          <w:rFonts w:ascii="Cambria" w:hAnsi="Cambria" w:cs="Arial"/>
        </w:rPr>
        <w:t xml:space="preserve">du </w:t>
      </w:r>
      <w:r w:rsidR="001F7451">
        <w:rPr>
          <w:rFonts w:ascii="Cambria" w:hAnsi="Cambria" w:cs="Arial"/>
        </w:rPr>
        <w:t>P</w:t>
      </w:r>
      <w:r w:rsidRPr="00026945">
        <w:rPr>
          <w:rFonts w:ascii="Cambria" w:hAnsi="Cambria" w:cs="Arial"/>
        </w:rPr>
        <w:t xml:space="preserve">érimètre concédé non inclus dans le </w:t>
      </w:r>
      <w:r w:rsidR="003066D1" w:rsidRPr="00026945">
        <w:rPr>
          <w:rFonts w:ascii="Cambria" w:hAnsi="Cambria" w:cs="Arial"/>
        </w:rPr>
        <w:t>calcul de la redevance fixe ou variable</w:t>
      </w:r>
      <w:r w:rsidR="00C92448" w:rsidRPr="00026945">
        <w:rPr>
          <w:rFonts w:ascii="Cambria" w:hAnsi="Cambria" w:cs="Arial"/>
        </w:rPr>
        <w:t xml:space="preserve"> due au </w:t>
      </w:r>
      <w:r w:rsidR="00987569">
        <w:rPr>
          <w:rFonts w:ascii="Cambria" w:hAnsi="Cambria" w:cs="Arial"/>
        </w:rPr>
        <w:t>C</w:t>
      </w:r>
      <w:r w:rsidR="00C92448" w:rsidRPr="00026945">
        <w:rPr>
          <w:rFonts w:ascii="Cambria" w:hAnsi="Cambria" w:cs="Arial"/>
        </w:rPr>
        <w:t>oncédant ;</w:t>
      </w:r>
    </w:p>
    <w:p w14:paraId="6DB0AA42" w14:textId="36FAB7AA" w:rsidR="00C92448" w:rsidRPr="00987569" w:rsidRDefault="00477E10" w:rsidP="00026945">
      <w:pPr>
        <w:numPr>
          <w:ilvl w:val="0"/>
          <w:numId w:val="26"/>
        </w:numPr>
        <w:spacing w:after="200" w:line="240" w:lineRule="auto"/>
        <w:contextualSpacing/>
        <w:rPr>
          <w:rFonts w:ascii="Cambria" w:hAnsi="Cambria" w:cs="Arial"/>
        </w:rPr>
      </w:pPr>
      <w:r>
        <w:rPr>
          <w:rFonts w:ascii="Cambria" w:hAnsi="Cambria" w:cs="Arial"/>
        </w:rPr>
        <w:t xml:space="preserve">Si le </w:t>
      </w:r>
      <w:r w:rsidR="00987569">
        <w:rPr>
          <w:rFonts w:ascii="Cambria" w:hAnsi="Cambria" w:cs="Arial"/>
        </w:rPr>
        <w:t>C</w:t>
      </w:r>
      <w:r w:rsidRPr="00987569">
        <w:rPr>
          <w:rFonts w:ascii="Cambria" w:hAnsi="Cambria" w:cs="Arial"/>
        </w:rPr>
        <w:t>oncessionnaire a fait l’objet d’une mise en régie totale ou partielle pour une durée cumulée de plus de 30 jours depuis la date d’entrée en vigueur ;</w:t>
      </w:r>
    </w:p>
    <w:p w14:paraId="532F618C" w14:textId="3C8304EF" w:rsidR="00477E10" w:rsidRDefault="008D6F9F" w:rsidP="00026945">
      <w:pPr>
        <w:numPr>
          <w:ilvl w:val="0"/>
          <w:numId w:val="26"/>
        </w:numPr>
        <w:spacing w:after="200" w:line="240" w:lineRule="auto"/>
        <w:contextualSpacing/>
        <w:rPr>
          <w:rFonts w:ascii="Cambria" w:hAnsi="Cambria" w:cs="Arial"/>
        </w:rPr>
      </w:pPr>
      <w:r>
        <w:rPr>
          <w:rFonts w:ascii="Cambria" w:hAnsi="Cambria" w:cs="Arial"/>
        </w:rPr>
        <w:t xml:space="preserve">Si le </w:t>
      </w:r>
      <w:r w:rsidR="00987569">
        <w:rPr>
          <w:rFonts w:ascii="Cambria" w:hAnsi="Cambria" w:cs="Arial"/>
        </w:rPr>
        <w:t>C</w:t>
      </w:r>
      <w:r>
        <w:rPr>
          <w:rFonts w:ascii="Cambria" w:hAnsi="Cambria" w:cs="Arial"/>
        </w:rPr>
        <w:t>oncessionnaire ne produit pas ou ne maintient pas les garanties prévues à l’article 3</w:t>
      </w:r>
      <w:r w:rsidR="005B630D">
        <w:rPr>
          <w:rFonts w:ascii="Cambria" w:hAnsi="Cambria" w:cs="Arial"/>
        </w:rPr>
        <w:t>7</w:t>
      </w:r>
      <w:r>
        <w:rPr>
          <w:rFonts w:ascii="Cambria" w:hAnsi="Cambria" w:cs="Arial"/>
        </w:rPr>
        <w:t xml:space="preserve"> du présent </w:t>
      </w:r>
      <w:r w:rsidR="00987569">
        <w:rPr>
          <w:rFonts w:ascii="Cambria" w:hAnsi="Cambria" w:cs="Arial"/>
        </w:rPr>
        <w:t>C</w:t>
      </w:r>
      <w:r>
        <w:rPr>
          <w:rFonts w:ascii="Cambria" w:hAnsi="Cambria" w:cs="Arial"/>
        </w:rPr>
        <w:t>ontrat</w:t>
      </w:r>
      <w:r w:rsidR="00CD3B85">
        <w:rPr>
          <w:rFonts w:ascii="Cambria" w:hAnsi="Cambria" w:cs="Arial"/>
        </w:rPr>
        <w:t> ;</w:t>
      </w:r>
    </w:p>
    <w:p w14:paraId="58BB611C" w14:textId="6D006F00" w:rsidR="00CD3B85" w:rsidRPr="00026945" w:rsidRDefault="00ED727F" w:rsidP="00026945">
      <w:pPr>
        <w:numPr>
          <w:ilvl w:val="0"/>
          <w:numId w:val="26"/>
        </w:numPr>
        <w:spacing w:after="200" w:line="240" w:lineRule="auto"/>
        <w:contextualSpacing/>
        <w:rPr>
          <w:rFonts w:ascii="Cambria" w:hAnsi="Cambria" w:cs="Arial"/>
          <w:szCs w:val="20"/>
        </w:rPr>
      </w:pPr>
      <w:r>
        <w:rPr>
          <w:rFonts w:ascii="Cambria" w:hAnsi="Cambria" w:cs="Arial"/>
        </w:rPr>
        <w:t xml:space="preserve">En cas de changement de contrôle du </w:t>
      </w:r>
      <w:r w:rsidR="00987569">
        <w:rPr>
          <w:rFonts w:ascii="Cambria" w:hAnsi="Cambria" w:cs="Arial"/>
        </w:rPr>
        <w:t>C</w:t>
      </w:r>
      <w:r>
        <w:rPr>
          <w:rFonts w:ascii="Cambria" w:hAnsi="Cambria" w:cs="Arial"/>
        </w:rPr>
        <w:t>oncessionnaire en absence d’information préalable de l’Institut ou en dépit de l’opposition de l’</w:t>
      </w:r>
      <w:r w:rsidR="00F84D0F">
        <w:rPr>
          <w:rFonts w:ascii="Cambria" w:hAnsi="Cambria" w:cs="Arial"/>
        </w:rPr>
        <w:t xml:space="preserve">Institut. </w:t>
      </w:r>
    </w:p>
    <w:p w14:paraId="292713F6" w14:textId="77777777" w:rsidR="00AA3DF3" w:rsidRPr="000C14D3" w:rsidRDefault="00AA3DF3" w:rsidP="002222D5">
      <w:pPr>
        <w:spacing w:line="240" w:lineRule="auto"/>
        <w:ind w:right="-1"/>
        <w:rPr>
          <w:rFonts w:asciiTheme="minorHAnsi" w:eastAsia="Century Gothic" w:hAnsiTheme="minorHAnsi" w:cs="Century Gothic"/>
        </w:rPr>
      </w:pPr>
    </w:p>
    <w:p w14:paraId="60FD5629" w14:textId="795F4C02" w:rsidR="009C6B9B" w:rsidRPr="000C14D3" w:rsidRDefault="05AACDD9"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est préalablement informé par courrier recommandé avec demande d’avis de réception de la mesure envisagée et d</w:t>
      </w:r>
      <w:r w:rsidR="009A73E5">
        <w:rPr>
          <w:rFonts w:asciiTheme="minorHAnsi" w:eastAsia="Century Gothic" w:hAnsiTheme="minorHAnsi" w:cs="Century Gothic"/>
        </w:rPr>
        <w:t>u ou des</w:t>
      </w:r>
      <w:r w:rsidRPr="000C14D3">
        <w:rPr>
          <w:rFonts w:asciiTheme="minorHAnsi" w:eastAsia="Century Gothic" w:hAnsiTheme="minorHAnsi" w:cs="Century Gothic"/>
        </w:rPr>
        <w:t xml:space="preserve"> motifs de celle-ci, et est invité à présenter ses éventuelles observations orales et/ou écrites dans le délai imparti par </w:t>
      </w:r>
      <w:r w:rsidR="360C3A74" w:rsidRPr="000C14D3">
        <w:rPr>
          <w:rFonts w:asciiTheme="minorHAnsi" w:eastAsia="Century Gothic" w:hAnsiTheme="minorHAnsi" w:cs="Century Gothic"/>
        </w:rPr>
        <w:t>ce</w:t>
      </w:r>
      <w:r w:rsidRPr="000C14D3">
        <w:rPr>
          <w:rFonts w:asciiTheme="minorHAnsi" w:eastAsia="Century Gothic" w:hAnsiTheme="minorHAnsi" w:cs="Century Gothic"/>
        </w:rPr>
        <w:t xml:space="preserve"> courrier.</w:t>
      </w:r>
    </w:p>
    <w:p w14:paraId="4E8E5726" w14:textId="766CA1C1" w:rsidR="009C6B9B" w:rsidRPr="000C14D3" w:rsidRDefault="009C6B9B" w:rsidP="002222D5">
      <w:pPr>
        <w:spacing w:line="240" w:lineRule="auto"/>
        <w:ind w:right="-1"/>
        <w:rPr>
          <w:rFonts w:asciiTheme="minorHAnsi" w:eastAsia="Century Gothic" w:hAnsiTheme="minorHAnsi" w:cs="Century Gothic"/>
        </w:rPr>
      </w:pPr>
    </w:p>
    <w:p w14:paraId="6B77FF39" w14:textId="72CB6AD6" w:rsidR="009C6B9B" w:rsidRPr="000C14D3" w:rsidRDefault="414289EA" w:rsidP="002222D5">
      <w:pPr>
        <w:spacing w:line="240" w:lineRule="auto"/>
        <w:rPr>
          <w:rFonts w:asciiTheme="minorHAnsi" w:hAnsiTheme="minorHAnsi"/>
        </w:rPr>
      </w:pPr>
      <w:r w:rsidRPr="000C14D3">
        <w:rPr>
          <w:rFonts w:asciiTheme="minorHAnsi" w:eastAsia="Century Gothic" w:hAnsiTheme="minorHAnsi" w:cs="Century Gothic"/>
        </w:rPr>
        <w:t>La décision de résiliation du Concédant est notifiée au Concessionnaire et précise la date d’effet de la résiliation.</w:t>
      </w:r>
    </w:p>
    <w:p w14:paraId="2B9D3DD1" w14:textId="77777777" w:rsidR="00BD4841" w:rsidRPr="0066729C" w:rsidRDefault="00BD4841" w:rsidP="00BD4841">
      <w:pPr>
        <w:spacing w:line="240" w:lineRule="auto"/>
        <w:ind w:right="-1"/>
        <w:rPr>
          <w:rFonts w:asciiTheme="minorHAnsi" w:eastAsia="Century Gothic" w:hAnsiTheme="minorHAnsi" w:cs="Century Gothic"/>
        </w:rPr>
      </w:pPr>
      <w:bookmarkStart w:id="304" w:name="_Hlk140064291"/>
    </w:p>
    <w:p w14:paraId="4A594002" w14:textId="77777777" w:rsidR="00BD4841" w:rsidRPr="0066729C" w:rsidRDefault="00BD4841" w:rsidP="00BD4841">
      <w:pPr>
        <w:spacing w:line="240" w:lineRule="auto"/>
        <w:ind w:right="-1"/>
        <w:rPr>
          <w:rFonts w:asciiTheme="minorHAnsi" w:eastAsia="Century Gothic" w:hAnsiTheme="minorHAnsi" w:cs="Century Gothic"/>
        </w:rPr>
      </w:pPr>
      <w:r w:rsidRPr="0066729C">
        <w:rPr>
          <w:rFonts w:asciiTheme="minorHAnsi" w:eastAsia="Century Gothic" w:hAnsiTheme="minorHAnsi" w:cs="Century Gothic"/>
        </w:rPr>
        <w:t>L’indemnité due au Concessionnaire est calculée de la manière suivante : (A) – (B).</w:t>
      </w:r>
    </w:p>
    <w:p w14:paraId="5CF978B2" w14:textId="77777777" w:rsidR="00BD4841" w:rsidRPr="0066729C" w:rsidRDefault="00BD4841" w:rsidP="00BD4841">
      <w:pPr>
        <w:spacing w:line="240" w:lineRule="auto"/>
        <w:ind w:right="-1"/>
        <w:rPr>
          <w:rFonts w:asciiTheme="minorHAnsi" w:eastAsia="Century Gothic" w:hAnsiTheme="minorHAnsi" w:cs="Century Gothic"/>
        </w:rPr>
      </w:pPr>
    </w:p>
    <w:p w14:paraId="69983B0C" w14:textId="77777777" w:rsidR="00BD4841" w:rsidRPr="0066729C" w:rsidRDefault="00BD4841" w:rsidP="00BD4841">
      <w:pPr>
        <w:pStyle w:val="Paragraphedeliste"/>
        <w:numPr>
          <w:ilvl w:val="0"/>
          <w:numId w:val="76"/>
        </w:numPr>
        <w:spacing w:after="0"/>
        <w:ind w:right="-1"/>
        <w:jc w:val="both"/>
        <w:rPr>
          <w:rFonts w:asciiTheme="minorHAnsi" w:eastAsia="Century Gothic" w:hAnsiTheme="minorHAnsi" w:cs="Century Gothic"/>
          <w:szCs w:val="22"/>
        </w:rPr>
      </w:pPr>
      <w:r w:rsidRPr="0066729C">
        <w:rPr>
          <w:rFonts w:asciiTheme="minorHAnsi" w:eastAsia="Century Gothic" w:hAnsiTheme="minorHAnsi" w:cs="Century Gothic"/>
          <w:szCs w:val="22"/>
        </w:rPr>
        <w:t xml:space="preserve">correspondant à l’addition des composantes suivantes : </w:t>
      </w:r>
    </w:p>
    <w:p w14:paraId="101E3B44" w14:textId="77777777" w:rsidR="00BD4841" w:rsidRPr="0066729C" w:rsidRDefault="00BD4841" w:rsidP="00BD4841">
      <w:pPr>
        <w:pStyle w:val="Paragraphedeliste"/>
        <w:spacing w:after="0"/>
        <w:ind w:left="720" w:right="-1"/>
        <w:jc w:val="both"/>
        <w:rPr>
          <w:rFonts w:asciiTheme="minorHAnsi" w:eastAsia="Century Gothic" w:hAnsiTheme="minorHAnsi" w:cs="Century Gothic"/>
          <w:szCs w:val="22"/>
        </w:rPr>
      </w:pPr>
    </w:p>
    <w:p w14:paraId="72D45580" w14:textId="0223033A" w:rsidR="00BD4841" w:rsidRPr="0066729C" w:rsidRDefault="00BD4841" w:rsidP="00BD4841">
      <w:pPr>
        <w:numPr>
          <w:ilvl w:val="1"/>
          <w:numId w:val="76"/>
        </w:numPr>
        <w:spacing w:line="240" w:lineRule="auto"/>
        <w:rPr>
          <w:rFonts w:asciiTheme="minorHAnsi" w:eastAsia="Century Gothic" w:hAnsiTheme="minorHAnsi" w:cs="Century Gothic"/>
        </w:rPr>
      </w:pPr>
      <w:r w:rsidRPr="0066729C">
        <w:rPr>
          <w:rFonts w:asciiTheme="minorHAnsi" w:eastAsia="Century Gothic" w:hAnsiTheme="minorHAnsi" w:cs="Century Gothic"/>
        </w:rPr>
        <w:t>valeur non amortie des biens acquis ou réalisés par lui et qualifiés de biens de retour, basée sur une durée d’amortissement n’excédant pas la durée entre la constatation effective de leur mise en place et la fin normale du Contrat</w:t>
      </w:r>
      <w:r>
        <w:rPr>
          <w:rFonts w:asciiTheme="minorHAnsi" w:eastAsia="Century Gothic" w:hAnsiTheme="minorHAnsi" w:cs="Century Gothic"/>
        </w:rPr>
        <w:t xml:space="preserve"> </w:t>
      </w:r>
      <w:r w:rsidRPr="0066729C">
        <w:rPr>
          <w:rFonts w:asciiTheme="minorHAnsi" w:eastAsia="Century Gothic" w:hAnsiTheme="minorHAnsi" w:cs="Century Gothic"/>
        </w:rPr>
        <w:t>;</w:t>
      </w:r>
    </w:p>
    <w:p w14:paraId="56E0F95F" w14:textId="77777777" w:rsidR="00BD4841" w:rsidRPr="0066729C" w:rsidRDefault="00BD4841" w:rsidP="00BD4841">
      <w:pPr>
        <w:numPr>
          <w:ilvl w:val="1"/>
          <w:numId w:val="76"/>
        </w:numPr>
        <w:spacing w:line="240" w:lineRule="auto"/>
        <w:rPr>
          <w:rFonts w:asciiTheme="minorHAnsi" w:eastAsia="Century Gothic" w:hAnsiTheme="minorHAnsi" w:cs="Century Gothic"/>
        </w:rPr>
      </w:pPr>
      <w:r w:rsidRPr="0066729C">
        <w:rPr>
          <w:rFonts w:asciiTheme="minorHAnsi" w:eastAsia="Century Gothic" w:hAnsiTheme="minorHAnsi" w:cs="Century Gothic"/>
        </w:rPr>
        <w:t>valeur non amortie des biens acquis ou réalisés par lui et qualifiés de biens de reprise, et pour lesquels le Concédant a exercé sa faculté de reprise.</w:t>
      </w:r>
    </w:p>
    <w:p w14:paraId="0FCBA4AE" w14:textId="77777777" w:rsidR="00BD4841" w:rsidRPr="0066729C" w:rsidRDefault="00BD4841" w:rsidP="00BD4841">
      <w:pPr>
        <w:spacing w:line="240" w:lineRule="auto"/>
        <w:ind w:right="-1"/>
        <w:rPr>
          <w:rFonts w:asciiTheme="minorHAnsi" w:eastAsia="Century Gothic" w:hAnsiTheme="minorHAnsi" w:cs="Century Gothic"/>
        </w:rPr>
      </w:pPr>
    </w:p>
    <w:p w14:paraId="127961A8" w14:textId="77777777" w:rsidR="00BD4841" w:rsidRPr="0066729C" w:rsidRDefault="00BD4841" w:rsidP="00BD4841">
      <w:pPr>
        <w:pStyle w:val="Paragraphedeliste"/>
        <w:numPr>
          <w:ilvl w:val="0"/>
          <w:numId w:val="76"/>
        </w:numPr>
        <w:spacing w:after="0"/>
        <w:jc w:val="both"/>
        <w:rPr>
          <w:rFonts w:asciiTheme="minorHAnsi" w:eastAsia="Century Gothic" w:hAnsiTheme="minorHAnsi" w:cs="Century Gothic"/>
          <w:szCs w:val="22"/>
        </w:rPr>
      </w:pPr>
      <w:r w:rsidRPr="0066729C">
        <w:rPr>
          <w:rFonts w:asciiTheme="minorHAnsi" w:eastAsia="Century Gothic" w:hAnsiTheme="minorHAnsi" w:cs="Century Gothic"/>
          <w:szCs w:val="22"/>
        </w:rPr>
        <w:t xml:space="preserve">correspondant à l’addition des composantes suivantes : </w:t>
      </w:r>
    </w:p>
    <w:p w14:paraId="55A43795" w14:textId="77777777" w:rsidR="00BD4841" w:rsidRPr="0066729C" w:rsidRDefault="00BD4841" w:rsidP="00BD4841">
      <w:pPr>
        <w:pStyle w:val="Paragraphedeliste"/>
        <w:spacing w:after="0"/>
        <w:ind w:left="720"/>
        <w:jc w:val="both"/>
        <w:rPr>
          <w:rFonts w:asciiTheme="minorHAnsi" w:eastAsia="Century Gothic" w:hAnsiTheme="minorHAnsi" w:cs="Century Gothic"/>
          <w:szCs w:val="22"/>
        </w:rPr>
      </w:pPr>
    </w:p>
    <w:p w14:paraId="17F528E5" w14:textId="5B0B8EAB" w:rsidR="00BD4841" w:rsidRPr="0066729C" w:rsidRDefault="00BD4841" w:rsidP="00BD4841">
      <w:pPr>
        <w:numPr>
          <w:ilvl w:val="1"/>
          <w:numId w:val="76"/>
        </w:numPr>
        <w:spacing w:line="240" w:lineRule="auto"/>
        <w:ind w:right="-1"/>
        <w:rPr>
          <w:rFonts w:asciiTheme="minorHAnsi" w:eastAsia="Century Gothic" w:hAnsiTheme="minorHAnsi" w:cs="Century Gothic"/>
        </w:rPr>
      </w:pPr>
      <w:r w:rsidRPr="0066729C">
        <w:rPr>
          <w:rFonts w:asciiTheme="minorHAnsi" w:eastAsia="Century Gothic" w:hAnsiTheme="minorHAnsi" w:cs="Century Gothic"/>
        </w:rPr>
        <w:t>coûts des opérations de mise en conformité des équipements rendues nécessaires par la méconnaissance par le Concessionnaire des prescriptions du Contrat, de la réglementation en vigueur ou des règles de l'art</w:t>
      </w:r>
      <w:r>
        <w:rPr>
          <w:rFonts w:asciiTheme="minorHAnsi" w:eastAsia="Century Gothic" w:hAnsiTheme="minorHAnsi" w:cs="Century Gothic"/>
        </w:rPr>
        <w:t xml:space="preserve"> ; </w:t>
      </w:r>
    </w:p>
    <w:p w14:paraId="1F5265B4" w14:textId="33E12E63" w:rsidR="00BD4841" w:rsidRPr="0066729C" w:rsidRDefault="00BD4841" w:rsidP="004F4097">
      <w:pPr>
        <w:numPr>
          <w:ilvl w:val="1"/>
          <w:numId w:val="76"/>
        </w:numPr>
        <w:spacing w:line="240" w:lineRule="auto"/>
        <w:rPr>
          <w:rFonts w:asciiTheme="minorHAnsi" w:eastAsia="Century Gothic" w:hAnsiTheme="minorHAnsi" w:cs="Century Gothic"/>
        </w:rPr>
      </w:pPr>
      <w:r w:rsidRPr="0066729C">
        <w:rPr>
          <w:rFonts w:asciiTheme="minorHAnsi" w:eastAsia="Century Gothic" w:hAnsiTheme="minorHAnsi" w:cs="Century Gothic"/>
        </w:rPr>
        <w:t>conséquences financières directes et indirectes supportées par le Concédant liées à la déchéance du Concessionnaire</w:t>
      </w:r>
      <w:r>
        <w:rPr>
          <w:rFonts w:asciiTheme="minorHAnsi" w:eastAsia="Century Gothic" w:hAnsiTheme="minorHAnsi" w:cs="Century Gothic"/>
        </w:rPr>
        <w:t> ;</w:t>
      </w:r>
    </w:p>
    <w:p w14:paraId="3714783E" w14:textId="716C5E34" w:rsidR="00BD4841" w:rsidRPr="0066729C" w:rsidRDefault="00BD4841" w:rsidP="00BD4841">
      <w:pPr>
        <w:numPr>
          <w:ilvl w:val="1"/>
          <w:numId w:val="76"/>
        </w:numPr>
        <w:spacing w:line="240" w:lineRule="auto"/>
        <w:ind w:right="-1"/>
        <w:rPr>
          <w:rFonts w:asciiTheme="minorHAnsi" w:eastAsia="Century Gothic" w:hAnsiTheme="minorHAnsi" w:cs="Century Gothic"/>
        </w:rPr>
      </w:pPr>
      <w:r w:rsidRPr="0066729C">
        <w:rPr>
          <w:rFonts w:asciiTheme="minorHAnsi" w:eastAsia="Century Gothic" w:hAnsiTheme="minorHAnsi" w:cs="Century Gothic"/>
        </w:rPr>
        <w:t xml:space="preserve">sommes restant dues au Concédant par le Concessionnaire à la date de prise d'effet de la déchéance. </w:t>
      </w:r>
    </w:p>
    <w:p w14:paraId="2755B1CD" w14:textId="77777777" w:rsidR="00BD4841" w:rsidRPr="0066729C" w:rsidRDefault="00BD4841" w:rsidP="00BD4841">
      <w:pPr>
        <w:spacing w:line="240" w:lineRule="auto"/>
        <w:ind w:right="-1"/>
        <w:rPr>
          <w:rFonts w:asciiTheme="minorHAnsi" w:eastAsia="Century Gothic" w:hAnsiTheme="minorHAnsi" w:cs="Century Gothic"/>
        </w:rPr>
      </w:pPr>
    </w:p>
    <w:p w14:paraId="1D92BFB2" w14:textId="77777777" w:rsidR="00BD4841" w:rsidRPr="0066729C" w:rsidRDefault="00BD4841" w:rsidP="00BD4841">
      <w:pPr>
        <w:spacing w:line="240" w:lineRule="auto"/>
        <w:ind w:right="-1"/>
        <w:rPr>
          <w:rFonts w:asciiTheme="minorHAnsi" w:eastAsia="Century Gothic" w:hAnsiTheme="minorHAnsi" w:cs="Century Gothic"/>
        </w:rPr>
      </w:pPr>
      <w:r w:rsidRPr="0066729C">
        <w:rPr>
          <w:rFonts w:asciiTheme="minorHAnsi" w:eastAsia="Century Gothic" w:hAnsiTheme="minorHAnsi" w:cs="Century Gothic"/>
        </w:rPr>
        <w:t xml:space="preserve">La déchéance ne donne lieu au versement d’aucune autre indemnité par le Concédant au profit du Concessionnaire ou de tiers avec lequel ce dernier aurait contracté. </w:t>
      </w:r>
    </w:p>
    <w:p w14:paraId="42FB3526" w14:textId="77777777" w:rsidR="00BD4841" w:rsidRPr="000C14D3" w:rsidRDefault="00BD4841" w:rsidP="002222D5">
      <w:pPr>
        <w:spacing w:line="240" w:lineRule="auto"/>
        <w:ind w:right="-1"/>
        <w:rPr>
          <w:rFonts w:asciiTheme="minorHAnsi" w:eastAsia="Century Gothic" w:hAnsiTheme="minorHAnsi" w:cs="Century Gothic"/>
        </w:rPr>
      </w:pPr>
    </w:p>
    <w:p w14:paraId="09A35C2F" w14:textId="1C146A7C" w:rsidR="001A351D" w:rsidRPr="000C14D3" w:rsidRDefault="005E5640" w:rsidP="002222D5">
      <w:pPr>
        <w:spacing w:line="240" w:lineRule="auto"/>
        <w:ind w:right="-1"/>
        <w:rPr>
          <w:rFonts w:asciiTheme="minorHAnsi" w:eastAsia="Century Gothic" w:hAnsiTheme="minorHAnsi" w:cs="Century Gothic"/>
        </w:rPr>
      </w:pPr>
      <w:r w:rsidRPr="005E5640">
        <w:rPr>
          <w:rFonts w:asciiTheme="minorHAnsi" w:eastAsia="Century Gothic" w:hAnsiTheme="minorHAnsi" w:cs="Century Gothic"/>
        </w:rPr>
        <w:t>Les Parties conviennent de se concerter afin d’arrêter le calcul définitif de l’indemnité. Il est entendu que les</w:t>
      </w:r>
      <w:r>
        <w:rPr>
          <w:rFonts w:asciiTheme="minorHAnsi" w:eastAsia="Century Gothic" w:hAnsiTheme="minorHAnsi" w:cs="Century Gothic"/>
        </w:rPr>
        <w:t xml:space="preserve"> éventuelles</w:t>
      </w:r>
      <w:r w:rsidRPr="005E5640">
        <w:rPr>
          <w:rFonts w:asciiTheme="minorHAnsi" w:eastAsia="Century Gothic" w:hAnsiTheme="minorHAnsi" w:cs="Century Gothic"/>
        </w:rPr>
        <w:t xml:space="preserve"> indemnités d’assurances perçues par le Concessionnaire et qui portent sur les composantes (A) ci-dessus seront déduites lors du calcul.</w:t>
      </w:r>
    </w:p>
    <w:bookmarkEnd w:id="304"/>
    <w:p w14:paraId="4A2AC862" w14:textId="77777777" w:rsidR="0076573B" w:rsidRPr="000C14D3" w:rsidRDefault="0076573B" w:rsidP="002222D5">
      <w:pPr>
        <w:spacing w:line="240" w:lineRule="auto"/>
        <w:ind w:right="-1"/>
        <w:rPr>
          <w:rFonts w:asciiTheme="minorHAnsi" w:eastAsia="Century Gothic" w:hAnsiTheme="minorHAnsi" w:cs="Century Gothic"/>
        </w:rPr>
      </w:pPr>
    </w:p>
    <w:p w14:paraId="7EE027F3" w14:textId="77777777" w:rsidR="000C31D0" w:rsidRPr="000C14D3" w:rsidRDefault="0DE92048" w:rsidP="00C651F7">
      <w:pPr>
        <w:pStyle w:val="Titre3"/>
        <w:numPr>
          <w:ilvl w:val="2"/>
          <w:numId w:val="35"/>
        </w:numPr>
        <w:rPr>
          <w:rFonts w:asciiTheme="minorHAnsi" w:eastAsia="Century Gothic" w:hAnsiTheme="minorHAnsi" w:cs="Century Gothic"/>
        </w:rPr>
      </w:pPr>
      <w:bookmarkStart w:id="305" w:name="_Toc141921557"/>
      <w:bookmarkStart w:id="306" w:name="_Toc161242911"/>
      <w:r w:rsidRPr="000C14D3">
        <w:rPr>
          <w:rFonts w:asciiTheme="minorHAnsi" w:eastAsia="Century Gothic" w:hAnsiTheme="minorHAnsi" w:cs="Century Gothic"/>
        </w:rPr>
        <w:t>Résiliation pour motif d’intérêt général</w:t>
      </w:r>
      <w:bookmarkEnd w:id="305"/>
      <w:bookmarkEnd w:id="306"/>
    </w:p>
    <w:p w14:paraId="413D3A56" w14:textId="77777777" w:rsidR="00B6554D" w:rsidRPr="000C14D3" w:rsidRDefault="00B6554D" w:rsidP="002222D5">
      <w:pPr>
        <w:keepNext/>
        <w:spacing w:line="240" w:lineRule="auto"/>
        <w:ind w:right="-1"/>
        <w:rPr>
          <w:rFonts w:asciiTheme="minorHAnsi" w:eastAsia="Century Gothic" w:hAnsiTheme="minorHAnsi" w:cs="Century Gothic"/>
        </w:rPr>
      </w:pPr>
    </w:p>
    <w:p w14:paraId="06C07430" w14:textId="6B03F42A" w:rsidR="000C31D0" w:rsidRPr="000C14D3" w:rsidRDefault="5394D74B" w:rsidP="002222D5">
      <w:pPr>
        <w:keepNext/>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w:t>
      </w:r>
      <w:r w:rsidR="7CD81F43"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7CD81F43" w:rsidRPr="000C14D3">
        <w:rPr>
          <w:rFonts w:asciiTheme="minorHAnsi" w:eastAsia="Century Gothic" w:hAnsiTheme="minorHAnsi" w:cs="Century Gothic"/>
        </w:rPr>
        <w:t xml:space="preserve"> </w:t>
      </w:r>
      <w:r w:rsidR="0DE92048" w:rsidRPr="000C14D3">
        <w:rPr>
          <w:rFonts w:asciiTheme="minorHAnsi" w:eastAsia="Century Gothic" w:hAnsiTheme="minorHAnsi" w:cs="Century Gothic"/>
        </w:rPr>
        <w:t>peut résilier le Contrat pour tout motif d’intérêt général.</w:t>
      </w:r>
    </w:p>
    <w:p w14:paraId="20361401" w14:textId="77777777" w:rsidR="000C31D0" w:rsidRPr="000C14D3" w:rsidRDefault="000C31D0" w:rsidP="002222D5">
      <w:pPr>
        <w:spacing w:line="240" w:lineRule="auto"/>
        <w:ind w:right="-1"/>
        <w:rPr>
          <w:rFonts w:asciiTheme="minorHAnsi" w:eastAsia="Century Gothic" w:hAnsiTheme="minorHAnsi" w:cs="Century Gothic"/>
        </w:rPr>
      </w:pPr>
    </w:p>
    <w:p w14:paraId="55AA378A" w14:textId="49AEF326" w:rsidR="000C31D0" w:rsidRPr="000C14D3" w:rsidRDefault="792D2316"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La décision de résiliation du Concédant est notifiée au Concessionnaire et précise la date d’effet de la résiliation. </w:t>
      </w:r>
      <w:r w:rsidR="0DE92048" w:rsidRPr="000C14D3">
        <w:rPr>
          <w:rFonts w:asciiTheme="minorHAnsi" w:eastAsia="Century Gothic" w:hAnsiTheme="minorHAnsi" w:cs="Century Gothic"/>
        </w:rPr>
        <w:t>En principe, la décision de résiliation ne peut prendre effet qu’après un préavis d</w:t>
      </w:r>
      <w:r w:rsidR="0EC3D731" w:rsidRPr="000C14D3">
        <w:rPr>
          <w:rFonts w:asciiTheme="minorHAnsi" w:eastAsia="Century Gothic" w:hAnsiTheme="minorHAnsi" w:cs="Century Gothic"/>
        </w:rPr>
        <w:t xml:space="preserve">’au minimum </w:t>
      </w:r>
      <w:r w:rsidR="0DE92048" w:rsidRPr="000C14D3">
        <w:rPr>
          <w:rFonts w:asciiTheme="minorHAnsi" w:eastAsia="Century Gothic" w:hAnsiTheme="minorHAnsi" w:cs="Century Gothic"/>
        </w:rPr>
        <w:t xml:space="preserve">trois (3) mois à compter de la date de sa notification. Par exception, </w:t>
      </w:r>
      <w:r w:rsidR="5394D74B" w:rsidRPr="000C14D3">
        <w:rPr>
          <w:rFonts w:asciiTheme="minorHAnsi" w:eastAsia="Century Gothic" w:hAnsiTheme="minorHAnsi" w:cs="Century Gothic"/>
        </w:rPr>
        <w:t>l</w:t>
      </w:r>
      <w:r w:rsidR="3B252A08"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3B252A08" w:rsidRPr="000C14D3">
        <w:rPr>
          <w:rFonts w:asciiTheme="minorHAnsi" w:eastAsia="Century Gothic" w:hAnsiTheme="minorHAnsi" w:cs="Century Gothic"/>
        </w:rPr>
        <w:t xml:space="preserve"> </w:t>
      </w:r>
      <w:r w:rsidR="0DE92048" w:rsidRPr="000C14D3">
        <w:rPr>
          <w:rFonts w:asciiTheme="minorHAnsi" w:eastAsia="Century Gothic" w:hAnsiTheme="minorHAnsi" w:cs="Century Gothic"/>
        </w:rPr>
        <w:t xml:space="preserve">peut </w:t>
      </w:r>
      <w:r w:rsidR="0DE92048" w:rsidRPr="000C14D3">
        <w:rPr>
          <w:rFonts w:asciiTheme="minorHAnsi" w:eastAsia="Century Gothic" w:hAnsiTheme="minorHAnsi" w:cs="Century Gothic"/>
        </w:rPr>
        <w:lastRenderedPageBreak/>
        <w:t>prévoir un préavis d’un délai inférieur ou nul, lorsque le motif d’intérêt général fondant la décision le justifie</w:t>
      </w:r>
      <w:r w:rsidR="00732320">
        <w:rPr>
          <w:rFonts w:asciiTheme="minorHAnsi" w:eastAsia="Century Gothic" w:hAnsiTheme="minorHAnsi" w:cs="Century Gothic"/>
        </w:rPr>
        <w:t xml:space="preserve"> notamment en cas d’urgence</w:t>
      </w:r>
      <w:r w:rsidR="0DE92048" w:rsidRPr="000C14D3">
        <w:rPr>
          <w:rFonts w:asciiTheme="minorHAnsi" w:eastAsia="Century Gothic" w:hAnsiTheme="minorHAnsi" w:cs="Century Gothic"/>
        </w:rPr>
        <w:t>, et à condition que la décision soit expressément motivée en ce sens.</w:t>
      </w:r>
    </w:p>
    <w:p w14:paraId="3ED4A643" w14:textId="06AAF385" w:rsidR="64506BEF" w:rsidRPr="000C14D3" w:rsidRDefault="64506BEF" w:rsidP="002222D5">
      <w:pPr>
        <w:spacing w:line="240" w:lineRule="auto"/>
        <w:ind w:right="-1"/>
        <w:rPr>
          <w:rFonts w:asciiTheme="minorHAnsi" w:eastAsia="Century Gothic" w:hAnsiTheme="minorHAnsi" w:cs="Century Gothic"/>
        </w:rPr>
      </w:pPr>
    </w:p>
    <w:p w14:paraId="70261F45" w14:textId="7C9A4663" w:rsidR="02D0C714" w:rsidRPr="000C14D3" w:rsidRDefault="02D0C714"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A compter de la notification de la résiliation, toutes les dépenses engagées jusqu’à la date de prise d’effet de la résiliation sont validées par le Concédant.</w:t>
      </w:r>
    </w:p>
    <w:p w14:paraId="063A794E" w14:textId="77777777" w:rsidR="004B3EE7" w:rsidRDefault="004B3EE7" w:rsidP="002222D5">
      <w:pPr>
        <w:spacing w:line="240" w:lineRule="auto"/>
        <w:ind w:right="-1"/>
        <w:rPr>
          <w:rFonts w:asciiTheme="minorHAnsi" w:eastAsia="Century Gothic" w:hAnsiTheme="minorHAnsi" w:cs="Century Gothic"/>
        </w:rPr>
      </w:pPr>
    </w:p>
    <w:p w14:paraId="061E35DE" w14:textId="2BA5350B" w:rsidR="005E6B56" w:rsidRDefault="00BD4841" w:rsidP="002222D5">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Le Concessionnaire est alors indemnisé dans les conditions </w:t>
      </w:r>
      <w:r w:rsidR="005E5640">
        <w:rPr>
          <w:rFonts w:asciiTheme="minorHAnsi" w:eastAsia="Century Gothic" w:hAnsiTheme="minorHAnsi" w:cs="Century Gothic"/>
        </w:rPr>
        <w:t>prévues par la jurisprudence administrative afin de couvrir ses pertes</w:t>
      </w:r>
      <w:r w:rsidR="005366E2">
        <w:rPr>
          <w:rFonts w:asciiTheme="minorHAnsi" w:eastAsia="Century Gothic" w:hAnsiTheme="minorHAnsi" w:cs="Century Gothic"/>
        </w:rPr>
        <w:t xml:space="preserve">, la valeur non amortie des éventuels biens de retour acquis ou réalisés, </w:t>
      </w:r>
      <w:r w:rsidR="005E5640">
        <w:rPr>
          <w:rFonts w:asciiTheme="minorHAnsi" w:eastAsia="Century Gothic" w:hAnsiTheme="minorHAnsi" w:cs="Century Gothic"/>
        </w:rPr>
        <w:t xml:space="preserve">et son </w:t>
      </w:r>
      <w:r w:rsidR="005E5640" w:rsidRPr="005E5640">
        <w:rPr>
          <w:rFonts w:asciiTheme="minorHAnsi" w:eastAsia="Century Gothic" w:hAnsiTheme="minorHAnsi" w:cs="Century Gothic"/>
        </w:rPr>
        <w:t>manque à gagner</w:t>
      </w:r>
      <w:r w:rsidR="005E5640">
        <w:rPr>
          <w:rFonts w:asciiTheme="minorHAnsi" w:eastAsia="Century Gothic" w:hAnsiTheme="minorHAnsi" w:cs="Century Gothic"/>
        </w:rPr>
        <w:t xml:space="preserve">. La somme due au titre du manque à gagner est </w:t>
      </w:r>
      <w:r w:rsidR="005E5640" w:rsidRPr="005E5640">
        <w:rPr>
          <w:rFonts w:asciiTheme="minorHAnsi" w:eastAsia="Century Gothic" w:hAnsiTheme="minorHAnsi" w:cs="Century Gothic"/>
        </w:rPr>
        <w:t>calculée compte tenu des niveaux de charges et de produits réellement constatés</w:t>
      </w:r>
      <w:r w:rsidR="005E5640">
        <w:rPr>
          <w:rFonts w:asciiTheme="minorHAnsi" w:eastAsia="Century Gothic" w:hAnsiTheme="minorHAnsi" w:cs="Century Gothic"/>
        </w:rPr>
        <w:t xml:space="preserve">, sauf à ce que la résiliation intervienne avant le premier exercice complet du Contrat, auquel cas celui-ci est calculé sur la base du compte d’exploitation prévisionnel annexé. </w:t>
      </w:r>
      <w:r>
        <w:rPr>
          <w:rFonts w:asciiTheme="minorHAnsi" w:eastAsia="Century Gothic" w:hAnsiTheme="minorHAnsi" w:cs="Century Gothic"/>
        </w:rPr>
        <w:t> </w:t>
      </w:r>
    </w:p>
    <w:p w14:paraId="347BC25E" w14:textId="3F8DCE22" w:rsidR="001A351D" w:rsidRPr="000C14D3" w:rsidRDefault="001A351D" w:rsidP="002222D5">
      <w:pPr>
        <w:spacing w:line="240" w:lineRule="auto"/>
        <w:ind w:right="-1"/>
        <w:rPr>
          <w:rFonts w:asciiTheme="minorHAnsi" w:eastAsia="Century Gothic" w:hAnsiTheme="minorHAnsi" w:cs="Century Gothic"/>
        </w:rPr>
      </w:pPr>
    </w:p>
    <w:p w14:paraId="19CD8AC9" w14:textId="1479F456" w:rsidR="00210A35" w:rsidRPr="000C14D3" w:rsidRDefault="00210A35" w:rsidP="002222D5">
      <w:pPr>
        <w:spacing w:line="240" w:lineRule="auto"/>
        <w:ind w:right="-1"/>
        <w:rPr>
          <w:rFonts w:asciiTheme="minorHAnsi" w:eastAsia="Century Gothic" w:hAnsiTheme="minorHAnsi" w:cs="Century Gothic"/>
        </w:rPr>
      </w:pPr>
    </w:p>
    <w:p w14:paraId="72EC887F" w14:textId="41B16986" w:rsidR="005E6B56" w:rsidRPr="000C14D3" w:rsidRDefault="6FE346D6" w:rsidP="00C651F7">
      <w:pPr>
        <w:pStyle w:val="Titre3"/>
        <w:numPr>
          <w:ilvl w:val="2"/>
          <w:numId w:val="35"/>
        </w:numPr>
        <w:rPr>
          <w:rFonts w:asciiTheme="minorHAnsi" w:eastAsia="Century Gothic" w:hAnsiTheme="minorHAnsi" w:cs="Century Gothic"/>
        </w:rPr>
      </w:pPr>
      <w:bookmarkStart w:id="307" w:name="_Toc141921558"/>
      <w:bookmarkStart w:id="308" w:name="_Toc161242912"/>
      <w:r w:rsidRPr="000C14D3">
        <w:rPr>
          <w:rFonts w:asciiTheme="minorHAnsi" w:eastAsia="Century Gothic" w:hAnsiTheme="minorHAnsi" w:cs="Century Gothic"/>
        </w:rPr>
        <w:t>Résiliation pour force majeure</w:t>
      </w:r>
      <w:bookmarkEnd w:id="307"/>
      <w:bookmarkEnd w:id="308"/>
    </w:p>
    <w:p w14:paraId="67F07F44" w14:textId="77777777" w:rsidR="005E6B56" w:rsidRPr="000C14D3" w:rsidRDefault="005E6B56" w:rsidP="002222D5">
      <w:pPr>
        <w:tabs>
          <w:tab w:val="left" w:pos="1620"/>
        </w:tabs>
        <w:spacing w:line="240" w:lineRule="auto"/>
        <w:rPr>
          <w:rFonts w:asciiTheme="minorHAnsi" w:eastAsia="Century Gothic" w:hAnsiTheme="minorHAnsi" w:cs="Century Gothic"/>
        </w:rPr>
      </w:pPr>
    </w:p>
    <w:p w14:paraId="1D5441F6" w14:textId="0C40BC80" w:rsidR="00B47B5D" w:rsidRDefault="67A305C6" w:rsidP="002222D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Il y a </w:t>
      </w:r>
      <w:r w:rsidR="6B747016" w:rsidRPr="000C14D3">
        <w:rPr>
          <w:rFonts w:asciiTheme="minorHAnsi" w:eastAsia="Century Gothic" w:hAnsiTheme="minorHAnsi" w:cs="Century Gothic"/>
        </w:rPr>
        <w:t>f</w:t>
      </w:r>
      <w:r w:rsidRPr="000C14D3">
        <w:rPr>
          <w:rFonts w:asciiTheme="minorHAnsi" w:eastAsia="Century Gothic" w:hAnsiTheme="minorHAnsi" w:cs="Century Gothic"/>
        </w:rPr>
        <w:t xml:space="preserve">orce </w:t>
      </w:r>
      <w:r w:rsidR="6B747016" w:rsidRPr="000C14D3">
        <w:rPr>
          <w:rFonts w:asciiTheme="minorHAnsi" w:eastAsia="Century Gothic" w:hAnsiTheme="minorHAnsi" w:cs="Century Gothic"/>
        </w:rPr>
        <w:t>m</w:t>
      </w:r>
      <w:r w:rsidRPr="000C14D3">
        <w:rPr>
          <w:rFonts w:asciiTheme="minorHAnsi" w:eastAsia="Century Gothic" w:hAnsiTheme="minorHAnsi" w:cs="Century Gothic"/>
        </w:rPr>
        <w:t>ajeure</w:t>
      </w:r>
      <w:r w:rsidR="47FF2F28" w:rsidRPr="000C14D3">
        <w:rPr>
          <w:rFonts w:asciiTheme="minorHAnsi" w:eastAsia="Century Gothic" w:hAnsiTheme="minorHAnsi" w:cs="Century Gothic"/>
        </w:rPr>
        <w:t xml:space="preserve"> au sens du présent Contrat</w:t>
      </w:r>
      <w:r w:rsidRPr="000C14D3">
        <w:rPr>
          <w:rFonts w:asciiTheme="minorHAnsi" w:eastAsia="Century Gothic" w:hAnsiTheme="minorHAnsi" w:cs="Century Gothic"/>
        </w:rPr>
        <w:t xml:space="preserve"> lorsqu’un évènement échappant au contrôle </w:t>
      </w:r>
      <w:r w:rsidR="005E5640">
        <w:rPr>
          <w:rFonts w:asciiTheme="minorHAnsi" w:eastAsia="Century Gothic" w:hAnsiTheme="minorHAnsi" w:cs="Century Gothic"/>
        </w:rPr>
        <w:t>des Parties</w:t>
      </w:r>
      <w:r w:rsidRPr="000C14D3">
        <w:rPr>
          <w:rFonts w:asciiTheme="minorHAnsi" w:eastAsia="Century Gothic" w:hAnsiTheme="minorHAnsi" w:cs="Century Gothic"/>
        </w:rPr>
        <w:t xml:space="preserve">, qui ne pouvait être raisonnablement prévu lors de la conclusion du </w:t>
      </w:r>
      <w:r w:rsidR="07703B45" w:rsidRPr="000C14D3">
        <w:rPr>
          <w:rFonts w:asciiTheme="minorHAnsi" w:eastAsia="Century Gothic" w:hAnsiTheme="minorHAnsi" w:cs="Century Gothic"/>
        </w:rPr>
        <w:t>C</w:t>
      </w:r>
      <w:r w:rsidRPr="000C14D3">
        <w:rPr>
          <w:rFonts w:asciiTheme="minorHAnsi" w:eastAsia="Century Gothic" w:hAnsiTheme="minorHAnsi" w:cs="Century Gothic"/>
        </w:rPr>
        <w:t xml:space="preserve">ontrat et dont les effets ne peuvent être évités par des mesures appropriées, </w:t>
      </w:r>
      <w:r w:rsidR="005E5640">
        <w:rPr>
          <w:rFonts w:asciiTheme="minorHAnsi" w:eastAsia="Century Gothic" w:hAnsiTheme="minorHAnsi" w:cs="Century Gothic"/>
        </w:rPr>
        <w:t>rend impossible</w:t>
      </w:r>
      <w:r w:rsidR="005E5640"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l’exécution de ses obligations par le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w:t>
      </w:r>
    </w:p>
    <w:p w14:paraId="5EBCE327" w14:textId="77777777" w:rsidR="000C0E0C" w:rsidRPr="000C14D3" w:rsidRDefault="000C0E0C" w:rsidP="002222D5">
      <w:pPr>
        <w:tabs>
          <w:tab w:val="left" w:pos="1620"/>
        </w:tabs>
        <w:spacing w:line="240" w:lineRule="auto"/>
        <w:rPr>
          <w:rFonts w:asciiTheme="minorHAnsi" w:eastAsia="Century Gothic" w:hAnsiTheme="minorHAnsi" w:cs="Century Gothic"/>
        </w:rPr>
      </w:pPr>
    </w:p>
    <w:p w14:paraId="6A4D308A" w14:textId="1B011A03" w:rsidR="005E6B56" w:rsidRPr="000C14D3" w:rsidRDefault="3EBBBA80" w:rsidP="002222D5">
      <w:pPr>
        <w:tabs>
          <w:tab w:val="left" w:pos="1620"/>
        </w:tabs>
        <w:spacing w:line="240" w:lineRule="auto"/>
        <w:rPr>
          <w:rFonts w:asciiTheme="minorHAnsi" w:hAnsiTheme="minorHAnsi"/>
        </w:rPr>
      </w:pPr>
      <w:r w:rsidRPr="000C14D3">
        <w:rPr>
          <w:rFonts w:asciiTheme="minorHAnsi" w:eastAsia="Century Gothic" w:hAnsiTheme="minorHAnsi" w:cs="Century Gothic"/>
        </w:rPr>
        <w:t>Chacune des Parties prend</w:t>
      </w:r>
      <w:r w:rsidR="007C1763">
        <w:rPr>
          <w:rFonts w:asciiTheme="minorHAnsi" w:eastAsia="Century Gothic" w:hAnsiTheme="minorHAnsi" w:cs="Century Gothic"/>
        </w:rPr>
        <w:t>,</w:t>
      </w:r>
      <w:r w:rsidRPr="000C14D3">
        <w:rPr>
          <w:rFonts w:asciiTheme="minorHAnsi" w:eastAsia="Century Gothic" w:hAnsiTheme="minorHAnsi" w:cs="Century Gothic"/>
        </w:rPr>
        <w:t xml:space="preserve"> dans les meilleurs délais</w:t>
      </w:r>
      <w:r w:rsidR="007C1763">
        <w:rPr>
          <w:rFonts w:asciiTheme="minorHAnsi" w:eastAsia="Century Gothic" w:hAnsiTheme="minorHAnsi" w:cs="Century Gothic"/>
        </w:rPr>
        <w:t>,</w:t>
      </w:r>
      <w:r w:rsidRPr="000C14D3">
        <w:rPr>
          <w:rFonts w:asciiTheme="minorHAnsi" w:eastAsia="Century Gothic" w:hAnsiTheme="minorHAnsi" w:cs="Century Gothic"/>
        </w:rPr>
        <w:t xml:space="preserve"> toutes les mesures raisonnablement envisageables pour atténuer l’impact d’un événement de force majeure sur l’exécution du Contrat.</w:t>
      </w:r>
    </w:p>
    <w:p w14:paraId="4CA67039" w14:textId="6E097E16" w:rsidR="005E6B56" w:rsidRPr="000C14D3" w:rsidRDefault="005E6B56" w:rsidP="002222D5">
      <w:pPr>
        <w:tabs>
          <w:tab w:val="left" w:pos="1620"/>
        </w:tabs>
        <w:spacing w:line="240" w:lineRule="auto"/>
        <w:rPr>
          <w:rFonts w:asciiTheme="minorHAnsi" w:eastAsia="Century Gothic" w:hAnsiTheme="minorHAnsi" w:cs="Century Gothic"/>
        </w:rPr>
      </w:pPr>
    </w:p>
    <w:p w14:paraId="44734153" w14:textId="07956090" w:rsidR="00B47B5D" w:rsidRDefault="67A305C6" w:rsidP="002222D5">
      <w:pPr>
        <w:tabs>
          <w:tab w:val="left" w:pos="1620"/>
        </w:tabs>
        <w:spacing w:line="240" w:lineRule="auto"/>
        <w:rPr>
          <w:rFonts w:asciiTheme="minorHAnsi" w:eastAsia="Century Gothic" w:hAnsiTheme="minorHAnsi" w:cs="Century Gothic"/>
        </w:rPr>
      </w:pPr>
      <w:bookmarkStart w:id="309" w:name="_Hlk97054210"/>
      <w:r w:rsidRPr="000C14D3">
        <w:rPr>
          <w:rFonts w:asciiTheme="minorHAnsi" w:eastAsia="Century Gothic" w:hAnsiTheme="minorHAnsi" w:cs="Century Gothic"/>
        </w:rPr>
        <w:t xml:space="preserve">Le prolongement d’un événement de </w:t>
      </w:r>
      <w:r w:rsidR="6B747016" w:rsidRPr="000C14D3">
        <w:rPr>
          <w:rFonts w:asciiTheme="minorHAnsi" w:eastAsia="Century Gothic" w:hAnsiTheme="minorHAnsi" w:cs="Century Gothic"/>
        </w:rPr>
        <w:t>f</w:t>
      </w:r>
      <w:r w:rsidRPr="000C14D3">
        <w:rPr>
          <w:rFonts w:asciiTheme="minorHAnsi" w:eastAsia="Century Gothic" w:hAnsiTheme="minorHAnsi" w:cs="Century Gothic"/>
        </w:rPr>
        <w:t xml:space="preserve">orce </w:t>
      </w:r>
      <w:r w:rsidR="335969A2" w:rsidRPr="000C14D3">
        <w:rPr>
          <w:rFonts w:asciiTheme="minorHAnsi" w:eastAsia="Century Gothic" w:hAnsiTheme="minorHAnsi" w:cs="Century Gothic"/>
        </w:rPr>
        <w:t>m</w:t>
      </w:r>
      <w:r w:rsidRPr="000C14D3">
        <w:rPr>
          <w:rFonts w:asciiTheme="minorHAnsi" w:eastAsia="Century Gothic" w:hAnsiTheme="minorHAnsi" w:cs="Century Gothic"/>
        </w:rPr>
        <w:t>ajeure, tel que défini ci-dessus</w:t>
      </w:r>
      <w:r w:rsidR="335969A2" w:rsidRPr="000C14D3">
        <w:rPr>
          <w:rFonts w:asciiTheme="minorHAnsi" w:eastAsia="Century Gothic" w:hAnsiTheme="minorHAnsi" w:cs="Century Gothic"/>
        </w:rPr>
        <w:t xml:space="preserve"> et conformément à l’interprétation qu’en donne la jurisprudence administrative</w:t>
      </w:r>
      <w:r w:rsidRPr="000C14D3">
        <w:rPr>
          <w:rFonts w:asciiTheme="minorHAnsi" w:eastAsia="Century Gothic" w:hAnsiTheme="minorHAnsi" w:cs="Century Gothic"/>
        </w:rPr>
        <w:t xml:space="preserve">, de manière continue pendant plus de </w:t>
      </w:r>
      <w:r w:rsidR="6B747016" w:rsidRPr="000C14D3">
        <w:rPr>
          <w:rFonts w:asciiTheme="minorHAnsi" w:eastAsia="Century Gothic" w:hAnsiTheme="minorHAnsi" w:cs="Century Gothic"/>
        </w:rPr>
        <w:t>six</w:t>
      </w:r>
      <w:r w:rsidRPr="000C14D3">
        <w:rPr>
          <w:rFonts w:asciiTheme="minorHAnsi" w:eastAsia="Century Gothic" w:hAnsiTheme="minorHAnsi" w:cs="Century Gothic"/>
        </w:rPr>
        <w:t xml:space="preserve"> (</w:t>
      </w:r>
      <w:r w:rsidR="6B747016" w:rsidRPr="000C14D3">
        <w:rPr>
          <w:rFonts w:asciiTheme="minorHAnsi" w:eastAsia="Century Gothic" w:hAnsiTheme="minorHAnsi" w:cs="Century Gothic"/>
        </w:rPr>
        <w:t>6</w:t>
      </w:r>
      <w:r w:rsidRPr="000C14D3">
        <w:rPr>
          <w:rFonts w:asciiTheme="minorHAnsi" w:eastAsia="Century Gothic" w:hAnsiTheme="minorHAnsi" w:cs="Century Gothic"/>
        </w:rPr>
        <w:t xml:space="preserve">) mois à compter du début de cet évènement, ouvre la faculté au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de prononcer</w:t>
      </w:r>
      <w:r w:rsidR="6B747016" w:rsidRPr="000C14D3">
        <w:rPr>
          <w:rFonts w:asciiTheme="minorHAnsi" w:eastAsia="Century Gothic" w:hAnsiTheme="minorHAnsi" w:cs="Century Gothic"/>
        </w:rPr>
        <w:t xml:space="preserve">, le cas échéant à la demande du </w:t>
      </w:r>
      <w:r w:rsidR="01A2878F" w:rsidRPr="000C14D3">
        <w:rPr>
          <w:rFonts w:asciiTheme="minorHAnsi" w:eastAsia="Century Gothic" w:hAnsiTheme="minorHAnsi" w:cs="Century Gothic"/>
        </w:rPr>
        <w:t>Concessionnaire</w:t>
      </w:r>
      <w:r w:rsidR="6B747016" w:rsidRPr="000C14D3">
        <w:rPr>
          <w:rFonts w:asciiTheme="minorHAnsi" w:eastAsia="Century Gothic" w:hAnsiTheme="minorHAnsi" w:cs="Century Gothic"/>
        </w:rPr>
        <w:t>,</w:t>
      </w:r>
      <w:r w:rsidRPr="000C14D3">
        <w:rPr>
          <w:rFonts w:asciiTheme="minorHAnsi" w:eastAsia="Century Gothic" w:hAnsiTheme="minorHAnsi" w:cs="Century Gothic"/>
        </w:rPr>
        <w:t xml:space="preserve"> la résiliation du Contrat.</w:t>
      </w:r>
    </w:p>
    <w:p w14:paraId="0BA9035F" w14:textId="77777777" w:rsidR="005E5640" w:rsidRDefault="005E5640" w:rsidP="002222D5">
      <w:pPr>
        <w:tabs>
          <w:tab w:val="left" w:pos="1620"/>
        </w:tabs>
        <w:spacing w:line="240" w:lineRule="auto"/>
        <w:rPr>
          <w:rFonts w:asciiTheme="minorHAnsi" w:eastAsia="Century Gothic" w:hAnsiTheme="minorHAnsi" w:cs="Century Gothic"/>
        </w:rPr>
      </w:pPr>
    </w:p>
    <w:p w14:paraId="07C7C410" w14:textId="3E0D5C10" w:rsidR="005E5640" w:rsidRDefault="005E5640" w:rsidP="002222D5">
      <w:pPr>
        <w:tabs>
          <w:tab w:val="left" w:pos="1620"/>
        </w:tabs>
        <w:spacing w:line="240" w:lineRule="auto"/>
        <w:rPr>
          <w:rFonts w:asciiTheme="minorHAnsi" w:eastAsia="Century Gothic" w:hAnsiTheme="minorHAnsi" w:cs="Century Gothic"/>
        </w:rPr>
      </w:pPr>
      <w:r>
        <w:rPr>
          <w:rFonts w:asciiTheme="minorHAnsi" w:eastAsia="Century Gothic" w:hAnsiTheme="minorHAnsi" w:cs="Century Gothic"/>
        </w:rPr>
        <w:t xml:space="preserve">La résiliation pour force majeure ouvre droit à une indemnisation au profit du Concessionnaire couvrant les pertes directement liées à la résiliation (rupture anticipée des contrats…) ainsi que la valeur non amortie des éventuels biens de retour acquis ou réalisés, à l’exclusion de son manque à gagner. </w:t>
      </w:r>
    </w:p>
    <w:p w14:paraId="4362E54F" w14:textId="77777777" w:rsidR="00E41886" w:rsidRDefault="00E41886" w:rsidP="002222D5">
      <w:pPr>
        <w:tabs>
          <w:tab w:val="left" w:pos="1620"/>
        </w:tabs>
        <w:spacing w:line="240" w:lineRule="auto"/>
        <w:rPr>
          <w:rFonts w:asciiTheme="minorHAnsi" w:eastAsia="Century Gothic" w:hAnsiTheme="minorHAnsi" w:cs="Century Gothic"/>
        </w:rPr>
      </w:pPr>
    </w:p>
    <w:p w14:paraId="6AD60D7A" w14:textId="77777777" w:rsidR="00E41886" w:rsidRDefault="00E41886" w:rsidP="00E41886">
      <w:pPr>
        <w:spacing w:line="240" w:lineRule="auto"/>
        <w:rPr>
          <w:rFonts w:asciiTheme="minorHAnsi" w:hAnsiTheme="minorHAnsi" w:cs="Segoe UI"/>
        </w:rPr>
      </w:pPr>
      <w:r w:rsidRPr="00271B47">
        <w:rPr>
          <w:rFonts w:asciiTheme="minorHAnsi" w:hAnsiTheme="minorHAnsi" w:cs="Segoe UI"/>
        </w:rPr>
        <w:t>Lorsque l’une des Parties invoque la survenance d’un événement de force majeure et dès qu’elle en a connaissance, elle le notifie dans un délai de sept (7) jours calendaires à l’autre Partie, par tout moyen, doublé d’une lettre recommandée avec avis de réception :</w:t>
      </w:r>
    </w:p>
    <w:p w14:paraId="30CFF157" w14:textId="77777777" w:rsidR="00E41886" w:rsidRPr="00271B47" w:rsidRDefault="00E41886" w:rsidP="00E41886">
      <w:pPr>
        <w:spacing w:line="240" w:lineRule="auto"/>
        <w:rPr>
          <w:rFonts w:asciiTheme="minorHAnsi" w:hAnsiTheme="minorHAnsi" w:cs="Arial"/>
          <w:sz w:val="24"/>
          <w:szCs w:val="24"/>
        </w:rPr>
      </w:pPr>
    </w:p>
    <w:p w14:paraId="346A5F5D" w14:textId="77777777" w:rsidR="00E41886" w:rsidRPr="00271B47" w:rsidRDefault="00E41886" w:rsidP="00E41886">
      <w:pPr>
        <w:numPr>
          <w:ilvl w:val="0"/>
          <w:numId w:val="93"/>
        </w:numPr>
        <w:spacing w:line="240" w:lineRule="auto"/>
        <w:rPr>
          <w:rFonts w:asciiTheme="minorHAnsi" w:hAnsiTheme="minorHAnsi" w:cs="Arial"/>
          <w:sz w:val="24"/>
          <w:szCs w:val="24"/>
        </w:rPr>
      </w:pPr>
      <w:r w:rsidRPr="00271B47">
        <w:rPr>
          <w:rFonts w:asciiTheme="minorHAnsi" w:hAnsiTheme="minorHAnsi" w:cs="Segoe UI"/>
        </w:rPr>
        <w:t xml:space="preserve">S’il s’agit du Concessionnaire, ce dernier doit communiquer à l’Institut une note décrivant la nature de l’événement et précisant les conséquences de cet événement sur l’exécution de la concession ainsi que les mesures prises pour en atténuer les effets. L’Institut dispose d’un délai de sept (7) jours pour notifier au Concessionnaire sa décision sur la qualification de force majeure de l’événement et sur les conséquences à tirer de la situation. </w:t>
      </w:r>
    </w:p>
    <w:p w14:paraId="6FD93492" w14:textId="77777777" w:rsidR="00E41886" w:rsidRPr="00271B47" w:rsidRDefault="00E41886" w:rsidP="00E41886">
      <w:pPr>
        <w:spacing w:line="240" w:lineRule="auto"/>
        <w:ind w:left="720"/>
        <w:rPr>
          <w:rFonts w:asciiTheme="minorHAnsi" w:hAnsiTheme="minorHAnsi" w:cs="Arial"/>
          <w:sz w:val="24"/>
          <w:szCs w:val="24"/>
        </w:rPr>
      </w:pPr>
    </w:p>
    <w:p w14:paraId="7AC2B14F" w14:textId="77777777" w:rsidR="00E41886" w:rsidRPr="00271B47" w:rsidRDefault="00E41886" w:rsidP="00E41886">
      <w:pPr>
        <w:numPr>
          <w:ilvl w:val="0"/>
          <w:numId w:val="94"/>
        </w:numPr>
        <w:spacing w:line="240" w:lineRule="auto"/>
        <w:rPr>
          <w:rFonts w:asciiTheme="minorHAnsi" w:hAnsiTheme="minorHAnsi" w:cs="Arial"/>
          <w:sz w:val="24"/>
          <w:szCs w:val="24"/>
        </w:rPr>
      </w:pPr>
      <w:r w:rsidRPr="00271B47">
        <w:rPr>
          <w:rFonts w:asciiTheme="minorHAnsi" w:hAnsiTheme="minorHAnsi" w:cs="Segoe UI"/>
        </w:rPr>
        <w:t>S’il s’agit de l’Institut, ce dernier doit recueillir l’avis du Concessionnaire quant aux conséquences de cet événement sur l’exécution de la Concession et aux mesures à prendre pour en atténuer les effets. Ce dernier l’informe, dans un délai de sept (7) jours suivant sa demande, de ses observations. L’Institut dispose alors d’un délai de sept (7) jours pour lui notifier sa décision sur les conséquences à tirer de la situation de force majeure.</w:t>
      </w:r>
    </w:p>
    <w:p w14:paraId="1A190FAC" w14:textId="77777777" w:rsidR="00E41886" w:rsidRPr="00271B47" w:rsidRDefault="00E41886" w:rsidP="00E41886">
      <w:pPr>
        <w:spacing w:line="240" w:lineRule="auto"/>
        <w:ind w:left="360"/>
        <w:rPr>
          <w:rFonts w:asciiTheme="minorHAnsi" w:hAnsiTheme="minorHAnsi" w:cs="Arial"/>
          <w:sz w:val="24"/>
          <w:szCs w:val="24"/>
        </w:rPr>
      </w:pPr>
    </w:p>
    <w:p w14:paraId="4E7B0995" w14:textId="6D595E88" w:rsidR="00E41886" w:rsidRPr="00271B47" w:rsidRDefault="00E41886" w:rsidP="00E41886">
      <w:pPr>
        <w:spacing w:line="240" w:lineRule="auto"/>
        <w:rPr>
          <w:rFonts w:asciiTheme="minorHAnsi" w:hAnsiTheme="minorHAnsi" w:cs="Arial"/>
          <w:sz w:val="24"/>
          <w:szCs w:val="24"/>
        </w:rPr>
      </w:pPr>
      <w:r w:rsidRPr="00271B47">
        <w:rPr>
          <w:rFonts w:asciiTheme="minorHAnsi" w:hAnsiTheme="minorHAnsi" w:cs="Segoe UI"/>
        </w:rPr>
        <w:t>Dans l’hypothèse où les Parties ne parviendraient pas à trouver les moyens d’assurer la poursuite de la concession, le présent contrat peut être résilié dans les conditions prévues à l’</w:t>
      </w:r>
      <w:r w:rsidR="0039409C">
        <w:rPr>
          <w:rFonts w:asciiTheme="minorHAnsi" w:hAnsiTheme="minorHAnsi" w:cs="Segoe UI"/>
        </w:rPr>
        <w:t>A</w:t>
      </w:r>
      <w:r w:rsidRPr="00271B47">
        <w:rPr>
          <w:rFonts w:asciiTheme="minorHAnsi" w:hAnsiTheme="minorHAnsi" w:cs="Segoe UI"/>
        </w:rPr>
        <w:t xml:space="preserve">rticle </w:t>
      </w:r>
      <w:r w:rsidR="00217E6D">
        <w:rPr>
          <w:rFonts w:asciiTheme="minorHAnsi" w:hAnsiTheme="minorHAnsi" w:cs="Segoe UI"/>
        </w:rPr>
        <w:t>37</w:t>
      </w:r>
      <w:r w:rsidRPr="00271B47">
        <w:rPr>
          <w:rFonts w:asciiTheme="minorHAnsi" w:hAnsiTheme="minorHAnsi" w:cs="Segoe UI"/>
        </w:rPr>
        <w:t>.</w:t>
      </w:r>
    </w:p>
    <w:p w14:paraId="527EA334" w14:textId="77777777" w:rsidR="00E41886" w:rsidRPr="000C14D3" w:rsidRDefault="00E41886" w:rsidP="002222D5">
      <w:pPr>
        <w:tabs>
          <w:tab w:val="left" w:pos="1620"/>
        </w:tabs>
        <w:spacing w:line="240" w:lineRule="auto"/>
        <w:rPr>
          <w:rFonts w:asciiTheme="minorHAnsi" w:eastAsia="Century Gothic" w:hAnsiTheme="minorHAnsi" w:cs="Century Gothic"/>
        </w:rPr>
      </w:pPr>
    </w:p>
    <w:p w14:paraId="022D4BA7" w14:textId="49F6366D" w:rsidR="64506BEF" w:rsidRDefault="64506BEF" w:rsidP="002222D5">
      <w:pPr>
        <w:spacing w:line="240" w:lineRule="auto"/>
        <w:ind w:right="-1"/>
        <w:rPr>
          <w:rFonts w:asciiTheme="minorHAnsi" w:eastAsia="Century Gothic" w:hAnsiTheme="minorHAnsi" w:cs="Century Gothic"/>
        </w:rPr>
      </w:pPr>
      <w:bookmarkStart w:id="310" w:name="_DV_M1259"/>
      <w:bookmarkEnd w:id="309"/>
      <w:bookmarkEnd w:id="310"/>
    </w:p>
    <w:p w14:paraId="534B50BE" w14:textId="77777777" w:rsidR="009B0548" w:rsidRPr="000C14D3" w:rsidRDefault="009B0548" w:rsidP="002222D5">
      <w:pPr>
        <w:spacing w:line="240" w:lineRule="auto"/>
        <w:ind w:right="-1"/>
        <w:rPr>
          <w:rFonts w:asciiTheme="minorHAnsi" w:eastAsia="Century Gothic" w:hAnsiTheme="minorHAnsi" w:cs="Century Gothic"/>
        </w:rPr>
      </w:pPr>
    </w:p>
    <w:p w14:paraId="256A0C20" w14:textId="01BA01A8" w:rsidR="4B5714B2" w:rsidRPr="000C14D3" w:rsidRDefault="4B5714B2" w:rsidP="00C651F7">
      <w:pPr>
        <w:pStyle w:val="Titre3"/>
        <w:numPr>
          <w:ilvl w:val="2"/>
          <w:numId w:val="35"/>
        </w:numPr>
        <w:rPr>
          <w:rFonts w:asciiTheme="minorHAnsi" w:eastAsia="Century Gothic" w:hAnsiTheme="minorHAnsi" w:cs="Century Gothic"/>
        </w:rPr>
      </w:pPr>
      <w:bookmarkStart w:id="311" w:name="_Toc161242913"/>
      <w:r w:rsidRPr="000C14D3">
        <w:rPr>
          <w:rFonts w:asciiTheme="minorHAnsi" w:eastAsia="Century Gothic" w:hAnsiTheme="minorHAnsi" w:cs="Century Gothic"/>
        </w:rPr>
        <w:lastRenderedPageBreak/>
        <w:t>Annulation, résolution ou résiliation juridictionnelle</w:t>
      </w:r>
      <w:bookmarkEnd w:id="311"/>
    </w:p>
    <w:p w14:paraId="28D9970F" w14:textId="79CD50E8" w:rsidR="64506BEF" w:rsidRPr="000C14D3" w:rsidRDefault="64506BEF" w:rsidP="002222D5">
      <w:pPr>
        <w:spacing w:line="240" w:lineRule="auto"/>
        <w:rPr>
          <w:rFonts w:asciiTheme="minorHAnsi" w:eastAsia="Century Gothic" w:hAnsiTheme="minorHAnsi" w:cs="Century Gothic"/>
        </w:rPr>
      </w:pPr>
    </w:p>
    <w:p w14:paraId="4F69CA07" w14:textId="52B003E4" w:rsidR="4B5714B2" w:rsidRPr="000C14D3" w:rsidRDefault="4B5714B2" w:rsidP="002222D5">
      <w:pPr>
        <w:spacing w:line="240" w:lineRule="auto"/>
        <w:rPr>
          <w:rFonts w:asciiTheme="minorHAnsi" w:hAnsiTheme="minorHAnsi"/>
        </w:rPr>
      </w:pPr>
      <w:r w:rsidRPr="000C14D3">
        <w:rPr>
          <w:rFonts w:asciiTheme="minorHAnsi" w:eastAsia="Century Gothic" w:hAnsiTheme="minorHAnsi" w:cs="Century Gothic"/>
        </w:rPr>
        <w:t xml:space="preserve">Dans l’hypothèse d’un recours, de quelque nature que ce soit, contre la procédure de passation du Contrat ou le Contrat lui-même, le Concédant en informe sans délai le Concessionnaire et lui communique l’ensemble des pièces du recours. </w:t>
      </w:r>
    </w:p>
    <w:p w14:paraId="2AAADFDB" w14:textId="4516CDB6" w:rsidR="4B5714B2" w:rsidRPr="000C14D3" w:rsidRDefault="4B5714B2" w:rsidP="002222D5">
      <w:pPr>
        <w:spacing w:line="240" w:lineRule="auto"/>
        <w:rPr>
          <w:rFonts w:asciiTheme="minorHAnsi" w:hAnsiTheme="minorHAnsi"/>
        </w:rPr>
      </w:pPr>
      <w:r w:rsidRPr="000C14D3">
        <w:rPr>
          <w:rFonts w:asciiTheme="minorHAnsi" w:eastAsia="Arial" w:hAnsiTheme="minorHAnsi" w:cs="Arial"/>
        </w:rPr>
        <w:t xml:space="preserve"> </w:t>
      </w:r>
    </w:p>
    <w:p w14:paraId="33CA025D" w14:textId="49FB55C7" w:rsidR="00E41886" w:rsidRDefault="4B5714B2" w:rsidP="00026945">
      <w:pPr>
        <w:tabs>
          <w:tab w:val="left" w:pos="1620"/>
        </w:tabs>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En cas d’annulation, de résolution ou de résiliation du Contrat par le juge, faisant suite au recours d’un tiers, le Concessionnaire </w:t>
      </w:r>
      <w:r w:rsidR="005366E2">
        <w:rPr>
          <w:rFonts w:asciiTheme="minorHAnsi" w:eastAsia="Century Gothic" w:hAnsiTheme="minorHAnsi" w:cs="Century Gothic"/>
        </w:rPr>
        <w:t xml:space="preserve">a droit à une indemnisation couvrant les pertes directement liées à la résiliation (rupture anticipée des contrats…) ainsi que la valeur non amortie des éventuels biens de retour acquis ou réalisés, à l’exclusion de son manque à gagner. </w:t>
      </w:r>
    </w:p>
    <w:p w14:paraId="503EB96E" w14:textId="77777777" w:rsidR="00E41886" w:rsidRDefault="00E41886" w:rsidP="005366E2">
      <w:pPr>
        <w:spacing w:line="240" w:lineRule="auto"/>
        <w:rPr>
          <w:rFonts w:asciiTheme="minorHAnsi" w:eastAsia="Century Gothic" w:hAnsiTheme="minorHAnsi" w:cs="Century Gothic"/>
        </w:rPr>
      </w:pPr>
    </w:p>
    <w:p w14:paraId="656E48AF" w14:textId="3AFB77B3" w:rsidR="00E41886" w:rsidRDefault="00E41886" w:rsidP="00E41886">
      <w:pPr>
        <w:pStyle w:val="pf0"/>
        <w:spacing w:before="0" w:beforeAutospacing="0" w:after="0" w:afterAutospacing="0"/>
        <w:jc w:val="both"/>
        <w:rPr>
          <w:rStyle w:val="cf01"/>
          <w:rFonts w:asciiTheme="minorHAnsi" w:hAnsiTheme="minorHAnsi"/>
          <w:sz w:val="22"/>
          <w:szCs w:val="22"/>
        </w:rPr>
      </w:pPr>
      <w:r w:rsidRPr="00026945">
        <w:rPr>
          <w:rStyle w:val="cf01"/>
          <w:rFonts w:asciiTheme="minorHAnsi" w:hAnsiTheme="minorHAnsi"/>
          <w:sz w:val="22"/>
          <w:szCs w:val="22"/>
        </w:rPr>
        <w:t xml:space="preserve">En cas d’annulation, de résolution ou de résiliation du </w:t>
      </w:r>
      <w:r w:rsidR="00987569">
        <w:rPr>
          <w:rStyle w:val="cf01"/>
          <w:rFonts w:asciiTheme="minorHAnsi" w:hAnsiTheme="minorHAnsi"/>
          <w:sz w:val="22"/>
          <w:szCs w:val="22"/>
        </w:rPr>
        <w:t>C</w:t>
      </w:r>
      <w:r w:rsidRPr="00026945">
        <w:rPr>
          <w:rStyle w:val="cf01"/>
          <w:rFonts w:asciiTheme="minorHAnsi" w:hAnsiTheme="minorHAnsi"/>
          <w:sz w:val="22"/>
          <w:szCs w:val="22"/>
        </w:rPr>
        <w:t>ontrat prononcée par la juridiction administrative, ou par voie de conséquence d’une décision juridictionnelle, le Concessionnaire aura droit, à l’exclusion de tout autre chef d’indemnisation, à :</w:t>
      </w:r>
    </w:p>
    <w:p w14:paraId="67D5B233" w14:textId="77777777" w:rsidR="00E41886" w:rsidRPr="00026945" w:rsidRDefault="00E41886" w:rsidP="00026945">
      <w:pPr>
        <w:pStyle w:val="pf0"/>
        <w:spacing w:before="0" w:beforeAutospacing="0" w:after="0" w:afterAutospacing="0"/>
        <w:jc w:val="both"/>
        <w:rPr>
          <w:rFonts w:asciiTheme="minorHAnsi" w:hAnsiTheme="minorHAnsi" w:cs="Arial"/>
        </w:rPr>
      </w:pPr>
    </w:p>
    <w:p w14:paraId="52E75A6F" w14:textId="77777777" w:rsidR="00E41886" w:rsidRPr="00026945" w:rsidRDefault="00E41886" w:rsidP="00E41886">
      <w:pPr>
        <w:pStyle w:val="pf1"/>
        <w:numPr>
          <w:ilvl w:val="0"/>
          <w:numId w:val="95"/>
        </w:numPr>
        <w:spacing w:before="0" w:beforeAutospacing="0" w:after="0" w:afterAutospacing="0"/>
        <w:jc w:val="both"/>
        <w:rPr>
          <w:rStyle w:val="cf01"/>
          <w:rFonts w:asciiTheme="minorHAnsi" w:hAnsiTheme="minorHAnsi" w:cs="Arial"/>
          <w:sz w:val="24"/>
          <w:szCs w:val="24"/>
        </w:rPr>
      </w:pPr>
      <w:r w:rsidRPr="00026945">
        <w:rPr>
          <w:rStyle w:val="cf01"/>
          <w:rFonts w:asciiTheme="minorHAnsi" w:hAnsiTheme="minorHAnsi"/>
          <w:sz w:val="22"/>
          <w:szCs w:val="22"/>
        </w:rPr>
        <w:t>une indemnité correspondant à la valeur nette comptable des éventuels biens financés par le Concessionnaire et remis à l’Institut, telle que cette valeur apparaît au bilan du Concessionnaire, déduction faite des subventions éventuelles, et majorée de la T.V.A. à reverser au trésor public ;</w:t>
      </w:r>
    </w:p>
    <w:p w14:paraId="26C59B78" w14:textId="77777777" w:rsidR="00E41886" w:rsidRPr="00026945" w:rsidRDefault="00E41886" w:rsidP="00026945">
      <w:pPr>
        <w:pStyle w:val="pf1"/>
        <w:spacing w:before="0" w:beforeAutospacing="0" w:after="0" w:afterAutospacing="0"/>
        <w:ind w:left="720"/>
        <w:jc w:val="both"/>
        <w:rPr>
          <w:rFonts w:asciiTheme="minorHAnsi" w:hAnsiTheme="minorHAnsi" w:cs="Arial"/>
        </w:rPr>
      </w:pPr>
    </w:p>
    <w:p w14:paraId="10852DA4" w14:textId="5F7D18B0" w:rsidR="00E41886" w:rsidRPr="00026945" w:rsidRDefault="00E41886" w:rsidP="00E41886">
      <w:pPr>
        <w:pStyle w:val="pf1"/>
        <w:numPr>
          <w:ilvl w:val="0"/>
          <w:numId w:val="96"/>
        </w:numPr>
        <w:spacing w:before="0" w:beforeAutospacing="0" w:after="0" w:afterAutospacing="0"/>
        <w:jc w:val="both"/>
        <w:rPr>
          <w:rStyle w:val="cf01"/>
          <w:rFonts w:asciiTheme="minorHAnsi" w:hAnsiTheme="minorHAnsi" w:cs="Arial"/>
          <w:sz w:val="24"/>
          <w:szCs w:val="24"/>
        </w:rPr>
      </w:pPr>
      <w:r w:rsidRPr="00026945">
        <w:rPr>
          <w:rStyle w:val="cf01"/>
          <w:rFonts w:asciiTheme="minorHAnsi" w:hAnsiTheme="minorHAnsi"/>
          <w:sz w:val="22"/>
          <w:szCs w:val="22"/>
        </w:rPr>
        <w:t xml:space="preserve">ainsi que, dans les conditions définies à l’article </w:t>
      </w:r>
      <w:r w:rsidR="00987569">
        <w:rPr>
          <w:rStyle w:val="cf01"/>
          <w:rFonts w:asciiTheme="minorHAnsi" w:hAnsiTheme="minorHAnsi"/>
          <w:sz w:val="22"/>
          <w:szCs w:val="22"/>
        </w:rPr>
        <w:t>L3136-7 du Code de la commande publique</w:t>
      </w:r>
      <w:r w:rsidRPr="00026945">
        <w:rPr>
          <w:rStyle w:val="cf01"/>
          <w:rFonts w:asciiTheme="minorHAnsi" w:hAnsiTheme="minorHAnsi"/>
          <w:sz w:val="22"/>
          <w:szCs w:val="22"/>
        </w:rPr>
        <w:t xml:space="preserve">, à l'indemnisation des éventuelles autres dépenses qu'il aurait engagées conformément au </w:t>
      </w:r>
      <w:r w:rsidR="00683A64">
        <w:rPr>
          <w:rStyle w:val="cf01"/>
          <w:rFonts w:asciiTheme="minorHAnsi" w:hAnsiTheme="minorHAnsi"/>
          <w:sz w:val="22"/>
          <w:szCs w:val="22"/>
        </w:rPr>
        <w:t>C</w:t>
      </w:r>
      <w:r w:rsidRPr="00026945">
        <w:rPr>
          <w:rStyle w:val="cf01"/>
          <w:rFonts w:asciiTheme="minorHAnsi" w:hAnsiTheme="minorHAnsi"/>
          <w:sz w:val="22"/>
          <w:szCs w:val="22"/>
        </w:rPr>
        <w:t>ontrat dès lors qu'elles ont été utiles au Concédant.</w:t>
      </w:r>
    </w:p>
    <w:p w14:paraId="4DCAE36D" w14:textId="77777777" w:rsidR="00E41886" w:rsidRPr="00026945" w:rsidRDefault="00E41886" w:rsidP="00026945">
      <w:pPr>
        <w:pStyle w:val="pf1"/>
        <w:spacing w:before="0" w:beforeAutospacing="0" w:after="0" w:afterAutospacing="0"/>
        <w:jc w:val="both"/>
        <w:rPr>
          <w:rFonts w:asciiTheme="minorHAnsi" w:hAnsiTheme="minorHAnsi" w:cs="Arial"/>
        </w:rPr>
      </w:pPr>
    </w:p>
    <w:p w14:paraId="6034B3D5" w14:textId="77777777" w:rsidR="00E41886" w:rsidRPr="00026945" w:rsidRDefault="00E41886" w:rsidP="00026945">
      <w:pPr>
        <w:pStyle w:val="pf0"/>
        <w:spacing w:before="0" w:beforeAutospacing="0" w:after="0" w:afterAutospacing="0"/>
        <w:jc w:val="both"/>
        <w:rPr>
          <w:rFonts w:asciiTheme="minorHAnsi" w:hAnsiTheme="minorHAnsi" w:cs="Arial"/>
        </w:rPr>
      </w:pPr>
      <w:r w:rsidRPr="00026945">
        <w:rPr>
          <w:rStyle w:val="cf01"/>
          <w:rFonts w:asciiTheme="minorHAnsi" w:hAnsiTheme="minorHAnsi"/>
          <w:sz w:val="22"/>
          <w:szCs w:val="22"/>
        </w:rPr>
        <w:t>Du montant versé en application de l’alinéa ci-dessus sera déduit l’ensemble des sommes dues par le Concessionnaire à l’Institut, et notamment les frais éventuels de remise en état des biens.</w:t>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r w:rsidRPr="00026945">
        <w:rPr>
          <w:rStyle w:val="cf01"/>
          <w:rFonts w:asciiTheme="minorHAnsi" w:hAnsiTheme="minorHAnsi"/>
          <w:sz w:val="22"/>
          <w:szCs w:val="22"/>
        </w:rPr>
        <w:tab/>
      </w:r>
    </w:p>
    <w:p w14:paraId="60E3E89D" w14:textId="77777777" w:rsidR="00E41886" w:rsidRDefault="00E41886" w:rsidP="00E41886">
      <w:pPr>
        <w:pStyle w:val="pf0"/>
        <w:spacing w:before="0" w:beforeAutospacing="0" w:after="0" w:afterAutospacing="0"/>
        <w:jc w:val="both"/>
        <w:rPr>
          <w:rStyle w:val="cf01"/>
          <w:rFonts w:asciiTheme="minorHAnsi" w:hAnsiTheme="minorHAnsi"/>
          <w:sz w:val="22"/>
          <w:szCs w:val="22"/>
        </w:rPr>
      </w:pPr>
      <w:r w:rsidRPr="00026945">
        <w:rPr>
          <w:rStyle w:val="cf01"/>
          <w:rFonts w:asciiTheme="minorHAnsi" w:hAnsiTheme="minorHAnsi"/>
          <w:sz w:val="22"/>
          <w:szCs w:val="22"/>
        </w:rPr>
        <w:t xml:space="preserve">L’indemnité est payée au Concessionnaire dans le délai d’un (1) mois à compter de la date de prise d’effet de la résiliation ou dans le délai d’un (1) mois qui suit la date de sa fixation si cette date est postérieure à la prise d’effet de la résiliation. </w:t>
      </w:r>
    </w:p>
    <w:p w14:paraId="0DA82C18" w14:textId="38853DFE" w:rsidR="004F4408" w:rsidRPr="000C14D3" w:rsidRDefault="004F4408" w:rsidP="002222D5">
      <w:pPr>
        <w:spacing w:line="240" w:lineRule="auto"/>
        <w:ind w:right="-1"/>
        <w:rPr>
          <w:rFonts w:asciiTheme="minorHAnsi" w:eastAsia="Century Gothic" w:hAnsiTheme="minorHAnsi" w:cs="Century Gothic"/>
        </w:rPr>
      </w:pPr>
    </w:p>
    <w:p w14:paraId="6B9C6AD5" w14:textId="095B938F" w:rsidR="000B2998"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12" w:name="_:_REGIME_DES"/>
      <w:bookmarkStart w:id="313" w:name="_Toc141921559"/>
      <w:bookmarkStart w:id="314" w:name="_Toc161242914"/>
      <w:bookmarkEnd w:id="312"/>
      <w:r w:rsidRPr="52E6F97F">
        <w:rPr>
          <w:rFonts w:asciiTheme="minorHAnsi" w:eastAsia="Century Gothic" w:hAnsiTheme="minorHAnsi" w:cs="Century Gothic"/>
          <w:sz w:val="22"/>
          <w:szCs w:val="22"/>
          <w:lang w:val="fr-FR"/>
        </w:rPr>
        <w:t>: REGIME DES BIENS</w:t>
      </w:r>
      <w:bookmarkEnd w:id="313"/>
      <w:bookmarkEnd w:id="314"/>
    </w:p>
    <w:p w14:paraId="288EB281" w14:textId="77777777" w:rsidR="00235975" w:rsidRPr="000C14D3" w:rsidRDefault="00235975" w:rsidP="002222D5">
      <w:pPr>
        <w:spacing w:line="240" w:lineRule="auto"/>
        <w:rPr>
          <w:rFonts w:asciiTheme="minorHAnsi" w:eastAsia="Century Gothic" w:hAnsiTheme="minorHAnsi" w:cs="Century Gothic"/>
        </w:rPr>
      </w:pPr>
    </w:p>
    <w:p w14:paraId="319333E2" w14:textId="089D92BB" w:rsidR="000B2998" w:rsidRPr="000C14D3" w:rsidRDefault="57C176AA">
      <w:pPr>
        <w:pStyle w:val="Titre3"/>
        <w:numPr>
          <w:ilvl w:val="2"/>
          <w:numId w:val="43"/>
        </w:numPr>
        <w:rPr>
          <w:rFonts w:asciiTheme="minorHAnsi" w:eastAsia="Century Gothic" w:hAnsiTheme="minorHAnsi"/>
        </w:rPr>
      </w:pPr>
      <w:bookmarkStart w:id="315" w:name="_Toc141921560"/>
      <w:bookmarkStart w:id="316" w:name="_Toc161242915"/>
      <w:r w:rsidRPr="000C14D3">
        <w:rPr>
          <w:rFonts w:asciiTheme="minorHAnsi" w:eastAsia="Century Gothic" w:hAnsiTheme="minorHAnsi"/>
        </w:rPr>
        <w:t>Biens de retour</w:t>
      </w:r>
      <w:bookmarkEnd w:id="315"/>
      <w:bookmarkEnd w:id="316"/>
    </w:p>
    <w:p w14:paraId="773A2BAE" w14:textId="77777777" w:rsidR="000B2998" w:rsidRPr="000C14D3" w:rsidRDefault="000B2998" w:rsidP="002222D5">
      <w:pPr>
        <w:keepNext/>
        <w:spacing w:line="240" w:lineRule="auto"/>
        <w:ind w:right="-1"/>
        <w:rPr>
          <w:rFonts w:asciiTheme="minorHAnsi" w:eastAsia="Century Gothic" w:hAnsiTheme="minorHAnsi" w:cs="Century Gothic"/>
        </w:rPr>
      </w:pPr>
    </w:p>
    <w:p w14:paraId="0DAAB676" w14:textId="7DEB759B" w:rsidR="00F81C2F" w:rsidRPr="000C14D3" w:rsidRDefault="57C176AA" w:rsidP="002222D5">
      <w:pPr>
        <w:keepNext/>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biens de retour sont les biens nécessaires au fonctionnement du service </w:t>
      </w:r>
      <w:r w:rsidR="005366E2">
        <w:rPr>
          <w:rFonts w:asciiTheme="minorHAnsi" w:eastAsia="Century Gothic" w:hAnsiTheme="minorHAnsi" w:cs="Century Gothic"/>
        </w:rPr>
        <w:t>concédé</w:t>
      </w:r>
      <w:r w:rsidRPr="000C14D3">
        <w:rPr>
          <w:rFonts w:asciiTheme="minorHAnsi" w:eastAsia="Century Gothic" w:hAnsiTheme="minorHAnsi" w:cs="Century Gothic"/>
        </w:rPr>
        <w:t>. Dans le cadre du Contrat, sont des biens de retour</w:t>
      </w:r>
      <w:r w:rsidR="2C2C81D1" w:rsidRPr="000C14D3">
        <w:rPr>
          <w:rFonts w:asciiTheme="minorHAnsi" w:eastAsia="Century Gothic" w:hAnsiTheme="minorHAnsi" w:cs="Century Gothic"/>
        </w:rPr>
        <w:t>, notamment</w:t>
      </w:r>
      <w:r w:rsidR="7285255D" w:rsidRPr="000C14D3">
        <w:rPr>
          <w:rFonts w:asciiTheme="minorHAnsi" w:eastAsia="Century Gothic" w:hAnsiTheme="minorHAnsi" w:cs="Century Gothic"/>
        </w:rPr>
        <w:t> :</w:t>
      </w:r>
    </w:p>
    <w:p w14:paraId="69269745" w14:textId="77777777" w:rsidR="00F81C2F" w:rsidRPr="000C14D3" w:rsidRDefault="00F81C2F" w:rsidP="002222D5">
      <w:pPr>
        <w:keepNext/>
        <w:spacing w:line="240" w:lineRule="auto"/>
        <w:ind w:right="-1"/>
        <w:rPr>
          <w:rFonts w:asciiTheme="minorHAnsi" w:eastAsia="Century Gothic" w:hAnsiTheme="minorHAnsi" w:cs="Century Gothic"/>
        </w:rPr>
      </w:pPr>
    </w:p>
    <w:p w14:paraId="1BA2DC83" w14:textId="19FEDA85" w:rsidR="00F81C2F" w:rsidRPr="000C14D3" w:rsidRDefault="57C176AA">
      <w:pPr>
        <w:keepNext/>
        <w:numPr>
          <w:ilvl w:val="0"/>
          <w:numId w:val="27"/>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l’ensemble des biens mis à disposition du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par </w:t>
      </w:r>
      <w:r w:rsidR="262E3E56"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519C9661" w:rsidRPr="000C14D3">
        <w:rPr>
          <w:rFonts w:asciiTheme="minorHAnsi" w:eastAsia="Century Gothic" w:hAnsiTheme="minorHAnsi" w:cs="Century Gothic"/>
        </w:rPr>
        <w:t xml:space="preserve"> </w:t>
      </w:r>
      <w:r w:rsidR="7285255D" w:rsidRPr="000C14D3">
        <w:rPr>
          <w:rFonts w:asciiTheme="minorHAnsi" w:eastAsia="Century Gothic" w:hAnsiTheme="minorHAnsi" w:cs="Century Gothic"/>
        </w:rPr>
        <w:t>;</w:t>
      </w:r>
    </w:p>
    <w:p w14:paraId="59A7ED74" w14:textId="718EFD1D" w:rsidR="00551197" w:rsidRPr="000C14D3" w:rsidRDefault="57C176AA">
      <w:pPr>
        <w:numPr>
          <w:ilvl w:val="0"/>
          <w:numId w:val="27"/>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les biens qui ont pu s’y substituer dans le cadre des obligation</w:t>
      </w:r>
      <w:r w:rsidR="131406F1" w:rsidRPr="000C14D3">
        <w:rPr>
          <w:rFonts w:asciiTheme="minorHAnsi" w:eastAsia="Century Gothic" w:hAnsiTheme="minorHAnsi" w:cs="Century Gothic"/>
        </w:rPr>
        <w:t xml:space="preserve">s </w:t>
      </w:r>
      <w:r w:rsidR="002363B4">
        <w:rPr>
          <w:rFonts w:asciiTheme="minorHAnsi" w:eastAsia="Century Gothic" w:hAnsiTheme="minorHAnsi" w:cs="Century Gothic"/>
        </w:rPr>
        <w:t>incombant au</w:t>
      </w:r>
      <w:r w:rsidR="00E41886">
        <w:rPr>
          <w:rFonts w:asciiTheme="minorHAnsi" w:eastAsia="Century Gothic" w:hAnsiTheme="minorHAnsi" w:cs="Century Gothic"/>
        </w:rPr>
        <w:t xml:space="preserve"> </w:t>
      </w:r>
      <w:r w:rsidR="52AFDB64" w:rsidRPr="000C14D3">
        <w:rPr>
          <w:rFonts w:asciiTheme="minorHAnsi" w:eastAsia="Century Gothic" w:hAnsiTheme="minorHAnsi" w:cs="Century Gothic"/>
        </w:rPr>
        <w:t xml:space="preserve">Concessionnaire </w:t>
      </w:r>
      <w:r w:rsidR="7285255D" w:rsidRPr="000C14D3">
        <w:rPr>
          <w:rFonts w:asciiTheme="minorHAnsi" w:eastAsia="Century Gothic" w:hAnsiTheme="minorHAnsi" w:cs="Century Gothic"/>
        </w:rPr>
        <w:t>en application du Contrat</w:t>
      </w:r>
      <w:r w:rsidR="00E41886">
        <w:rPr>
          <w:rFonts w:asciiTheme="minorHAnsi" w:eastAsia="Century Gothic" w:hAnsiTheme="minorHAnsi" w:cs="Century Gothic"/>
        </w:rPr>
        <w:t> </w:t>
      </w:r>
      <w:r w:rsidR="7285255D" w:rsidRPr="000C14D3">
        <w:rPr>
          <w:rFonts w:asciiTheme="minorHAnsi" w:eastAsia="Century Gothic" w:hAnsiTheme="minorHAnsi" w:cs="Century Gothic"/>
        </w:rPr>
        <w:t>;</w:t>
      </w:r>
    </w:p>
    <w:p w14:paraId="048C2932" w14:textId="7F80B1DD" w:rsidR="00186FA9" w:rsidRPr="000C14D3" w:rsidRDefault="7285255D">
      <w:pPr>
        <w:numPr>
          <w:ilvl w:val="0"/>
          <w:numId w:val="27"/>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les biens réalisés</w:t>
      </w:r>
      <w:r w:rsidR="1177CEAE" w:rsidRPr="000C14D3">
        <w:rPr>
          <w:rFonts w:asciiTheme="minorHAnsi" w:eastAsia="Century Gothic" w:hAnsiTheme="minorHAnsi" w:cs="Century Gothic"/>
        </w:rPr>
        <w:t xml:space="preserve">, </w:t>
      </w:r>
      <w:r w:rsidR="007A400F">
        <w:rPr>
          <w:rFonts w:asciiTheme="minorHAnsi" w:eastAsia="Century Gothic" w:hAnsiTheme="minorHAnsi" w:cs="Century Gothic"/>
        </w:rPr>
        <w:t>optimisés</w:t>
      </w:r>
      <w:r w:rsidR="1177CEAE" w:rsidRPr="000C14D3">
        <w:rPr>
          <w:rFonts w:asciiTheme="minorHAnsi" w:eastAsia="Century Gothic" w:hAnsiTheme="minorHAnsi" w:cs="Century Gothic"/>
        </w:rPr>
        <w:t>,</w:t>
      </w:r>
      <w:r w:rsidRPr="000C14D3">
        <w:rPr>
          <w:rFonts w:asciiTheme="minorHAnsi" w:eastAsia="Century Gothic" w:hAnsiTheme="minorHAnsi" w:cs="Century Gothic"/>
        </w:rPr>
        <w:t xml:space="preserve"> ou acquis</w:t>
      </w:r>
      <w:r w:rsidR="7E9B215E" w:rsidRPr="000C14D3">
        <w:rPr>
          <w:rFonts w:asciiTheme="minorHAnsi" w:eastAsia="Century Gothic" w:hAnsiTheme="minorHAnsi" w:cs="Century Gothic"/>
        </w:rPr>
        <w:t xml:space="preserve">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en application du Contrat</w:t>
      </w:r>
      <w:r w:rsidR="207874B3" w:rsidRPr="000C14D3">
        <w:rPr>
          <w:rFonts w:asciiTheme="minorHAnsi" w:eastAsia="Century Gothic" w:hAnsiTheme="minorHAnsi" w:cs="Century Gothic"/>
        </w:rPr>
        <w:t xml:space="preserve"> et nécessaires au fonctionnement du service</w:t>
      </w:r>
      <w:r w:rsidR="00E41886">
        <w:rPr>
          <w:rFonts w:asciiTheme="minorHAnsi" w:eastAsia="Century Gothic" w:hAnsiTheme="minorHAnsi" w:cs="Century Gothic"/>
        </w:rPr>
        <w:t> </w:t>
      </w:r>
      <w:r w:rsidR="004A11BF" w:rsidRPr="000C14D3">
        <w:rPr>
          <w:rFonts w:asciiTheme="minorHAnsi" w:eastAsia="Century Gothic" w:hAnsiTheme="minorHAnsi" w:cs="Century Gothic"/>
        </w:rPr>
        <w:t xml:space="preserve">; </w:t>
      </w:r>
    </w:p>
    <w:p w14:paraId="1C5047DE" w14:textId="785A23B9" w:rsidR="009A4AC5" w:rsidRPr="000C14D3" w:rsidRDefault="7811E47D">
      <w:pPr>
        <w:numPr>
          <w:ilvl w:val="0"/>
          <w:numId w:val="27"/>
        </w:num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dépôts </w:t>
      </w:r>
      <w:r w:rsidR="007C1763">
        <w:rPr>
          <w:rFonts w:asciiTheme="minorHAnsi" w:eastAsia="Century Gothic" w:hAnsiTheme="minorHAnsi" w:cs="Century Gothic"/>
        </w:rPr>
        <w:t>et création</w:t>
      </w:r>
      <w:r w:rsidR="007A400F">
        <w:rPr>
          <w:rFonts w:asciiTheme="minorHAnsi" w:eastAsia="Century Gothic" w:hAnsiTheme="minorHAnsi" w:cs="Century Gothic"/>
        </w:rPr>
        <w:t>s</w:t>
      </w:r>
      <w:r w:rsidR="007C1763">
        <w:rPr>
          <w:rFonts w:asciiTheme="minorHAnsi" w:eastAsia="Century Gothic" w:hAnsiTheme="minorHAnsi" w:cs="Century Gothic"/>
        </w:rPr>
        <w:t xml:space="preserve"> </w:t>
      </w:r>
      <w:r w:rsidRPr="000C14D3">
        <w:rPr>
          <w:rFonts w:asciiTheme="minorHAnsi" w:eastAsia="Century Gothic" w:hAnsiTheme="minorHAnsi" w:cs="Century Gothic"/>
        </w:rPr>
        <w:t>de marque</w:t>
      </w:r>
      <w:r w:rsidR="7E9B215E" w:rsidRPr="000C14D3">
        <w:rPr>
          <w:rFonts w:asciiTheme="minorHAnsi" w:eastAsia="Century Gothic" w:hAnsiTheme="minorHAnsi" w:cs="Century Gothic"/>
        </w:rPr>
        <w:t>s</w:t>
      </w:r>
      <w:r w:rsidR="007C1763">
        <w:rPr>
          <w:rFonts w:asciiTheme="minorHAnsi" w:eastAsia="Century Gothic" w:hAnsiTheme="minorHAnsi" w:cs="Century Gothic"/>
        </w:rPr>
        <w:t>, pages de réseaux sociaux</w:t>
      </w:r>
      <w:r w:rsidRPr="000C14D3">
        <w:rPr>
          <w:rFonts w:asciiTheme="minorHAnsi" w:eastAsia="Century Gothic" w:hAnsiTheme="minorHAnsi" w:cs="Century Gothic"/>
        </w:rPr>
        <w:t xml:space="preserve"> et noms de domaine effectués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pour l’exploitation des activités </w:t>
      </w:r>
      <w:r w:rsidR="36C347AE" w:rsidRPr="000C14D3">
        <w:rPr>
          <w:rFonts w:asciiTheme="minorHAnsi" w:eastAsia="Century Gothic" w:hAnsiTheme="minorHAnsi" w:cs="Century Gothic"/>
        </w:rPr>
        <w:t>concédé</w:t>
      </w:r>
      <w:r w:rsidRPr="000C14D3">
        <w:rPr>
          <w:rFonts w:asciiTheme="minorHAnsi" w:eastAsia="Century Gothic" w:hAnsiTheme="minorHAnsi" w:cs="Century Gothic"/>
        </w:rPr>
        <w:t>es</w:t>
      </w:r>
      <w:r w:rsidR="005366E2">
        <w:rPr>
          <w:rFonts w:asciiTheme="minorHAnsi" w:eastAsia="Century Gothic" w:hAnsiTheme="minorHAnsi" w:cs="Century Gothic"/>
        </w:rPr>
        <w:t>, y compris tous droits d’administration et d’exploitation</w:t>
      </w:r>
      <w:r w:rsidRPr="000C14D3">
        <w:rPr>
          <w:rFonts w:asciiTheme="minorHAnsi" w:eastAsia="Century Gothic" w:hAnsiTheme="minorHAnsi" w:cs="Century Gothic"/>
        </w:rPr>
        <w:t>.</w:t>
      </w:r>
    </w:p>
    <w:p w14:paraId="2562C01B" w14:textId="77777777" w:rsidR="00F81C2F" w:rsidRDefault="00F81C2F" w:rsidP="002222D5">
      <w:pPr>
        <w:spacing w:line="240" w:lineRule="auto"/>
        <w:ind w:right="-1"/>
        <w:rPr>
          <w:rFonts w:asciiTheme="minorHAnsi" w:eastAsia="Century Gothic" w:hAnsiTheme="minorHAnsi" w:cs="Century Gothic"/>
        </w:rPr>
      </w:pPr>
    </w:p>
    <w:p w14:paraId="4D93DFD9" w14:textId="77777777" w:rsidR="000C0E0C" w:rsidRPr="000C14D3" w:rsidRDefault="000C0E0C" w:rsidP="002222D5">
      <w:pPr>
        <w:spacing w:line="240" w:lineRule="auto"/>
        <w:ind w:right="-1"/>
        <w:rPr>
          <w:rFonts w:asciiTheme="minorHAnsi" w:eastAsia="Century Gothic" w:hAnsiTheme="minorHAnsi" w:cs="Century Gothic"/>
        </w:rPr>
      </w:pPr>
    </w:p>
    <w:p w14:paraId="58708F18" w14:textId="36BA99C7" w:rsidR="00DD1D8B" w:rsidRPr="000C14D3" w:rsidRDefault="7285255D"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Au terme du Contrat, ces biens sont remis gratuitement </w:t>
      </w:r>
      <w:r w:rsidR="7CD81F43" w:rsidRPr="000C14D3">
        <w:rPr>
          <w:rFonts w:asciiTheme="minorHAnsi" w:eastAsia="Century Gothic" w:hAnsiTheme="minorHAnsi" w:cs="Century Gothic"/>
        </w:rPr>
        <w:t xml:space="preserve">au </w:t>
      </w:r>
      <w:r w:rsidR="62E0FC04" w:rsidRPr="000C14D3">
        <w:rPr>
          <w:rFonts w:asciiTheme="minorHAnsi" w:eastAsia="Century Gothic" w:hAnsiTheme="minorHAnsi" w:cs="Century Gothic"/>
        </w:rPr>
        <w:t>Concédant</w:t>
      </w:r>
      <w:r w:rsidR="1177CEAE" w:rsidRPr="000C14D3">
        <w:rPr>
          <w:rFonts w:asciiTheme="minorHAnsi" w:eastAsia="Century Gothic" w:hAnsiTheme="minorHAnsi" w:cs="Century Gothic"/>
        </w:rPr>
        <w:t xml:space="preserve"> </w:t>
      </w:r>
      <w:r w:rsidR="00E41886">
        <w:rPr>
          <w:rFonts w:asciiTheme="minorHAnsi" w:eastAsia="Century Gothic" w:hAnsiTheme="minorHAnsi" w:cs="Century Gothic"/>
        </w:rPr>
        <w:t>dans un</w:t>
      </w:r>
      <w:r w:rsidR="1FBDAB3E" w:rsidRPr="000C14D3">
        <w:rPr>
          <w:rFonts w:asciiTheme="minorHAnsi" w:eastAsia="Century Gothic" w:hAnsiTheme="minorHAnsi" w:cs="Century Gothic"/>
        </w:rPr>
        <w:t xml:space="preserve"> état de fonctionnement et</w:t>
      </w:r>
      <w:r w:rsidR="1177CEAE" w:rsidRPr="000C14D3">
        <w:rPr>
          <w:rFonts w:asciiTheme="minorHAnsi" w:eastAsia="Century Gothic" w:hAnsiTheme="minorHAnsi" w:cs="Century Gothic"/>
        </w:rPr>
        <w:t xml:space="preserve"> d’entretien</w:t>
      </w:r>
      <w:r w:rsidR="00E41886">
        <w:rPr>
          <w:rFonts w:asciiTheme="minorHAnsi" w:eastAsia="Century Gothic" w:hAnsiTheme="minorHAnsi" w:cs="Century Gothic"/>
        </w:rPr>
        <w:t xml:space="preserve"> identique à celui trouvé lors de l’état des lieux</w:t>
      </w:r>
      <w:r w:rsidRPr="000C14D3">
        <w:rPr>
          <w:rFonts w:asciiTheme="minorHAnsi" w:eastAsia="Century Gothic" w:hAnsiTheme="minorHAnsi" w:cs="Century Gothic"/>
        </w:rPr>
        <w:t xml:space="preserve">. </w:t>
      </w:r>
    </w:p>
    <w:p w14:paraId="579043BF" w14:textId="77777777" w:rsidR="00F4012C" w:rsidRPr="000C14D3" w:rsidRDefault="00F4012C" w:rsidP="002222D5">
      <w:pPr>
        <w:spacing w:line="240" w:lineRule="auto"/>
        <w:rPr>
          <w:rFonts w:asciiTheme="minorHAnsi" w:eastAsia="Century Gothic" w:hAnsiTheme="minorHAnsi" w:cs="Century Gothic"/>
          <w:lang w:eastAsia="x-none"/>
        </w:rPr>
      </w:pPr>
    </w:p>
    <w:p w14:paraId="305872CE" w14:textId="07B3B61F" w:rsidR="005366E2" w:rsidRDefault="005366E2" w:rsidP="002222D5">
      <w:pPr>
        <w:spacing w:line="240" w:lineRule="auto"/>
        <w:rPr>
          <w:rFonts w:asciiTheme="minorHAnsi" w:eastAsia="Century Gothic" w:hAnsiTheme="minorHAnsi" w:cs="Century Gothic"/>
        </w:rPr>
      </w:pPr>
      <w:r>
        <w:rPr>
          <w:rFonts w:asciiTheme="minorHAnsi" w:eastAsia="Century Gothic" w:hAnsiTheme="minorHAnsi" w:cs="Century Gothic"/>
        </w:rPr>
        <w:t>Un an avant le terme du Contrat, le Concessionnaire remet au Concédant un plan de travaux récapitulant tou</w:t>
      </w:r>
      <w:r w:rsidR="00AF3937">
        <w:rPr>
          <w:rFonts w:asciiTheme="minorHAnsi" w:eastAsia="Century Gothic" w:hAnsiTheme="minorHAnsi" w:cs="Century Gothic"/>
        </w:rPr>
        <w:t>te</w:t>
      </w:r>
      <w:r>
        <w:rPr>
          <w:rFonts w:asciiTheme="minorHAnsi" w:eastAsia="Century Gothic" w:hAnsiTheme="minorHAnsi" w:cs="Century Gothic"/>
        </w:rPr>
        <w:t xml:space="preserve">s les </w:t>
      </w:r>
      <w:r w:rsidR="00A44616">
        <w:rPr>
          <w:rFonts w:asciiTheme="minorHAnsi" w:eastAsia="Century Gothic" w:hAnsiTheme="minorHAnsi" w:cs="Century Gothic"/>
        </w:rPr>
        <w:t xml:space="preserve">interventions </w:t>
      </w:r>
      <w:r>
        <w:rPr>
          <w:rFonts w:asciiTheme="minorHAnsi" w:eastAsia="Century Gothic" w:hAnsiTheme="minorHAnsi" w:cs="Century Gothic"/>
        </w:rPr>
        <w:t xml:space="preserve"> (maintenance, GER…) devant être effectués sur les biens de retour en vue d’une restitution de ceux-ci </w:t>
      </w:r>
      <w:r w:rsidR="00CA5460">
        <w:rPr>
          <w:rFonts w:asciiTheme="minorHAnsi" w:eastAsia="Century Gothic" w:hAnsiTheme="minorHAnsi" w:cs="Century Gothic"/>
        </w:rPr>
        <w:t>dans un</w:t>
      </w:r>
      <w:r>
        <w:rPr>
          <w:rFonts w:asciiTheme="minorHAnsi" w:eastAsia="Century Gothic" w:hAnsiTheme="minorHAnsi" w:cs="Century Gothic"/>
        </w:rPr>
        <w:t xml:space="preserve"> état d’entretien </w:t>
      </w:r>
      <w:r w:rsidR="00CA5460">
        <w:rPr>
          <w:rFonts w:asciiTheme="minorHAnsi" w:eastAsia="Century Gothic" w:hAnsiTheme="minorHAnsi" w:cs="Century Gothic"/>
        </w:rPr>
        <w:t xml:space="preserve">identique à celui trouvé lors de l’état des lieux </w:t>
      </w:r>
      <w:r>
        <w:rPr>
          <w:rFonts w:asciiTheme="minorHAnsi" w:eastAsia="Century Gothic" w:hAnsiTheme="minorHAnsi" w:cs="Century Gothic"/>
        </w:rPr>
        <w:t xml:space="preserve">au terme du Contrat. </w:t>
      </w:r>
    </w:p>
    <w:p w14:paraId="5E179FA3" w14:textId="77777777" w:rsidR="005366E2" w:rsidRDefault="005366E2" w:rsidP="002222D5">
      <w:pPr>
        <w:spacing w:line="240" w:lineRule="auto"/>
        <w:rPr>
          <w:rFonts w:asciiTheme="minorHAnsi" w:eastAsia="Century Gothic" w:hAnsiTheme="minorHAnsi" w:cs="Century Gothic"/>
        </w:rPr>
      </w:pPr>
    </w:p>
    <w:p w14:paraId="198247F3" w14:textId="42B83A16" w:rsidR="00155B8B" w:rsidRDefault="005366E2" w:rsidP="005366E2">
      <w:pPr>
        <w:spacing w:line="240" w:lineRule="auto"/>
        <w:rPr>
          <w:rFonts w:asciiTheme="minorHAnsi" w:eastAsia="Century Gothic" w:hAnsiTheme="minorHAnsi" w:cs="Century Gothic"/>
        </w:rPr>
      </w:pPr>
      <w:r>
        <w:rPr>
          <w:rFonts w:asciiTheme="minorHAnsi" w:eastAsia="Century Gothic" w:hAnsiTheme="minorHAnsi" w:cs="Century Gothic"/>
          <w:lang w:eastAsia="x-none"/>
        </w:rPr>
        <w:lastRenderedPageBreak/>
        <w:t xml:space="preserve">Si, au terme du Contrat, certains biens de retour ne sont pas remis en bon état d’entretien, </w:t>
      </w:r>
      <w:bookmarkStart w:id="317" w:name="_Toc171150290"/>
      <w:bookmarkStart w:id="318" w:name="_Toc171150975"/>
      <w:r w:rsidR="5D11772D"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5D11772D" w:rsidRPr="000C14D3">
        <w:rPr>
          <w:rFonts w:asciiTheme="minorHAnsi" w:eastAsia="Century Gothic" w:hAnsiTheme="minorHAnsi" w:cs="Century Gothic"/>
        </w:rPr>
        <w:t xml:space="preserve"> peut</w:t>
      </w:r>
      <w:r w:rsidR="1D8E53BF" w:rsidRPr="000C14D3">
        <w:rPr>
          <w:rFonts w:asciiTheme="minorHAnsi" w:eastAsia="Century Gothic" w:hAnsiTheme="minorHAnsi" w:cs="Century Gothic"/>
        </w:rPr>
        <w:t>,</w:t>
      </w:r>
      <w:r w:rsidR="5D11772D" w:rsidRPr="000C14D3">
        <w:rPr>
          <w:rFonts w:asciiTheme="minorHAnsi" w:eastAsia="Century Gothic" w:hAnsiTheme="minorHAnsi" w:cs="Century Gothic"/>
        </w:rPr>
        <w:t xml:space="preserve"> </w:t>
      </w:r>
      <w:r w:rsidR="1D8E53BF" w:rsidRPr="000C14D3">
        <w:rPr>
          <w:rFonts w:asciiTheme="minorHAnsi" w:eastAsia="Century Gothic" w:hAnsiTheme="minorHAnsi" w:cs="Century Gothic"/>
        </w:rPr>
        <w:t>sans préjudice d’une action juridictionnelle visant à l’indemniser intégralement du préjudice subi</w:t>
      </w:r>
      <w:r>
        <w:rPr>
          <w:rFonts w:asciiTheme="minorHAnsi" w:eastAsia="Century Gothic" w:hAnsiTheme="minorHAnsi" w:cs="Century Gothic"/>
        </w:rPr>
        <w:t> :</w:t>
      </w:r>
      <w:bookmarkEnd w:id="317"/>
      <w:bookmarkEnd w:id="318"/>
    </w:p>
    <w:p w14:paraId="64DA575F" w14:textId="77777777" w:rsidR="000C0E0C" w:rsidRPr="000C14D3" w:rsidRDefault="000C0E0C" w:rsidP="005366E2">
      <w:pPr>
        <w:spacing w:line="240" w:lineRule="auto"/>
        <w:rPr>
          <w:rFonts w:asciiTheme="minorHAnsi" w:eastAsia="Century Gothic" w:hAnsiTheme="minorHAnsi" w:cs="Century Gothic"/>
          <w:lang w:eastAsia="x-none"/>
        </w:rPr>
      </w:pPr>
    </w:p>
    <w:p w14:paraId="7F63F013" w14:textId="443A62E8" w:rsidR="003B1748" w:rsidRPr="000C14D3" w:rsidRDefault="00217E6D">
      <w:pPr>
        <w:pStyle w:val="Paragraphedeliste"/>
        <w:numPr>
          <w:ilvl w:val="0"/>
          <w:numId w:val="22"/>
        </w:numPr>
        <w:spacing w:after="0"/>
        <w:jc w:val="both"/>
        <w:rPr>
          <w:rFonts w:asciiTheme="minorHAnsi" w:eastAsia="Century Gothic" w:hAnsiTheme="minorHAnsi" w:cs="Century Gothic"/>
          <w:szCs w:val="22"/>
          <w:lang w:eastAsia="x-none"/>
        </w:rPr>
      </w:pPr>
      <w:r w:rsidRPr="000C14D3">
        <w:rPr>
          <w:rFonts w:asciiTheme="minorHAnsi" w:eastAsia="Century Gothic" w:hAnsiTheme="minorHAnsi" w:cs="Century Gothic"/>
          <w:szCs w:val="22"/>
        </w:rPr>
        <w:t>Appliquer</w:t>
      </w:r>
      <w:r w:rsidR="4B8A8072" w:rsidRPr="000C14D3">
        <w:rPr>
          <w:rFonts w:asciiTheme="minorHAnsi" w:eastAsia="Century Gothic" w:hAnsiTheme="minorHAnsi" w:cs="Century Gothic"/>
          <w:szCs w:val="22"/>
        </w:rPr>
        <w:t xml:space="preserve"> les pénalités prévues au Contrat ;</w:t>
      </w:r>
    </w:p>
    <w:p w14:paraId="46161765" w14:textId="4E7BE0B4" w:rsidR="00155B8B" w:rsidRPr="000C14D3" w:rsidRDefault="00217E6D">
      <w:pPr>
        <w:pStyle w:val="Paragraphedeliste"/>
        <w:numPr>
          <w:ilvl w:val="0"/>
          <w:numId w:val="22"/>
        </w:numPr>
        <w:spacing w:after="0"/>
        <w:jc w:val="both"/>
        <w:rPr>
          <w:rFonts w:asciiTheme="minorHAnsi" w:eastAsia="Century Gothic" w:hAnsiTheme="minorHAnsi" w:cs="Century Gothic"/>
          <w:szCs w:val="22"/>
          <w:lang w:eastAsia="x-none"/>
        </w:rPr>
      </w:pPr>
      <w:r w:rsidRPr="000C14D3">
        <w:rPr>
          <w:rFonts w:asciiTheme="minorHAnsi" w:eastAsia="Century Gothic" w:hAnsiTheme="minorHAnsi" w:cs="Century Gothic"/>
          <w:szCs w:val="22"/>
        </w:rPr>
        <w:t>Effectuer</w:t>
      </w:r>
      <w:r w:rsidR="5D11772D" w:rsidRPr="000C14D3">
        <w:rPr>
          <w:rFonts w:asciiTheme="minorHAnsi" w:eastAsia="Century Gothic" w:hAnsiTheme="minorHAnsi" w:cs="Century Gothic"/>
          <w:szCs w:val="22"/>
        </w:rPr>
        <w:t xml:space="preserve"> ou faire effectuer d'office la remise en état, aux frais et risques du </w:t>
      </w:r>
      <w:r w:rsidR="01A2878F" w:rsidRPr="000C14D3">
        <w:rPr>
          <w:rFonts w:asciiTheme="minorHAnsi" w:eastAsia="Century Gothic" w:hAnsiTheme="minorHAnsi" w:cs="Century Gothic"/>
          <w:szCs w:val="22"/>
        </w:rPr>
        <w:t>Concessionnaire</w:t>
      </w:r>
      <w:r w:rsidR="005366E2">
        <w:rPr>
          <w:rFonts w:asciiTheme="minorHAnsi" w:eastAsia="Century Gothic" w:hAnsiTheme="minorHAnsi" w:cs="Century Gothic"/>
          <w:szCs w:val="22"/>
        </w:rPr>
        <w:t xml:space="preserve">. </w:t>
      </w:r>
      <w:r w:rsidR="005366E2" w:rsidRPr="000C14D3">
        <w:rPr>
          <w:rFonts w:asciiTheme="minorHAnsi" w:eastAsia="Century Gothic" w:hAnsiTheme="minorHAnsi" w:cs="Century Gothic"/>
        </w:rPr>
        <w:t xml:space="preserve">Le coût de ces travaux </w:t>
      </w:r>
      <w:r w:rsidR="005366E2">
        <w:rPr>
          <w:rFonts w:asciiTheme="minorHAnsi" w:eastAsia="Century Gothic" w:hAnsiTheme="minorHAnsi" w:cs="Century Gothic"/>
        </w:rPr>
        <w:t>est alors</w:t>
      </w:r>
      <w:r w:rsidR="005366E2" w:rsidRPr="000C14D3">
        <w:rPr>
          <w:rFonts w:asciiTheme="minorHAnsi" w:eastAsia="Century Gothic" w:hAnsiTheme="minorHAnsi" w:cs="Century Gothic"/>
        </w:rPr>
        <w:t xml:space="preserve"> majoré de 10% pour charges de maîtrise d’ouvrage et frais généraux</w:t>
      </w:r>
      <w:r w:rsidR="7EC6EB90" w:rsidRPr="000C14D3">
        <w:rPr>
          <w:rFonts w:asciiTheme="minorHAnsi" w:eastAsia="Century Gothic" w:hAnsiTheme="minorHAnsi" w:cs="Century Gothic"/>
          <w:szCs w:val="22"/>
        </w:rPr>
        <w:t> </w:t>
      </w:r>
      <w:r w:rsidR="5D11772D" w:rsidRPr="000C14D3">
        <w:rPr>
          <w:rFonts w:asciiTheme="minorHAnsi" w:eastAsia="Century Gothic" w:hAnsiTheme="minorHAnsi" w:cs="Century Gothic"/>
          <w:szCs w:val="22"/>
        </w:rPr>
        <w:t>;</w:t>
      </w:r>
    </w:p>
    <w:p w14:paraId="78FF33D0" w14:textId="72DC5D69" w:rsidR="00B07999" w:rsidRPr="001C4315" w:rsidRDefault="00217E6D" w:rsidP="001C4315">
      <w:pPr>
        <w:pStyle w:val="Paragraphedeliste"/>
        <w:spacing w:after="0"/>
        <w:ind w:left="720"/>
        <w:jc w:val="both"/>
        <w:rPr>
          <w:rFonts w:asciiTheme="minorHAnsi" w:eastAsia="Century Gothic" w:hAnsiTheme="minorHAnsi" w:cs="Century Gothic"/>
          <w:lang w:eastAsia="x-none"/>
        </w:rPr>
      </w:pPr>
      <w:r w:rsidRPr="000C14D3">
        <w:rPr>
          <w:rFonts w:asciiTheme="minorHAnsi" w:eastAsia="Century Gothic" w:hAnsiTheme="minorHAnsi" w:cs="Century Gothic"/>
          <w:szCs w:val="22"/>
        </w:rPr>
        <w:t>Avoir</w:t>
      </w:r>
      <w:r w:rsidR="5D11772D" w:rsidRPr="000C14D3">
        <w:rPr>
          <w:rFonts w:asciiTheme="minorHAnsi" w:eastAsia="Century Gothic" w:hAnsiTheme="minorHAnsi" w:cs="Century Gothic"/>
          <w:szCs w:val="22"/>
        </w:rPr>
        <w:t xml:space="preserve"> </w:t>
      </w:r>
      <w:r w:rsidR="0039409C" w:rsidRPr="000C14D3">
        <w:rPr>
          <w:rFonts w:asciiTheme="minorHAnsi" w:eastAsia="Century Gothic" w:hAnsiTheme="minorHAnsi" w:cs="Century Gothic"/>
          <w:szCs w:val="22"/>
        </w:rPr>
        <w:t>recours</w:t>
      </w:r>
      <w:r w:rsidR="5D11772D" w:rsidRPr="000C14D3">
        <w:rPr>
          <w:rFonts w:asciiTheme="minorHAnsi" w:eastAsia="Century Gothic" w:hAnsiTheme="minorHAnsi" w:cs="Century Gothic"/>
          <w:szCs w:val="22"/>
        </w:rPr>
        <w:t xml:space="preserve"> à</w:t>
      </w:r>
      <w:r w:rsidR="4F3ACB44" w:rsidRPr="000C14D3">
        <w:rPr>
          <w:rFonts w:asciiTheme="minorHAnsi" w:eastAsia="Century Gothic" w:hAnsiTheme="minorHAnsi" w:cs="Century Gothic"/>
          <w:szCs w:val="22"/>
        </w:rPr>
        <w:t xml:space="preserve"> la garantie prévue </w:t>
      </w:r>
      <w:r w:rsidR="4F3ACB44" w:rsidRPr="000C14D3">
        <w:rPr>
          <w:rFonts w:asciiTheme="minorHAnsi" w:eastAsia="Century Gothic" w:hAnsiTheme="minorHAnsi" w:cs="Century Gothic"/>
          <w:color w:val="000000" w:themeColor="text1"/>
          <w:szCs w:val="22"/>
        </w:rPr>
        <w:t xml:space="preserve">à </w:t>
      </w:r>
      <w:hyperlink w:anchor="_:_GARANTIES_FINANCIERES">
        <w:r w:rsidR="007626C2" w:rsidRPr="000C14D3">
          <w:rPr>
            <w:rStyle w:val="Lienhypertexte"/>
            <w:rFonts w:asciiTheme="minorHAnsi" w:eastAsia="Century Gothic" w:hAnsiTheme="minorHAnsi" w:cs="Century Gothic"/>
            <w:color w:val="000000" w:themeColor="text1"/>
            <w:szCs w:val="22"/>
            <w:u w:val="none"/>
          </w:rPr>
          <w:t>l’Article</w:t>
        </w:r>
      </w:hyperlink>
      <w:r w:rsidR="007626C2" w:rsidRPr="000C14D3">
        <w:rPr>
          <w:rStyle w:val="Lienhypertexte"/>
          <w:rFonts w:asciiTheme="minorHAnsi" w:eastAsia="Century Gothic" w:hAnsiTheme="minorHAnsi" w:cs="Century Gothic"/>
          <w:color w:val="000000" w:themeColor="text1"/>
          <w:szCs w:val="22"/>
          <w:u w:val="none"/>
        </w:rPr>
        <w:t xml:space="preserve"> </w:t>
      </w:r>
      <w:r w:rsidR="00A7337D">
        <w:rPr>
          <w:rStyle w:val="Lienhypertexte"/>
          <w:rFonts w:asciiTheme="minorHAnsi" w:eastAsia="Century Gothic" w:hAnsiTheme="minorHAnsi" w:cs="Century Gothic"/>
          <w:color w:val="000000" w:themeColor="text1"/>
          <w:szCs w:val="22"/>
          <w:u w:val="none"/>
        </w:rPr>
        <w:t>3</w:t>
      </w:r>
      <w:r w:rsidR="002B3D1D">
        <w:rPr>
          <w:rStyle w:val="Lienhypertexte"/>
          <w:rFonts w:asciiTheme="minorHAnsi" w:eastAsia="Century Gothic" w:hAnsiTheme="minorHAnsi" w:cs="Century Gothic"/>
          <w:color w:val="000000" w:themeColor="text1"/>
          <w:szCs w:val="22"/>
          <w:u w:val="none"/>
        </w:rPr>
        <w:t>7</w:t>
      </w:r>
      <w:r w:rsidR="198D2962" w:rsidRPr="000C14D3">
        <w:rPr>
          <w:rFonts w:asciiTheme="minorHAnsi" w:eastAsia="Century Gothic" w:hAnsiTheme="minorHAnsi" w:cs="Century Gothic"/>
          <w:szCs w:val="22"/>
        </w:rPr>
        <w:t xml:space="preserve"> </w:t>
      </w:r>
      <w:r>
        <w:rPr>
          <w:rFonts w:asciiTheme="minorHAnsi" w:eastAsia="Century Gothic" w:hAnsiTheme="minorHAnsi" w:cs="Century Gothic"/>
          <w:szCs w:val="22"/>
        </w:rPr>
        <w:t>.</w:t>
      </w:r>
    </w:p>
    <w:p w14:paraId="5CB6A8FF" w14:textId="77777777" w:rsidR="0075545A" w:rsidRPr="000C14D3" w:rsidRDefault="0075545A" w:rsidP="002222D5">
      <w:pPr>
        <w:pStyle w:val="Sansinterligne"/>
        <w:ind w:left="0" w:firstLine="0"/>
        <w:rPr>
          <w:rFonts w:asciiTheme="minorHAnsi" w:eastAsia="Century Gothic" w:hAnsiTheme="minorHAnsi" w:cs="Century Gothic"/>
          <w:sz w:val="22"/>
        </w:rPr>
      </w:pPr>
    </w:p>
    <w:p w14:paraId="5D33610C" w14:textId="77777777" w:rsidR="000B2998" w:rsidRPr="000C14D3" w:rsidRDefault="57C176AA" w:rsidP="00C651F7">
      <w:pPr>
        <w:pStyle w:val="Titre3"/>
        <w:numPr>
          <w:ilvl w:val="2"/>
          <w:numId w:val="35"/>
        </w:numPr>
        <w:rPr>
          <w:rFonts w:asciiTheme="minorHAnsi" w:eastAsia="Century Gothic" w:hAnsiTheme="minorHAnsi" w:cs="Century Gothic"/>
        </w:rPr>
      </w:pPr>
      <w:bookmarkStart w:id="319" w:name="_Toc141921561"/>
      <w:bookmarkStart w:id="320" w:name="_Toc161242916"/>
      <w:r w:rsidRPr="000C14D3">
        <w:rPr>
          <w:rFonts w:asciiTheme="minorHAnsi" w:eastAsia="Century Gothic" w:hAnsiTheme="minorHAnsi" w:cs="Century Gothic"/>
        </w:rPr>
        <w:t>Biens de reprise</w:t>
      </w:r>
      <w:bookmarkEnd w:id="319"/>
      <w:bookmarkEnd w:id="320"/>
    </w:p>
    <w:p w14:paraId="171EFCC0" w14:textId="77777777" w:rsidR="00842365" w:rsidRPr="000C14D3" w:rsidRDefault="00842365" w:rsidP="002222D5">
      <w:pPr>
        <w:spacing w:line="240" w:lineRule="auto"/>
        <w:ind w:right="-1"/>
        <w:rPr>
          <w:rFonts w:asciiTheme="minorHAnsi" w:eastAsia="Century Gothic" w:hAnsiTheme="minorHAnsi" w:cs="Century Gothic"/>
        </w:rPr>
      </w:pPr>
    </w:p>
    <w:p w14:paraId="1AD3211A" w14:textId="0C76AD17" w:rsidR="00842365" w:rsidRPr="000C14D3" w:rsidRDefault="2C2C81D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biens de reprise sont les biens acquis ou réalisés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et qui ne sont pas nécessaires au fonctionnement du service </w:t>
      </w:r>
      <w:r w:rsidR="005366E2">
        <w:rPr>
          <w:rFonts w:asciiTheme="minorHAnsi" w:eastAsia="Century Gothic" w:hAnsiTheme="minorHAnsi" w:cs="Century Gothic"/>
        </w:rPr>
        <w:t>ni</w:t>
      </w:r>
      <w:r w:rsidR="005366E2" w:rsidRPr="000C14D3">
        <w:rPr>
          <w:rFonts w:asciiTheme="minorHAnsi" w:eastAsia="Century Gothic" w:hAnsiTheme="minorHAnsi" w:cs="Century Gothic"/>
        </w:rPr>
        <w:t xml:space="preserve"> </w:t>
      </w:r>
      <w:r w:rsidR="00800528" w:rsidRPr="000C14D3">
        <w:rPr>
          <w:rFonts w:asciiTheme="minorHAnsi" w:eastAsia="Century Gothic" w:hAnsiTheme="minorHAnsi" w:cs="Century Gothic"/>
        </w:rPr>
        <w:t>qualifiés de biens de retour par le Contrat</w:t>
      </w:r>
      <w:r w:rsidRPr="000C14D3">
        <w:rPr>
          <w:rFonts w:asciiTheme="minorHAnsi" w:eastAsia="Century Gothic" w:hAnsiTheme="minorHAnsi" w:cs="Century Gothic"/>
        </w:rPr>
        <w:t>.</w:t>
      </w:r>
      <w:r w:rsidR="005366E2">
        <w:rPr>
          <w:rFonts w:asciiTheme="minorHAnsi" w:eastAsia="Century Gothic" w:hAnsiTheme="minorHAnsi" w:cs="Century Gothic"/>
        </w:rPr>
        <w:t xml:space="preserve"> Ils sont néanmoins utiles au service et </w:t>
      </w:r>
      <w:r w:rsidRPr="000C14D3">
        <w:rPr>
          <w:rFonts w:asciiTheme="minorHAnsi" w:eastAsia="Century Gothic" w:hAnsiTheme="minorHAnsi" w:cs="Century Gothic"/>
        </w:rPr>
        <w:t xml:space="preserve">pourront être repris par </w:t>
      </w:r>
      <w:r w:rsidR="490DF238" w:rsidRPr="000C14D3">
        <w:rPr>
          <w:rFonts w:asciiTheme="minorHAnsi" w:eastAsia="Century Gothic" w:hAnsiTheme="minorHAnsi" w:cs="Century Gothic"/>
        </w:rPr>
        <w:t>l</w:t>
      </w:r>
      <w:r w:rsidR="18C28E21"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5CAF4059" w:rsidRPr="000C14D3">
        <w:rPr>
          <w:rFonts w:asciiTheme="minorHAnsi" w:eastAsia="Century Gothic" w:hAnsiTheme="minorHAnsi" w:cs="Century Gothic"/>
        </w:rPr>
        <w:t>,</w:t>
      </w:r>
      <w:r w:rsidRPr="000C14D3">
        <w:rPr>
          <w:rFonts w:asciiTheme="minorHAnsi" w:eastAsia="Century Gothic" w:hAnsiTheme="minorHAnsi" w:cs="Century Gothic"/>
        </w:rPr>
        <w:t xml:space="preserve"> </w:t>
      </w:r>
      <w:r w:rsidR="18C28E21" w:rsidRPr="000C14D3">
        <w:rPr>
          <w:rFonts w:asciiTheme="minorHAnsi" w:eastAsia="Century Gothic" w:hAnsiTheme="minorHAnsi" w:cs="Century Gothic"/>
        </w:rPr>
        <w:t>s’il le souhaite.</w:t>
      </w:r>
    </w:p>
    <w:p w14:paraId="30A9A3A2" w14:textId="77777777" w:rsidR="00842365" w:rsidRPr="000C14D3" w:rsidRDefault="00842365" w:rsidP="002222D5">
      <w:pPr>
        <w:spacing w:line="240" w:lineRule="auto"/>
        <w:ind w:right="-1"/>
        <w:rPr>
          <w:rFonts w:asciiTheme="minorHAnsi" w:eastAsia="Century Gothic" w:hAnsiTheme="minorHAnsi" w:cs="Century Gothic"/>
        </w:rPr>
      </w:pPr>
    </w:p>
    <w:p w14:paraId="1B5AD009" w14:textId="6FD3FEE0" w:rsidR="005366E2" w:rsidRDefault="2C2C81D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Dans les </w:t>
      </w:r>
      <w:r w:rsidR="00E41886">
        <w:rPr>
          <w:rFonts w:asciiTheme="minorHAnsi" w:eastAsia="Century Gothic" w:hAnsiTheme="minorHAnsi" w:cs="Century Gothic"/>
        </w:rPr>
        <w:t>douze</w:t>
      </w:r>
      <w:r w:rsidR="00E41886" w:rsidRPr="000C14D3">
        <w:rPr>
          <w:rFonts w:asciiTheme="minorHAnsi" w:eastAsia="Century Gothic" w:hAnsiTheme="minorHAnsi" w:cs="Century Gothic"/>
        </w:rPr>
        <w:t xml:space="preserve"> </w:t>
      </w:r>
      <w:r w:rsidRPr="000C14D3">
        <w:rPr>
          <w:rFonts w:asciiTheme="minorHAnsi" w:eastAsia="Century Gothic" w:hAnsiTheme="minorHAnsi" w:cs="Century Gothic"/>
        </w:rPr>
        <w:t>(</w:t>
      </w:r>
      <w:r w:rsidR="08BE2E83" w:rsidRPr="000C14D3">
        <w:rPr>
          <w:rFonts w:asciiTheme="minorHAnsi" w:eastAsia="Century Gothic" w:hAnsiTheme="minorHAnsi" w:cs="Century Gothic"/>
        </w:rPr>
        <w:t>1</w:t>
      </w:r>
      <w:r w:rsidR="009858DF">
        <w:rPr>
          <w:rFonts w:asciiTheme="minorHAnsi" w:eastAsia="Century Gothic" w:hAnsiTheme="minorHAnsi" w:cs="Century Gothic"/>
        </w:rPr>
        <w:t>2</w:t>
      </w:r>
      <w:r w:rsidRPr="000C14D3">
        <w:rPr>
          <w:rFonts w:asciiTheme="minorHAnsi" w:eastAsia="Century Gothic" w:hAnsiTheme="minorHAnsi" w:cs="Century Gothic"/>
        </w:rPr>
        <w:t xml:space="preserve">) mois qui précèdent la fin du Contrat,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communique </w:t>
      </w:r>
      <w:r w:rsidR="18C28E21" w:rsidRPr="000C14D3">
        <w:rPr>
          <w:rFonts w:asciiTheme="minorHAnsi" w:eastAsia="Century Gothic" w:hAnsiTheme="minorHAnsi" w:cs="Century Gothic"/>
        </w:rPr>
        <w:t xml:space="preserve">au </w:t>
      </w:r>
      <w:r w:rsidR="62E0FC04" w:rsidRPr="000C14D3">
        <w:rPr>
          <w:rFonts w:asciiTheme="minorHAnsi" w:eastAsia="Century Gothic" w:hAnsiTheme="minorHAnsi" w:cs="Century Gothic"/>
        </w:rPr>
        <w:t>Concédant</w:t>
      </w:r>
      <w:r w:rsidR="18C28E21"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la liste de ces biens et </w:t>
      </w:r>
      <w:r w:rsidR="19C6CACF" w:rsidRPr="000C14D3">
        <w:rPr>
          <w:rFonts w:asciiTheme="minorHAnsi" w:eastAsia="Century Gothic" w:hAnsiTheme="minorHAnsi" w:cs="Century Gothic"/>
        </w:rPr>
        <w:t>leur valeur de reprise, qui correspo</w:t>
      </w:r>
      <w:r w:rsidR="0DBAEFB6" w:rsidRPr="000C14D3">
        <w:rPr>
          <w:rFonts w:asciiTheme="minorHAnsi" w:eastAsia="Century Gothic" w:hAnsiTheme="minorHAnsi" w:cs="Century Gothic"/>
        </w:rPr>
        <w:t>nd à leur valeur nette comptable</w:t>
      </w:r>
      <w:r w:rsidRPr="000C14D3">
        <w:rPr>
          <w:rFonts w:asciiTheme="minorHAnsi" w:eastAsia="Century Gothic" w:hAnsiTheme="minorHAnsi" w:cs="Century Gothic"/>
        </w:rPr>
        <w:t xml:space="preserve">. </w:t>
      </w:r>
    </w:p>
    <w:p w14:paraId="7B6A4EB4" w14:textId="77777777" w:rsidR="005366E2" w:rsidRDefault="005366E2" w:rsidP="002222D5">
      <w:pPr>
        <w:spacing w:line="240" w:lineRule="auto"/>
        <w:ind w:right="-1"/>
        <w:rPr>
          <w:rFonts w:asciiTheme="minorHAnsi" w:eastAsia="Century Gothic" w:hAnsiTheme="minorHAnsi" w:cs="Century Gothic"/>
        </w:rPr>
      </w:pPr>
    </w:p>
    <w:p w14:paraId="76F758BD" w14:textId="4AF55A12" w:rsidR="000B2998" w:rsidRPr="000C14D3" w:rsidRDefault="005366E2" w:rsidP="002222D5">
      <w:pPr>
        <w:spacing w:line="240" w:lineRule="auto"/>
        <w:ind w:right="-1"/>
        <w:rPr>
          <w:rStyle w:val="DeltaViewInsertion"/>
          <w:rFonts w:asciiTheme="minorHAnsi" w:eastAsia="Century Gothic" w:hAnsiTheme="minorHAnsi" w:cs="Century Gothic"/>
          <w:color w:val="auto"/>
          <w:u w:val="none"/>
        </w:rPr>
      </w:pPr>
      <w:r>
        <w:rPr>
          <w:rFonts w:asciiTheme="minorHAnsi" w:eastAsia="Century Gothic" w:hAnsiTheme="minorHAnsi" w:cs="Century Gothic"/>
        </w:rPr>
        <w:t>Le Concédant fait connaître au Concessionnaire, au plus tard le dernier jour du Contrat, les biens qu’il décide éventuellement de reprendre à ce titre. Il paye l’</w:t>
      </w:r>
      <w:r w:rsidR="2C2C81D1" w:rsidRPr="000C14D3">
        <w:rPr>
          <w:rFonts w:asciiTheme="minorHAnsi" w:eastAsia="Century Gothic" w:hAnsiTheme="minorHAnsi" w:cs="Century Gothic"/>
        </w:rPr>
        <w:t xml:space="preserve">indemnité </w:t>
      </w:r>
      <w:r>
        <w:rPr>
          <w:rFonts w:asciiTheme="minorHAnsi" w:eastAsia="Century Gothic" w:hAnsiTheme="minorHAnsi" w:cs="Century Gothic"/>
        </w:rPr>
        <w:t>de reprise correspondante</w:t>
      </w:r>
      <w:r w:rsidR="18C28E21" w:rsidRPr="000C14D3">
        <w:rPr>
          <w:rFonts w:asciiTheme="minorHAnsi" w:eastAsia="Century Gothic" w:hAnsiTheme="minorHAnsi" w:cs="Century Gothic"/>
        </w:rPr>
        <w:t xml:space="preserve"> </w:t>
      </w:r>
      <w:r w:rsidR="2C2C81D1" w:rsidRPr="000C14D3">
        <w:rPr>
          <w:rFonts w:asciiTheme="minorHAnsi" w:eastAsia="Century Gothic" w:hAnsiTheme="minorHAnsi" w:cs="Century Gothic"/>
        </w:rPr>
        <w:t>dans le délai d</w:t>
      </w:r>
      <w:r w:rsidR="0DBAEFB6" w:rsidRPr="000C14D3">
        <w:rPr>
          <w:rFonts w:asciiTheme="minorHAnsi" w:eastAsia="Century Gothic" w:hAnsiTheme="minorHAnsi" w:cs="Century Gothic"/>
        </w:rPr>
        <w:t xml:space="preserve">e </w:t>
      </w:r>
      <w:r>
        <w:rPr>
          <w:rFonts w:asciiTheme="minorHAnsi" w:eastAsia="Century Gothic" w:hAnsiTheme="minorHAnsi" w:cs="Century Gothic"/>
        </w:rPr>
        <w:t>30 jours</w:t>
      </w:r>
      <w:r w:rsidR="2C2C81D1" w:rsidRPr="000C14D3">
        <w:rPr>
          <w:rFonts w:asciiTheme="minorHAnsi" w:eastAsia="Century Gothic" w:hAnsiTheme="minorHAnsi" w:cs="Century Gothic"/>
        </w:rPr>
        <w:t xml:space="preserve"> suivant la remise.</w:t>
      </w:r>
    </w:p>
    <w:p w14:paraId="0A14312A" w14:textId="7821C16A" w:rsidR="00842365" w:rsidRPr="000C14D3" w:rsidRDefault="00842365" w:rsidP="002222D5">
      <w:pPr>
        <w:spacing w:line="240" w:lineRule="auto"/>
        <w:ind w:right="-1"/>
        <w:rPr>
          <w:rFonts w:asciiTheme="minorHAnsi" w:eastAsia="Century Gothic" w:hAnsiTheme="minorHAnsi" w:cs="Century Gothic"/>
        </w:rPr>
      </w:pPr>
    </w:p>
    <w:p w14:paraId="1C7C17EE" w14:textId="77777777" w:rsidR="00DF70EA" w:rsidRPr="00026945" w:rsidRDefault="00DF70EA" w:rsidP="00026945">
      <w:pPr>
        <w:spacing w:line="240" w:lineRule="auto"/>
        <w:ind w:right="-1"/>
        <w:rPr>
          <w:rFonts w:asciiTheme="minorHAnsi" w:eastAsia="Century Gothic" w:hAnsiTheme="minorHAnsi" w:cs="Century Gothic"/>
        </w:rPr>
      </w:pPr>
      <w:r w:rsidRPr="00026945">
        <w:rPr>
          <w:rFonts w:asciiTheme="minorHAnsi" w:eastAsia="Century Gothic" w:hAnsiTheme="minorHAnsi" w:cs="Century Gothic"/>
        </w:rPr>
        <w:t>En fin de contrat, les biens de reprise identifiés en application du présent article peuvent être repris en pleine propriété par l’Institut en contrepartie du versement d’une indemnité égale à leur valeur nette comptable.</w:t>
      </w:r>
    </w:p>
    <w:p w14:paraId="45C13FF4" w14:textId="77777777" w:rsidR="00DF70EA" w:rsidRPr="00026945" w:rsidRDefault="00DF70EA" w:rsidP="00026945">
      <w:pPr>
        <w:spacing w:line="240" w:lineRule="auto"/>
        <w:ind w:right="-1"/>
        <w:rPr>
          <w:rFonts w:asciiTheme="minorHAnsi" w:eastAsia="Century Gothic" w:hAnsiTheme="minorHAnsi" w:cs="Century Gothic"/>
        </w:rPr>
      </w:pPr>
    </w:p>
    <w:p w14:paraId="21BF5919" w14:textId="16D8F2D2" w:rsidR="00DF70EA" w:rsidRPr="00026945" w:rsidRDefault="00DF70EA" w:rsidP="00026945">
      <w:pPr>
        <w:spacing w:line="240" w:lineRule="auto"/>
        <w:ind w:right="-1"/>
        <w:rPr>
          <w:rFonts w:asciiTheme="minorHAnsi" w:eastAsia="Century Gothic" w:hAnsiTheme="minorHAnsi" w:cs="Century Gothic"/>
        </w:rPr>
      </w:pPr>
      <w:r w:rsidRPr="00026945">
        <w:rPr>
          <w:rFonts w:asciiTheme="minorHAnsi" w:eastAsia="Century Gothic" w:hAnsiTheme="minorHAnsi" w:cs="Century Gothic"/>
        </w:rPr>
        <w:t xml:space="preserve">En cas de refus de rachat par l’Institut, le </w:t>
      </w:r>
      <w:r w:rsidR="00217E6D">
        <w:rPr>
          <w:rFonts w:asciiTheme="minorHAnsi" w:eastAsia="Century Gothic" w:hAnsiTheme="minorHAnsi" w:cs="Century Gothic"/>
        </w:rPr>
        <w:t>C</w:t>
      </w:r>
      <w:r w:rsidRPr="00026945">
        <w:rPr>
          <w:rFonts w:asciiTheme="minorHAnsi" w:eastAsia="Century Gothic" w:hAnsiTheme="minorHAnsi" w:cs="Century Gothic"/>
        </w:rPr>
        <w:t xml:space="preserve">oncessionnaire s’engage, en fin de contrat, à proposer au futur </w:t>
      </w:r>
      <w:r w:rsidR="00D0043E">
        <w:rPr>
          <w:rFonts w:asciiTheme="minorHAnsi" w:eastAsia="Century Gothic" w:hAnsiTheme="minorHAnsi" w:cs="Century Gothic"/>
        </w:rPr>
        <w:t>C</w:t>
      </w:r>
      <w:r w:rsidRPr="00026945">
        <w:rPr>
          <w:rFonts w:asciiTheme="minorHAnsi" w:eastAsia="Century Gothic" w:hAnsiTheme="minorHAnsi" w:cs="Century Gothic"/>
        </w:rPr>
        <w:t xml:space="preserve">oncessionnaire la revente des biens de reprise aux conditions qu’il détermine avec lui. </w:t>
      </w:r>
    </w:p>
    <w:p w14:paraId="44C9C54F" w14:textId="77777777" w:rsidR="00DF70EA" w:rsidRDefault="00DF70EA" w:rsidP="00DF70EA"/>
    <w:p w14:paraId="43AEDE51" w14:textId="5EDB1ABD" w:rsidR="00842365" w:rsidRPr="000C14D3" w:rsidRDefault="2C2C81D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biens </w:t>
      </w:r>
      <w:r w:rsidR="271ADD35" w:rsidRPr="000C14D3">
        <w:rPr>
          <w:rFonts w:asciiTheme="minorHAnsi" w:eastAsia="Century Gothic" w:hAnsiTheme="minorHAnsi" w:cs="Century Gothic"/>
        </w:rPr>
        <w:t>non</w:t>
      </w:r>
      <w:r w:rsidRPr="000C14D3">
        <w:rPr>
          <w:rFonts w:asciiTheme="minorHAnsi" w:eastAsia="Century Gothic" w:hAnsiTheme="minorHAnsi" w:cs="Century Gothic"/>
        </w:rPr>
        <w:t xml:space="preserve"> repris par </w:t>
      </w:r>
      <w:r w:rsidR="490DF238" w:rsidRPr="000C14D3">
        <w:rPr>
          <w:rFonts w:asciiTheme="minorHAnsi" w:eastAsia="Century Gothic" w:hAnsiTheme="minorHAnsi" w:cs="Century Gothic"/>
        </w:rPr>
        <w:t>l</w:t>
      </w:r>
      <w:r w:rsidR="18C28E21"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00ED0901">
        <w:rPr>
          <w:rFonts w:asciiTheme="minorHAnsi" w:eastAsia="Century Gothic" w:hAnsiTheme="minorHAnsi" w:cs="Century Gothic"/>
        </w:rPr>
        <w:t xml:space="preserve"> </w:t>
      </w:r>
      <w:r w:rsidR="00B721BD">
        <w:rPr>
          <w:rFonts w:asciiTheme="minorHAnsi" w:eastAsia="Century Gothic" w:hAnsiTheme="minorHAnsi" w:cs="Century Gothic"/>
        </w:rPr>
        <w:t xml:space="preserve">et ne faisant pas l’objet d’une cession au nouveau </w:t>
      </w:r>
      <w:r w:rsidR="00A9118B">
        <w:rPr>
          <w:rFonts w:asciiTheme="minorHAnsi" w:eastAsia="Century Gothic" w:hAnsiTheme="minorHAnsi" w:cs="Century Gothic"/>
        </w:rPr>
        <w:t>C</w:t>
      </w:r>
      <w:r w:rsidR="00B721BD">
        <w:rPr>
          <w:rFonts w:asciiTheme="minorHAnsi" w:eastAsia="Century Gothic" w:hAnsiTheme="minorHAnsi" w:cs="Century Gothic"/>
        </w:rPr>
        <w:t>oncessionnaire</w:t>
      </w:r>
      <w:r w:rsidR="18C28E21"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sont enlevés par </w:t>
      </w:r>
      <w:r w:rsidR="49736628" w:rsidRPr="000C14D3">
        <w:rPr>
          <w:rFonts w:asciiTheme="minorHAnsi" w:eastAsia="Century Gothic" w:hAnsiTheme="minorHAnsi" w:cs="Century Gothic"/>
        </w:rPr>
        <w:t xml:space="preserve">le </w:t>
      </w:r>
      <w:r w:rsidR="01A2878F" w:rsidRPr="000C14D3">
        <w:rPr>
          <w:rFonts w:asciiTheme="minorHAnsi" w:eastAsia="Century Gothic" w:hAnsiTheme="minorHAnsi" w:cs="Century Gothic"/>
        </w:rPr>
        <w:t>Concessionnaire</w:t>
      </w:r>
      <w:r w:rsidR="49736628" w:rsidRPr="000C14D3">
        <w:rPr>
          <w:rFonts w:asciiTheme="minorHAnsi" w:eastAsia="Century Gothic" w:hAnsiTheme="minorHAnsi" w:cs="Century Gothic"/>
        </w:rPr>
        <w:t>,</w:t>
      </w:r>
      <w:r w:rsidRPr="000C14D3">
        <w:rPr>
          <w:rFonts w:asciiTheme="minorHAnsi" w:eastAsia="Century Gothic" w:hAnsiTheme="minorHAnsi" w:cs="Century Gothic"/>
        </w:rPr>
        <w:t xml:space="preserve"> à ses frais et risques. </w:t>
      </w:r>
      <w:r w:rsidR="49736628" w:rsidRPr="000C14D3">
        <w:rPr>
          <w:rFonts w:asciiTheme="minorHAnsi" w:eastAsia="Century Gothic" w:hAnsiTheme="minorHAnsi" w:cs="Century Gothic"/>
        </w:rPr>
        <w:t xml:space="preserve">Le cas échéant, les dépendances sur lesquelles ils étaient implantés ou installés sont remises dans leur état initial, sauf décision contraire </w:t>
      </w:r>
      <w:r w:rsidR="18C28E21" w:rsidRPr="000C14D3">
        <w:rPr>
          <w:rFonts w:asciiTheme="minorHAnsi" w:eastAsia="Century Gothic" w:hAnsiTheme="minorHAnsi" w:cs="Century Gothic"/>
        </w:rPr>
        <w:t xml:space="preserve">du </w:t>
      </w:r>
      <w:r w:rsidR="62E0FC04" w:rsidRPr="000C14D3">
        <w:rPr>
          <w:rFonts w:asciiTheme="minorHAnsi" w:eastAsia="Century Gothic" w:hAnsiTheme="minorHAnsi" w:cs="Century Gothic"/>
        </w:rPr>
        <w:t>Concédant</w:t>
      </w:r>
      <w:r w:rsidR="490DF238" w:rsidRPr="000C14D3">
        <w:rPr>
          <w:rFonts w:asciiTheme="minorHAnsi" w:eastAsia="Century Gothic" w:hAnsiTheme="minorHAnsi" w:cs="Century Gothic"/>
        </w:rPr>
        <w:t>.</w:t>
      </w:r>
    </w:p>
    <w:p w14:paraId="26939CE6" w14:textId="77777777" w:rsidR="00842365" w:rsidRPr="000C14D3" w:rsidRDefault="00842365" w:rsidP="002222D5">
      <w:pPr>
        <w:spacing w:line="240" w:lineRule="auto"/>
        <w:ind w:right="-1"/>
        <w:rPr>
          <w:rFonts w:asciiTheme="minorHAnsi" w:eastAsia="Century Gothic" w:hAnsiTheme="minorHAnsi" w:cs="Century Gothic"/>
        </w:rPr>
      </w:pPr>
    </w:p>
    <w:p w14:paraId="73268C89" w14:textId="2C25D6B2" w:rsidR="00217E6D" w:rsidRDefault="2C2C81D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cas de manquement à cette obligation, la dépose et/ou la remise en état </w:t>
      </w:r>
      <w:r w:rsidR="00A96E8C">
        <w:rPr>
          <w:rFonts w:asciiTheme="minorHAnsi" w:eastAsia="Century Gothic" w:hAnsiTheme="minorHAnsi" w:cs="Century Gothic"/>
        </w:rPr>
        <w:t xml:space="preserve">est </w:t>
      </w:r>
      <w:r w:rsidRPr="000C14D3">
        <w:rPr>
          <w:rFonts w:asciiTheme="minorHAnsi" w:eastAsia="Century Gothic" w:hAnsiTheme="minorHAnsi" w:cs="Century Gothic"/>
        </w:rPr>
        <w:t xml:space="preserve">effectuée d'office par </w:t>
      </w:r>
      <w:r w:rsidR="18C28E21"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490DF238" w:rsidRPr="000C14D3">
        <w:rPr>
          <w:rFonts w:asciiTheme="minorHAnsi" w:eastAsia="Century Gothic" w:hAnsiTheme="minorHAnsi" w:cs="Century Gothic"/>
        </w:rPr>
        <w:t>,</w:t>
      </w:r>
      <w:r w:rsidRPr="000C14D3">
        <w:rPr>
          <w:rFonts w:asciiTheme="minorHAnsi" w:eastAsia="Century Gothic" w:hAnsiTheme="minorHAnsi" w:cs="Century Gothic"/>
        </w:rPr>
        <w:t xml:space="preserve"> aux frais</w:t>
      </w:r>
      <w:r w:rsidR="49736628" w:rsidRPr="000C14D3">
        <w:rPr>
          <w:rFonts w:asciiTheme="minorHAnsi" w:eastAsia="Century Gothic" w:hAnsiTheme="minorHAnsi" w:cs="Century Gothic"/>
        </w:rPr>
        <w:t xml:space="preserve"> et risques</w:t>
      </w:r>
      <w:r w:rsidRPr="000C14D3">
        <w:rPr>
          <w:rFonts w:asciiTheme="minorHAnsi" w:eastAsia="Century Gothic" w:hAnsiTheme="minorHAnsi" w:cs="Century Gothic"/>
        </w:rPr>
        <w:t xml:space="preserve">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w:t>
      </w:r>
      <w:r w:rsidR="49736628" w:rsidRPr="000C14D3">
        <w:rPr>
          <w:rFonts w:asciiTheme="minorHAnsi" w:eastAsia="Century Gothic" w:hAnsiTheme="minorHAnsi" w:cs="Century Gothic"/>
        </w:rPr>
        <w:t xml:space="preserve"> Le coût de ces travaux de dépose et/ou remise en état, majoré de 10% pour charges de maîtrise d’ouvrage et frais généraux, sont immédiatement exigibles auprès du </w:t>
      </w:r>
      <w:r w:rsidR="01A2878F" w:rsidRPr="000C14D3">
        <w:rPr>
          <w:rFonts w:asciiTheme="minorHAnsi" w:eastAsia="Century Gothic" w:hAnsiTheme="minorHAnsi" w:cs="Century Gothic"/>
        </w:rPr>
        <w:t>Concessionnaire</w:t>
      </w:r>
      <w:r w:rsidR="49736628" w:rsidRPr="000C14D3">
        <w:rPr>
          <w:rFonts w:asciiTheme="minorHAnsi" w:eastAsia="Century Gothic" w:hAnsiTheme="minorHAnsi" w:cs="Century Gothic"/>
        </w:rPr>
        <w:t>.</w:t>
      </w:r>
    </w:p>
    <w:p w14:paraId="6FF30B14" w14:textId="77777777" w:rsidR="00217E6D" w:rsidRPr="000C14D3" w:rsidRDefault="00217E6D" w:rsidP="002222D5">
      <w:pPr>
        <w:spacing w:line="240" w:lineRule="auto"/>
        <w:ind w:right="-1"/>
        <w:rPr>
          <w:rFonts w:asciiTheme="minorHAnsi" w:eastAsia="Century Gothic" w:hAnsiTheme="minorHAnsi" w:cs="Century Gothic"/>
        </w:rPr>
      </w:pPr>
    </w:p>
    <w:p w14:paraId="1751EAB2" w14:textId="77777777" w:rsidR="000B2998" w:rsidRPr="000C14D3" w:rsidRDefault="57C176AA" w:rsidP="00C651F7">
      <w:pPr>
        <w:pStyle w:val="Titre3"/>
        <w:numPr>
          <w:ilvl w:val="2"/>
          <w:numId w:val="35"/>
        </w:numPr>
        <w:rPr>
          <w:rFonts w:asciiTheme="minorHAnsi" w:eastAsia="Century Gothic" w:hAnsiTheme="minorHAnsi" w:cs="Century Gothic"/>
        </w:rPr>
      </w:pPr>
      <w:bookmarkStart w:id="321" w:name="_Toc141921562"/>
      <w:bookmarkStart w:id="322" w:name="_Toc161242917"/>
      <w:r w:rsidRPr="000C14D3">
        <w:rPr>
          <w:rFonts w:asciiTheme="minorHAnsi" w:eastAsia="Century Gothic" w:hAnsiTheme="minorHAnsi" w:cs="Century Gothic"/>
        </w:rPr>
        <w:t>Biens propres</w:t>
      </w:r>
      <w:bookmarkEnd w:id="321"/>
      <w:bookmarkEnd w:id="322"/>
    </w:p>
    <w:p w14:paraId="3CA572D9" w14:textId="77777777" w:rsidR="000B2998" w:rsidRPr="000C14D3" w:rsidRDefault="000B2998" w:rsidP="002222D5">
      <w:pPr>
        <w:spacing w:line="240" w:lineRule="auto"/>
        <w:ind w:right="-1"/>
        <w:rPr>
          <w:rFonts w:asciiTheme="minorHAnsi" w:eastAsia="Century Gothic" w:hAnsiTheme="minorHAnsi" w:cs="Century Gothic"/>
        </w:rPr>
      </w:pPr>
    </w:p>
    <w:p w14:paraId="3233D3E9" w14:textId="2F0B5C48" w:rsidR="000B2998" w:rsidRPr="000C14D3" w:rsidRDefault="2C2C81D1"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biens propres du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sont les biens lui appartenant et qui ne sont ni des biens de retour, ni des biens de reprise.</w:t>
      </w:r>
    </w:p>
    <w:p w14:paraId="09556CC3" w14:textId="77777777" w:rsidR="00842365" w:rsidRPr="000C14D3" w:rsidRDefault="00842365" w:rsidP="002222D5">
      <w:pPr>
        <w:spacing w:line="240" w:lineRule="auto"/>
        <w:ind w:right="-1"/>
        <w:rPr>
          <w:rFonts w:asciiTheme="minorHAnsi" w:eastAsia="Century Gothic" w:hAnsiTheme="minorHAnsi" w:cs="Century Gothic"/>
        </w:rPr>
      </w:pPr>
    </w:p>
    <w:p w14:paraId="2D3A2386" w14:textId="12C8B699" w:rsidR="00842365" w:rsidRPr="000C14D3" w:rsidRDefault="490DF23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L</w:t>
      </w:r>
      <w:r w:rsidR="18C28E21"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18C28E21" w:rsidRPr="000C14D3">
        <w:rPr>
          <w:rFonts w:asciiTheme="minorHAnsi" w:eastAsia="Century Gothic" w:hAnsiTheme="minorHAnsi" w:cs="Century Gothic"/>
        </w:rPr>
        <w:t xml:space="preserve"> </w:t>
      </w:r>
      <w:r w:rsidR="2C2C81D1" w:rsidRPr="000C14D3">
        <w:rPr>
          <w:rFonts w:asciiTheme="minorHAnsi" w:eastAsia="Century Gothic" w:hAnsiTheme="minorHAnsi" w:cs="Century Gothic"/>
        </w:rPr>
        <w:t>ne dispose d’aucune faculté de reprise sur ces biens</w:t>
      </w:r>
      <w:r w:rsidR="4298548E" w:rsidRPr="000C14D3">
        <w:rPr>
          <w:rFonts w:asciiTheme="minorHAnsi" w:eastAsia="Century Gothic" w:hAnsiTheme="minorHAnsi" w:cs="Century Gothic"/>
        </w:rPr>
        <w:t xml:space="preserve">, </w:t>
      </w:r>
      <w:r w:rsidR="7A550220" w:rsidRPr="000C14D3">
        <w:rPr>
          <w:rFonts w:asciiTheme="minorHAnsi" w:eastAsia="Century Gothic" w:hAnsiTheme="minorHAnsi" w:cs="Century Gothic"/>
        </w:rPr>
        <w:t xml:space="preserve">sauf accord du </w:t>
      </w:r>
      <w:r w:rsidR="01A2878F" w:rsidRPr="000C14D3">
        <w:rPr>
          <w:rFonts w:asciiTheme="minorHAnsi" w:eastAsia="Century Gothic" w:hAnsiTheme="minorHAnsi" w:cs="Century Gothic"/>
        </w:rPr>
        <w:t>Concessionnaire</w:t>
      </w:r>
      <w:r w:rsidR="2C2C81D1" w:rsidRPr="000C14D3">
        <w:rPr>
          <w:rFonts w:asciiTheme="minorHAnsi" w:eastAsia="Century Gothic" w:hAnsiTheme="minorHAnsi" w:cs="Century Gothic"/>
        </w:rPr>
        <w:t>.</w:t>
      </w:r>
    </w:p>
    <w:p w14:paraId="2A718560" w14:textId="77777777" w:rsidR="000B2998" w:rsidRPr="000C14D3" w:rsidRDefault="000B2998" w:rsidP="002222D5">
      <w:pPr>
        <w:spacing w:line="240" w:lineRule="auto"/>
        <w:ind w:right="-1"/>
        <w:rPr>
          <w:rFonts w:asciiTheme="minorHAnsi" w:eastAsia="Century Gothic" w:hAnsiTheme="minorHAnsi" w:cs="Century Gothic"/>
        </w:rPr>
      </w:pPr>
    </w:p>
    <w:p w14:paraId="60168878" w14:textId="2D138DA2" w:rsidR="000B25F0" w:rsidRPr="000C14D3" w:rsidRDefault="4973662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Ces biens sont enlevés par le </w:t>
      </w:r>
      <w:r w:rsidR="01A2878F" w:rsidRPr="000C14D3">
        <w:rPr>
          <w:rFonts w:asciiTheme="minorHAnsi" w:eastAsia="Century Gothic" w:hAnsiTheme="minorHAnsi" w:cs="Century Gothic"/>
        </w:rPr>
        <w:t>Concessionnaire</w:t>
      </w:r>
      <w:r w:rsidR="5A09CBE4" w:rsidRPr="000C14D3">
        <w:rPr>
          <w:rFonts w:asciiTheme="minorHAnsi" w:eastAsia="Century Gothic" w:hAnsiTheme="minorHAnsi" w:cs="Century Gothic"/>
        </w:rPr>
        <w:t>,</w:t>
      </w:r>
      <w:r w:rsidRPr="000C14D3">
        <w:rPr>
          <w:rFonts w:asciiTheme="minorHAnsi" w:eastAsia="Century Gothic" w:hAnsiTheme="minorHAnsi" w:cs="Century Gothic"/>
        </w:rPr>
        <w:t xml:space="preserve"> à ses frais et risques. Le cas échéant, les dépendances sur lesquelles ils étaient implantés ou installés sont remises dans leur état initial, sauf décision contraire d</w:t>
      </w:r>
      <w:r w:rsidR="18C28E21" w:rsidRPr="000C14D3">
        <w:rPr>
          <w:rFonts w:asciiTheme="minorHAnsi" w:eastAsia="Century Gothic" w:hAnsiTheme="minorHAnsi" w:cs="Century Gothic"/>
        </w:rPr>
        <w:t xml:space="preserve">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w:t>
      </w:r>
    </w:p>
    <w:p w14:paraId="5B7E4034" w14:textId="77777777" w:rsidR="000B25F0" w:rsidRPr="000C14D3" w:rsidRDefault="000B25F0" w:rsidP="002222D5">
      <w:pPr>
        <w:spacing w:line="240" w:lineRule="auto"/>
        <w:ind w:right="-1"/>
        <w:rPr>
          <w:rFonts w:asciiTheme="minorHAnsi" w:eastAsia="Century Gothic" w:hAnsiTheme="minorHAnsi" w:cs="Century Gothic"/>
        </w:rPr>
      </w:pPr>
    </w:p>
    <w:p w14:paraId="504C09FB" w14:textId="75A394B6" w:rsidR="008F6FB7" w:rsidRPr="000C14D3" w:rsidRDefault="4973662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En cas de manquement à cette obligation, la dépose et/ou la remise en état </w:t>
      </w:r>
      <w:r w:rsidR="0078163B">
        <w:rPr>
          <w:rFonts w:asciiTheme="minorHAnsi" w:eastAsia="Century Gothic" w:hAnsiTheme="minorHAnsi" w:cs="Century Gothic"/>
        </w:rPr>
        <w:t xml:space="preserve">est </w:t>
      </w:r>
      <w:r w:rsidRPr="000C14D3">
        <w:rPr>
          <w:rFonts w:asciiTheme="minorHAnsi" w:eastAsia="Century Gothic" w:hAnsiTheme="minorHAnsi" w:cs="Century Gothic"/>
        </w:rPr>
        <w:t xml:space="preserve"> effectuée d'office par </w:t>
      </w:r>
      <w:r w:rsidR="18C28E21"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aux frais et risques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 xml:space="preserve">. Le coût de ces travaux de dépose et/ou remise en état, majoré de 10% pour charges de maîtrise d’ouvrage et frais généraux, sont immédiatement exigibles auprès du </w:t>
      </w:r>
      <w:r w:rsidR="01A2878F" w:rsidRPr="000C14D3">
        <w:rPr>
          <w:rFonts w:asciiTheme="minorHAnsi" w:eastAsia="Century Gothic" w:hAnsiTheme="minorHAnsi" w:cs="Century Gothic"/>
        </w:rPr>
        <w:t>Concessionnaire</w:t>
      </w:r>
      <w:r w:rsidRPr="000C14D3">
        <w:rPr>
          <w:rFonts w:asciiTheme="minorHAnsi" w:eastAsia="Century Gothic" w:hAnsiTheme="minorHAnsi" w:cs="Century Gothic"/>
        </w:rPr>
        <w:t>.</w:t>
      </w:r>
    </w:p>
    <w:p w14:paraId="48CB2707" w14:textId="77777777" w:rsidR="00235975" w:rsidRPr="000C14D3" w:rsidRDefault="00235975" w:rsidP="002222D5">
      <w:pPr>
        <w:spacing w:line="240" w:lineRule="auto"/>
        <w:ind w:right="-1"/>
        <w:rPr>
          <w:rFonts w:asciiTheme="minorHAnsi" w:eastAsia="Century Gothic" w:hAnsiTheme="minorHAnsi" w:cs="Century Gothic"/>
        </w:rPr>
      </w:pPr>
    </w:p>
    <w:p w14:paraId="728A798F" w14:textId="77777777" w:rsidR="00FE54AA" w:rsidRPr="000C14D3" w:rsidRDefault="00FE54AA" w:rsidP="002222D5">
      <w:pPr>
        <w:spacing w:line="240" w:lineRule="auto"/>
        <w:ind w:right="-1"/>
        <w:rPr>
          <w:rFonts w:asciiTheme="minorHAnsi" w:eastAsia="Century Gothic" w:hAnsiTheme="minorHAnsi" w:cs="Century Gothic"/>
        </w:rPr>
      </w:pPr>
    </w:p>
    <w:p w14:paraId="5FBB3FF8" w14:textId="7714308F" w:rsidR="008F6FB7"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23" w:name="_Toc141921563"/>
      <w:bookmarkStart w:id="324" w:name="_Toc161242918"/>
      <w:r w:rsidRPr="52E6F97F">
        <w:rPr>
          <w:rFonts w:asciiTheme="minorHAnsi" w:eastAsia="Century Gothic" w:hAnsiTheme="minorHAnsi" w:cs="Century Gothic"/>
          <w:sz w:val="22"/>
          <w:szCs w:val="22"/>
          <w:lang w:val="fr-FR"/>
        </w:rPr>
        <w:t>: CONTINUITÉ DU SERVICE</w:t>
      </w:r>
      <w:r w:rsidR="0186263F" w:rsidRPr="52E6F97F">
        <w:rPr>
          <w:rFonts w:asciiTheme="minorHAnsi" w:eastAsia="Century Gothic" w:hAnsiTheme="minorHAnsi" w:cs="Century Gothic"/>
          <w:sz w:val="22"/>
          <w:szCs w:val="22"/>
          <w:lang w:val="fr-FR"/>
        </w:rPr>
        <w:t xml:space="preserve"> </w:t>
      </w:r>
      <w:r w:rsidRPr="52E6F97F">
        <w:rPr>
          <w:rFonts w:asciiTheme="minorHAnsi" w:eastAsia="Century Gothic" w:hAnsiTheme="minorHAnsi" w:cs="Century Gothic"/>
          <w:sz w:val="22"/>
          <w:szCs w:val="22"/>
          <w:lang w:val="fr-FR"/>
        </w:rPr>
        <w:t>EN FIN DE CONTRAT</w:t>
      </w:r>
      <w:bookmarkEnd w:id="323"/>
      <w:bookmarkEnd w:id="324"/>
    </w:p>
    <w:p w14:paraId="2B6E8E81" w14:textId="77777777" w:rsidR="00235975" w:rsidRPr="000C14D3" w:rsidRDefault="00235975" w:rsidP="002222D5">
      <w:pPr>
        <w:spacing w:line="240" w:lineRule="auto"/>
        <w:rPr>
          <w:rFonts w:asciiTheme="minorHAnsi" w:eastAsia="Century Gothic" w:hAnsiTheme="minorHAnsi" w:cs="Century Gothic"/>
        </w:rPr>
      </w:pPr>
    </w:p>
    <w:p w14:paraId="2D92044E" w14:textId="304207F5" w:rsidR="008F6FB7" w:rsidRPr="000C14D3" w:rsidRDefault="50259B9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Dans les </w:t>
      </w:r>
      <w:r w:rsidR="550C3383" w:rsidRPr="000C14D3">
        <w:rPr>
          <w:rFonts w:asciiTheme="minorHAnsi" w:eastAsia="Century Gothic" w:hAnsiTheme="minorHAnsi" w:cs="Century Gothic"/>
        </w:rPr>
        <w:t>douze</w:t>
      </w:r>
      <w:r w:rsidRPr="000C14D3">
        <w:rPr>
          <w:rFonts w:asciiTheme="minorHAnsi" w:eastAsia="Century Gothic" w:hAnsiTheme="minorHAnsi" w:cs="Century Gothic"/>
        </w:rPr>
        <w:t xml:space="preserve"> (</w:t>
      </w:r>
      <w:r w:rsidR="550C3383" w:rsidRPr="000C14D3">
        <w:rPr>
          <w:rFonts w:asciiTheme="minorHAnsi" w:eastAsia="Century Gothic" w:hAnsiTheme="minorHAnsi" w:cs="Century Gothic"/>
        </w:rPr>
        <w:t>12</w:t>
      </w:r>
      <w:r w:rsidRPr="000C14D3">
        <w:rPr>
          <w:rFonts w:asciiTheme="minorHAnsi" w:eastAsia="Century Gothic" w:hAnsiTheme="minorHAnsi" w:cs="Century Gothic"/>
        </w:rPr>
        <w:t xml:space="preserve">) derniers mois du Contrat, </w:t>
      </w:r>
      <w:r w:rsidR="0839FC2C" w:rsidRPr="000C14D3">
        <w:rPr>
          <w:rFonts w:asciiTheme="minorHAnsi" w:eastAsia="Century Gothic" w:hAnsiTheme="minorHAnsi" w:cs="Century Gothic"/>
        </w:rPr>
        <w:t>l</w:t>
      </w:r>
      <w:r w:rsidR="18C28E21" w:rsidRPr="000C14D3">
        <w:rPr>
          <w:rFonts w:asciiTheme="minorHAnsi" w:eastAsia="Century Gothic" w:hAnsiTheme="minorHAnsi" w:cs="Century Gothic"/>
        </w:rPr>
        <w:t xml:space="preserve">e </w:t>
      </w:r>
      <w:r w:rsidR="62E0FC04" w:rsidRPr="000C14D3">
        <w:rPr>
          <w:rFonts w:asciiTheme="minorHAnsi" w:eastAsia="Century Gothic" w:hAnsiTheme="minorHAnsi" w:cs="Century Gothic"/>
        </w:rPr>
        <w:t>Concédant</w:t>
      </w:r>
      <w:r w:rsidR="18C28E21" w:rsidRPr="000C14D3">
        <w:rPr>
          <w:rFonts w:asciiTheme="minorHAnsi" w:eastAsia="Century Gothic" w:hAnsiTheme="minorHAnsi" w:cs="Century Gothic"/>
        </w:rPr>
        <w:t xml:space="preserve"> </w:t>
      </w:r>
      <w:r w:rsidR="006D6B02">
        <w:rPr>
          <w:rFonts w:asciiTheme="minorHAnsi" w:eastAsia="Century Gothic" w:hAnsiTheme="minorHAnsi" w:cs="Century Gothic"/>
        </w:rPr>
        <w:t>a</w:t>
      </w:r>
      <w:r w:rsidRPr="000C14D3">
        <w:rPr>
          <w:rFonts w:asciiTheme="minorHAnsi" w:eastAsia="Century Gothic" w:hAnsiTheme="minorHAnsi" w:cs="Century Gothic"/>
        </w:rPr>
        <w:t xml:space="preserve"> la faculté de prendre toutes mesures pour assurer la continuité du service</w:t>
      </w:r>
      <w:r w:rsidR="1C39A4D2" w:rsidRPr="000C14D3">
        <w:rPr>
          <w:rFonts w:asciiTheme="minorHAnsi" w:eastAsia="Century Gothic" w:hAnsiTheme="minorHAnsi" w:cs="Century Gothic"/>
        </w:rPr>
        <w:t xml:space="preserve">. En particulier, </w:t>
      </w:r>
      <w:r w:rsidR="18C28E21" w:rsidRPr="000C14D3">
        <w:rPr>
          <w:rFonts w:asciiTheme="minorHAnsi" w:eastAsia="Century Gothic" w:hAnsiTheme="minorHAnsi" w:cs="Century Gothic"/>
        </w:rPr>
        <w:t>il</w:t>
      </w:r>
      <w:r w:rsidR="1C39A4D2" w:rsidRPr="000C14D3">
        <w:rPr>
          <w:rFonts w:asciiTheme="minorHAnsi" w:eastAsia="Century Gothic" w:hAnsiTheme="minorHAnsi" w:cs="Century Gothic"/>
        </w:rPr>
        <w:t xml:space="preserve"> peut prendre </w:t>
      </w:r>
      <w:r w:rsidR="44651F70" w:rsidRPr="000C14D3">
        <w:rPr>
          <w:rFonts w:asciiTheme="minorHAnsi" w:eastAsia="Century Gothic" w:hAnsiTheme="minorHAnsi" w:cs="Century Gothic"/>
        </w:rPr>
        <w:t>les</w:t>
      </w:r>
      <w:r w:rsidR="1C39A4D2" w:rsidRPr="000C14D3">
        <w:rPr>
          <w:rFonts w:asciiTheme="minorHAnsi" w:eastAsia="Century Gothic" w:hAnsiTheme="minorHAnsi" w:cs="Century Gothic"/>
        </w:rPr>
        <w:t xml:space="preserve"> mesure</w:t>
      </w:r>
      <w:r w:rsidR="44651F70" w:rsidRPr="000C14D3">
        <w:rPr>
          <w:rFonts w:asciiTheme="minorHAnsi" w:eastAsia="Century Gothic" w:hAnsiTheme="minorHAnsi" w:cs="Century Gothic"/>
        </w:rPr>
        <w:t>s</w:t>
      </w:r>
      <w:r w:rsidR="1C39A4D2" w:rsidRPr="000C14D3">
        <w:rPr>
          <w:rFonts w:asciiTheme="minorHAnsi" w:eastAsia="Century Gothic" w:hAnsiTheme="minorHAnsi" w:cs="Century Gothic"/>
        </w:rPr>
        <w:t xml:space="preserve"> nécessaire</w:t>
      </w:r>
      <w:r w:rsidR="44651F70" w:rsidRPr="000C14D3">
        <w:rPr>
          <w:rFonts w:asciiTheme="minorHAnsi" w:eastAsia="Century Gothic" w:hAnsiTheme="minorHAnsi" w:cs="Century Gothic"/>
        </w:rPr>
        <w:t>s</w:t>
      </w:r>
      <w:r w:rsidR="1C39A4D2" w:rsidRPr="000C14D3">
        <w:rPr>
          <w:rFonts w:asciiTheme="minorHAnsi" w:eastAsia="Century Gothic" w:hAnsiTheme="minorHAnsi" w:cs="Century Gothic"/>
        </w:rPr>
        <w:t xml:space="preserve"> pour faciliter la prise en charge du service par un nouvel exploitant ou sa reprise en régie.</w:t>
      </w:r>
    </w:p>
    <w:p w14:paraId="55BBFDCD" w14:textId="77777777" w:rsidR="00956694" w:rsidRPr="000C14D3" w:rsidRDefault="00956694" w:rsidP="002222D5">
      <w:pPr>
        <w:spacing w:line="240" w:lineRule="auto"/>
        <w:ind w:right="-1"/>
        <w:rPr>
          <w:rFonts w:asciiTheme="minorHAnsi" w:eastAsia="Century Gothic" w:hAnsiTheme="minorHAnsi" w:cs="Century Gothic"/>
        </w:rPr>
      </w:pPr>
    </w:p>
    <w:p w14:paraId="6E3D89F2" w14:textId="4CD73BDE" w:rsidR="005D61FA" w:rsidRPr="000C14D3" w:rsidRDefault="4F2B6A84"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00732430">
        <w:rPr>
          <w:rFonts w:asciiTheme="minorHAnsi" w:eastAsia="Century Gothic" w:hAnsiTheme="minorHAnsi" w:cs="Century Gothic"/>
        </w:rPr>
        <w:t>fourni</w:t>
      </w:r>
      <w:r w:rsidRPr="000C14D3">
        <w:rPr>
          <w:rFonts w:asciiTheme="minorHAnsi" w:eastAsia="Century Gothic" w:hAnsiTheme="minorHAnsi" w:cs="Century Gothic"/>
        </w:rPr>
        <w:t xml:space="preserve">t, dans cette perspective, gratuitement tous les documents, informations et données sollicités par le </w:t>
      </w:r>
      <w:r w:rsidR="62E0FC04" w:rsidRPr="000C14D3">
        <w:rPr>
          <w:rFonts w:asciiTheme="minorHAnsi" w:eastAsia="Century Gothic" w:hAnsiTheme="minorHAnsi" w:cs="Century Gothic"/>
        </w:rPr>
        <w:t>Concédant</w:t>
      </w:r>
      <w:r w:rsidR="00110192">
        <w:rPr>
          <w:rFonts w:asciiTheme="minorHAnsi" w:eastAsia="Century Gothic" w:hAnsiTheme="minorHAnsi" w:cs="Century Gothic"/>
        </w:rPr>
        <w:t>, sous réserve des éventuelles données couvertes par le secret</w:t>
      </w:r>
      <w:r w:rsidR="00A3584A">
        <w:rPr>
          <w:rFonts w:asciiTheme="minorHAnsi" w:eastAsia="Century Gothic" w:hAnsiTheme="minorHAnsi" w:cs="Century Gothic"/>
        </w:rPr>
        <w:t xml:space="preserve"> des affaires.</w:t>
      </w:r>
    </w:p>
    <w:p w14:paraId="780C4F92" w14:textId="77777777" w:rsidR="00A302F0" w:rsidRPr="000C14D3" w:rsidRDefault="00A302F0" w:rsidP="002222D5">
      <w:pPr>
        <w:spacing w:line="240" w:lineRule="auto"/>
        <w:ind w:right="-1"/>
        <w:rPr>
          <w:rFonts w:asciiTheme="minorHAnsi" w:eastAsia="Century Gothic" w:hAnsiTheme="minorHAnsi" w:cs="Century Gothic"/>
        </w:rPr>
      </w:pPr>
    </w:p>
    <w:p w14:paraId="128B834F" w14:textId="77777777" w:rsidR="0075545A" w:rsidRPr="000C14D3" w:rsidRDefault="0075545A" w:rsidP="002222D5">
      <w:pPr>
        <w:spacing w:line="240" w:lineRule="auto"/>
        <w:ind w:right="-1"/>
        <w:rPr>
          <w:rFonts w:asciiTheme="minorHAnsi" w:eastAsia="Century Gothic" w:hAnsiTheme="minorHAnsi" w:cs="Century Gothic"/>
        </w:rPr>
      </w:pPr>
    </w:p>
    <w:p w14:paraId="350EB798" w14:textId="77777777" w:rsidR="00856612"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25" w:name="_Toc141921564"/>
      <w:bookmarkStart w:id="326" w:name="_Toc161242919"/>
      <w:r w:rsidRPr="52E6F97F">
        <w:rPr>
          <w:rFonts w:asciiTheme="minorHAnsi" w:eastAsia="Century Gothic" w:hAnsiTheme="minorHAnsi" w:cs="Century Gothic"/>
          <w:sz w:val="22"/>
          <w:szCs w:val="22"/>
          <w:lang w:val="fr-FR"/>
        </w:rPr>
        <w:t>: REPRISE DU PERSONNEL EXPLOITANT</w:t>
      </w:r>
      <w:bookmarkEnd w:id="325"/>
      <w:bookmarkEnd w:id="326"/>
    </w:p>
    <w:p w14:paraId="10A60249" w14:textId="77777777" w:rsidR="008F6FB7" w:rsidRPr="000C14D3" w:rsidRDefault="008F6FB7" w:rsidP="002222D5">
      <w:pPr>
        <w:spacing w:line="240" w:lineRule="auto"/>
        <w:ind w:right="-1"/>
        <w:rPr>
          <w:rFonts w:asciiTheme="minorHAnsi" w:eastAsia="Century Gothic" w:hAnsiTheme="minorHAnsi" w:cs="Century Gothic"/>
        </w:rPr>
      </w:pPr>
    </w:p>
    <w:p w14:paraId="4BB2699C" w14:textId="5421CE84" w:rsidR="008F6FB7" w:rsidRPr="000C14D3" w:rsidRDefault="079806CB"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A l’expiration normale ou anticipée </w:t>
      </w:r>
      <w:r w:rsidR="50259B98" w:rsidRPr="000C14D3">
        <w:rPr>
          <w:rFonts w:asciiTheme="minorHAnsi" w:eastAsia="Century Gothic" w:hAnsiTheme="minorHAnsi" w:cs="Century Gothic"/>
        </w:rPr>
        <w:t xml:space="preserve">du Contrat, </w:t>
      </w:r>
      <w:r w:rsidR="7CD81F43"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5CAF4059" w:rsidRPr="000C14D3">
        <w:rPr>
          <w:rFonts w:asciiTheme="minorHAnsi" w:eastAsia="Century Gothic" w:hAnsiTheme="minorHAnsi" w:cs="Century Gothic"/>
        </w:rPr>
        <w:t xml:space="preserve"> </w:t>
      </w:r>
      <w:r w:rsidR="50259B98" w:rsidRPr="000C14D3">
        <w:rPr>
          <w:rFonts w:asciiTheme="minorHAnsi" w:eastAsia="Century Gothic" w:hAnsiTheme="minorHAnsi" w:cs="Century Gothic"/>
        </w:rPr>
        <w:t xml:space="preserve">et le </w:t>
      </w:r>
      <w:r w:rsidR="52AFDB64" w:rsidRPr="000C14D3">
        <w:rPr>
          <w:rFonts w:asciiTheme="minorHAnsi" w:eastAsia="Century Gothic" w:hAnsiTheme="minorHAnsi" w:cs="Century Gothic"/>
        </w:rPr>
        <w:t xml:space="preserve">Concessionnaire </w:t>
      </w:r>
      <w:r w:rsidR="50259B98" w:rsidRPr="000C14D3">
        <w:rPr>
          <w:rFonts w:asciiTheme="minorHAnsi" w:eastAsia="Century Gothic" w:hAnsiTheme="minorHAnsi" w:cs="Century Gothic"/>
        </w:rPr>
        <w:t>conviennent de se rapprocher pour examiner la situation des personnels concernés.</w:t>
      </w:r>
    </w:p>
    <w:p w14:paraId="168A5D44" w14:textId="77777777" w:rsidR="008F6FB7" w:rsidRPr="000C14D3" w:rsidRDefault="008F6FB7" w:rsidP="002222D5">
      <w:pPr>
        <w:spacing w:line="240" w:lineRule="auto"/>
        <w:ind w:right="-1"/>
        <w:rPr>
          <w:rFonts w:asciiTheme="minorHAnsi" w:eastAsia="Century Gothic" w:hAnsiTheme="minorHAnsi" w:cs="Century Gothic"/>
        </w:rPr>
      </w:pPr>
    </w:p>
    <w:p w14:paraId="5528BA24" w14:textId="18465322" w:rsidR="008F6FB7" w:rsidRPr="000C14D3" w:rsidRDefault="50259B9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Dans les douze (12) mois qui précèdent la fin normale du Contrat, ou sans délai en cas de résiliation,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communique </w:t>
      </w:r>
      <w:r w:rsidR="18C28E21" w:rsidRPr="000C14D3">
        <w:rPr>
          <w:rFonts w:asciiTheme="minorHAnsi" w:eastAsia="Century Gothic" w:hAnsiTheme="minorHAnsi" w:cs="Century Gothic"/>
        </w:rPr>
        <w:t xml:space="preserve">au </w:t>
      </w:r>
      <w:r w:rsidR="62E0FC04" w:rsidRPr="000C14D3">
        <w:rPr>
          <w:rFonts w:asciiTheme="minorHAnsi" w:eastAsia="Century Gothic" w:hAnsiTheme="minorHAnsi" w:cs="Century Gothic"/>
        </w:rPr>
        <w:t>Concédant</w:t>
      </w:r>
      <w:r w:rsidR="11C2ACAC"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par lettre recommandée avec demande d’avis de réception une liste non nominative des personnels susceptibles d’être repris par </w:t>
      </w:r>
      <w:r w:rsidR="472C2A92" w:rsidRPr="000C14D3">
        <w:rPr>
          <w:rFonts w:asciiTheme="minorHAnsi" w:eastAsia="Century Gothic" w:hAnsiTheme="minorHAnsi" w:cs="Century Gothic"/>
        </w:rPr>
        <w:t xml:space="preserve">lui </w:t>
      </w:r>
      <w:r w:rsidRPr="000C14D3">
        <w:rPr>
          <w:rFonts w:asciiTheme="minorHAnsi" w:eastAsia="Century Gothic" w:hAnsiTheme="minorHAnsi" w:cs="Century Gothic"/>
        </w:rPr>
        <w:t>ou par le futur exploitant du service.</w:t>
      </w:r>
    </w:p>
    <w:p w14:paraId="1679D903" w14:textId="77777777" w:rsidR="008F6FB7" w:rsidRPr="000C14D3" w:rsidRDefault="008F6FB7" w:rsidP="002222D5">
      <w:pPr>
        <w:spacing w:line="240" w:lineRule="auto"/>
        <w:ind w:right="-1"/>
        <w:rPr>
          <w:rFonts w:asciiTheme="minorHAnsi" w:eastAsia="Century Gothic" w:hAnsiTheme="minorHAnsi" w:cs="Century Gothic"/>
        </w:rPr>
      </w:pPr>
    </w:p>
    <w:p w14:paraId="5B870B13" w14:textId="58E0A7CF" w:rsidR="008F6FB7" w:rsidRPr="000C14D3" w:rsidRDefault="50259B9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Cette liste </w:t>
      </w:r>
      <w:r w:rsidR="00AF109D">
        <w:rPr>
          <w:rFonts w:asciiTheme="minorHAnsi" w:eastAsia="Century Gothic" w:hAnsiTheme="minorHAnsi" w:cs="Century Gothic"/>
        </w:rPr>
        <w:t>reprend</w:t>
      </w:r>
      <w:r w:rsidRPr="000C14D3">
        <w:rPr>
          <w:rFonts w:asciiTheme="minorHAnsi" w:eastAsia="Century Gothic" w:hAnsiTheme="minorHAnsi" w:cs="Century Gothic"/>
        </w:rPr>
        <w:t xml:space="preserve"> </w:t>
      </w:r>
      <w:r w:rsidR="00AF109D">
        <w:rPr>
          <w:rFonts w:asciiTheme="minorHAnsi" w:eastAsia="Century Gothic" w:hAnsiTheme="minorHAnsi" w:cs="Century Gothic"/>
        </w:rPr>
        <w:t xml:space="preserve">les différents éléments mentionnés par </w:t>
      </w:r>
      <w:r w:rsidR="00AF109D" w:rsidRPr="00A7337D">
        <w:rPr>
          <w:rFonts w:asciiTheme="minorHAnsi" w:eastAsia="Century Gothic" w:hAnsiTheme="minorHAnsi" w:cs="Century Gothic"/>
        </w:rPr>
        <w:t>l’</w:t>
      </w:r>
      <w:r w:rsidR="0039409C">
        <w:rPr>
          <w:rFonts w:asciiTheme="minorHAnsi" w:eastAsia="Century Gothic" w:hAnsiTheme="minorHAnsi" w:cs="Century Gothic"/>
        </w:rPr>
        <w:t>A</w:t>
      </w:r>
      <w:r w:rsidR="00AF109D" w:rsidRPr="00A7337D">
        <w:rPr>
          <w:rFonts w:asciiTheme="minorHAnsi" w:eastAsia="Century Gothic" w:hAnsiTheme="minorHAnsi" w:cs="Century Gothic"/>
        </w:rPr>
        <w:t>rticle 14.3 du</w:t>
      </w:r>
      <w:r w:rsidR="00AF109D">
        <w:rPr>
          <w:rFonts w:asciiTheme="minorHAnsi" w:eastAsia="Century Gothic" w:hAnsiTheme="minorHAnsi" w:cs="Century Gothic"/>
        </w:rPr>
        <w:t xml:space="preserve"> présent contrat et notamment </w:t>
      </w:r>
      <w:r w:rsidRPr="000C14D3">
        <w:rPr>
          <w:rFonts w:asciiTheme="minorHAnsi" w:eastAsia="Century Gothic" w:hAnsiTheme="minorHAnsi" w:cs="Century Gothic"/>
        </w:rPr>
        <w:t xml:space="preserve">la rémunération, la qualification, l’ancienneté et plus généralement toute indication concernant </w:t>
      </w:r>
      <w:r w:rsidR="00110192">
        <w:rPr>
          <w:rFonts w:asciiTheme="minorHAnsi" w:eastAsia="Century Gothic" w:hAnsiTheme="minorHAnsi" w:cs="Century Gothic"/>
        </w:rPr>
        <w:t>la masse salariale</w:t>
      </w:r>
      <w:r w:rsidR="00110192" w:rsidRPr="000C14D3">
        <w:rPr>
          <w:rFonts w:asciiTheme="minorHAnsi" w:eastAsia="Century Gothic" w:hAnsiTheme="minorHAnsi" w:cs="Century Gothic"/>
        </w:rPr>
        <w:t xml:space="preserve"> </w:t>
      </w:r>
      <w:r w:rsidRPr="000C14D3">
        <w:rPr>
          <w:rFonts w:asciiTheme="minorHAnsi" w:eastAsia="Century Gothic" w:hAnsiTheme="minorHAnsi" w:cs="Century Gothic"/>
        </w:rPr>
        <w:t>susceptibles d’être ainsi repris</w:t>
      </w:r>
      <w:r w:rsidR="00110192">
        <w:rPr>
          <w:rFonts w:asciiTheme="minorHAnsi" w:eastAsia="Century Gothic" w:hAnsiTheme="minorHAnsi" w:cs="Century Gothic"/>
        </w:rPr>
        <w:t>e</w:t>
      </w:r>
      <w:r w:rsidRPr="000C14D3">
        <w:rPr>
          <w:rFonts w:asciiTheme="minorHAnsi" w:eastAsia="Century Gothic" w:hAnsiTheme="minorHAnsi" w:cs="Century Gothic"/>
        </w:rPr>
        <w:t xml:space="preserve">. A compter de cette communication,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informe </w:t>
      </w:r>
      <w:r w:rsidR="7CD81F43"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490DF238" w:rsidRPr="000C14D3">
        <w:rPr>
          <w:rFonts w:asciiTheme="minorHAnsi" w:eastAsia="Century Gothic" w:hAnsiTheme="minorHAnsi" w:cs="Century Gothic"/>
        </w:rPr>
        <w:t>,</w:t>
      </w:r>
      <w:r w:rsidRPr="000C14D3">
        <w:rPr>
          <w:rFonts w:asciiTheme="minorHAnsi" w:eastAsia="Century Gothic" w:hAnsiTheme="minorHAnsi" w:cs="Century Gothic"/>
        </w:rPr>
        <w:t xml:space="preserve"> dans les plus brefs délais, de toute évolution affectant cette liste.</w:t>
      </w:r>
    </w:p>
    <w:p w14:paraId="66C0C093" w14:textId="77777777" w:rsidR="008F6FB7" w:rsidRPr="000C14D3" w:rsidRDefault="008F6FB7" w:rsidP="002222D5">
      <w:pPr>
        <w:spacing w:line="240" w:lineRule="auto"/>
        <w:ind w:right="-1"/>
        <w:rPr>
          <w:rFonts w:asciiTheme="minorHAnsi" w:eastAsia="Century Gothic" w:hAnsiTheme="minorHAnsi" w:cs="Century Gothic"/>
        </w:rPr>
      </w:pPr>
    </w:p>
    <w:p w14:paraId="0BA8BE18" w14:textId="39985179" w:rsidR="008F6FB7" w:rsidRPr="000C14D3" w:rsidRDefault="007C1763" w:rsidP="007C1763">
      <w:pPr>
        <w:spacing w:line="240" w:lineRule="auto"/>
        <w:rPr>
          <w:rFonts w:asciiTheme="minorHAnsi" w:eastAsia="Century Gothic" w:hAnsiTheme="minorHAnsi" w:cs="Century Gothic"/>
        </w:rPr>
      </w:pPr>
      <w:r>
        <w:rPr>
          <w:rFonts w:asciiTheme="minorHAnsi" w:eastAsia="Century Gothic" w:hAnsiTheme="minorHAnsi" w:cs="Century Gothic"/>
        </w:rPr>
        <w:t xml:space="preserve">A compter de cette communication, </w:t>
      </w:r>
      <w:r w:rsidRPr="000C14D3">
        <w:rPr>
          <w:rFonts w:asciiTheme="minorHAnsi" w:eastAsia="Century Gothic" w:hAnsiTheme="minorHAnsi" w:cs="Century Gothic"/>
        </w:rPr>
        <w:t xml:space="preserve">le Concessionnaire s’engage à ne pas procéder à de nouvelle embauche par le biais de contrat de travail dont la durée se prolongerait après le terme du </w:t>
      </w:r>
      <w:r w:rsidR="00110192">
        <w:rPr>
          <w:rFonts w:asciiTheme="minorHAnsi" w:eastAsia="Century Gothic" w:hAnsiTheme="minorHAnsi" w:cs="Century Gothic"/>
        </w:rPr>
        <w:t>C</w:t>
      </w:r>
      <w:r w:rsidRPr="000C14D3">
        <w:rPr>
          <w:rFonts w:asciiTheme="minorHAnsi" w:eastAsia="Century Gothic" w:hAnsiTheme="minorHAnsi" w:cs="Century Gothic"/>
        </w:rPr>
        <w:t>ontrat</w:t>
      </w:r>
      <w:r w:rsidR="001734B5">
        <w:rPr>
          <w:rFonts w:asciiTheme="minorHAnsi" w:eastAsia="Century Gothic" w:hAnsiTheme="minorHAnsi" w:cs="Century Gothic"/>
        </w:rPr>
        <w:t>.</w:t>
      </w:r>
      <w:r w:rsidRPr="000C14D3">
        <w:rPr>
          <w:rFonts w:asciiTheme="minorHAnsi" w:eastAsia="Century Gothic" w:hAnsiTheme="minorHAnsi" w:cs="Century Gothic"/>
        </w:rPr>
        <w:t xml:space="preserve"> </w:t>
      </w:r>
      <w:r w:rsidR="001734B5">
        <w:rPr>
          <w:rFonts w:asciiTheme="minorHAnsi" w:eastAsia="Century Gothic" w:hAnsiTheme="minorHAnsi" w:cs="Century Gothic"/>
        </w:rPr>
        <w:t>S</w:t>
      </w:r>
      <w:r w:rsidR="00110192">
        <w:rPr>
          <w:rFonts w:asciiTheme="minorHAnsi" w:eastAsia="Century Gothic" w:hAnsiTheme="minorHAnsi" w:cs="Century Gothic"/>
        </w:rPr>
        <w:t>auf en cas d’imprévu (remplacement d’une éventuelle démission…)</w:t>
      </w:r>
      <w:r>
        <w:rPr>
          <w:rFonts w:asciiTheme="minorHAnsi" w:eastAsia="Century Gothic" w:hAnsiTheme="minorHAnsi" w:cs="Century Gothic"/>
        </w:rPr>
        <w:t xml:space="preserve">. </w:t>
      </w:r>
      <w:r w:rsidR="50259B98" w:rsidRPr="000C14D3">
        <w:rPr>
          <w:rFonts w:asciiTheme="minorHAnsi" w:eastAsia="Century Gothic" w:hAnsiTheme="minorHAnsi" w:cs="Century Gothic"/>
        </w:rPr>
        <w:t xml:space="preserve">Toute embauche supplémentaire de personnel à compter de cette communication </w:t>
      </w:r>
      <w:r w:rsidR="00732430">
        <w:rPr>
          <w:rFonts w:asciiTheme="minorHAnsi" w:eastAsia="Century Gothic" w:hAnsiTheme="minorHAnsi" w:cs="Century Gothic"/>
        </w:rPr>
        <w:t>est</w:t>
      </w:r>
      <w:r w:rsidR="50259B98" w:rsidRPr="000C14D3">
        <w:rPr>
          <w:rFonts w:asciiTheme="minorHAnsi" w:eastAsia="Century Gothic" w:hAnsiTheme="minorHAnsi" w:cs="Century Gothic"/>
        </w:rPr>
        <w:t xml:space="preserve"> dûment justifiée.</w:t>
      </w:r>
    </w:p>
    <w:p w14:paraId="63914767" w14:textId="77777777" w:rsidR="008F6FB7" w:rsidRPr="000C14D3" w:rsidRDefault="008F6FB7" w:rsidP="002222D5">
      <w:pPr>
        <w:spacing w:line="240" w:lineRule="auto"/>
        <w:ind w:right="-1"/>
        <w:rPr>
          <w:rFonts w:asciiTheme="minorHAnsi" w:eastAsia="Century Gothic" w:hAnsiTheme="minorHAnsi" w:cs="Century Gothic"/>
        </w:rPr>
      </w:pPr>
    </w:p>
    <w:p w14:paraId="5DC38FE6" w14:textId="13E15285" w:rsidR="00F42EF5" w:rsidRPr="000C14D3" w:rsidRDefault="50259B9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accepte que les informations prévues par le présent article soient communiquées</w:t>
      </w:r>
      <w:r w:rsidR="00F740FD">
        <w:rPr>
          <w:rFonts w:asciiTheme="minorHAnsi" w:eastAsia="Century Gothic" w:hAnsiTheme="minorHAnsi" w:cs="Century Gothic"/>
        </w:rPr>
        <w:t xml:space="preserve"> en annexe au DCE</w:t>
      </w:r>
      <w:r w:rsidRPr="000C14D3">
        <w:rPr>
          <w:rFonts w:asciiTheme="minorHAnsi" w:eastAsia="Century Gothic" w:hAnsiTheme="minorHAnsi" w:cs="Century Gothic"/>
        </w:rPr>
        <w:t xml:space="preserve"> aux candidats admis, dans le cadre de la procédure relative au futur mode </w:t>
      </w:r>
      <w:r w:rsidR="18C28E21" w:rsidRPr="000C14D3">
        <w:rPr>
          <w:rFonts w:asciiTheme="minorHAnsi" w:eastAsia="Century Gothic" w:hAnsiTheme="minorHAnsi" w:cs="Century Gothic"/>
        </w:rPr>
        <w:t xml:space="preserve">de </w:t>
      </w:r>
      <w:r w:rsidRPr="000C14D3">
        <w:rPr>
          <w:rFonts w:asciiTheme="minorHAnsi" w:eastAsia="Century Gothic" w:hAnsiTheme="minorHAnsi" w:cs="Century Gothic"/>
        </w:rPr>
        <w:t>gestion.</w:t>
      </w:r>
    </w:p>
    <w:p w14:paraId="2A3C919B" w14:textId="77777777" w:rsidR="000C0E0C" w:rsidRDefault="000C0E0C" w:rsidP="002222D5">
      <w:pPr>
        <w:spacing w:line="240" w:lineRule="auto"/>
        <w:ind w:right="-1"/>
        <w:rPr>
          <w:rFonts w:asciiTheme="minorHAnsi" w:eastAsia="Century Gothic" w:hAnsiTheme="minorHAnsi" w:cs="Century Gothic"/>
        </w:rPr>
      </w:pPr>
    </w:p>
    <w:p w14:paraId="2ED51862" w14:textId="382F6006" w:rsidR="00AF109D" w:rsidRDefault="09455BC4"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27" w:name="_Toc151495806"/>
      <w:bookmarkStart w:id="328" w:name="_Toc161242920"/>
      <w:r w:rsidRPr="52E6F97F">
        <w:rPr>
          <w:rFonts w:asciiTheme="minorHAnsi" w:eastAsia="Century Gothic" w:hAnsiTheme="minorHAnsi" w:cs="Century Gothic"/>
          <w:sz w:val="22"/>
          <w:szCs w:val="22"/>
          <w:lang w:val="fr-FR"/>
        </w:rPr>
        <w:t>: PRODUITS CONSTATES D’AVANCE</w:t>
      </w:r>
      <w:bookmarkEnd w:id="327"/>
      <w:bookmarkEnd w:id="328"/>
    </w:p>
    <w:p w14:paraId="401545C9" w14:textId="77777777" w:rsidR="00AF109D" w:rsidRDefault="00AF109D" w:rsidP="00AF109D">
      <w:pPr>
        <w:spacing w:line="240" w:lineRule="auto"/>
        <w:ind w:right="-1"/>
        <w:rPr>
          <w:rFonts w:asciiTheme="minorHAnsi" w:eastAsia="Century Gothic" w:hAnsiTheme="minorHAnsi" w:cs="Century Gothic"/>
        </w:rPr>
      </w:pPr>
    </w:p>
    <w:p w14:paraId="45F836E9" w14:textId="0BF1D070" w:rsidR="00217E6D" w:rsidRDefault="00110192" w:rsidP="00AF109D">
      <w:pPr>
        <w:spacing w:line="240" w:lineRule="auto"/>
        <w:ind w:right="-1"/>
        <w:rPr>
          <w:rFonts w:asciiTheme="minorHAnsi" w:eastAsia="Century Gothic" w:hAnsiTheme="minorHAnsi" w:cs="Century Gothic"/>
        </w:rPr>
      </w:pPr>
      <w:r>
        <w:rPr>
          <w:rFonts w:asciiTheme="minorHAnsi" w:eastAsia="Century Gothic" w:hAnsiTheme="minorHAnsi" w:cs="Century Gothic"/>
        </w:rPr>
        <w:t>Le Concessionnaire ne saurait programmer des événements dont la date est postérieure à l’échéance du Contrat. Au terme normal du Contrat, aucun produit constaté d’avance (c’est-à-dire une recette encaissée pour une prestation non encore exécuté</w:t>
      </w:r>
      <w:r w:rsidR="00C91D02">
        <w:rPr>
          <w:rFonts w:asciiTheme="minorHAnsi" w:eastAsia="Century Gothic" w:hAnsiTheme="minorHAnsi" w:cs="Century Gothic"/>
        </w:rPr>
        <w:t>e</w:t>
      </w:r>
      <w:r>
        <w:rPr>
          <w:rFonts w:asciiTheme="minorHAnsi" w:eastAsia="Century Gothic" w:hAnsiTheme="minorHAnsi" w:cs="Century Gothic"/>
        </w:rPr>
        <w:t xml:space="preserve">) n’est censé exister. </w:t>
      </w:r>
    </w:p>
    <w:p w14:paraId="200F24CA" w14:textId="77777777" w:rsidR="00110192" w:rsidRDefault="00110192" w:rsidP="00AF109D">
      <w:pPr>
        <w:spacing w:line="240" w:lineRule="auto"/>
        <w:ind w:right="-1"/>
        <w:rPr>
          <w:rFonts w:asciiTheme="minorHAnsi" w:eastAsia="Century Gothic" w:hAnsiTheme="minorHAnsi" w:cs="Century Gothic"/>
        </w:rPr>
      </w:pPr>
    </w:p>
    <w:p w14:paraId="00B060D3" w14:textId="1C2C3268" w:rsidR="00110192" w:rsidRDefault="00110192" w:rsidP="00AF109D">
      <w:pPr>
        <w:spacing w:line="240" w:lineRule="auto"/>
        <w:ind w:right="-1"/>
        <w:rPr>
          <w:rFonts w:asciiTheme="minorHAnsi" w:eastAsia="Century Gothic" w:hAnsiTheme="minorHAnsi" w:cs="Century Gothic"/>
        </w:rPr>
      </w:pPr>
      <w:r>
        <w:rPr>
          <w:rFonts w:asciiTheme="minorHAnsi" w:eastAsia="Century Gothic" w:hAnsiTheme="minorHAnsi" w:cs="Century Gothic"/>
        </w:rPr>
        <w:t xml:space="preserve">Dans l’hypothèse d’une fin anticipée du Contrat, le Concessionnaire est seul responsable du remboursement à ses clients des éventuels produits constatés d’avance qu’il a perçus pour des prestations qui auraient dû être exécutées après la date de résiliation anticipée du Contrat. </w:t>
      </w:r>
    </w:p>
    <w:p w14:paraId="5E009CB6" w14:textId="631DA3B4" w:rsidR="00110192" w:rsidRDefault="00110192" w:rsidP="00AF109D">
      <w:pPr>
        <w:spacing w:line="240" w:lineRule="auto"/>
        <w:ind w:right="-1"/>
        <w:rPr>
          <w:rFonts w:asciiTheme="minorHAnsi" w:eastAsia="Century Gothic" w:hAnsiTheme="minorHAnsi" w:cs="Century Gothic"/>
        </w:rPr>
      </w:pPr>
    </w:p>
    <w:p w14:paraId="015CF1FB" w14:textId="77777777" w:rsidR="00AF109D" w:rsidRDefault="00AF109D" w:rsidP="00AF109D">
      <w:pPr>
        <w:spacing w:line="240" w:lineRule="auto"/>
        <w:ind w:right="-1"/>
        <w:rPr>
          <w:rFonts w:asciiTheme="minorHAnsi" w:eastAsia="Century Gothic" w:hAnsiTheme="minorHAnsi" w:cs="Century Gothic"/>
        </w:rPr>
      </w:pPr>
      <w:r>
        <w:rPr>
          <w:rFonts w:asciiTheme="minorHAnsi" w:eastAsia="Century Gothic" w:hAnsiTheme="minorHAnsi" w:cs="Century Gothic"/>
        </w:rPr>
        <w:t>Le Concessionnaire demeure seul responsable du recouvrement des factures qu’il a émises même après la fin du Contrat.</w:t>
      </w:r>
    </w:p>
    <w:p w14:paraId="5C56B0CB" w14:textId="77777777" w:rsidR="00AF109D" w:rsidRDefault="00AF109D" w:rsidP="002222D5">
      <w:pPr>
        <w:spacing w:line="240" w:lineRule="auto"/>
        <w:ind w:right="-1"/>
        <w:rPr>
          <w:rFonts w:asciiTheme="minorHAnsi" w:eastAsia="Century Gothic" w:hAnsiTheme="minorHAnsi" w:cs="Century Gothic"/>
        </w:rPr>
      </w:pPr>
    </w:p>
    <w:p w14:paraId="3305636E" w14:textId="77777777" w:rsidR="001A3FAC" w:rsidRDefault="001A3FAC" w:rsidP="002222D5">
      <w:pPr>
        <w:spacing w:line="240" w:lineRule="auto"/>
        <w:ind w:right="-1"/>
        <w:rPr>
          <w:rFonts w:asciiTheme="minorHAnsi" w:eastAsia="Century Gothic" w:hAnsiTheme="minorHAnsi" w:cs="Century Gothic"/>
        </w:rPr>
      </w:pPr>
    </w:p>
    <w:p w14:paraId="5DF88134" w14:textId="78730599" w:rsidR="001A3FAC" w:rsidRDefault="001A3FAC" w:rsidP="001A3FAC">
      <w:pPr>
        <w:rPr>
          <w:rFonts w:eastAsia="Century Gothic"/>
          <w:lang w:eastAsia="x-none"/>
        </w:rPr>
      </w:pPr>
    </w:p>
    <w:p w14:paraId="03012ACB" w14:textId="77777777" w:rsidR="001A3FAC" w:rsidRPr="001A3FAC" w:rsidRDefault="001A3FAC" w:rsidP="001A3FAC">
      <w:pPr>
        <w:rPr>
          <w:rFonts w:eastAsia="Century Gothic"/>
          <w:lang w:eastAsia="x-none"/>
        </w:rPr>
      </w:pPr>
    </w:p>
    <w:p w14:paraId="0CAEAE2F" w14:textId="78454803" w:rsidR="0075431C" w:rsidRPr="000C14D3" w:rsidRDefault="00740B45" w:rsidP="002222D5">
      <w:pPr>
        <w:spacing w:line="240" w:lineRule="auto"/>
        <w:ind w:right="-1"/>
        <w:rPr>
          <w:rFonts w:asciiTheme="minorHAnsi" w:eastAsia="Century Gothic" w:hAnsiTheme="minorHAnsi" w:cs="Century Gothic"/>
        </w:rPr>
      </w:pPr>
      <w:r w:rsidRPr="000C14D3">
        <w:rPr>
          <w:rFonts w:asciiTheme="minorHAnsi" w:hAnsiTheme="minorHAnsi"/>
        </w:rPr>
        <w:br w:type="column"/>
      </w:r>
    </w:p>
    <w:p w14:paraId="499798AF" w14:textId="6A6E91CB" w:rsidR="006207C0" w:rsidRPr="000C14D3" w:rsidRDefault="5B9D2FC9" w:rsidP="00F02D15">
      <w:pPr>
        <w:pStyle w:val="Titre1"/>
        <w:shd w:val="clear" w:color="auto" w:fill="D9D9D9" w:themeFill="background1" w:themeFillShade="D9"/>
        <w:rPr>
          <w:rFonts w:asciiTheme="minorHAnsi" w:eastAsia="Century Gothic" w:hAnsiTheme="minorHAnsi" w:cs="Century Gothic"/>
          <w:sz w:val="22"/>
          <w:szCs w:val="22"/>
        </w:rPr>
      </w:pPr>
      <w:bookmarkStart w:id="329" w:name="_Toc137361158"/>
      <w:bookmarkStart w:id="330" w:name="_Toc210821784"/>
      <w:r w:rsidRPr="000C14D3">
        <w:rPr>
          <w:rFonts w:asciiTheme="minorHAnsi" w:eastAsia="Century Gothic" w:hAnsiTheme="minorHAnsi" w:cs="Century Gothic"/>
          <w:sz w:val="22"/>
          <w:szCs w:val="22"/>
        </w:rPr>
        <w:t xml:space="preserve"> </w:t>
      </w:r>
      <w:bookmarkStart w:id="331" w:name="_Toc141921565"/>
      <w:bookmarkStart w:id="332" w:name="_Toc161242921"/>
      <w:r w:rsidR="7495F21C" w:rsidRPr="000C14D3">
        <w:rPr>
          <w:rFonts w:asciiTheme="minorHAnsi" w:eastAsia="Century Gothic" w:hAnsiTheme="minorHAnsi" w:cs="Century Gothic"/>
          <w:sz w:val="22"/>
          <w:szCs w:val="22"/>
        </w:rPr>
        <w:t xml:space="preserve">: </w:t>
      </w:r>
      <w:bookmarkEnd w:id="329"/>
      <w:bookmarkEnd w:id="330"/>
      <w:r w:rsidR="7416B216" w:rsidRPr="000C14D3">
        <w:rPr>
          <w:rFonts w:asciiTheme="minorHAnsi" w:eastAsia="Century Gothic" w:hAnsiTheme="minorHAnsi" w:cs="Century Gothic"/>
          <w:sz w:val="22"/>
          <w:szCs w:val="22"/>
        </w:rPr>
        <w:t>STIPULATIONS</w:t>
      </w:r>
      <w:r w:rsidR="7495F21C" w:rsidRPr="000C14D3">
        <w:rPr>
          <w:rFonts w:asciiTheme="minorHAnsi" w:eastAsia="Century Gothic" w:hAnsiTheme="minorHAnsi" w:cs="Century Gothic"/>
          <w:sz w:val="22"/>
          <w:szCs w:val="22"/>
        </w:rPr>
        <w:t xml:space="preserve"> DIVERSES</w:t>
      </w:r>
      <w:bookmarkEnd w:id="331"/>
      <w:bookmarkEnd w:id="332"/>
    </w:p>
    <w:p w14:paraId="4C45D8FE" w14:textId="77777777" w:rsidR="00235975" w:rsidRPr="000C14D3" w:rsidRDefault="00235975" w:rsidP="002222D5">
      <w:pPr>
        <w:spacing w:line="240" w:lineRule="auto"/>
        <w:rPr>
          <w:rFonts w:asciiTheme="minorHAnsi" w:eastAsia="Century Gothic" w:hAnsiTheme="minorHAnsi" w:cs="Century Gothic"/>
        </w:rPr>
      </w:pPr>
    </w:p>
    <w:p w14:paraId="590323AE" w14:textId="77777777" w:rsidR="00E34DD1" w:rsidRPr="000C14D3" w:rsidRDefault="00E34DD1" w:rsidP="002222D5">
      <w:pPr>
        <w:spacing w:line="240" w:lineRule="auto"/>
        <w:rPr>
          <w:rFonts w:asciiTheme="minorHAnsi" w:eastAsia="Century Gothic" w:hAnsiTheme="minorHAnsi" w:cs="Century Gothic"/>
          <w:lang w:eastAsia="x-none"/>
        </w:rPr>
      </w:pPr>
    </w:p>
    <w:p w14:paraId="7AA150E6" w14:textId="1DB08990" w:rsidR="00D654A4" w:rsidRPr="000C14D3" w:rsidRDefault="088511A9"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33" w:name="_Toc141921567"/>
      <w:bookmarkStart w:id="334" w:name="_Toc161242922"/>
      <w:r w:rsidRPr="52E6F97F">
        <w:rPr>
          <w:rFonts w:asciiTheme="minorHAnsi" w:eastAsia="Century Gothic" w:hAnsiTheme="minorHAnsi" w:cs="Century Gothic"/>
          <w:sz w:val="22"/>
          <w:szCs w:val="22"/>
          <w:lang w:val="fr-FR"/>
        </w:rPr>
        <w:t xml:space="preserve">: </w:t>
      </w:r>
      <w:r w:rsidR="171C5772" w:rsidRPr="52E6F97F">
        <w:rPr>
          <w:rFonts w:asciiTheme="minorHAnsi" w:eastAsia="Century Gothic" w:hAnsiTheme="minorHAnsi" w:cs="Century Gothic"/>
          <w:sz w:val="22"/>
          <w:szCs w:val="22"/>
          <w:lang w:val="fr-FR"/>
        </w:rPr>
        <w:t>PROMOTION DE L’EGALITE FEMMES</w:t>
      </w:r>
      <w:r w:rsidR="0E9E4E15" w:rsidRPr="52E6F97F">
        <w:rPr>
          <w:rFonts w:asciiTheme="minorHAnsi" w:eastAsia="Century Gothic" w:hAnsiTheme="minorHAnsi" w:cs="Century Gothic"/>
          <w:sz w:val="22"/>
          <w:szCs w:val="22"/>
          <w:lang w:val="fr-FR"/>
        </w:rPr>
        <w:t>-</w:t>
      </w:r>
      <w:r w:rsidR="540F6B26" w:rsidRPr="52E6F97F">
        <w:rPr>
          <w:rFonts w:asciiTheme="minorHAnsi" w:eastAsia="Century Gothic" w:hAnsiTheme="minorHAnsi" w:cs="Century Gothic"/>
          <w:sz w:val="22"/>
          <w:szCs w:val="22"/>
          <w:lang w:val="fr-FR"/>
        </w:rPr>
        <w:t>HOMMES</w:t>
      </w:r>
      <w:bookmarkEnd w:id="333"/>
      <w:bookmarkEnd w:id="334"/>
      <w:r w:rsidR="540F6B26" w:rsidRPr="52E6F97F">
        <w:rPr>
          <w:rFonts w:asciiTheme="minorHAnsi" w:eastAsia="Century Gothic" w:hAnsiTheme="minorHAnsi" w:cs="Century Gothic"/>
          <w:sz w:val="22"/>
          <w:szCs w:val="22"/>
          <w:lang w:val="fr-FR"/>
        </w:rPr>
        <w:t xml:space="preserve"> </w:t>
      </w:r>
    </w:p>
    <w:p w14:paraId="19A9886F" w14:textId="77777777" w:rsidR="00D654A4" w:rsidRPr="000C14D3" w:rsidRDefault="00D654A4" w:rsidP="002222D5">
      <w:pPr>
        <w:pStyle w:val="Retraitcorpsdetexte"/>
        <w:ind w:left="0"/>
        <w:rPr>
          <w:rFonts w:asciiTheme="minorHAnsi" w:eastAsia="Century Gothic" w:hAnsiTheme="minorHAnsi" w:cs="Century Gothic"/>
          <w:color w:val="000000"/>
          <w:sz w:val="22"/>
          <w:szCs w:val="22"/>
        </w:rPr>
      </w:pPr>
    </w:p>
    <w:p w14:paraId="17E3CDFD" w14:textId="751E04FE" w:rsidR="00E43B0D" w:rsidRPr="000C14D3" w:rsidRDefault="09450D97" w:rsidP="002222D5">
      <w:pPr>
        <w:pStyle w:val="Retraitcorpsdetexte"/>
        <w:ind w:left="0"/>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 xml:space="preserve">Le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 xml:space="preserve">agit pour une plus grande mixité des métiers représentés au sein de la </w:t>
      </w:r>
      <w:r w:rsidR="5E3B04DB" w:rsidRPr="000C14D3">
        <w:rPr>
          <w:rFonts w:asciiTheme="minorHAnsi" w:eastAsia="Century Gothic" w:hAnsiTheme="minorHAnsi" w:cs="Century Gothic"/>
          <w:color w:val="000000" w:themeColor="text1"/>
          <w:sz w:val="22"/>
          <w:szCs w:val="22"/>
          <w:lang w:val="fr-FR"/>
        </w:rPr>
        <w:t>concession</w:t>
      </w:r>
      <w:r w:rsidRPr="000C14D3">
        <w:rPr>
          <w:rFonts w:asciiTheme="minorHAnsi" w:eastAsia="Century Gothic" w:hAnsiTheme="minorHAnsi" w:cs="Century Gothic"/>
          <w:color w:val="000000" w:themeColor="text1"/>
          <w:sz w:val="22"/>
          <w:szCs w:val="22"/>
        </w:rPr>
        <w:t xml:space="preserve"> de service. Il instaure le principe de management inclusif et garantit un recrutement inclusif (notamment offres d’emploi inclusives et entretiens d’embauche inclusifs) afin de favoriser un égal recrutement femmes-hommes.</w:t>
      </w:r>
      <w:r w:rsidRPr="000C14D3">
        <w:rPr>
          <w:rFonts w:asciiTheme="minorHAnsi" w:eastAsia="Century Gothic" w:hAnsiTheme="minorHAnsi" w:cs="Century Gothic"/>
          <w:color w:val="000000" w:themeColor="text1"/>
          <w:sz w:val="22"/>
          <w:szCs w:val="22"/>
          <w:lang w:val="fr-FR"/>
        </w:rPr>
        <w:t xml:space="preserve"> Il est ainsi entendu par management inclusif, le</w:t>
      </w:r>
      <w:r w:rsidRPr="000C14D3">
        <w:rPr>
          <w:rFonts w:asciiTheme="minorHAnsi" w:eastAsia="Century Gothic" w:hAnsiTheme="minorHAnsi" w:cs="Century Gothic"/>
          <w:color w:val="000000" w:themeColor="text1"/>
          <w:sz w:val="22"/>
          <w:szCs w:val="22"/>
        </w:rPr>
        <w:t xml:space="preserve"> management valorisant les personnes quel que soit leur genre. Une politique volontariste du </w:t>
      </w:r>
      <w:r w:rsidR="52AFDB64" w:rsidRPr="000C14D3">
        <w:rPr>
          <w:rFonts w:asciiTheme="minorHAnsi" w:eastAsia="Century Gothic" w:hAnsiTheme="minorHAnsi" w:cs="Century Gothic"/>
          <w:color w:val="000000" w:themeColor="text1"/>
          <w:sz w:val="22"/>
          <w:szCs w:val="22"/>
          <w:lang w:val="fr-FR"/>
        </w:rPr>
        <w:t xml:space="preserve">Concessionnaire </w:t>
      </w:r>
      <w:r w:rsidRPr="000C14D3">
        <w:rPr>
          <w:rFonts w:asciiTheme="minorHAnsi" w:eastAsia="Century Gothic" w:hAnsiTheme="minorHAnsi" w:cs="Century Gothic"/>
          <w:color w:val="000000" w:themeColor="text1"/>
          <w:sz w:val="22"/>
          <w:szCs w:val="22"/>
        </w:rPr>
        <w:t xml:space="preserve">conduit à ce que chacun se sente respecté dans ses singularités. </w:t>
      </w:r>
    </w:p>
    <w:p w14:paraId="19621736" w14:textId="77777777" w:rsidR="00E43B0D" w:rsidRPr="000C14D3" w:rsidRDefault="00E43B0D" w:rsidP="002222D5">
      <w:pPr>
        <w:pStyle w:val="Retraitcorpsdetexte"/>
        <w:ind w:left="0"/>
        <w:rPr>
          <w:rFonts w:asciiTheme="minorHAnsi" w:eastAsia="Century Gothic" w:hAnsiTheme="minorHAnsi" w:cs="Century Gothic"/>
          <w:color w:val="000000"/>
          <w:sz w:val="22"/>
          <w:szCs w:val="22"/>
        </w:rPr>
      </w:pPr>
    </w:p>
    <w:p w14:paraId="63214436" w14:textId="1E259022" w:rsidR="00E43B0D" w:rsidRPr="000C14D3" w:rsidRDefault="09450D97" w:rsidP="002222D5">
      <w:pPr>
        <w:pStyle w:val="Retraitcorpsdetexte"/>
        <w:ind w:left="0"/>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 xml:space="preserve">Le </w:t>
      </w:r>
      <w:r w:rsidR="52AFDB64" w:rsidRPr="000C14D3">
        <w:rPr>
          <w:rFonts w:asciiTheme="minorHAnsi" w:eastAsia="Century Gothic" w:hAnsiTheme="minorHAnsi" w:cs="Century Gothic"/>
          <w:color w:val="000000" w:themeColor="text1"/>
          <w:sz w:val="22"/>
          <w:szCs w:val="22"/>
        </w:rPr>
        <w:t xml:space="preserve">Concessionnaire </w:t>
      </w:r>
      <w:r w:rsidRPr="000C14D3">
        <w:rPr>
          <w:rFonts w:asciiTheme="minorHAnsi" w:eastAsia="Century Gothic" w:hAnsiTheme="minorHAnsi" w:cs="Century Gothic"/>
          <w:color w:val="000000" w:themeColor="text1"/>
          <w:sz w:val="22"/>
          <w:szCs w:val="22"/>
        </w:rPr>
        <w:t>s’engage à développer des actions en faveur de l’égalité salariale femmes-hommes.</w:t>
      </w:r>
    </w:p>
    <w:p w14:paraId="0E42C468" w14:textId="77777777" w:rsidR="00E43B0D" w:rsidRPr="000C14D3" w:rsidRDefault="00E43B0D" w:rsidP="002222D5">
      <w:pPr>
        <w:pStyle w:val="Retraitcorpsdetexte"/>
        <w:ind w:left="0"/>
        <w:rPr>
          <w:rFonts w:asciiTheme="minorHAnsi" w:eastAsia="Century Gothic" w:hAnsiTheme="minorHAnsi" w:cs="Century Gothic"/>
          <w:color w:val="000000"/>
          <w:sz w:val="22"/>
          <w:szCs w:val="22"/>
        </w:rPr>
      </w:pPr>
    </w:p>
    <w:p w14:paraId="327575C4" w14:textId="19264425" w:rsidR="00E43B0D" w:rsidRPr="000C14D3" w:rsidRDefault="09450D97" w:rsidP="002222D5">
      <w:pPr>
        <w:pStyle w:val="Retraitcorpsdetexte"/>
        <w:ind w:left="0"/>
        <w:rPr>
          <w:rFonts w:asciiTheme="minorHAnsi" w:eastAsia="Century Gothic" w:hAnsiTheme="minorHAnsi" w:cs="Century Gothic"/>
          <w:color w:val="000000"/>
          <w:sz w:val="22"/>
          <w:szCs w:val="22"/>
          <w:lang w:val="fr-FR"/>
        </w:rPr>
      </w:pPr>
      <w:r w:rsidRPr="000C14D3">
        <w:rPr>
          <w:rFonts w:asciiTheme="minorHAnsi" w:eastAsia="Century Gothic" w:hAnsiTheme="minorHAnsi" w:cs="Century Gothic"/>
          <w:color w:val="000000" w:themeColor="text1"/>
          <w:sz w:val="22"/>
          <w:szCs w:val="22"/>
        </w:rPr>
        <w:t>Dans le cadre de sa campagne de promotion des activités de l’</w:t>
      </w:r>
      <w:r w:rsidR="00550143" w:rsidRPr="000C14D3">
        <w:rPr>
          <w:rFonts w:asciiTheme="minorHAnsi" w:eastAsia="Century Gothic" w:hAnsiTheme="minorHAnsi" w:cs="Century Gothic"/>
          <w:color w:val="000000" w:themeColor="text1"/>
          <w:sz w:val="22"/>
          <w:szCs w:val="22"/>
          <w:lang w:val="fr-FR"/>
        </w:rPr>
        <w:t>Auditorium</w:t>
      </w:r>
      <w:r w:rsidRPr="000C14D3">
        <w:rPr>
          <w:rFonts w:asciiTheme="minorHAnsi" w:eastAsia="Century Gothic" w:hAnsiTheme="minorHAnsi" w:cs="Century Gothic"/>
          <w:color w:val="000000" w:themeColor="text1"/>
          <w:sz w:val="22"/>
          <w:szCs w:val="22"/>
        </w:rPr>
        <w:t xml:space="preserve">, le </w:t>
      </w:r>
      <w:r w:rsidR="52AFDB64" w:rsidRPr="000C14D3">
        <w:rPr>
          <w:rFonts w:asciiTheme="minorHAnsi" w:eastAsia="Century Gothic" w:hAnsiTheme="minorHAnsi" w:cs="Century Gothic"/>
          <w:color w:val="000000" w:themeColor="text1"/>
          <w:sz w:val="22"/>
          <w:szCs w:val="22"/>
        </w:rPr>
        <w:t xml:space="preserve">Concessionnaire </w:t>
      </w:r>
      <w:r w:rsidRPr="000C14D3">
        <w:rPr>
          <w:rFonts w:asciiTheme="minorHAnsi" w:eastAsia="Century Gothic" w:hAnsiTheme="minorHAnsi" w:cs="Century Gothic"/>
          <w:color w:val="000000" w:themeColor="text1"/>
          <w:sz w:val="22"/>
          <w:szCs w:val="22"/>
        </w:rPr>
        <w:t>assure une communication en direction de tous les publics afin de permettre notamment leur ouverture au plus grand nombre</w:t>
      </w:r>
      <w:r w:rsidRPr="000C14D3">
        <w:rPr>
          <w:rFonts w:asciiTheme="minorHAnsi" w:eastAsia="Century Gothic" w:hAnsiTheme="minorHAnsi" w:cs="Century Gothic"/>
          <w:color w:val="000000" w:themeColor="text1"/>
          <w:sz w:val="22"/>
          <w:szCs w:val="22"/>
          <w:lang w:val="fr-FR"/>
        </w:rPr>
        <w:t>.</w:t>
      </w:r>
    </w:p>
    <w:p w14:paraId="5F33AB94" w14:textId="77777777" w:rsidR="004744AC" w:rsidRPr="000C14D3" w:rsidRDefault="004744AC" w:rsidP="002222D5">
      <w:pPr>
        <w:pStyle w:val="Retraitcorpsdetexte"/>
        <w:ind w:left="0"/>
        <w:rPr>
          <w:rFonts w:asciiTheme="minorHAnsi" w:eastAsia="Century Gothic" w:hAnsiTheme="minorHAnsi" w:cs="Century Gothic"/>
          <w:color w:val="000000"/>
          <w:sz w:val="22"/>
          <w:szCs w:val="22"/>
          <w:highlight w:val="yellow"/>
          <w:lang w:val="fr-FR"/>
        </w:rPr>
      </w:pPr>
    </w:p>
    <w:p w14:paraId="5C4A42A0" w14:textId="1BB270D9" w:rsidR="00E43B0D" w:rsidRPr="000C14D3" w:rsidRDefault="09450D97" w:rsidP="002222D5">
      <w:pPr>
        <w:spacing w:line="240" w:lineRule="auto"/>
        <w:rPr>
          <w:rFonts w:asciiTheme="minorHAnsi" w:eastAsia="Century Gothic" w:hAnsiTheme="minorHAnsi" w:cs="Century Gothic"/>
          <w:color w:val="000000"/>
          <w:lang w:val="x-none" w:eastAsia="x-none"/>
        </w:rPr>
      </w:pPr>
      <w:r w:rsidRPr="000C14D3">
        <w:rPr>
          <w:rFonts w:asciiTheme="minorHAnsi" w:eastAsia="Century Gothic" w:hAnsiTheme="minorHAnsi" w:cs="Century Gothic"/>
          <w:color w:val="000000" w:themeColor="text1"/>
        </w:rPr>
        <w:t xml:space="preserve">Dans le cadre de l’exécution de la présente </w:t>
      </w:r>
      <w:r w:rsidR="5E3B04DB" w:rsidRPr="000C14D3">
        <w:rPr>
          <w:rFonts w:asciiTheme="minorHAnsi" w:eastAsia="Century Gothic" w:hAnsiTheme="minorHAnsi" w:cs="Century Gothic"/>
          <w:color w:val="000000" w:themeColor="text1"/>
        </w:rPr>
        <w:t>concession</w:t>
      </w:r>
      <w:r w:rsidRPr="000C14D3">
        <w:rPr>
          <w:rFonts w:asciiTheme="minorHAnsi" w:eastAsia="Century Gothic" w:hAnsiTheme="minorHAnsi" w:cs="Century Gothic"/>
          <w:color w:val="000000" w:themeColor="text1"/>
        </w:rPr>
        <w:t xml:space="preserve"> de service, l</w:t>
      </w:r>
      <w:r w:rsidR="79A9B380" w:rsidRPr="000C14D3">
        <w:rPr>
          <w:rFonts w:asciiTheme="minorHAnsi" w:eastAsia="Century Gothic" w:hAnsiTheme="minorHAnsi" w:cs="Century Gothic"/>
          <w:color w:val="000000" w:themeColor="text1"/>
        </w:rPr>
        <w:t xml:space="preserve">e </w:t>
      </w:r>
      <w:r w:rsidR="62E0FC04" w:rsidRPr="000C14D3">
        <w:rPr>
          <w:rFonts w:asciiTheme="minorHAnsi" w:eastAsia="Century Gothic" w:hAnsiTheme="minorHAnsi" w:cs="Century Gothic"/>
          <w:color w:val="000000" w:themeColor="text1"/>
        </w:rPr>
        <w:t>Concédant</w:t>
      </w:r>
      <w:r w:rsidR="79A9B380" w:rsidRPr="000C14D3">
        <w:rPr>
          <w:rFonts w:asciiTheme="minorHAnsi" w:eastAsia="Century Gothic" w:hAnsiTheme="minorHAnsi" w:cs="Century Gothic"/>
          <w:color w:val="000000" w:themeColor="text1"/>
        </w:rPr>
        <w:t xml:space="preserve"> </w:t>
      </w:r>
      <w:r w:rsidRPr="000C14D3">
        <w:rPr>
          <w:rFonts w:asciiTheme="minorHAnsi" w:eastAsia="Century Gothic" w:hAnsiTheme="minorHAnsi" w:cs="Century Gothic"/>
          <w:color w:val="000000" w:themeColor="text1"/>
        </w:rPr>
        <w:t xml:space="preserve">se réserve la possibilité, à tout moment, de vérifier </w:t>
      </w:r>
      <w:r w:rsidR="79A9B380" w:rsidRPr="000C14D3">
        <w:rPr>
          <w:rFonts w:asciiTheme="minorHAnsi" w:eastAsia="Century Gothic" w:hAnsiTheme="minorHAnsi" w:cs="Century Gothic"/>
          <w:color w:val="000000" w:themeColor="text1"/>
        </w:rPr>
        <w:t>le</w:t>
      </w:r>
      <w:r w:rsidRPr="000C14D3">
        <w:rPr>
          <w:rFonts w:asciiTheme="minorHAnsi" w:eastAsia="Century Gothic" w:hAnsiTheme="minorHAnsi" w:cs="Century Gothic"/>
          <w:color w:val="000000" w:themeColor="text1"/>
        </w:rPr>
        <w:t xml:space="preserve"> respect de la présente clause par le </w:t>
      </w:r>
      <w:r w:rsidR="01A2878F" w:rsidRPr="000C14D3">
        <w:rPr>
          <w:rFonts w:asciiTheme="minorHAnsi" w:eastAsia="Century Gothic" w:hAnsiTheme="minorHAnsi" w:cs="Century Gothic"/>
          <w:color w:val="000000" w:themeColor="text1"/>
        </w:rPr>
        <w:t>Concessionnaire</w:t>
      </w:r>
      <w:r w:rsidRPr="000C14D3">
        <w:rPr>
          <w:rFonts w:asciiTheme="minorHAnsi" w:eastAsia="Century Gothic" w:hAnsiTheme="minorHAnsi" w:cs="Century Gothic"/>
          <w:color w:val="000000" w:themeColor="text1"/>
        </w:rPr>
        <w:t xml:space="preserve">. </w:t>
      </w:r>
    </w:p>
    <w:p w14:paraId="27EAE99D" w14:textId="77777777" w:rsidR="00E43B0D" w:rsidRPr="000C14D3" w:rsidRDefault="00E43B0D" w:rsidP="002222D5">
      <w:pPr>
        <w:pStyle w:val="Retraitcorpsdetexte"/>
        <w:ind w:left="0"/>
        <w:rPr>
          <w:rFonts w:asciiTheme="minorHAnsi" w:eastAsia="Century Gothic" w:hAnsiTheme="minorHAnsi" w:cs="Century Gothic"/>
          <w:color w:val="000000"/>
          <w:sz w:val="22"/>
          <w:szCs w:val="22"/>
        </w:rPr>
      </w:pPr>
    </w:p>
    <w:p w14:paraId="70A3372A" w14:textId="6FCFD5CC" w:rsidR="000B7958" w:rsidRPr="000C14D3" w:rsidRDefault="09450D97" w:rsidP="002222D5">
      <w:pPr>
        <w:pStyle w:val="Retraitcorpsdetexte"/>
        <w:ind w:left="0"/>
        <w:rPr>
          <w:rFonts w:asciiTheme="minorHAnsi" w:eastAsia="Century Gothic" w:hAnsiTheme="minorHAnsi" w:cs="Century Gothic"/>
          <w:color w:val="000000"/>
          <w:sz w:val="22"/>
          <w:szCs w:val="22"/>
        </w:rPr>
      </w:pPr>
      <w:r w:rsidRPr="000C14D3">
        <w:rPr>
          <w:rFonts w:asciiTheme="minorHAnsi" w:eastAsia="Century Gothic" w:hAnsiTheme="minorHAnsi" w:cs="Century Gothic"/>
          <w:color w:val="000000" w:themeColor="text1"/>
          <w:sz w:val="22"/>
          <w:szCs w:val="22"/>
        </w:rPr>
        <w:t xml:space="preserve">Chaque année, le </w:t>
      </w:r>
      <w:r w:rsidR="52AFDB64" w:rsidRPr="000C14D3">
        <w:rPr>
          <w:rFonts w:asciiTheme="minorHAnsi" w:eastAsia="Century Gothic" w:hAnsiTheme="minorHAnsi" w:cs="Century Gothic"/>
          <w:color w:val="000000" w:themeColor="text1"/>
          <w:sz w:val="22"/>
          <w:szCs w:val="22"/>
        </w:rPr>
        <w:t xml:space="preserve">Concessionnaire </w:t>
      </w:r>
      <w:r w:rsidRPr="000C14D3">
        <w:rPr>
          <w:rFonts w:asciiTheme="minorHAnsi" w:eastAsia="Century Gothic" w:hAnsiTheme="minorHAnsi" w:cs="Century Gothic"/>
          <w:color w:val="000000" w:themeColor="text1"/>
          <w:sz w:val="22"/>
          <w:szCs w:val="22"/>
        </w:rPr>
        <w:t xml:space="preserve">fait état dans le </w:t>
      </w:r>
      <w:r w:rsidR="79A9B380" w:rsidRPr="000C14D3">
        <w:rPr>
          <w:rFonts w:asciiTheme="minorHAnsi" w:eastAsia="Century Gothic" w:hAnsiTheme="minorHAnsi" w:cs="Century Gothic"/>
          <w:color w:val="000000" w:themeColor="text1"/>
          <w:sz w:val="22"/>
          <w:szCs w:val="22"/>
          <w:lang w:val="fr-FR"/>
        </w:rPr>
        <w:t>rapport annuel</w:t>
      </w:r>
      <w:r w:rsidRPr="000C14D3">
        <w:rPr>
          <w:rFonts w:asciiTheme="minorHAnsi" w:eastAsia="Century Gothic" w:hAnsiTheme="minorHAnsi" w:cs="Century Gothic"/>
          <w:color w:val="000000" w:themeColor="text1"/>
          <w:sz w:val="22"/>
          <w:szCs w:val="22"/>
        </w:rPr>
        <w:t xml:space="preserve"> des actions mises en œuvre en faveur de la promotion de l’égalité femmes-hommes. Il décrit chaque action, ses modalités de mise en œuvre, les indicateurs utilisés et les preuves de son action (exemple : les plaquettes publicitaires, justificatifs de formation, offres d’emploi).  </w:t>
      </w:r>
    </w:p>
    <w:p w14:paraId="267405FB" w14:textId="77777777" w:rsidR="00235975" w:rsidRPr="000C14D3" w:rsidRDefault="00235975" w:rsidP="002222D5">
      <w:pPr>
        <w:pStyle w:val="Retraitcorpsdetexte"/>
        <w:ind w:left="0"/>
        <w:rPr>
          <w:rFonts w:asciiTheme="minorHAnsi" w:eastAsia="Century Gothic" w:hAnsiTheme="minorHAnsi" w:cs="Century Gothic"/>
          <w:color w:val="000000"/>
          <w:sz w:val="22"/>
          <w:szCs w:val="22"/>
        </w:rPr>
      </w:pPr>
    </w:p>
    <w:p w14:paraId="708C455A" w14:textId="097805C3" w:rsidR="7627CB20" w:rsidRPr="000C14D3" w:rsidRDefault="7627CB20" w:rsidP="002222D5">
      <w:pPr>
        <w:spacing w:line="240" w:lineRule="auto"/>
        <w:rPr>
          <w:rFonts w:asciiTheme="minorHAnsi" w:eastAsia="Century Gothic" w:hAnsiTheme="minorHAnsi" w:cs="Century Gothic"/>
        </w:rPr>
      </w:pPr>
    </w:p>
    <w:p w14:paraId="46D24668" w14:textId="193915B1" w:rsidR="171CDC06" w:rsidRPr="000C14D3" w:rsidRDefault="7D781667"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35" w:name="_Toc161242923"/>
      <w:bookmarkStart w:id="336" w:name="_Hlk150953323"/>
      <w:r w:rsidRPr="52E6F97F">
        <w:rPr>
          <w:rFonts w:asciiTheme="minorHAnsi" w:eastAsia="Century Gothic" w:hAnsiTheme="minorHAnsi" w:cs="Century Gothic"/>
          <w:sz w:val="22"/>
          <w:szCs w:val="22"/>
          <w:lang w:val="fr-FR"/>
        </w:rPr>
        <w:t xml:space="preserve">: </w:t>
      </w:r>
      <w:r w:rsidR="20E4C7CC" w:rsidRPr="52E6F97F">
        <w:rPr>
          <w:rFonts w:asciiTheme="minorHAnsi" w:eastAsia="Century Gothic" w:hAnsiTheme="minorHAnsi" w:cs="Century Gothic"/>
          <w:sz w:val="22"/>
          <w:szCs w:val="22"/>
          <w:lang w:val="fr-FR"/>
        </w:rPr>
        <w:t>REGLEMENT GENERAL SUR LA PROTECTION DES DONNEES</w:t>
      </w:r>
      <w:bookmarkEnd w:id="335"/>
    </w:p>
    <w:bookmarkEnd w:id="336"/>
    <w:p w14:paraId="5429A843" w14:textId="3E2BCC91" w:rsidR="7627CB20" w:rsidRPr="000C14D3" w:rsidRDefault="7627CB20" w:rsidP="002222D5">
      <w:pPr>
        <w:spacing w:line="240" w:lineRule="auto"/>
        <w:rPr>
          <w:rFonts w:asciiTheme="minorHAnsi" w:eastAsia="Century Gothic" w:hAnsiTheme="minorHAnsi" w:cs="Century Gothic"/>
        </w:rPr>
      </w:pPr>
    </w:p>
    <w:p w14:paraId="7CFC218D" w14:textId="67D37B9C" w:rsidR="002778BC" w:rsidRPr="00026945" w:rsidRDefault="012627B8" w:rsidP="002778BC">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Concédant, en tant que responsable de traitement, est soumis au respect des dispositions du règlement (UE) 2016/679 du Parlement européen et du Conseil </w:t>
      </w:r>
      <w:r w:rsidR="002778BC" w:rsidRPr="000C14D3">
        <w:rPr>
          <w:rFonts w:asciiTheme="minorHAnsi" w:eastAsia="Century Gothic" w:hAnsiTheme="minorHAnsi" w:cs="Century Gothic"/>
        </w:rPr>
        <w:t xml:space="preserve">du Parlement européen et du Conseil du 27 avril 2016, relatif à la protection des personnes physiques à l’égard des traitements de données à caractère personnel, dit Règlement Général sur la Protection des Données (« RGPD »). </w:t>
      </w:r>
    </w:p>
    <w:p w14:paraId="5AFCEFCF" w14:textId="5C991D82" w:rsidR="6398D241" w:rsidRPr="000C14D3" w:rsidRDefault="6398D241" w:rsidP="002222D5">
      <w:pPr>
        <w:spacing w:line="240" w:lineRule="auto"/>
        <w:rPr>
          <w:rFonts w:asciiTheme="minorHAnsi" w:eastAsia="Century Gothic" w:hAnsiTheme="minorHAnsi" w:cs="Century Gothic"/>
        </w:rPr>
      </w:pPr>
    </w:p>
    <w:p w14:paraId="087FBC84" w14:textId="197C115F" w:rsidR="6398D241" w:rsidRPr="000C14D3" w:rsidRDefault="012627B8"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 Le Concessionnaire, agissant en tant que sous-traitant de traitement de données à caractère personnel pour le compte du Concédant au sens du règlement susvisé, s’engage :</w:t>
      </w:r>
    </w:p>
    <w:p w14:paraId="57EBF878" w14:textId="25087E4B" w:rsidR="6398D241" w:rsidRPr="000C14D3" w:rsidRDefault="012627B8">
      <w:pPr>
        <w:pStyle w:val="Paragraphedeliste"/>
        <w:numPr>
          <w:ilvl w:val="0"/>
          <w:numId w:val="25"/>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à traiter les données à caractère personnel pour le compte du Concédant,</w:t>
      </w:r>
    </w:p>
    <w:p w14:paraId="595E8F95" w14:textId="014343B3" w:rsidR="6398D241" w:rsidRPr="000C14D3" w:rsidRDefault="012627B8">
      <w:pPr>
        <w:pStyle w:val="Paragraphedeliste"/>
        <w:numPr>
          <w:ilvl w:val="0"/>
          <w:numId w:val="25"/>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à prendre toutes mesures afin de garantir que toute personne physique agissant sous son contrôle et ayant accès aux données à caractère personnel, ne les traite pas autrement que conformément aux instructions du Concédant,</w:t>
      </w:r>
    </w:p>
    <w:p w14:paraId="619163E5" w14:textId="27E6BDD7" w:rsidR="6398D241" w:rsidRPr="000C14D3" w:rsidRDefault="012627B8">
      <w:pPr>
        <w:pStyle w:val="Paragraphedeliste"/>
        <w:numPr>
          <w:ilvl w:val="0"/>
          <w:numId w:val="25"/>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à tenir par écrit un registre de toutes les catégories d’activités de traitement effectuées pour le compte du Concédant, selon les modalités définies à l’article 30 du RGPD,</w:t>
      </w:r>
    </w:p>
    <w:p w14:paraId="1BB42FD6" w14:textId="5A28FCB1" w:rsidR="6398D241" w:rsidRPr="000C14D3" w:rsidRDefault="012627B8">
      <w:pPr>
        <w:pStyle w:val="Paragraphedeliste"/>
        <w:numPr>
          <w:ilvl w:val="0"/>
          <w:numId w:val="25"/>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à notifier au Concédant toute violation de données à caractère personnel dans les plus brefs délais,</w:t>
      </w:r>
    </w:p>
    <w:p w14:paraId="58EF5616" w14:textId="480C56BB" w:rsidR="6398D241" w:rsidRPr="000C14D3" w:rsidRDefault="012627B8">
      <w:pPr>
        <w:pStyle w:val="Paragraphedeliste"/>
        <w:numPr>
          <w:ilvl w:val="0"/>
          <w:numId w:val="25"/>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le cas échéant, dans les conditions de l’article 37 du RGPD, à désigner un Délégué à la Protection des Données,</w:t>
      </w:r>
    </w:p>
    <w:p w14:paraId="7AE729A5" w14:textId="3E6D70C0" w:rsidR="6398D241" w:rsidRPr="000C14D3" w:rsidRDefault="012627B8">
      <w:pPr>
        <w:pStyle w:val="Paragraphedeliste"/>
        <w:numPr>
          <w:ilvl w:val="0"/>
          <w:numId w:val="25"/>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 xml:space="preserve">à réparer les dommages causés aux personnes concernées en raison de la violation du RGPD s’il est la cause directe de ce dommage. </w:t>
      </w:r>
    </w:p>
    <w:p w14:paraId="6FEF88FE" w14:textId="37AE2500" w:rsidR="6398D241" w:rsidRPr="000C14D3" w:rsidRDefault="012627B8" w:rsidP="00EF1CAE">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 </w:t>
      </w:r>
    </w:p>
    <w:p w14:paraId="7AA5ED41" w14:textId="5115983D" w:rsidR="6398D241" w:rsidRPr="000C14D3" w:rsidRDefault="012627B8" w:rsidP="000F4F09">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Concessionnaire s'engage également à : </w:t>
      </w:r>
    </w:p>
    <w:p w14:paraId="436D0A06" w14:textId="1497451E" w:rsidR="6398D241" w:rsidRPr="000C14D3" w:rsidRDefault="012627B8">
      <w:pPr>
        <w:pStyle w:val="Paragraphedeliste"/>
        <w:numPr>
          <w:ilvl w:val="0"/>
          <w:numId w:val="24"/>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ne traiter les données à caractère personnel que sur instruction documentée du Concédant,</w:t>
      </w:r>
    </w:p>
    <w:p w14:paraId="1194F521" w14:textId="238A74D9" w:rsidR="6398D241" w:rsidRPr="000C14D3" w:rsidRDefault="012627B8">
      <w:pPr>
        <w:pStyle w:val="Paragraphedeliste"/>
        <w:numPr>
          <w:ilvl w:val="0"/>
          <w:numId w:val="24"/>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veiller au respect de la confidentialité et de la sécurité des données à caractère personnel par son personnel,</w:t>
      </w:r>
    </w:p>
    <w:p w14:paraId="10F94F97" w14:textId="3CB7E4CB" w:rsidR="6398D241" w:rsidRPr="000C14D3" w:rsidRDefault="012627B8">
      <w:pPr>
        <w:pStyle w:val="Paragraphedeliste"/>
        <w:numPr>
          <w:ilvl w:val="0"/>
          <w:numId w:val="24"/>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prendre toutes les mesures relatives à la sécurité des données,</w:t>
      </w:r>
    </w:p>
    <w:p w14:paraId="7097B13E" w14:textId="22D3B9CF" w:rsidR="6398D241" w:rsidRPr="000C14D3" w:rsidRDefault="012627B8">
      <w:pPr>
        <w:pStyle w:val="Paragraphedeliste"/>
        <w:numPr>
          <w:ilvl w:val="0"/>
          <w:numId w:val="24"/>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lastRenderedPageBreak/>
        <w:t>apporter l’assistance au Concédant pour l’instruction des demandes d’exercice du droit des personnes concernées : rectification, effacement, etc.,</w:t>
      </w:r>
    </w:p>
    <w:p w14:paraId="1464B82A" w14:textId="17FBA15F" w:rsidR="6398D241" w:rsidRPr="000C14D3" w:rsidRDefault="012627B8">
      <w:pPr>
        <w:pStyle w:val="Paragraphedeliste"/>
        <w:numPr>
          <w:ilvl w:val="0"/>
          <w:numId w:val="24"/>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mettre à la disposition du Concédant la documentation nécessaire pour démontrer le respect de toutes les obligations imposées par le RGPD.</w:t>
      </w:r>
    </w:p>
    <w:p w14:paraId="53DDF0E9" w14:textId="2D4855DE" w:rsidR="6398D241" w:rsidRPr="000C14D3" w:rsidRDefault="012627B8" w:rsidP="000F4F09">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 </w:t>
      </w:r>
    </w:p>
    <w:p w14:paraId="3662889A" w14:textId="344DBA41" w:rsidR="6398D241" w:rsidRPr="000C14D3" w:rsidRDefault="012627B8" w:rsidP="000F4F09">
      <w:pPr>
        <w:spacing w:line="240" w:lineRule="auto"/>
        <w:rPr>
          <w:rFonts w:asciiTheme="minorHAnsi" w:eastAsia="Century Gothic" w:hAnsiTheme="minorHAnsi" w:cs="Century Gothic"/>
        </w:rPr>
      </w:pPr>
      <w:r w:rsidRPr="000C14D3">
        <w:rPr>
          <w:rFonts w:asciiTheme="minorHAnsi" w:eastAsia="Century Gothic" w:hAnsiTheme="minorHAnsi" w:cs="Century Gothic"/>
        </w:rPr>
        <w:t>Plus généralement, le Concessionnaire s’engage à respecter l’ensemble des dispositions légales et règlementaires en vigueur en matière de protection de la vie privée, traitement de données personnelles, respect des libertés individuelles et à se tenir informé des évolutions susceptibles d’intervenir en la matière afin de l’appliquer.</w:t>
      </w:r>
    </w:p>
    <w:p w14:paraId="03833B33" w14:textId="2C22ABBD" w:rsidR="6398D241" w:rsidRPr="000C14D3" w:rsidRDefault="012627B8" w:rsidP="000F4F09">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 </w:t>
      </w:r>
    </w:p>
    <w:p w14:paraId="197D8269" w14:textId="60C298DC" w:rsidR="6398D241" w:rsidRDefault="012627B8" w:rsidP="000F4F09">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Concessionnaire conserve et assure la confidentialité et la sécurité à ses frais de l’ensemble des données du service objet du </w:t>
      </w:r>
      <w:r w:rsidR="00110192">
        <w:rPr>
          <w:rFonts w:asciiTheme="minorHAnsi" w:eastAsia="Century Gothic" w:hAnsiTheme="minorHAnsi" w:cs="Century Gothic"/>
        </w:rPr>
        <w:t>C</w:t>
      </w:r>
      <w:r w:rsidRPr="000C14D3">
        <w:rPr>
          <w:rFonts w:asciiTheme="minorHAnsi" w:eastAsia="Century Gothic" w:hAnsiTheme="minorHAnsi" w:cs="Century Gothic"/>
        </w:rPr>
        <w:t xml:space="preserve">ontrat pendant toute la durée du </w:t>
      </w:r>
      <w:r w:rsidR="00110192">
        <w:rPr>
          <w:rFonts w:asciiTheme="minorHAnsi" w:eastAsia="Century Gothic" w:hAnsiTheme="minorHAnsi" w:cs="Century Gothic"/>
        </w:rPr>
        <w:t>C</w:t>
      </w:r>
      <w:r w:rsidRPr="000C14D3">
        <w:rPr>
          <w:rFonts w:asciiTheme="minorHAnsi" w:eastAsia="Century Gothic" w:hAnsiTheme="minorHAnsi" w:cs="Century Gothic"/>
        </w:rPr>
        <w:t>ontrat et procède à leur mise à jour.</w:t>
      </w:r>
    </w:p>
    <w:p w14:paraId="3F798253" w14:textId="77777777" w:rsidR="00CA5460" w:rsidRDefault="00CA5460" w:rsidP="000F4F09">
      <w:pPr>
        <w:spacing w:line="240" w:lineRule="auto"/>
        <w:rPr>
          <w:rFonts w:asciiTheme="minorHAnsi" w:eastAsia="Century Gothic" w:hAnsiTheme="minorHAnsi" w:cs="Century Gothic"/>
        </w:rPr>
      </w:pPr>
    </w:p>
    <w:p w14:paraId="76C68612" w14:textId="77777777" w:rsidR="00CA5460" w:rsidRPr="00026945" w:rsidRDefault="00CA5460" w:rsidP="00026945">
      <w:pPr>
        <w:spacing w:line="240" w:lineRule="auto"/>
        <w:rPr>
          <w:rFonts w:asciiTheme="minorHAnsi" w:eastAsia="Century Gothic" w:hAnsiTheme="minorHAnsi" w:cs="Century Gothic"/>
        </w:rPr>
      </w:pPr>
      <w:r w:rsidRPr="00026945">
        <w:rPr>
          <w:rFonts w:asciiTheme="minorHAnsi" w:eastAsia="Century Gothic" w:hAnsiTheme="minorHAnsi" w:cs="Century Gothic"/>
        </w:rPr>
        <w:t>Le Concessionnaire remet gratuitement à l’Institut les données relatives à l’exécution de la concession.</w:t>
      </w:r>
    </w:p>
    <w:p w14:paraId="37E9807F" w14:textId="77777777" w:rsidR="00CA5460" w:rsidRDefault="00CA5460" w:rsidP="00CA5460">
      <w:pPr>
        <w:spacing w:line="240" w:lineRule="auto"/>
        <w:rPr>
          <w:rFonts w:asciiTheme="minorHAnsi" w:eastAsia="Century Gothic" w:hAnsiTheme="minorHAnsi" w:cs="Century Gothic"/>
        </w:rPr>
      </w:pPr>
    </w:p>
    <w:p w14:paraId="391253DB" w14:textId="277468E9" w:rsidR="00CA5460" w:rsidRPr="00026945" w:rsidRDefault="00CA5460" w:rsidP="00026945">
      <w:pPr>
        <w:spacing w:line="240" w:lineRule="auto"/>
        <w:rPr>
          <w:rFonts w:asciiTheme="minorHAnsi" w:eastAsia="Century Gothic" w:hAnsiTheme="minorHAnsi" w:cs="Century Gothic"/>
        </w:rPr>
      </w:pPr>
      <w:r w:rsidRPr="00026945">
        <w:rPr>
          <w:rFonts w:asciiTheme="minorHAnsi" w:eastAsia="Century Gothic" w:hAnsiTheme="minorHAnsi" w:cs="Century Gothic"/>
        </w:rPr>
        <w:t>L’Institut peut exiger que la transmission des fichiers soit effectuée sur un support informatique de standard courant, ou sur un support informatique et un support papier.</w:t>
      </w:r>
    </w:p>
    <w:p w14:paraId="220333ED" w14:textId="77777777" w:rsidR="00CA5460" w:rsidRDefault="00CA5460" w:rsidP="00CA5460">
      <w:pPr>
        <w:spacing w:line="240" w:lineRule="auto"/>
        <w:rPr>
          <w:rFonts w:asciiTheme="minorHAnsi" w:eastAsia="Century Gothic" w:hAnsiTheme="minorHAnsi" w:cs="Century Gothic"/>
        </w:rPr>
      </w:pPr>
    </w:p>
    <w:p w14:paraId="0F27C104" w14:textId="03279EC9" w:rsidR="00CA5460" w:rsidRPr="00026945" w:rsidRDefault="00CA5460" w:rsidP="00026945">
      <w:pPr>
        <w:spacing w:line="240" w:lineRule="auto"/>
        <w:rPr>
          <w:rFonts w:asciiTheme="minorHAnsi" w:eastAsia="Century Gothic" w:hAnsiTheme="minorHAnsi" w:cs="Century Gothic"/>
        </w:rPr>
      </w:pPr>
      <w:r w:rsidRPr="00026945">
        <w:rPr>
          <w:rFonts w:asciiTheme="minorHAnsi" w:eastAsia="Century Gothic" w:hAnsiTheme="minorHAnsi" w:cs="Century Gothic"/>
        </w:rPr>
        <w:t>En cas de défaut de remise desdits fichiers, ou d’un fichier périmé ou inutilisable, ou d’un fichier incomplet, une pénalité est appliquée dans les conditions prévues par le présent contrat.</w:t>
      </w:r>
    </w:p>
    <w:p w14:paraId="3C547132" w14:textId="77777777" w:rsidR="00CA5460" w:rsidRPr="000C14D3" w:rsidRDefault="00CA5460" w:rsidP="000F4F09">
      <w:pPr>
        <w:spacing w:line="240" w:lineRule="auto"/>
        <w:rPr>
          <w:rFonts w:asciiTheme="minorHAnsi" w:eastAsia="Century Gothic" w:hAnsiTheme="minorHAnsi" w:cs="Century Gothic"/>
        </w:rPr>
      </w:pPr>
    </w:p>
    <w:p w14:paraId="24387296" w14:textId="77777777" w:rsidR="00A52760" w:rsidRPr="000C14D3" w:rsidRDefault="00A52760" w:rsidP="000F4F09">
      <w:pPr>
        <w:spacing w:line="240" w:lineRule="auto"/>
        <w:rPr>
          <w:rFonts w:asciiTheme="minorHAnsi" w:eastAsia="Century Gothic" w:hAnsiTheme="minorHAnsi" w:cs="Century Gothic"/>
        </w:rPr>
      </w:pPr>
    </w:p>
    <w:p w14:paraId="2AECF9F7" w14:textId="7750D097" w:rsidR="00A52760" w:rsidRPr="000C14D3" w:rsidRDefault="699EBAA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37" w:name="_Toc161242924"/>
      <w:bookmarkStart w:id="338" w:name="_Toc161242925"/>
      <w:bookmarkEnd w:id="337"/>
      <w:r w:rsidRPr="52E6F97F">
        <w:rPr>
          <w:rFonts w:asciiTheme="minorHAnsi" w:eastAsia="Century Gothic" w:hAnsiTheme="minorHAnsi" w:cs="Century Gothic"/>
          <w:sz w:val="22"/>
          <w:szCs w:val="22"/>
          <w:lang w:val="fr-FR"/>
        </w:rPr>
        <w:t>: DONNE</w:t>
      </w:r>
      <w:r w:rsidR="6F340322" w:rsidRPr="52E6F97F">
        <w:rPr>
          <w:rFonts w:asciiTheme="minorHAnsi" w:eastAsia="Century Gothic" w:hAnsiTheme="minorHAnsi" w:cs="Century Gothic"/>
          <w:sz w:val="22"/>
          <w:szCs w:val="22"/>
          <w:lang w:val="fr-FR"/>
        </w:rPr>
        <w:t>E</w:t>
      </w:r>
      <w:r w:rsidRPr="52E6F97F">
        <w:rPr>
          <w:rFonts w:asciiTheme="minorHAnsi" w:eastAsia="Century Gothic" w:hAnsiTheme="minorHAnsi" w:cs="Century Gothic"/>
          <w:sz w:val="22"/>
          <w:szCs w:val="22"/>
          <w:lang w:val="fr-FR"/>
        </w:rPr>
        <w:t>S D’EXPLOITATION – FICHIER DES ABONNES – PROPRIETE INTELLECTUELLE</w:t>
      </w:r>
      <w:bookmarkEnd w:id="338"/>
    </w:p>
    <w:p w14:paraId="54718E95" w14:textId="77777777" w:rsidR="002B61A5" w:rsidRPr="000C14D3" w:rsidRDefault="002B61A5" w:rsidP="000F4F09">
      <w:pPr>
        <w:spacing w:line="240" w:lineRule="auto"/>
        <w:rPr>
          <w:rFonts w:asciiTheme="minorHAnsi" w:hAnsiTheme="minorHAnsi"/>
          <w:lang w:eastAsia="x-none"/>
        </w:rPr>
      </w:pPr>
    </w:p>
    <w:p w14:paraId="0A2A9654" w14:textId="2DA4A458" w:rsidR="002B61A5" w:rsidRPr="000C14D3" w:rsidRDefault="00DA2769" w:rsidP="00026945">
      <w:pPr>
        <w:pStyle w:val="Titre3"/>
        <w:numPr>
          <w:ilvl w:val="0"/>
          <w:numId w:val="0"/>
        </w:numPr>
        <w:rPr>
          <w:rFonts w:asciiTheme="minorHAnsi" w:hAnsiTheme="minorHAnsi"/>
          <w:b w:val="0"/>
        </w:rPr>
      </w:pPr>
      <w:bookmarkStart w:id="339" w:name="_Toc55927398"/>
      <w:bookmarkStart w:id="340" w:name="_Toc75883804"/>
      <w:bookmarkStart w:id="341" w:name="_Toc150175393"/>
      <w:bookmarkStart w:id="342" w:name="_Toc161242926"/>
      <w:bookmarkStart w:id="343" w:name="_Toc520373665"/>
      <w:bookmarkStart w:id="344" w:name="_Ref5625786"/>
      <w:r>
        <w:rPr>
          <w:rFonts w:asciiTheme="minorHAnsi" w:hAnsiTheme="minorHAnsi"/>
        </w:rPr>
        <w:t xml:space="preserve">                                             </w:t>
      </w:r>
      <w:r w:rsidR="004763F3">
        <w:rPr>
          <w:rFonts w:asciiTheme="minorHAnsi" w:hAnsiTheme="minorHAnsi"/>
        </w:rPr>
        <w:t>4</w:t>
      </w:r>
      <w:r>
        <w:rPr>
          <w:rFonts w:asciiTheme="minorHAnsi" w:hAnsiTheme="minorHAnsi"/>
        </w:rPr>
        <w:t>5</w:t>
      </w:r>
      <w:r w:rsidR="004763F3">
        <w:rPr>
          <w:rFonts w:asciiTheme="minorHAnsi" w:hAnsiTheme="minorHAnsi"/>
        </w:rPr>
        <w:t>.</w:t>
      </w:r>
      <w:r w:rsidR="005D6EF8">
        <w:rPr>
          <w:rFonts w:asciiTheme="minorHAnsi" w:hAnsiTheme="minorHAnsi"/>
        </w:rPr>
        <w:t>1</w:t>
      </w:r>
      <w:r w:rsidR="004763F3">
        <w:rPr>
          <w:rFonts w:asciiTheme="minorHAnsi" w:hAnsiTheme="minorHAnsi"/>
        </w:rPr>
        <w:t xml:space="preserve">. </w:t>
      </w:r>
      <w:r w:rsidR="002B61A5" w:rsidRPr="000C14D3">
        <w:rPr>
          <w:rFonts w:asciiTheme="minorHAnsi" w:hAnsiTheme="minorHAnsi"/>
        </w:rPr>
        <w:t xml:space="preserve">Fichier </w:t>
      </w:r>
      <w:bookmarkEnd w:id="339"/>
      <w:bookmarkEnd w:id="340"/>
      <w:bookmarkEnd w:id="341"/>
      <w:r w:rsidR="004F4408" w:rsidRPr="000C14D3">
        <w:rPr>
          <w:rFonts w:asciiTheme="minorHAnsi" w:hAnsiTheme="minorHAnsi"/>
        </w:rPr>
        <w:t>clients</w:t>
      </w:r>
      <w:bookmarkEnd w:id="342"/>
    </w:p>
    <w:p w14:paraId="1ED5CD17" w14:textId="77777777" w:rsidR="002B61A5" w:rsidRPr="000C14D3" w:rsidRDefault="002B61A5" w:rsidP="000F4F09">
      <w:pPr>
        <w:spacing w:line="240" w:lineRule="auto"/>
        <w:rPr>
          <w:rFonts w:asciiTheme="minorHAnsi" w:hAnsiTheme="minorHAnsi"/>
        </w:rPr>
      </w:pPr>
    </w:p>
    <w:p w14:paraId="0B29A428" w14:textId="40B29724" w:rsidR="002B61A5" w:rsidRPr="000C14D3" w:rsidRDefault="002B61A5" w:rsidP="000F4F09">
      <w:pPr>
        <w:spacing w:line="240" w:lineRule="auto"/>
        <w:ind w:right="-1"/>
        <w:rPr>
          <w:rFonts w:asciiTheme="minorHAnsi" w:hAnsiTheme="minorHAnsi"/>
        </w:rPr>
      </w:pPr>
      <w:r w:rsidRPr="000C14D3">
        <w:rPr>
          <w:rFonts w:asciiTheme="minorHAnsi" w:hAnsiTheme="minorHAnsi"/>
        </w:rPr>
        <w:t>A compter de la date de prise d’effet du Contrat, le Concessionnaire peut, pour les besoins de son activité, être amené à constituer un fichier client. Le Concessionnaire constitue et utilise ce fichier conformément aux dispositions législatives et réglementaires relatives aux libertés individuelles et à la protection de la vie privée (</w:t>
      </w:r>
      <w:r w:rsidR="0042242D" w:rsidRPr="000C14D3">
        <w:rPr>
          <w:rFonts w:asciiTheme="minorHAnsi" w:hAnsiTheme="minorHAnsi"/>
        </w:rPr>
        <w:t>R</w:t>
      </w:r>
      <w:r w:rsidRPr="000C14D3">
        <w:rPr>
          <w:rFonts w:asciiTheme="minorHAnsi" w:hAnsiTheme="minorHAnsi"/>
        </w:rPr>
        <w:t xml:space="preserve">èglement 2016/679 </w:t>
      </w:r>
      <w:r w:rsidR="002778BC" w:rsidRPr="000C14D3">
        <w:rPr>
          <w:rFonts w:asciiTheme="minorHAnsi" w:eastAsia="Century Gothic" w:hAnsiTheme="minorHAnsi" w:cs="Century Gothic"/>
        </w:rPr>
        <w:t xml:space="preserve">du Parlement européen et du Conseil du 27 avril 2016, relatif à la protection des personnes physiques à l’égard des traitements de données à caractère personnel, dit Règlement Général sur la Protection des Données (« RGPD »). </w:t>
      </w:r>
    </w:p>
    <w:p w14:paraId="578B39DE" w14:textId="77777777" w:rsidR="002B61A5" w:rsidRPr="000C14D3" w:rsidRDefault="002B61A5" w:rsidP="000F4F09">
      <w:pPr>
        <w:spacing w:line="240" w:lineRule="auto"/>
        <w:ind w:right="-1"/>
        <w:rPr>
          <w:rFonts w:asciiTheme="minorHAnsi" w:hAnsiTheme="minorHAnsi"/>
        </w:rPr>
      </w:pPr>
    </w:p>
    <w:p w14:paraId="1337E15A" w14:textId="0F887780" w:rsidR="002B61A5" w:rsidRPr="000C14D3" w:rsidRDefault="002B61A5" w:rsidP="000F4F09">
      <w:pPr>
        <w:spacing w:line="240" w:lineRule="auto"/>
        <w:ind w:right="-1"/>
        <w:rPr>
          <w:rFonts w:asciiTheme="minorHAnsi" w:hAnsiTheme="minorHAnsi"/>
        </w:rPr>
      </w:pPr>
      <w:r w:rsidRPr="000C14D3">
        <w:rPr>
          <w:rFonts w:asciiTheme="minorHAnsi" w:hAnsiTheme="minorHAnsi"/>
        </w:rPr>
        <w:t xml:space="preserve">Il accomplit toutes les formalités lui permettant de créer, au nom du Concédant, ce fichier, et de l’utiliser dans le respect de la réglementation en vigueur. Pendant la durée du contrat, le Concessionnaire conserve, complète et </w:t>
      </w:r>
      <w:r w:rsidR="000F318F">
        <w:rPr>
          <w:rFonts w:asciiTheme="minorHAnsi" w:hAnsiTheme="minorHAnsi"/>
        </w:rPr>
        <w:t>met à jour</w:t>
      </w:r>
      <w:r w:rsidRPr="000C14D3">
        <w:rPr>
          <w:rFonts w:asciiTheme="minorHAnsi" w:hAnsiTheme="minorHAnsi"/>
        </w:rPr>
        <w:t xml:space="preserve"> ce fichier. </w:t>
      </w:r>
    </w:p>
    <w:p w14:paraId="61CCFC28" w14:textId="77777777" w:rsidR="002B61A5" w:rsidRPr="000C14D3" w:rsidRDefault="002B61A5" w:rsidP="000F4F09">
      <w:pPr>
        <w:spacing w:line="240" w:lineRule="auto"/>
        <w:ind w:right="-1"/>
        <w:rPr>
          <w:rFonts w:asciiTheme="minorHAnsi" w:hAnsiTheme="minorHAnsi"/>
        </w:rPr>
      </w:pPr>
    </w:p>
    <w:p w14:paraId="0FF268CB" w14:textId="0BAD5F5D" w:rsidR="002B61A5" w:rsidRDefault="002B61A5" w:rsidP="000F4F09">
      <w:pPr>
        <w:spacing w:line="240" w:lineRule="auto"/>
        <w:ind w:right="-1"/>
        <w:rPr>
          <w:rFonts w:asciiTheme="minorHAnsi" w:hAnsiTheme="minorHAnsi"/>
        </w:rPr>
      </w:pPr>
      <w:r w:rsidRPr="000C14D3">
        <w:rPr>
          <w:rFonts w:asciiTheme="minorHAnsi" w:hAnsiTheme="minorHAnsi"/>
        </w:rPr>
        <w:t xml:space="preserve">A l’échéance du contrat, ce fichier est considéré comme un bien de retour au sens </w:t>
      </w:r>
      <w:r w:rsidR="00724D08">
        <w:rPr>
          <w:rFonts w:asciiTheme="minorHAnsi" w:hAnsiTheme="minorHAnsi"/>
        </w:rPr>
        <w:t>de l’</w:t>
      </w:r>
      <w:r w:rsidR="0039409C">
        <w:rPr>
          <w:rFonts w:asciiTheme="minorHAnsi" w:hAnsiTheme="minorHAnsi"/>
        </w:rPr>
        <w:t>A</w:t>
      </w:r>
      <w:r w:rsidR="00724D08">
        <w:rPr>
          <w:rFonts w:asciiTheme="minorHAnsi" w:hAnsiTheme="minorHAnsi"/>
        </w:rPr>
        <w:t>rticle 38.1 du contrat</w:t>
      </w:r>
      <w:r w:rsidRPr="000C14D3">
        <w:rPr>
          <w:rFonts w:asciiTheme="minorHAnsi" w:hAnsiTheme="minorHAnsi"/>
        </w:rPr>
        <w:t xml:space="preserve">. Le Concessionnaire remet gratuitement le fichier des </w:t>
      </w:r>
      <w:r w:rsidR="004F4408" w:rsidRPr="000C14D3">
        <w:rPr>
          <w:rFonts w:asciiTheme="minorHAnsi" w:hAnsiTheme="minorHAnsi"/>
        </w:rPr>
        <w:t>clients</w:t>
      </w:r>
      <w:r w:rsidRPr="000C14D3">
        <w:rPr>
          <w:rFonts w:asciiTheme="minorHAnsi" w:hAnsiTheme="minorHAnsi"/>
        </w:rPr>
        <w:t xml:space="preserve"> du service concédé sous format numérique, lorsque le fichier est disponible sous cette forme. </w:t>
      </w:r>
    </w:p>
    <w:p w14:paraId="63854883" w14:textId="77777777" w:rsidR="004F4408" w:rsidRDefault="004F4408" w:rsidP="000F4F09">
      <w:pPr>
        <w:spacing w:line="240" w:lineRule="auto"/>
        <w:ind w:right="-1"/>
        <w:rPr>
          <w:rFonts w:asciiTheme="minorHAnsi" w:hAnsiTheme="minorHAnsi"/>
        </w:rPr>
      </w:pPr>
    </w:p>
    <w:p w14:paraId="19DF2E9B" w14:textId="004CBA98" w:rsidR="00FD6CF3" w:rsidRPr="00026945" w:rsidRDefault="00D57E81" w:rsidP="00D57E81">
      <w:pPr>
        <w:pStyle w:val="Titre3"/>
        <w:numPr>
          <w:ilvl w:val="1"/>
          <w:numId w:val="117"/>
        </w:numPr>
        <w:jc w:val="left"/>
        <w:rPr>
          <w:rFonts w:asciiTheme="minorHAnsi" w:hAnsiTheme="minorHAnsi"/>
        </w:rPr>
      </w:pPr>
      <w:bookmarkStart w:id="345" w:name="_Toc161242927"/>
      <w:r>
        <w:rPr>
          <w:rFonts w:asciiTheme="minorHAnsi" w:hAnsiTheme="minorHAnsi"/>
        </w:rPr>
        <w:t xml:space="preserve">. </w:t>
      </w:r>
      <w:r w:rsidR="00FD6CF3" w:rsidRPr="00026945">
        <w:rPr>
          <w:rFonts w:asciiTheme="minorHAnsi" w:hAnsiTheme="minorHAnsi"/>
        </w:rPr>
        <w:t>Données d’exploitation</w:t>
      </w:r>
      <w:bookmarkEnd w:id="345"/>
    </w:p>
    <w:p w14:paraId="220BA150" w14:textId="77777777" w:rsidR="00FD6CF3" w:rsidRPr="000C14D3" w:rsidRDefault="00FD6CF3" w:rsidP="00FD6CF3">
      <w:pPr>
        <w:spacing w:line="240" w:lineRule="auto"/>
        <w:rPr>
          <w:rFonts w:asciiTheme="minorHAnsi" w:hAnsiTheme="minorHAnsi"/>
        </w:rPr>
      </w:pPr>
    </w:p>
    <w:p w14:paraId="33384BF6" w14:textId="77777777" w:rsidR="00FD6CF3" w:rsidRPr="000C14D3" w:rsidRDefault="00FD6CF3" w:rsidP="00FD6CF3">
      <w:pPr>
        <w:spacing w:line="240" w:lineRule="auto"/>
        <w:ind w:right="-1"/>
        <w:rPr>
          <w:rFonts w:asciiTheme="minorHAnsi" w:hAnsiTheme="minorHAnsi"/>
        </w:rPr>
      </w:pPr>
      <w:r w:rsidRPr="000C14D3">
        <w:rPr>
          <w:rFonts w:asciiTheme="minorHAnsi" w:hAnsiTheme="minorHAnsi"/>
        </w:rPr>
        <w:t>A l’issue du Contrat, le Concessionnaire remet au Concédant l’intégralité des données d’exploitation, en l’état et au format d’utilisation. Ces données concernent l’ensemble de l’exploitation technique et commerciale et sont rassemblées sous forme de bases de données, ou à défaut de listes informatiques.</w:t>
      </w:r>
    </w:p>
    <w:p w14:paraId="11C6E44D" w14:textId="77777777" w:rsidR="00FD6CF3" w:rsidRPr="000C14D3" w:rsidRDefault="00FD6CF3" w:rsidP="00FD6CF3">
      <w:pPr>
        <w:spacing w:line="240" w:lineRule="auto"/>
        <w:ind w:right="-1"/>
        <w:rPr>
          <w:rFonts w:asciiTheme="minorHAnsi" w:hAnsiTheme="minorHAnsi"/>
        </w:rPr>
      </w:pPr>
    </w:p>
    <w:p w14:paraId="1FA0E748" w14:textId="75AD3383" w:rsidR="00BC6BC5" w:rsidRDefault="00FD6CF3" w:rsidP="00FD6CF3">
      <w:pPr>
        <w:spacing w:line="240" w:lineRule="auto"/>
        <w:ind w:right="-1"/>
        <w:rPr>
          <w:rFonts w:asciiTheme="minorHAnsi" w:hAnsiTheme="minorHAnsi"/>
        </w:rPr>
      </w:pPr>
      <w:r w:rsidRPr="000C14D3">
        <w:rPr>
          <w:rFonts w:asciiTheme="minorHAnsi" w:hAnsiTheme="minorHAnsi"/>
        </w:rPr>
        <w:t>Le Concessionnaire expose dans un document annexe à chaque ensemble de données le format et la structuration de ces données, de façon à permettre de façon aisée leur accès par le Concédant ou tout tiers qu’il aurait mandaté à cet effet, voire faciliter au mieux leur export éventuel vers tout autre système.</w:t>
      </w:r>
    </w:p>
    <w:p w14:paraId="4120D045" w14:textId="77777777" w:rsidR="000C0E0C" w:rsidRDefault="000C0E0C" w:rsidP="00FD6CF3">
      <w:pPr>
        <w:spacing w:line="240" w:lineRule="auto"/>
        <w:ind w:right="-1"/>
        <w:rPr>
          <w:rFonts w:asciiTheme="minorHAnsi" w:hAnsiTheme="minorHAnsi"/>
        </w:rPr>
      </w:pPr>
    </w:p>
    <w:p w14:paraId="73BDDF16" w14:textId="77777777" w:rsidR="00D57E81" w:rsidRDefault="00D57E81" w:rsidP="00FD6CF3">
      <w:pPr>
        <w:spacing w:line="240" w:lineRule="auto"/>
        <w:ind w:right="-1"/>
        <w:rPr>
          <w:rFonts w:asciiTheme="minorHAnsi" w:hAnsiTheme="minorHAnsi"/>
        </w:rPr>
      </w:pPr>
    </w:p>
    <w:p w14:paraId="47950A2E" w14:textId="77777777" w:rsidR="00D57E81" w:rsidRDefault="00D57E81" w:rsidP="00FD6CF3">
      <w:pPr>
        <w:spacing w:line="240" w:lineRule="auto"/>
        <w:ind w:right="-1"/>
        <w:rPr>
          <w:rFonts w:asciiTheme="minorHAnsi" w:hAnsiTheme="minorHAnsi"/>
        </w:rPr>
      </w:pPr>
    </w:p>
    <w:p w14:paraId="123C2F26" w14:textId="77777777" w:rsidR="00D57E81" w:rsidRDefault="00D57E81" w:rsidP="00FD6CF3">
      <w:pPr>
        <w:spacing w:line="240" w:lineRule="auto"/>
        <w:ind w:right="-1"/>
        <w:rPr>
          <w:rFonts w:asciiTheme="minorHAnsi" w:hAnsiTheme="minorHAnsi"/>
        </w:rPr>
      </w:pPr>
    </w:p>
    <w:p w14:paraId="5755D024" w14:textId="1E536849" w:rsidR="00BC6BC5" w:rsidRPr="00026945" w:rsidRDefault="00DA2769" w:rsidP="00FD6CF3">
      <w:pPr>
        <w:spacing w:line="240" w:lineRule="auto"/>
        <w:ind w:right="-1"/>
        <w:rPr>
          <w:rFonts w:asciiTheme="minorHAnsi" w:hAnsiTheme="minorHAnsi"/>
          <w:b/>
          <w:bCs/>
        </w:rPr>
      </w:pPr>
      <w:r>
        <w:rPr>
          <w:rFonts w:asciiTheme="minorHAnsi" w:hAnsiTheme="minorHAnsi"/>
          <w:b/>
          <w:bCs/>
        </w:rPr>
        <w:lastRenderedPageBreak/>
        <w:t xml:space="preserve">                                                      </w:t>
      </w:r>
      <w:r w:rsidR="00BC6BC5" w:rsidRPr="00026945">
        <w:rPr>
          <w:rFonts w:asciiTheme="minorHAnsi" w:hAnsiTheme="minorHAnsi"/>
          <w:b/>
          <w:bCs/>
        </w:rPr>
        <w:t>4</w:t>
      </w:r>
      <w:r>
        <w:rPr>
          <w:rFonts w:asciiTheme="minorHAnsi" w:hAnsiTheme="minorHAnsi"/>
          <w:b/>
          <w:bCs/>
        </w:rPr>
        <w:t>5</w:t>
      </w:r>
      <w:r w:rsidR="00BC6BC5" w:rsidRPr="00026945">
        <w:rPr>
          <w:rFonts w:asciiTheme="minorHAnsi" w:hAnsiTheme="minorHAnsi"/>
          <w:b/>
          <w:bCs/>
        </w:rPr>
        <w:t>.</w:t>
      </w:r>
      <w:r w:rsidR="00D57E81">
        <w:rPr>
          <w:rFonts w:asciiTheme="minorHAnsi" w:hAnsiTheme="minorHAnsi"/>
          <w:b/>
          <w:bCs/>
        </w:rPr>
        <w:t>3</w:t>
      </w:r>
      <w:r w:rsidR="00BC6BC5" w:rsidRPr="00026945">
        <w:rPr>
          <w:rFonts w:asciiTheme="minorHAnsi" w:hAnsiTheme="minorHAnsi"/>
          <w:b/>
          <w:bCs/>
        </w:rPr>
        <w:t xml:space="preserve"> Propriété intellectuelle</w:t>
      </w:r>
    </w:p>
    <w:p w14:paraId="4524BCF6" w14:textId="77777777" w:rsidR="00FD6CF3" w:rsidRDefault="00FD6CF3" w:rsidP="000F4F09">
      <w:pPr>
        <w:spacing w:line="240" w:lineRule="auto"/>
        <w:ind w:right="-1"/>
        <w:rPr>
          <w:rFonts w:asciiTheme="minorHAnsi" w:hAnsiTheme="minorHAnsi"/>
        </w:rPr>
      </w:pPr>
    </w:p>
    <w:p w14:paraId="01966EE4" w14:textId="0860DEE2" w:rsidR="00862E0B" w:rsidRDefault="00862E0B" w:rsidP="000F4F09">
      <w:pPr>
        <w:spacing w:line="240" w:lineRule="auto"/>
        <w:ind w:right="-1"/>
        <w:rPr>
          <w:rFonts w:asciiTheme="minorHAnsi" w:hAnsiTheme="minorHAnsi"/>
        </w:rPr>
      </w:pPr>
      <w:r>
        <w:rPr>
          <w:rFonts w:asciiTheme="minorHAnsi" w:hAnsiTheme="minorHAnsi"/>
        </w:rPr>
        <w:t xml:space="preserve">Les données et fichiers remis par le Concessionnaire au Concédant en application du présent article sont restitués libres de tout droit de propriété intellectuelle.  </w:t>
      </w:r>
    </w:p>
    <w:bookmarkEnd w:id="343"/>
    <w:bookmarkEnd w:id="344"/>
    <w:p w14:paraId="2FEAC917" w14:textId="77777777" w:rsidR="00740B45" w:rsidRPr="000C14D3" w:rsidRDefault="00740B45" w:rsidP="000F4F09">
      <w:pPr>
        <w:spacing w:line="240" w:lineRule="auto"/>
        <w:rPr>
          <w:rFonts w:asciiTheme="minorHAnsi" w:eastAsia="Century Gothic" w:hAnsiTheme="minorHAnsi" w:cs="Century Gothic"/>
        </w:rPr>
      </w:pPr>
    </w:p>
    <w:p w14:paraId="71BEB193" w14:textId="77777777" w:rsidR="00210A35" w:rsidRPr="000C14D3" w:rsidRDefault="00210A35" w:rsidP="000F4F09">
      <w:pPr>
        <w:spacing w:line="240" w:lineRule="auto"/>
        <w:rPr>
          <w:rFonts w:asciiTheme="minorHAnsi" w:eastAsia="Century Gothic" w:hAnsiTheme="minorHAnsi" w:cs="Century Gothic"/>
        </w:rPr>
      </w:pPr>
    </w:p>
    <w:p w14:paraId="2654B2D7" w14:textId="1583D1FA" w:rsidR="00BA20A9" w:rsidRPr="000C14D3" w:rsidRDefault="76578872"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46" w:name="_Toc141921569"/>
      <w:bookmarkStart w:id="347" w:name="_Toc161242928"/>
      <w:r w:rsidRPr="52E6F97F">
        <w:rPr>
          <w:rFonts w:asciiTheme="minorHAnsi" w:eastAsia="Century Gothic" w:hAnsiTheme="minorHAnsi" w:cs="Century Gothic"/>
          <w:sz w:val="22"/>
          <w:szCs w:val="22"/>
          <w:lang w:val="fr-FR"/>
        </w:rPr>
        <w:t>: DELIVRANCE PERIODIQUE DES ATTESTATIONS SOCIALES ET FISCALES</w:t>
      </w:r>
      <w:bookmarkEnd w:id="346"/>
      <w:bookmarkEnd w:id="347"/>
    </w:p>
    <w:p w14:paraId="1A5D9EE0" w14:textId="77777777" w:rsidR="00BA20A9" w:rsidRPr="000C14D3" w:rsidRDefault="00BA20A9" w:rsidP="000F4F09">
      <w:pPr>
        <w:spacing w:line="240" w:lineRule="auto"/>
        <w:ind w:right="-1"/>
        <w:rPr>
          <w:rFonts w:asciiTheme="minorHAnsi" w:eastAsia="Century Gothic" w:hAnsiTheme="minorHAnsi" w:cs="Century Gothic"/>
        </w:rPr>
      </w:pPr>
    </w:p>
    <w:p w14:paraId="14A4B6C4" w14:textId="2D175A76" w:rsidR="00BA20A9" w:rsidRPr="000C14D3" w:rsidRDefault="45B0492C" w:rsidP="000F4F09">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Conformément à l’article </w:t>
      </w:r>
      <w:r w:rsidR="468EC523" w:rsidRPr="000C14D3">
        <w:rPr>
          <w:rFonts w:asciiTheme="minorHAnsi" w:eastAsia="Century Gothic" w:hAnsiTheme="minorHAnsi" w:cs="Century Gothic"/>
        </w:rPr>
        <w:t>D</w:t>
      </w:r>
      <w:r w:rsidR="4F1B0AA3" w:rsidRPr="000C14D3">
        <w:rPr>
          <w:rFonts w:asciiTheme="minorHAnsi" w:eastAsia="Century Gothic" w:hAnsiTheme="minorHAnsi" w:cs="Century Gothic"/>
        </w:rPr>
        <w:t xml:space="preserve">. </w:t>
      </w:r>
      <w:r w:rsidR="468EC523" w:rsidRPr="000C14D3">
        <w:rPr>
          <w:rFonts w:asciiTheme="minorHAnsi" w:eastAsia="Century Gothic" w:hAnsiTheme="minorHAnsi" w:cs="Century Gothic"/>
        </w:rPr>
        <w:t xml:space="preserve">8222-5 du </w:t>
      </w:r>
      <w:r w:rsidR="00217E6D">
        <w:rPr>
          <w:rFonts w:asciiTheme="minorHAnsi" w:eastAsia="Century Gothic" w:hAnsiTheme="minorHAnsi" w:cs="Century Gothic"/>
        </w:rPr>
        <w:t>C</w:t>
      </w:r>
      <w:r w:rsidR="468EC523" w:rsidRPr="000C14D3">
        <w:rPr>
          <w:rFonts w:asciiTheme="minorHAnsi" w:eastAsia="Century Gothic" w:hAnsiTheme="minorHAnsi" w:cs="Century Gothic"/>
        </w:rPr>
        <w:t xml:space="preserve">ode du travail, le </w:t>
      </w:r>
      <w:r w:rsidR="52AFDB64" w:rsidRPr="000C14D3">
        <w:rPr>
          <w:rFonts w:asciiTheme="minorHAnsi" w:eastAsia="Century Gothic" w:hAnsiTheme="minorHAnsi" w:cs="Century Gothic"/>
        </w:rPr>
        <w:t xml:space="preserve">Concessionnaire </w:t>
      </w:r>
      <w:r w:rsidR="468EC523" w:rsidRPr="000C14D3">
        <w:rPr>
          <w:rFonts w:asciiTheme="minorHAnsi" w:eastAsia="Century Gothic" w:hAnsiTheme="minorHAnsi" w:cs="Century Gothic"/>
        </w:rPr>
        <w:t xml:space="preserve">qui est établi en France fournit au </w:t>
      </w:r>
      <w:r w:rsidR="62E0FC04" w:rsidRPr="000C14D3">
        <w:rPr>
          <w:rFonts w:asciiTheme="minorHAnsi" w:eastAsia="Century Gothic" w:hAnsiTheme="minorHAnsi" w:cs="Century Gothic"/>
        </w:rPr>
        <w:t>Concédant</w:t>
      </w:r>
      <w:r w:rsidR="468EC523" w:rsidRPr="000C14D3">
        <w:rPr>
          <w:rFonts w:asciiTheme="minorHAnsi" w:eastAsia="Century Gothic" w:hAnsiTheme="minorHAnsi" w:cs="Century Gothic"/>
        </w:rPr>
        <w:t xml:space="preserve"> les documents suivants tous les 6 mois :</w:t>
      </w:r>
    </w:p>
    <w:p w14:paraId="634B75BE" w14:textId="77777777" w:rsidR="004F05CC" w:rsidRPr="000C14D3" w:rsidRDefault="004F05CC" w:rsidP="000F4F09">
      <w:pPr>
        <w:spacing w:line="240" w:lineRule="auto"/>
        <w:ind w:right="-1"/>
        <w:rPr>
          <w:rFonts w:asciiTheme="minorHAnsi" w:eastAsia="Century Gothic" w:hAnsiTheme="minorHAnsi" w:cs="Century Gothic"/>
        </w:rPr>
      </w:pPr>
    </w:p>
    <w:p w14:paraId="0E044A4F" w14:textId="7C426C93" w:rsidR="00BA20A9" w:rsidRPr="000C14D3" w:rsidRDefault="468EC523" w:rsidP="000F4F09">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Dans tous les cas : </w:t>
      </w:r>
    </w:p>
    <w:p w14:paraId="1B4C31ED" w14:textId="77777777" w:rsidR="004F05CC" w:rsidRPr="000C14D3" w:rsidRDefault="004F05CC" w:rsidP="002222D5">
      <w:pPr>
        <w:spacing w:line="240" w:lineRule="auto"/>
        <w:ind w:right="-1"/>
        <w:rPr>
          <w:rFonts w:asciiTheme="minorHAnsi" w:eastAsia="Century Gothic" w:hAnsiTheme="minorHAnsi" w:cs="Century Gothic"/>
        </w:rPr>
      </w:pPr>
    </w:p>
    <w:p w14:paraId="55A368A7" w14:textId="649A2396" w:rsidR="00BA20A9" w:rsidRPr="000C14D3" w:rsidRDefault="6DD6365E">
      <w:pPr>
        <w:pStyle w:val="Paragraphedeliste"/>
        <w:numPr>
          <w:ilvl w:val="0"/>
          <w:numId w:val="16"/>
        </w:numPr>
        <w:spacing w:after="0"/>
        <w:ind w:right="-1"/>
        <w:jc w:val="both"/>
        <w:rPr>
          <w:rFonts w:asciiTheme="minorHAnsi" w:eastAsia="Century Gothic" w:hAnsiTheme="minorHAnsi" w:cs="Century Gothic"/>
          <w:szCs w:val="22"/>
        </w:rPr>
      </w:pPr>
      <w:r w:rsidRPr="000C14D3">
        <w:rPr>
          <w:rFonts w:asciiTheme="minorHAnsi" w:eastAsia="Century Gothic" w:hAnsiTheme="minorHAnsi" w:cs="Century Gothic"/>
          <w:szCs w:val="22"/>
        </w:rPr>
        <w:t>U</w:t>
      </w:r>
      <w:r w:rsidR="468EC523" w:rsidRPr="000C14D3">
        <w:rPr>
          <w:rFonts w:asciiTheme="minorHAnsi" w:eastAsia="Century Gothic" w:hAnsiTheme="minorHAnsi" w:cs="Century Gothic"/>
          <w:szCs w:val="22"/>
        </w:rPr>
        <w:t xml:space="preserve">ne attestation de fourniture des déclarations sociales et de paiement des cotisations et contributions de sécurité sociale prévue à l'article L. 243-15 du code du travail émanant de l'organisme de protection sociale chargé du recouvrement des cotisations et des contributions, datant de moins de six mois. </w:t>
      </w:r>
    </w:p>
    <w:p w14:paraId="6B7B307A" w14:textId="38AED6E5" w:rsidR="000A1F0D" w:rsidRPr="000C14D3" w:rsidRDefault="6DD6365E">
      <w:pPr>
        <w:pStyle w:val="Paragraphedeliste"/>
        <w:numPr>
          <w:ilvl w:val="0"/>
          <w:numId w:val="16"/>
        </w:numPr>
        <w:spacing w:after="0"/>
        <w:jc w:val="both"/>
        <w:rPr>
          <w:rFonts w:asciiTheme="minorHAnsi" w:eastAsia="Century Gothic" w:hAnsiTheme="minorHAnsi" w:cs="Century Gothic"/>
          <w:szCs w:val="22"/>
        </w:rPr>
      </w:pPr>
      <w:r w:rsidRPr="000C14D3">
        <w:rPr>
          <w:rFonts w:asciiTheme="minorHAnsi" w:eastAsia="Century Gothic" w:hAnsiTheme="minorHAnsi" w:cs="Century Gothic"/>
          <w:szCs w:val="22"/>
        </w:rPr>
        <w:t>L</w:t>
      </w:r>
      <w:r w:rsidR="468EC523" w:rsidRPr="000C14D3">
        <w:rPr>
          <w:rFonts w:asciiTheme="minorHAnsi" w:eastAsia="Century Gothic" w:hAnsiTheme="minorHAnsi" w:cs="Century Gothic"/>
          <w:szCs w:val="22"/>
        </w:rPr>
        <w:t xml:space="preserve">orsque l'immatriculation du </w:t>
      </w:r>
      <w:r w:rsidR="52AFDB64" w:rsidRPr="000C14D3">
        <w:rPr>
          <w:rFonts w:asciiTheme="minorHAnsi" w:eastAsia="Century Gothic" w:hAnsiTheme="minorHAnsi" w:cs="Century Gothic"/>
          <w:szCs w:val="22"/>
        </w:rPr>
        <w:t xml:space="preserve">Concessionnaire </w:t>
      </w:r>
      <w:r w:rsidR="468EC523" w:rsidRPr="000C14D3">
        <w:rPr>
          <w:rFonts w:asciiTheme="minorHAnsi" w:eastAsia="Century Gothic" w:hAnsiTheme="minorHAnsi" w:cs="Century Gothic"/>
          <w:szCs w:val="22"/>
        </w:rPr>
        <w:t xml:space="preserve">au registre du commerce et des sociétés ou au répertoire des métiers est obligatoire ou lorsqu'il s'agit d'une profession réglementée, l'un des documents suivants : </w:t>
      </w:r>
    </w:p>
    <w:p w14:paraId="368F09C3" w14:textId="77777777" w:rsidR="000A1F0D" w:rsidRPr="000C14D3" w:rsidRDefault="5987ACC0">
      <w:pPr>
        <w:pStyle w:val="Paragraphedeliste"/>
        <w:numPr>
          <w:ilvl w:val="0"/>
          <w:numId w:val="23"/>
        </w:numPr>
        <w:spacing w:after="0"/>
        <w:ind w:left="993"/>
        <w:jc w:val="both"/>
        <w:rPr>
          <w:rFonts w:asciiTheme="minorHAnsi" w:eastAsia="Century Gothic" w:hAnsiTheme="minorHAnsi" w:cs="Century Gothic"/>
          <w:szCs w:val="22"/>
        </w:rPr>
      </w:pPr>
      <w:r w:rsidRPr="000C14D3">
        <w:rPr>
          <w:rFonts w:asciiTheme="minorHAnsi" w:eastAsia="Century Gothic" w:hAnsiTheme="minorHAnsi" w:cs="Century Gothic"/>
          <w:szCs w:val="22"/>
        </w:rPr>
        <w:t>u</w:t>
      </w:r>
      <w:r w:rsidR="468EC523" w:rsidRPr="000C14D3">
        <w:rPr>
          <w:rFonts w:asciiTheme="minorHAnsi" w:eastAsia="Century Gothic" w:hAnsiTheme="minorHAnsi" w:cs="Century Gothic"/>
          <w:szCs w:val="22"/>
        </w:rPr>
        <w:t>n extrait K ou K bis RCS (délivré par les services du greffe du tribunal du commerce à une date récente)</w:t>
      </w:r>
      <w:r w:rsidRPr="000C14D3">
        <w:rPr>
          <w:rFonts w:asciiTheme="minorHAnsi" w:eastAsia="Century Gothic" w:hAnsiTheme="minorHAnsi" w:cs="Century Gothic"/>
          <w:szCs w:val="22"/>
        </w:rPr>
        <w:t xml:space="preserve"> </w:t>
      </w:r>
      <w:r w:rsidR="468EC523" w:rsidRPr="000C14D3">
        <w:rPr>
          <w:rFonts w:asciiTheme="minorHAnsi" w:eastAsia="Century Gothic" w:hAnsiTheme="minorHAnsi" w:cs="Century Gothic"/>
          <w:szCs w:val="22"/>
        </w:rPr>
        <w:t xml:space="preserve">; </w:t>
      </w:r>
    </w:p>
    <w:p w14:paraId="79D12B94" w14:textId="77777777" w:rsidR="000A1F0D" w:rsidRPr="000C14D3" w:rsidRDefault="5987ACC0">
      <w:pPr>
        <w:pStyle w:val="Paragraphedeliste"/>
        <w:numPr>
          <w:ilvl w:val="0"/>
          <w:numId w:val="23"/>
        </w:numPr>
        <w:spacing w:after="0"/>
        <w:ind w:left="993"/>
        <w:jc w:val="both"/>
        <w:rPr>
          <w:rFonts w:asciiTheme="minorHAnsi" w:eastAsia="Century Gothic" w:hAnsiTheme="minorHAnsi" w:cs="Century Gothic"/>
          <w:szCs w:val="22"/>
        </w:rPr>
      </w:pPr>
      <w:r w:rsidRPr="000C14D3">
        <w:rPr>
          <w:rFonts w:asciiTheme="minorHAnsi" w:eastAsia="Century Gothic" w:hAnsiTheme="minorHAnsi" w:cs="Century Gothic"/>
          <w:szCs w:val="22"/>
        </w:rPr>
        <w:t>u</w:t>
      </w:r>
      <w:r w:rsidR="468EC523" w:rsidRPr="000C14D3">
        <w:rPr>
          <w:rFonts w:asciiTheme="minorHAnsi" w:eastAsia="Century Gothic" w:hAnsiTheme="minorHAnsi" w:cs="Century Gothic"/>
          <w:szCs w:val="22"/>
        </w:rPr>
        <w:t xml:space="preserve">ne carte d'identification justifiant de l'inscription au </w:t>
      </w:r>
      <w:r w:rsidR="2B39F77D" w:rsidRPr="000C14D3">
        <w:rPr>
          <w:rFonts w:asciiTheme="minorHAnsi" w:eastAsia="Century Gothic" w:hAnsiTheme="minorHAnsi" w:cs="Century Gothic"/>
          <w:szCs w:val="22"/>
        </w:rPr>
        <w:t xml:space="preserve">répertoire des métiers </w:t>
      </w:r>
      <w:r w:rsidR="468EC523" w:rsidRPr="000C14D3">
        <w:rPr>
          <w:rFonts w:asciiTheme="minorHAnsi" w:eastAsia="Century Gothic" w:hAnsiTheme="minorHAnsi" w:cs="Century Gothic"/>
          <w:szCs w:val="22"/>
        </w:rPr>
        <w:t>;</w:t>
      </w:r>
    </w:p>
    <w:p w14:paraId="6CF0D1E6" w14:textId="77777777" w:rsidR="000A1F0D" w:rsidRPr="000C14D3" w:rsidRDefault="5987ACC0">
      <w:pPr>
        <w:pStyle w:val="Paragraphedeliste"/>
        <w:numPr>
          <w:ilvl w:val="0"/>
          <w:numId w:val="23"/>
        </w:numPr>
        <w:spacing w:after="0"/>
        <w:ind w:left="993"/>
        <w:jc w:val="both"/>
        <w:rPr>
          <w:rFonts w:asciiTheme="minorHAnsi" w:eastAsia="Century Gothic" w:hAnsiTheme="minorHAnsi" w:cs="Century Gothic"/>
          <w:szCs w:val="22"/>
        </w:rPr>
      </w:pPr>
      <w:r w:rsidRPr="000C14D3">
        <w:rPr>
          <w:rFonts w:asciiTheme="minorHAnsi" w:eastAsia="Century Gothic" w:hAnsiTheme="minorHAnsi" w:cs="Century Gothic"/>
          <w:szCs w:val="22"/>
        </w:rPr>
        <w:t>u</w:t>
      </w:r>
      <w:r w:rsidR="468EC523" w:rsidRPr="000C14D3">
        <w:rPr>
          <w:rFonts w:asciiTheme="minorHAnsi" w:eastAsia="Century Gothic" w:hAnsiTheme="minorHAnsi" w:cs="Century Gothic"/>
          <w:szCs w:val="22"/>
        </w:rPr>
        <w:t>n devis, un document publicitaire ou une correspondance professionnelle (avec les mentions obligatoires) ;</w:t>
      </w:r>
    </w:p>
    <w:p w14:paraId="2E74B1D8" w14:textId="43F2B1FB" w:rsidR="00BA20A9" w:rsidRPr="000C14D3" w:rsidRDefault="5987ACC0">
      <w:pPr>
        <w:pStyle w:val="Paragraphedeliste"/>
        <w:numPr>
          <w:ilvl w:val="0"/>
          <w:numId w:val="23"/>
        </w:numPr>
        <w:spacing w:after="0"/>
        <w:ind w:left="993"/>
        <w:jc w:val="both"/>
        <w:rPr>
          <w:rFonts w:asciiTheme="minorHAnsi" w:eastAsia="Century Gothic" w:hAnsiTheme="minorHAnsi" w:cs="Century Gothic"/>
          <w:szCs w:val="22"/>
        </w:rPr>
      </w:pPr>
      <w:r w:rsidRPr="000C14D3">
        <w:rPr>
          <w:rFonts w:asciiTheme="minorHAnsi" w:eastAsia="Century Gothic" w:hAnsiTheme="minorHAnsi" w:cs="Century Gothic"/>
          <w:szCs w:val="22"/>
        </w:rPr>
        <w:t>l'accusé de réception électronique mentionné à l'article R. 123-6 du code de commerce, émanant du greffier du tribunal de commerce compétent ou de la chambre des métiers et de l'artisanat compétente.</w:t>
      </w:r>
    </w:p>
    <w:p w14:paraId="4DD781C9" w14:textId="77777777" w:rsidR="005012CC" w:rsidRPr="000C14D3" w:rsidRDefault="005012CC" w:rsidP="002222D5">
      <w:pPr>
        <w:spacing w:line="240" w:lineRule="auto"/>
        <w:rPr>
          <w:rFonts w:asciiTheme="minorHAnsi" w:eastAsia="Century Gothic" w:hAnsiTheme="minorHAnsi" w:cs="Century Gothic"/>
        </w:rPr>
      </w:pPr>
    </w:p>
    <w:p w14:paraId="5F9ADF73" w14:textId="22177CAB" w:rsidR="00D21E1F" w:rsidRPr="000C14D3" w:rsidRDefault="45B0492C"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devra également fournir une attestation de régularité fiscale émise par l'administration fiscale, certifiant qu’à la date de l'attestation,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a procédé à l'ensemble des déclarations fiscales obligatoires.</w:t>
      </w:r>
    </w:p>
    <w:p w14:paraId="537B1A0A" w14:textId="77777777" w:rsidR="00BA20A9" w:rsidRPr="000C14D3" w:rsidRDefault="00BA20A9" w:rsidP="002222D5">
      <w:pPr>
        <w:spacing w:line="240" w:lineRule="auto"/>
        <w:rPr>
          <w:rFonts w:asciiTheme="minorHAnsi" w:eastAsia="Century Gothic" w:hAnsiTheme="minorHAnsi" w:cs="Century Gothic"/>
        </w:rPr>
      </w:pPr>
    </w:p>
    <w:p w14:paraId="34A2D49D" w14:textId="4A6EFEF3" w:rsidR="00BA20A9" w:rsidRPr="000C14D3" w:rsidRDefault="468EC523" w:rsidP="002222D5">
      <w:pPr>
        <w:spacing w:line="240" w:lineRule="auto"/>
        <w:rPr>
          <w:rFonts w:asciiTheme="minorHAnsi" w:eastAsia="Century Gothic" w:hAnsiTheme="minorHAnsi" w:cs="Century Gothic"/>
        </w:rPr>
      </w:pPr>
      <w:r w:rsidRPr="000C14D3">
        <w:rPr>
          <w:rFonts w:asciiTheme="minorHAnsi" w:eastAsia="Century Gothic" w:hAnsiTheme="minorHAnsi" w:cs="Century Gothic"/>
        </w:rPr>
        <w:t xml:space="preserve">Les pièces à fournir pour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établi à l’étranger sont mentionnées </w:t>
      </w:r>
      <w:r w:rsidR="330F26F9" w:rsidRPr="000C14D3">
        <w:rPr>
          <w:rFonts w:asciiTheme="minorHAnsi" w:eastAsia="Century Gothic" w:hAnsiTheme="minorHAnsi" w:cs="Century Gothic"/>
        </w:rPr>
        <w:t>aux</w:t>
      </w:r>
      <w:r w:rsidRPr="000C14D3">
        <w:rPr>
          <w:rFonts w:asciiTheme="minorHAnsi" w:eastAsia="Century Gothic" w:hAnsiTheme="minorHAnsi" w:cs="Century Gothic"/>
        </w:rPr>
        <w:t xml:space="preserve"> articles D.</w:t>
      </w:r>
      <w:r w:rsidR="330F26F9" w:rsidRPr="000C14D3">
        <w:rPr>
          <w:rFonts w:asciiTheme="minorHAnsi" w:eastAsia="Century Gothic" w:hAnsiTheme="minorHAnsi" w:cs="Century Gothic"/>
        </w:rPr>
        <w:t> </w:t>
      </w:r>
      <w:r w:rsidRPr="000C14D3">
        <w:rPr>
          <w:rFonts w:asciiTheme="minorHAnsi" w:eastAsia="Century Gothic" w:hAnsiTheme="minorHAnsi" w:cs="Century Gothic"/>
        </w:rPr>
        <w:t>8222-</w:t>
      </w:r>
      <w:r w:rsidR="5987ACC0" w:rsidRPr="000C14D3">
        <w:rPr>
          <w:rFonts w:asciiTheme="minorHAnsi" w:eastAsia="Century Gothic" w:hAnsiTheme="minorHAnsi" w:cs="Century Gothic"/>
        </w:rPr>
        <w:t>7</w:t>
      </w:r>
      <w:r w:rsidRPr="000C14D3">
        <w:rPr>
          <w:rFonts w:asciiTheme="minorHAnsi" w:eastAsia="Century Gothic" w:hAnsiTheme="minorHAnsi" w:cs="Century Gothic"/>
        </w:rPr>
        <w:t xml:space="preserve"> </w:t>
      </w:r>
      <w:r w:rsidR="5987ACC0" w:rsidRPr="000C14D3">
        <w:rPr>
          <w:rFonts w:asciiTheme="minorHAnsi" w:eastAsia="Century Gothic" w:hAnsiTheme="minorHAnsi" w:cs="Century Gothic"/>
        </w:rPr>
        <w:t>et</w:t>
      </w:r>
      <w:r w:rsidRPr="000C14D3">
        <w:rPr>
          <w:rFonts w:asciiTheme="minorHAnsi" w:eastAsia="Century Gothic" w:hAnsiTheme="minorHAnsi" w:cs="Century Gothic"/>
        </w:rPr>
        <w:t xml:space="preserve"> D. 8222-8 du code du travail.</w:t>
      </w:r>
    </w:p>
    <w:p w14:paraId="4C4E3E18" w14:textId="77777777" w:rsidR="00210A35" w:rsidRPr="000C14D3" w:rsidRDefault="00210A35" w:rsidP="002222D5">
      <w:pPr>
        <w:spacing w:line="240" w:lineRule="auto"/>
        <w:rPr>
          <w:rFonts w:asciiTheme="minorHAnsi" w:eastAsia="Century Gothic" w:hAnsiTheme="minorHAnsi" w:cs="Century Gothic"/>
        </w:rPr>
      </w:pPr>
    </w:p>
    <w:p w14:paraId="757777DE" w14:textId="77777777" w:rsidR="004F05CC" w:rsidRPr="000C14D3" w:rsidRDefault="004F05CC" w:rsidP="002222D5">
      <w:pPr>
        <w:spacing w:line="240" w:lineRule="auto"/>
        <w:rPr>
          <w:rFonts w:asciiTheme="minorHAnsi" w:eastAsia="Century Gothic" w:hAnsiTheme="minorHAnsi" w:cs="Century Gothic"/>
          <w:lang w:eastAsia="x-none"/>
        </w:rPr>
      </w:pPr>
    </w:p>
    <w:p w14:paraId="272A9E29" w14:textId="2320283B" w:rsidR="004F05CC" w:rsidRPr="000C14D3" w:rsidRDefault="701F69F2"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48" w:name="_Toc141921570"/>
      <w:bookmarkStart w:id="349" w:name="_Toc161242929"/>
      <w:r w:rsidRPr="52E6F97F">
        <w:rPr>
          <w:rFonts w:asciiTheme="minorHAnsi" w:eastAsia="Century Gothic" w:hAnsiTheme="minorHAnsi" w:cs="Century Gothic"/>
          <w:sz w:val="22"/>
          <w:szCs w:val="22"/>
          <w:lang w:val="fr-FR"/>
        </w:rPr>
        <w:t xml:space="preserve">: OBLIGATIONS DE PUBLICATION DU </w:t>
      </w:r>
      <w:r w:rsidR="6F7D4C00" w:rsidRPr="52E6F97F">
        <w:rPr>
          <w:rFonts w:asciiTheme="minorHAnsi" w:eastAsia="Century Gothic" w:hAnsiTheme="minorHAnsi" w:cs="Century Gothic"/>
          <w:sz w:val="22"/>
          <w:szCs w:val="22"/>
          <w:lang w:val="fr-FR"/>
        </w:rPr>
        <w:t>CONCEDANT</w:t>
      </w:r>
      <w:r w:rsidRPr="52E6F97F">
        <w:rPr>
          <w:rFonts w:asciiTheme="minorHAnsi" w:eastAsia="Century Gothic" w:hAnsiTheme="minorHAnsi" w:cs="Century Gothic"/>
          <w:sz w:val="22"/>
          <w:szCs w:val="22"/>
          <w:lang w:val="fr-FR"/>
        </w:rPr>
        <w:t xml:space="preserve"> ET OBLIGATION D’INFORMATION DU </w:t>
      </w:r>
      <w:bookmarkEnd w:id="348"/>
      <w:r w:rsidR="5A9FDAE6" w:rsidRPr="52E6F97F">
        <w:rPr>
          <w:rFonts w:asciiTheme="minorHAnsi" w:eastAsia="Century Gothic" w:hAnsiTheme="minorHAnsi" w:cs="Century Gothic"/>
          <w:sz w:val="22"/>
          <w:szCs w:val="22"/>
          <w:lang w:val="fr-FR"/>
        </w:rPr>
        <w:t>CONCESSIONNAIRE</w:t>
      </w:r>
      <w:bookmarkEnd w:id="349"/>
      <w:r w:rsidR="5A9FDAE6" w:rsidRPr="52E6F97F">
        <w:rPr>
          <w:rFonts w:asciiTheme="minorHAnsi" w:eastAsia="Century Gothic" w:hAnsiTheme="minorHAnsi" w:cs="Century Gothic"/>
          <w:sz w:val="22"/>
          <w:szCs w:val="22"/>
          <w:lang w:val="fr-FR"/>
        </w:rPr>
        <w:t xml:space="preserve"> </w:t>
      </w:r>
    </w:p>
    <w:p w14:paraId="34C235E9" w14:textId="77777777" w:rsidR="004F05CC" w:rsidRPr="000C14D3" w:rsidRDefault="004F05CC" w:rsidP="002222D5">
      <w:pPr>
        <w:spacing w:line="240" w:lineRule="auto"/>
        <w:rPr>
          <w:rFonts w:asciiTheme="minorHAnsi" w:eastAsia="Century Gothic" w:hAnsiTheme="minorHAnsi" w:cs="Century Gothic"/>
          <w:lang w:eastAsia="x-none"/>
        </w:rPr>
      </w:pPr>
    </w:p>
    <w:p w14:paraId="145936CF" w14:textId="7D84BF14" w:rsidR="00F62779" w:rsidRPr="000C14D3" w:rsidRDefault="6DD6365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étant soumis à l’obligation de publier annuellement les données de la </w:t>
      </w:r>
      <w:r w:rsidR="5E3B04DB" w:rsidRPr="000C14D3">
        <w:rPr>
          <w:rFonts w:asciiTheme="minorHAnsi" w:eastAsia="Century Gothic" w:hAnsiTheme="minorHAnsi" w:cs="Century Gothic"/>
        </w:rPr>
        <w:t>concession</w:t>
      </w:r>
      <w:r w:rsidR="1612AD6F"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notamment à chaque date anniversaire,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précisera chaque année dans un document joint au rapport annuel, les dépenses d’investissement réalisées dans l’année ainsi que les principaux tarifs et leur évolution par rapport à l’année précédente.</w:t>
      </w:r>
    </w:p>
    <w:p w14:paraId="58899861" w14:textId="77777777" w:rsidR="004F05CC" w:rsidRPr="000C14D3" w:rsidRDefault="004F05CC" w:rsidP="002222D5">
      <w:pPr>
        <w:spacing w:line="240" w:lineRule="auto"/>
        <w:ind w:right="-1"/>
        <w:rPr>
          <w:rFonts w:asciiTheme="minorHAnsi" w:eastAsia="Century Gothic" w:hAnsiTheme="minorHAnsi" w:cs="Century Gothic"/>
        </w:rPr>
      </w:pPr>
    </w:p>
    <w:p w14:paraId="31A796F5" w14:textId="5BCAC753" w:rsidR="004F05CC" w:rsidRPr="000C14D3" w:rsidRDefault="6DD6365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fournit au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w:t>
      </w:r>
      <w:r w:rsidR="4BAA5140" w:rsidRPr="000C14D3">
        <w:rPr>
          <w:rFonts w:asciiTheme="minorHAnsi" w:eastAsia="Century Gothic" w:hAnsiTheme="minorHAnsi" w:cs="Century Gothic"/>
        </w:rPr>
        <w:t xml:space="preserve">dans les conditions fixées aux articles L. 3131-2 et R. 3131-1 du Code de la commande publique, </w:t>
      </w:r>
      <w:r w:rsidRPr="000C14D3">
        <w:rPr>
          <w:rFonts w:asciiTheme="minorHAnsi" w:eastAsia="Century Gothic" w:hAnsiTheme="minorHAnsi" w:cs="Century Gothic"/>
        </w:rPr>
        <w:t>sous format électronique, dans un</w:t>
      </w:r>
      <w:r w:rsidR="4B99A0A2" w:rsidRPr="000C14D3">
        <w:rPr>
          <w:rFonts w:asciiTheme="minorHAnsi" w:eastAsia="Century Gothic" w:hAnsiTheme="minorHAnsi" w:cs="Century Gothic"/>
        </w:rPr>
        <w:t xml:space="preserve"> format</w:t>
      </w:r>
      <w:r w:rsidRPr="000C14D3">
        <w:rPr>
          <w:rFonts w:asciiTheme="minorHAnsi" w:eastAsia="Century Gothic" w:hAnsiTheme="minorHAnsi" w:cs="Century Gothic"/>
        </w:rPr>
        <w:t xml:space="preserve"> standard ouvert librement réutilisable et exploitable par un système de traitement automatisé, les données et les bases de données, excluant toutes données personnelles, collectées ou produites à l'occasion de l'exploitation du service faisant l'objet du </w:t>
      </w:r>
      <w:r w:rsidR="5A282873" w:rsidRPr="000C14D3">
        <w:rPr>
          <w:rFonts w:asciiTheme="minorHAnsi" w:eastAsia="Century Gothic" w:hAnsiTheme="minorHAnsi" w:cs="Century Gothic"/>
        </w:rPr>
        <w:t>C</w:t>
      </w:r>
      <w:r w:rsidRPr="000C14D3">
        <w:rPr>
          <w:rFonts w:asciiTheme="minorHAnsi" w:eastAsia="Century Gothic" w:hAnsiTheme="minorHAnsi" w:cs="Century Gothic"/>
        </w:rPr>
        <w:t xml:space="preserve">ontrat et qui sont indispensables à son exécution. 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peut extraire et exploiter librement tout ou partie de ces données et bases de données, notamment en vue de leur mise à disposition à des fins de réutilisation à titre gratuit ou onéreux. </w:t>
      </w:r>
    </w:p>
    <w:p w14:paraId="0557070E" w14:textId="77777777" w:rsidR="004F05CC" w:rsidRPr="000C14D3" w:rsidRDefault="004F05CC" w:rsidP="002222D5">
      <w:pPr>
        <w:spacing w:line="240" w:lineRule="auto"/>
        <w:ind w:right="-1"/>
        <w:rPr>
          <w:rFonts w:asciiTheme="minorHAnsi" w:eastAsia="Century Gothic" w:hAnsiTheme="minorHAnsi" w:cs="Century Gothic"/>
        </w:rPr>
      </w:pPr>
    </w:p>
    <w:p w14:paraId="76B65396" w14:textId="2B5FB72C" w:rsidR="004F05CC" w:rsidRPr="000C14D3" w:rsidRDefault="6DD6365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La mise à disposition ou la publication des données et bases de données fournies par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 xml:space="preserve">se fait dans le respect des articles L. 311-5 à L. 311-7 du </w:t>
      </w:r>
      <w:r w:rsidR="00217E6D">
        <w:rPr>
          <w:rFonts w:asciiTheme="minorHAnsi" w:eastAsia="Century Gothic" w:hAnsiTheme="minorHAnsi" w:cs="Century Gothic"/>
        </w:rPr>
        <w:t>C</w:t>
      </w:r>
      <w:r w:rsidRPr="000C14D3">
        <w:rPr>
          <w:rFonts w:asciiTheme="minorHAnsi" w:eastAsia="Century Gothic" w:hAnsiTheme="minorHAnsi" w:cs="Century Gothic"/>
        </w:rPr>
        <w:t xml:space="preserve">ode des relations entre le public et l'administration. </w:t>
      </w:r>
    </w:p>
    <w:p w14:paraId="58E71057" w14:textId="77777777" w:rsidR="00B627BB" w:rsidRPr="000C14D3" w:rsidRDefault="00B627BB" w:rsidP="002222D5">
      <w:pPr>
        <w:spacing w:line="240" w:lineRule="auto"/>
        <w:ind w:right="-1"/>
        <w:rPr>
          <w:rFonts w:asciiTheme="minorHAnsi" w:eastAsia="Century Gothic" w:hAnsiTheme="minorHAnsi" w:cs="Century Gothic"/>
        </w:rPr>
      </w:pPr>
    </w:p>
    <w:p w14:paraId="4BB1A7D7" w14:textId="7B959517" w:rsidR="004F05CC" w:rsidRPr="000C14D3" w:rsidRDefault="6DD6365E"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 xml:space="preserve"> peut, dès la conclusion du </w:t>
      </w:r>
      <w:r w:rsidR="2AE442BB" w:rsidRPr="000C14D3">
        <w:rPr>
          <w:rFonts w:asciiTheme="minorHAnsi" w:eastAsia="Century Gothic" w:hAnsiTheme="minorHAnsi" w:cs="Century Gothic"/>
        </w:rPr>
        <w:t>Contrat</w:t>
      </w:r>
      <w:r w:rsidRPr="000C14D3">
        <w:rPr>
          <w:rFonts w:asciiTheme="minorHAnsi" w:eastAsia="Century Gothic" w:hAnsiTheme="minorHAnsi" w:cs="Century Gothic"/>
        </w:rPr>
        <w:t xml:space="preserve"> ou au cours de son exécution, exempter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de tout ou partie des obligations prévues au présent article par une décision motivée fondée sur des motifs d'intérêt général et rendue publique.</w:t>
      </w:r>
    </w:p>
    <w:p w14:paraId="0615B653" w14:textId="77777777" w:rsidR="00210A35" w:rsidRPr="000C14D3" w:rsidRDefault="00210A35" w:rsidP="002222D5">
      <w:pPr>
        <w:spacing w:line="240" w:lineRule="auto"/>
        <w:rPr>
          <w:rFonts w:asciiTheme="minorHAnsi" w:eastAsia="Century Gothic" w:hAnsiTheme="minorHAnsi" w:cs="Century Gothic"/>
          <w:lang w:eastAsia="x-none"/>
        </w:rPr>
      </w:pPr>
    </w:p>
    <w:p w14:paraId="0CBDBFD0" w14:textId="62F72626" w:rsidR="00856612"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50" w:name="_Toc141921571"/>
      <w:bookmarkStart w:id="351" w:name="_Toc161242930"/>
      <w:r w:rsidRPr="52E6F97F">
        <w:rPr>
          <w:rFonts w:asciiTheme="minorHAnsi" w:eastAsia="Century Gothic" w:hAnsiTheme="minorHAnsi" w:cs="Century Gothic"/>
          <w:sz w:val="22"/>
          <w:szCs w:val="22"/>
          <w:lang w:val="fr-FR"/>
        </w:rPr>
        <w:t xml:space="preserve">: REPRÉSENTANT DU </w:t>
      </w:r>
      <w:bookmarkEnd w:id="350"/>
      <w:r w:rsidR="5A9FDAE6" w:rsidRPr="52E6F97F">
        <w:rPr>
          <w:rFonts w:asciiTheme="minorHAnsi" w:eastAsia="Century Gothic" w:hAnsiTheme="minorHAnsi" w:cs="Century Gothic"/>
          <w:sz w:val="22"/>
          <w:szCs w:val="22"/>
          <w:lang w:val="fr-FR"/>
        </w:rPr>
        <w:t>CONCESSIONNAIRE</w:t>
      </w:r>
      <w:bookmarkEnd w:id="351"/>
      <w:r w:rsidR="5A9FDAE6" w:rsidRPr="52E6F97F">
        <w:rPr>
          <w:rFonts w:asciiTheme="minorHAnsi" w:eastAsia="Century Gothic" w:hAnsiTheme="minorHAnsi" w:cs="Century Gothic"/>
          <w:sz w:val="22"/>
          <w:szCs w:val="22"/>
          <w:lang w:val="fr-FR"/>
        </w:rPr>
        <w:t xml:space="preserve"> </w:t>
      </w:r>
    </w:p>
    <w:p w14:paraId="7F8A4619" w14:textId="77777777" w:rsidR="00235975" w:rsidRPr="000C14D3" w:rsidRDefault="00235975" w:rsidP="002222D5">
      <w:pPr>
        <w:spacing w:line="240" w:lineRule="auto"/>
        <w:rPr>
          <w:rFonts w:asciiTheme="minorHAnsi" w:eastAsia="Century Gothic" w:hAnsiTheme="minorHAnsi" w:cs="Century Gothic"/>
        </w:rPr>
      </w:pPr>
    </w:p>
    <w:p w14:paraId="66743779" w14:textId="025B33A2" w:rsidR="008F6FB7" w:rsidRPr="000C14D3" w:rsidRDefault="50259B9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Pour l’exécution du Contrat, et dès sa date de </w:t>
      </w:r>
      <w:r w:rsidR="22B47175" w:rsidRPr="000C14D3">
        <w:rPr>
          <w:rFonts w:asciiTheme="minorHAnsi" w:eastAsia="Century Gothic" w:hAnsiTheme="minorHAnsi" w:cs="Century Gothic"/>
        </w:rPr>
        <w:t>prise d’effet</w:t>
      </w:r>
      <w:r w:rsidRPr="000C14D3">
        <w:rPr>
          <w:rFonts w:asciiTheme="minorHAnsi" w:eastAsia="Century Gothic" w:hAnsiTheme="minorHAnsi" w:cs="Century Gothic"/>
        </w:rPr>
        <w:t xml:space="preserve">, le </w:t>
      </w:r>
      <w:r w:rsidR="52AFDB64" w:rsidRPr="000C14D3">
        <w:rPr>
          <w:rFonts w:asciiTheme="minorHAnsi" w:eastAsia="Century Gothic" w:hAnsiTheme="minorHAnsi" w:cs="Century Gothic"/>
        </w:rPr>
        <w:t xml:space="preserve">Concessionnaire </w:t>
      </w:r>
      <w:r w:rsidRPr="000C14D3">
        <w:rPr>
          <w:rFonts w:asciiTheme="minorHAnsi" w:eastAsia="Century Gothic" w:hAnsiTheme="minorHAnsi" w:cs="Century Gothic"/>
        </w:rPr>
        <w:t>désigne un représentant permanent.</w:t>
      </w:r>
    </w:p>
    <w:p w14:paraId="1380FD8B" w14:textId="77777777" w:rsidR="008F6FB7" w:rsidRPr="000C14D3" w:rsidRDefault="008F6FB7" w:rsidP="002222D5">
      <w:pPr>
        <w:spacing w:line="240" w:lineRule="auto"/>
        <w:ind w:right="-1"/>
        <w:rPr>
          <w:rFonts w:asciiTheme="minorHAnsi" w:eastAsia="Century Gothic" w:hAnsiTheme="minorHAnsi" w:cs="Century Gothic"/>
        </w:rPr>
      </w:pPr>
    </w:p>
    <w:p w14:paraId="6803493E" w14:textId="619463B2" w:rsidR="00740B45" w:rsidRPr="000C14D3" w:rsidRDefault="50259B98"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Il informe sans délai </w:t>
      </w:r>
      <w:r w:rsidR="490DF238" w:rsidRPr="000C14D3">
        <w:rPr>
          <w:rFonts w:asciiTheme="minorHAnsi" w:eastAsia="Century Gothic" w:hAnsiTheme="minorHAnsi" w:cs="Century Gothic"/>
        </w:rPr>
        <w:t>l</w:t>
      </w:r>
      <w:r w:rsidR="005B4B58">
        <w:rPr>
          <w:rFonts w:asciiTheme="minorHAnsi" w:eastAsia="Century Gothic" w:hAnsiTheme="minorHAnsi" w:cs="Century Gothic"/>
        </w:rPr>
        <w:t xml:space="preserve">’Institut </w:t>
      </w:r>
      <w:r w:rsidRPr="000C14D3">
        <w:rPr>
          <w:rFonts w:asciiTheme="minorHAnsi" w:eastAsia="Century Gothic" w:hAnsiTheme="minorHAnsi" w:cs="Century Gothic"/>
        </w:rPr>
        <w:t>en cas de changement de représentant.</w:t>
      </w:r>
    </w:p>
    <w:p w14:paraId="7B08B130" w14:textId="77777777" w:rsidR="00210A35" w:rsidRPr="000C14D3" w:rsidRDefault="00210A35" w:rsidP="002222D5">
      <w:pPr>
        <w:spacing w:line="240" w:lineRule="auto"/>
        <w:ind w:right="-1"/>
        <w:rPr>
          <w:rFonts w:asciiTheme="minorHAnsi" w:eastAsia="Century Gothic" w:hAnsiTheme="minorHAnsi" w:cs="Century Gothic"/>
        </w:rPr>
      </w:pPr>
    </w:p>
    <w:p w14:paraId="1B799FD6" w14:textId="61D27069" w:rsidR="00434FE4"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52" w:name="_Toc141921572"/>
      <w:bookmarkStart w:id="353" w:name="_Toc161242931"/>
      <w:r w:rsidRPr="52E6F97F">
        <w:rPr>
          <w:rFonts w:asciiTheme="minorHAnsi" w:eastAsia="Century Gothic" w:hAnsiTheme="minorHAnsi" w:cs="Century Gothic"/>
          <w:sz w:val="22"/>
          <w:szCs w:val="22"/>
          <w:lang w:val="fr-FR"/>
        </w:rPr>
        <w:t>: DOMICILIATION DES PARTIES</w:t>
      </w:r>
      <w:bookmarkEnd w:id="352"/>
      <w:bookmarkEnd w:id="353"/>
    </w:p>
    <w:p w14:paraId="72DB09D2" w14:textId="77777777" w:rsidR="00605C0C" w:rsidRPr="000C14D3" w:rsidRDefault="00605C0C" w:rsidP="002222D5">
      <w:pPr>
        <w:spacing w:line="240" w:lineRule="auto"/>
        <w:rPr>
          <w:rFonts w:asciiTheme="minorHAnsi" w:eastAsia="Century Gothic" w:hAnsiTheme="minorHAnsi" w:cs="Century Gothic"/>
          <w:lang w:eastAsia="x-none"/>
        </w:rPr>
      </w:pPr>
    </w:p>
    <w:p w14:paraId="24D800D4" w14:textId="786B983A" w:rsidR="00853037" w:rsidRPr="000C14D3" w:rsidRDefault="79E98CF4"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Dans le cadre du Contrat, et en particulier pour les besoins de toute communication ou notification faite par écrit, les Parties, sauf accord expresse différent, élisent domicile à l’adresse indiquée en début de Contrat dans la désignation des Parties.</w:t>
      </w:r>
    </w:p>
    <w:p w14:paraId="678B006F" w14:textId="77777777" w:rsidR="009F520E" w:rsidRPr="000C14D3" w:rsidRDefault="009F520E" w:rsidP="002222D5">
      <w:pPr>
        <w:spacing w:line="240" w:lineRule="auto"/>
        <w:ind w:right="-1"/>
        <w:rPr>
          <w:rFonts w:asciiTheme="minorHAnsi" w:eastAsia="Century Gothic" w:hAnsiTheme="minorHAnsi" w:cs="Century Gothic"/>
        </w:rPr>
      </w:pPr>
    </w:p>
    <w:p w14:paraId="6BF9730F" w14:textId="3D8D1FCA" w:rsidR="00434FE4" w:rsidRPr="000C14D3" w:rsidRDefault="701F69F2"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54" w:name="_Toc141921573"/>
      <w:bookmarkStart w:id="355" w:name="_Toc161242932"/>
      <w:r w:rsidRPr="52E6F97F">
        <w:rPr>
          <w:rFonts w:asciiTheme="minorHAnsi" w:eastAsia="Century Gothic" w:hAnsiTheme="minorHAnsi" w:cs="Century Gothic"/>
          <w:sz w:val="22"/>
          <w:szCs w:val="22"/>
          <w:lang w:val="fr-FR"/>
        </w:rPr>
        <w:t>: REGLEMENT DES DIFFERENDS</w:t>
      </w:r>
      <w:bookmarkEnd w:id="354"/>
      <w:bookmarkEnd w:id="355"/>
      <w:r w:rsidRPr="52E6F97F">
        <w:rPr>
          <w:rFonts w:asciiTheme="minorHAnsi" w:eastAsia="Century Gothic" w:hAnsiTheme="minorHAnsi" w:cs="Century Gothic"/>
          <w:sz w:val="22"/>
          <w:szCs w:val="22"/>
          <w:lang w:val="fr-FR"/>
        </w:rPr>
        <w:t xml:space="preserve"> </w:t>
      </w:r>
    </w:p>
    <w:p w14:paraId="03BC8562" w14:textId="77777777" w:rsidR="00605C0C" w:rsidRPr="000C14D3" w:rsidRDefault="00605C0C" w:rsidP="002222D5">
      <w:pPr>
        <w:spacing w:line="240" w:lineRule="auto"/>
        <w:rPr>
          <w:rFonts w:asciiTheme="minorHAnsi" w:eastAsia="Century Gothic" w:hAnsiTheme="minorHAnsi" w:cs="Century Gothic"/>
        </w:rPr>
      </w:pPr>
    </w:p>
    <w:p w14:paraId="5BBFF964" w14:textId="77777777" w:rsidR="00956694" w:rsidRPr="000C14D3" w:rsidRDefault="21102CD5"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Les Parties </w:t>
      </w:r>
      <w:r w:rsidR="1C39A4D2" w:rsidRPr="000C14D3">
        <w:rPr>
          <w:rFonts w:asciiTheme="minorHAnsi" w:eastAsia="Century Gothic" w:hAnsiTheme="minorHAnsi" w:cs="Century Gothic"/>
        </w:rPr>
        <w:t>s'efforceront de régler à l'amiable tout différend éventuel relatif à l'interprétation ou l'exécution du Contrat.</w:t>
      </w:r>
    </w:p>
    <w:p w14:paraId="6ECF48C4" w14:textId="77777777" w:rsidR="00956694" w:rsidRPr="000C14D3" w:rsidRDefault="00956694" w:rsidP="002222D5">
      <w:pPr>
        <w:spacing w:line="240" w:lineRule="auto"/>
        <w:ind w:right="-1"/>
        <w:rPr>
          <w:rFonts w:asciiTheme="minorHAnsi" w:eastAsia="Century Gothic" w:hAnsiTheme="minorHAnsi" w:cs="Century Gothic"/>
        </w:rPr>
      </w:pPr>
    </w:p>
    <w:p w14:paraId="499DE3DE" w14:textId="201FEBB3" w:rsidR="00605C0C" w:rsidRDefault="1C39A4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Toute contestation du </w:t>
      </w:r>
      <w:r w:rsidR="52AFDB64" w:rsidRPr="000C14D3">
        <w:rPr>
          <w:rFonts w:asciiTheme="minorHAnsi" w:eastAsia="Century Gothic" w:hAnsiTheme="minorHAnsi" w:cs="Century Gothic"/>
        </w:rPr>
        <w:t xml:space="preserve">Concessionnaire </w:t>
      </w:r>
      <w:r w:rsidR="00732430">
        <w:rPr>
          <w:rFonts w:asciiTheme="minorHAnsi" w:eastAsia="Century Gothic" w:hAnsiTheme="minorHAnsi" w:cs="Century Gothic"/>
        </w:rPr>
        <w:t>fait</w:t>
      </w:r>
      <w:r w:rsidRPr="000C14D3">
        <w:rPr>
          <w:rFonts w:asciiTheme="minorHAnsi" w:eastAsia="Century Gothic" w:hAnsiTheme="minorHAnsi" w:cs="Century Gothic"/>
        </w:rPr>
        <w:t xml:space="preserve"> l’objet d’une réclamation </w:t>
      </w:r>
      <w:r w:rsidR="5782CD8F" w:rsidRPr="000C14D3">
        <w:rPr>
          <w:rFonts w:asciiTheme="minorHAnsi" w:eastAsia="Century Gothic" w:hAnsiTheme="minorHAnsi" w:cs="Century Gothic"/>
        </w:rPr>
        <w:t xml:space="preserve">écrite motivée au </w:t>
      </w:r>
      <w:r w:rsidR="62E0FC04" w:rsidRPr="000C14D3">
        <w:rPr>
          <w:rFonts w:asciiTheme="minorHAnsi" w:eastAsia="Century Gothic" w:hAnsiTheme="minorHAnsi" w:cs="Century Gothic"/>
        </w:rPr>
        <w:t>Concédant</w:t>
      </w:r>
      <w:r w:rsidR="5782CD8F" w:rsidRPr="000C14D3">
        <w:rPr>
          <w:rFonts w:asciiTheme="minorHAnsi" w:eastAsia="Century Gothic" w:hAnsiTheme="minorHAnsi" w:cs="Century Gothic"/>
        </w:rPr>
        <w:t xml:space="preserve"> </w:t>
      </w:r>
      <w:r w:rsidRPr="000C14D3">
        <w:rPr>
          <w:rFonts w:asciiTheme="minorHAnsi" w:eastAsia="Century Gothic" w:hAnsiTheme="minorHAnsi" w:cs="Century Gothic"/>
        </w:rPr>
        <w:t xml:space="preserve">préalablement à la saisine du tribunal administratif territorialement compétent. L’absence de réponse expresse, dans un délai </w:t>
      </w:r>
      <w:r w:rsidR="0BE8C769" w:rsidRPr="000C14D3">
        <w:rPr>
          <w:rFonts w:asciiTheme="minorHAnsi" w:eastAsia="Century Gothic" w:hAnsiTheme="minorHAnsi" w:cs="Century Gothic"/>
        </w:rPr>
        <w:t>de deux (2)</w:t>
      </w:r>
      <w:r w:rsidRPr="000C14D3">
        <w:rPr>
          <w:rFonts w:asciiTheme="minorHAnsi" w:eastAsia="Century Gothic" w:hAnsiTheme="minorHAnsi" w:cs="Century Gothic"/>
        </w:rPr>
        <w:t xml:space="preserve"> mois à compter de la réception de cette réclamation vaut rejet de celle-ci par </w:t>
      </w:r>
      <w:r w:rsidR="0BE8C769" w:rsidRPr="000C14D3">
        <w:rPr>
          <w:rFonts w:asciiTheme="minorHAnsi" w:eastAsia="Century Gothic" w:hAnsiTheme="minorHAnsi" w:cs="Century Gothic"/>
        </w:rPr>
        <w:t xml:space="preserve">le </w:t>
      </w:r>
      <w:r w:rsidR="62E0FC04" w:rsidRPr="000C14D3">
        <w:rPr>
          <w:rFonts w:asciiTheme="minorHAnsi" w:eastAsia="Century Gothic" w:hAnsiTheme="minorHAnsi" w:cs="Century Gothic"/>
        </w:rPr>
        <w:t>Concédant</w:t>
      </w:r>
      <w:r w:rsidRPr="000C14D3">
        <w:rPr>
          <w:rFonts w:asciiTheme="minorHAnsi" w:eastAsia="Century Gothic" w:hAnsiTheme="minorHAnsi" w:cs="Century Gothic"/>
        </w:rPr>
        <w:t>.</w:t>
      </w:r>
    </w:p>
    <w:p w14:paraId="78133352" w14:textId="77777777" w:rsidR="00DE2517" w:rsidRPr="000C14D3" w:rsidRDefault="00DE2517" w:rsidP="002222D5">
      <w:pPr>
        <w:spacing w:line="240" w:lineRule="auto"/>
        <w:ind w:right="-1"/>
        <w:rPr>
          <w:rFonts w:asciiTheme="minorHAnsi" w:eastAsia="Century Gothic" w:hAnsiTheme="minorHAnsi" w:cs="Century Gothic"/>
        </w:rPr>
      </w:pPr>
    </w:p>
    <w:p w14:paraId="2A826337" w14:textId="5B9F7B5C" w:rsidR="00434FE4"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56" w:name="_Toc141921574"/>
      <w:bookmarkStart w:id="357" w:name="_Toc161242933"/>
      <w:r w:rsidRPr="52E6F97F">
        <w:rPr>
          <w:rFonts w:asciiTheme="minorHAnsi" w:eastAsia="Century Gothic" w:hAnsiTheme="minorHAnsi" w:cs="Century Gothic"/>
          <w:sz w:val="22"/>
          <w:szCs w:val="22"/>
          <w:lang w:val="fr-FR"/>
        </w:rPr>
        <w:t>: INDEPENDANCE DES CLAUSES</w:t>
      </w:r>
      <w:bookmarkEnd w:id="356"/>
      <w:bookmarkEnd w:id="357"/>
    </w:p>
    <w:p w14:paraId="5C38D7C9" w14:textId="77777777" w:rsidR="00605C0C" w:rsidRPr="000C14D3" w:rsidRDefault="00605C0C" w:rsidP="002222D5">
      <w:pPr>
        <w:spacing w:line="240" w:lineRule="auto"/>
        <w:rPr>
          <w:rFonts w:asciiTheme="minorHAnsi" w:eastAsia="Century Gothic" w:hAnsiTheme="minorHAnsi" w:cs="Century Gothic"/>
        </w:rPr>
      </w:pPr>
    </w:p>
    <w:p w14:paraId="6725103B" w14:textId="202BABF3" w:rsidR="00956694" w:rsidRPr="000C14D3" w:rsidRDefault="1C39A4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 xml:space="preserve">Si l’une des stipulations du Contrat est déclarée nulle ou inapplicable par un tribunal, </w:t>
      </w:r>
      <w:r w:rsidR="0F972E1C" w:rsidRPr="000C14D3">
        <w:rPr>
          <w:rFonts w:asciiTheme="minorHAnsi" w:eastAsia="Century Gothic" w:hAnsiTheme="minorHAnsi" w:cs="Century Gothic"/>
        </w:rPr>
        <w:t>elle</w:t>
      </w:r>
      <w:r w:rsidRPr="000C14D3">
        <w:rPr>
          <w:rFonts w:asciiTheme="minorHAnsi" w:eastAsia="Century Gothic" w:hAnsiTheme="minorHAnsi" w:cs="Century Gothic"/>
        </w:rPr>
        <w:t xml:space="preserve"> sera réputée non écrite et les autres stipulations du Contrat continueront à produire tous leurs effets.</w:t>
      </w:r>
    </w:p>
    <w:p w14:paraId="13ECA188" w14:textId="77777777" w:rsidR="00956694" w:rsidRPr="000C14D3" w:rsidRDefault="00956694" w:rsidP="002222D5">
      <w:pPr>
        <w:spacing w:line="240" w:lineRule="auto"/>
        <w:ind w:right="-1"/>
        <w:rPr>
          <w:rFonts w:asciiTheme="minorHAnsi" w:eastAsia="Century Gothic" w:hAnsiTheme="minorHAnsi" w:cs="Century Gothic"/>
        </w:rPr>
      </w:pPr>
    </w:p>
    <w:p w14:paraId="2517F82B" w14:textId="4B6E529F" w:rsidR="009A1956" w:rsidRDefault="1C39A4D2" w:rsidP="002222D5">
      <w:pPr>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t>Néanmoins, les Parties négocieront de bonne foi pour convenir d’une clause mutuellement satisfaisante</w:t>
      </w:r>
      <w:r w:rsidR="3B2011D9" w:rsidRPr="000C14D3">
        <w:rPr>
          <w:rFonts w:asciiTheme="minorHAnsi" w:eastAsia="Century Gothic" w:hAnsiTheme="minorHAnsi" w:cs="Century Gothic"/>
        </w:rPr>
        <w:t>, et reflétant l’intention initiale des Parties,</w:t>
      </w:r>
      <w:r w:rsidRPr="000C14D3">
        <w:rPr>
          <w:rFonts w:asciiTheme="minorHAnsi" w:eastAsia="Century Gothic" w:hAnsiTheme="minorHAnsi" w:cs="Century Gothic"/>
        </w:rPr>
        <w:t xml:space="preserve"> visant à remplacer la stipulation du Contrat déclarée nulle ou non applicable</w:t>
      </w:r>
      <w:r w:rsidR="70F065A8" w:rsidRPr="000C14D3">
        <w:rPr>
          <w:rFonts w:asciiTheme="minorHAnsi" w:eastAsia="Century Gothic" w:hAnsiTheme="minorHAnsi" w:cs="Century Gothic"/>
        </w:rPr>
        <w:t>.</w:t>
      </w:r>
    </w:p>
    <w:p w14:paraId="41A8C653" w14:textId="77777777" w:rsidR="00605C0C" w:rsidRPr="000C14D3" w:rsidRDefault="00605C0C" w:rsidP="002222D5">
      <w:pPr>
        <w:spacing w:line="240" w:lineRule="auto"/>
        <w:ind w:right="-1"/>
        <w:rPr>
          <w:rFonts w:asciiTheme="minorHAnsi" w:eastAsia="Century Gothic" w:hAnsiTheme="minorHAnsi" w:cs="Century Gothic"/>
        </w:rPr>
      </w:pPr>
    </w:p>
    <w:p w14:paraId="089D90DC" w14:textId="13575F5E" w:rsidR="00434FE4" w:rsidRPr="000C14D3" w:rsidRDefault="6A3CAE10" w:rsidP="00C651F7">
      <w:pPr>
        <w:pStyle w:val="Titre2"/>
        <w:numPr>
          <w:ilvl w:val="1"/>
          <w:numId w:val="35"/>
        </w:numPr>
        <w:spacing w:before="0" w:after="0" w:line="240" w:lineRule="auto"/>
        <w:ind w:left="2268" w:right="-1"/>
        <w:rPr>
          <w:rFonts w:asciiTheme="minorHAnsi" w:eastAsia="Century Gothic" w:hAnsiTheme="minorHAnsi" w:cs="Century Gothic"/>
          <w:sz w:val="22"/>
          <w:szCs w:val="22"/>
          <w:lang w:val="fr-FR"/>
        </w:rPr>
      </w:pPr>
      <w:bookmarkStart w:id="358" w:name="_Toc141921575"/>
      <w:bookmarkStart w:id="359" w:name="_Toc161242934"/>
      <w:bookmarkStart w:id="360" w:name="_Hlk144743817"/>
      <w:r w:rsidRPr="52E6F97F">
        <w:rPr>
          <w:rFonts w:asciiTheme="minorHAnsi" w:eastAsia="Century Gothic" w:hAnsiTheme="minorHAnsi" w:cs="Century Gothic"/>
          <w:sz w:val="22"/>
          <w:szCs w:val="22"/>
          <w:lang w:val="fr-FR"/>
        </w:rPr>
        <w:t xml:space="preserve">: </w:t>
      </w:r>
      <w:r w:rsidR="595C4D5B" w:rsidRPr="52E6F97F">
        <w:rPr>
          <w:rFonts w:asciiTheme="minorHAnsi" w:eastAsia="Century Gothic" w:hAnsiTheme="minorHAnsi" w:cs="Century Gothic"/>
          <w:sz w:val="22"/>
          <w:szCs w:val="22"/>
          <w:lang w:val="fr-FR"/>
        </w:rPr>
        <w:t xml:space="preserve">LISTE DES </w:t>
      </w:r>
      <w:r w:rsidRPr="52E6F97F">
        <w:rPr>
          <w:rFonts w:asciiTheme="minorHAnsi" w:eastAsia="Century Gothic" w:hAnsiTheme="minorHAnsi" w:cs="Century Gothic"/>
          <w:sz w:val="22"/>
          <w:szCs w:val="22"/>
          <w:lang w:val="fr-FR"/>
        </w:rPr>
        <w:t>ANNEXES</w:t>
      </w:r>
      <w:bookmarkEnd w:id="358"/>
      <w:bookmarkEnd w:id="359"/>
    </w:p>
    <w:p w14:paraId="01BC70BD" w14:textId="77777777" w:rsidR="00FB52A3" w:rsidRPr="000C14D3" w:rsidRDefault="00FB52A3" w:rsidP="002222D5">
      <w:pPr>
        <w:spacing w:line="240" w:lineRule="auto"/>
        <w:rPr>
          <w:rFonts w:asciiTheme="minorHAnsi" w:eastAsia="Century Gothic" w:hAnsiTheme="minorHAnsi" w:cs="Century Gothic"/>
          <w:lang w:eastAsia="x-none"/>
        </w:rPr>
      </w:pPr>
    </w:p>
    <w:p w14:paraId="1FCAFB1A" w14:textId="7B6E755E" w:rsidR="006C19FC" w:rsidRPr="000C14D3" w:rsidRDefault="0DEE534A" w:rsidP="002222D5">
      <w:pPr>
        <w:keepNext/>
        <w:spacing w:line="240" w:lineRule="auto"/>
        <w:ind w:right="-1"/>
        <w:rPr>
          <w:rFonts w:asciiTheme="minorHAnsi" w:eastAsia="Century Gothic" w:hAnsiTheme="minorHAnsi" w:cs="Century Gothic"/>
          <w:lang w:eastAsia="x-none"/>
        </w:rPr>
      </w:pPr>
      <w:r w:rsidRPr="000C14D3">
        <w:rPr>
          <w:rFonts w:asciiTheme="minorHAnsi" w:eastAsia="Century Gothic" w:hAnsiTheme="minorHAnsi" w:cs="Century Gothic"/>
        </w:rPr>
        <w:t>Le Contrat comprend, à titre d’annexes, les documents listés ci-dessous, lesquels ont valeur contractuelle :</w:t>
      </w:r>
    </w:p>
    <w:p w14:paraId="178996AC" w14:textId="087D12A9" w:rsidR="7C093601" w:rsidRPr="000C14D3" w:rsidRDefault="7C093601" w:rsidP="002222D5">
      <w:pPr>
        <w:spacing w:line="240" w:lineRule="auto"/>
        <w:ind w:right="-1"/>
        <w:rPr>
          <w:rFonts w:asciiTheme="minorHAnsi" w:eastAsia="Century Gothic" w:hAnsiTheme="minorHAnsi" w:cs="Century Gothic"/>
        </w:rPr>
      </w:pPr>
    </w:p>
    <w:p w14:paraId="215567D1" w14:textId="71B75C43" w:rsidR="00EA77B0" w:rsidRPr="00BC7CBD" w:rsidRDefault="00EA77B0" w:rsidP="00EA77B0">
      <w:pPr>
        <w:rPr>
          <w:rFonts w:asciiTheme="minorHAnsi" w:hAnsiTheme="minorHAnsi"/>
          <w:lang w:val="fr-029"/>
        </w:rPr>
      </w:pPr>
      <w:bookmarkStart w:id="361" w:name="_Hlk159431179"/>
      <w:r w:rsidRPr="00BC7CBD">
        <w:rPr>
          <w:rFonts w:asciiTheme="minorHAnsi" w:eastAsia="Century Gothic" w:hAnsiTheme="minorHAnsi" w:cs="Century Gothic"/>
        </w:rPr>
        <w:t>Annexe n°</w:t>
      </w:r>
      <w:r>
        <w:rPr>
          <w:rFonts w:asciiTheme="minorHAnsi" w:eastAsia="Century Gothic" w:hAnsiTheme="minorHAnsi" w:cs="Century Gothic"/>
        </w:rPr>
        <w:t>1</w:t>
      </w:r>
      <w:r w:rsidRPr="00BC7CBD">
        <w:rPr>
          <w:rFonts w:asciiTheme="minorHAnsi" w:eastAsia="Century Gothic" w:hAnsiTheme="minorHAnsi" w:cs="Century Gothic"/>
        </w:rPr>
        <w:t xml:space="preserve"> : Plans du </w:t>
      </w:r>
      <w:r w:rsidR="001F7451">
        <w:rPr>
          <w:rFonts w:asciiTheme="minorHAnsi" w:eastAsia="Century Gothic" w:hAnsiTheme="minorHAnsi" w:cs="Century Gothic"/>
        </w:rPr>
        <w:t>P</w:t>
      </w:r>
      <w:r w:rsidRPr="00BC7CBD">
        <w:rPr>
          <w:rFonts w:asciiTheme="minorHAnsi" w:eastAsia="Century Gothic" w:hAnsiTheme="minorHAnsi" w:cs="Century Gothic"/>
        </w:rPr>
        <w:t>érimètre concédé</w:t>
      </w:r>
      <w:r>
        <w:rPr>
          <w:rFonts w:asciiTheme="minorHAnsi" w:eastAsia="Century Gothic" w:hAnsiTheme="minorHAnsi" w:cs="Century Gothic"/>
        </w:rPr>
        <w:t xml:space="preserve"> </w:t>
      </w:r>
      <w:r w:rsidRPr="00BC7CBD">
        <w:rPr>
          <w:rFonts w:asciiTheme="minorHAnsi" w:hAnsiTheme="minorHAnsi"/>
          <w:lang w:val="fr-029"/>
        </w:rPr>
        <w:t>(plan d’architectes, visuels plans légendés par niveaux)</w:t>
      </w:r>
    </w:p>
    <w:p w14:paraId="647C92A4" w14:textId="20A7C5EA" w:rsidR="00EA77B0" w:rsidRPr="00BC7CBD" w:rsidRDefault="00EA77B0" w:rsidP="00EA77B0">
      <w:pPr>
        <w:rPr>
          <w:rFonts w:asciiTheme="minorHAnsi" w:hAnsiTheme="minorHAnsi"/>
        </w:rPr>
      </w:pPr>
      <w:r w:rsidRPr="00BC7CBD">
        <w:rPr>
          <w:rFonts w:asciiTheme="minorHAnsi" w:hAnsiTheme="minorHAnsi"/>
        </w:rPr>
        <w:t>Annexe n°</w:t>
      </w:r>
      <w:r>
        <w:rPr>
          <w:rFonts w:asciiTheme="minorHAnsi" w:hAnsiTheme="minorHAnsi"/>
        </w:rPr>
        <w:t>2</w:t>
      </w:r>
      <w:r w:rsidRPr="00BC7CBD">
        <w:rPr>
          <w:rFonts w:asciiTheme="minorHAnsi" w:hAnsiTheme="minorHAnsi"/>
        </w:rPr>
        <w:t> : Statut</w:t>
      </w:r>
      <w:r w:rsidR="00862E0B">
        <w:rPr>
          <w:rFonts w:asciiTheme="minorHAnsi" w:hAnsiTheme="minorHAnsi"/>
        </w:rPr>
        <w:t>s</w:t>
      </w:r>
      <w:r w:rsidRPr="00BC7CBD">
        <w:rPr>
          <w:rFonts w:asciiTheme="minorHAnsi" w:hAnsiTheme="minorHAnsi"/>
        </w:rPr>
        <w:t xml:space="preserve"> de la société dédiée (à fournir)</w:t>
      </w:r>
    </w:p>
    <w:p w14:paraId="1A1295FE" w14:textId="77777777" w:rsidR="00EA77B0" w:rsidRDefault="00EA77B0" w:rsidP="00EA77B0">
      <w:pPr>
        <w:rPr>
          <w:rFonts w:asciiTheme="minorHAnsi" w:hAnsiTheme="minorHAnsi"/>
        </w:rPr>
      </w:pPr>
      <w:r w:rsidRPr="00BC7CBD">
        <w:rPr>
          <w:rFonts w:asciiTheme="minorHAnsi" w:hAnsiTheme="minorHAnsi"/>
        </w:rPr>
        <w:t>Annexe n°</w:t>
      </w:r>
      <w:r>
        <w:rPr>
          <w:rFonts w:asciiTheme="minorHAnsi" w:hAnsiTheme="minorHAnsi"/>
        </w:rPr>
        <w:t>3</w:t>
      </w:r>
      <w:r w:rsidRPr="00BC7CBD">
        <w:rPr>
          <w:rFonts w:asciiTheme="minorHAnsi" w:hAnsiTheme="minorHAnsi"/>
        </w:rPr>
        <w:t> : Règlement intérieur (à fournir)</w:t>
      </w:r>
    </w:p>
    <w:p w14:paraId="5610E0C7" w14:textId="1310C565" w:rsidR="00EA77B0" w:rsidRPr="00BC7CBD" w:rsidRDefault="00EA77B0" w:rsidP="00EA77B0">
      <w:pPr>
        <w:rPr>
          <w:rFonts w:asciiTheme="minorHAnsi" w:hAnsiTheme="minorHAnsi"/>
        </w:rPr>
      </w:pPr>
      <w:r>
        <w:rPr>
          <w:rFonts w:asciiTheme="minorHAnsi" w:hAnsiTheme="minorHAnsi"/>
        </w:rPr>
        <w:t>Annexe n°4 : Charte de fonctionnement</w:t>
      </w:r>
      <w:r w:rsidR="00491CF1">
        <w:rPr>
          <w:rFonts w:asciiTheme="minorHAnsi" w:hAnsiTheme="minorHAnsi"/>
        </w:rPr>
        <w:t xml:space="preserve"> ( à compléter) </w:t>
      </w:r>
    </w:p>
    <w:p w14:paraId="608C1246" w14:textId="559ED86D" w:rsidR="00EA77B0" w:rsidRPr="00BC7CBD" w:rsidRDefault="00EA77B0" w:rsidP="00EA77B0">
      <w:pPr>
        <w:rPr>
          <w:rFonts w:asciiTheme="minorHAnsi" w:hAnsiTheme="minorHAnsi"/>
        </w:rPr>
      </w:pPr>
      <w:r w:rsidRPr="00BC7CBD">
        <w:rPr>
          <w:rFonts w:asciiTheme="minorHAnsi" w:hAnsiTheme="minorHAnsi"/>
        </w:rPr>
        <w:t>Annexe n°</w:t>
      </w:r>
      <w:r w:rsidR="007A6356">
        <w:rPr>
          <w:rFonts w:asciiTheme="minorHAnsi" w:hAnsiTheme="minorHAnsi"/>
        </w:rPr>
        <w:t>5</w:t>
      </w:r>
      <w:r w:rsidRPr="00BC7CBD">
        <w:rPr>
          <w:rFonts w:asciiTheme="minorHAnsi" w:hAnsiTheme="minorHAnsi"/>
        </w:rPr>
        <w:t> : Grille Tarifaire (</w:t>
      </w:r>
      <w:r w:rsidR="007D452F">
        <w:rPr>
          <w:rFonts w:asciiTheme="minorHAnsi" w:hAnsiTheme="minorHAnsi"/>
        </w:rPr>
        <w:t xml:space="preserve">programmation externe </w:t>
      </w:r>
      <w:r w:rsidRPr="00BC7CBD">
        <w:rPr>
          <w:rFonts w:asciiTheme="minorHAnsi" w:hAnsiTheme="minorHAnsi"/>
        </w:rPr>
        <w:t xml:space="preserve">à </w:t>
      </w:r>
      <w:r w:rsidR="007D452F">
        <w:rPr>
          <w:rFonts w:asciiTheme="minorHAnsi" w:hAnsiTheme="minorHAnsi"/>
        </w:rPr>
        <w:t>compléter</w:t>
      </w:r>
      <w:r w:rsidR="00491CF1">
        <w:rPr>
          <w:rFonts w:asciiTheme="minorHAnsi" w:hAnsiTheme="minorHAnsi"/>
        </w:rPr>
        <w:t>/programmation interne fournie</w:t>
      </w:r>
      <w:r w:rsidRPr="00BC7CBD">
        <w:rPr>
          <w:rFonts w:asciiTheme="minorHAnsi" w:hAnsiTheme="minorHAnsi"/>
        </w:rPr>
        <w:t>)</w:t>
      </w:r>
    </w:p>
    <w:p w14:paraId="78A5FB6A" w14:textId="355EE6BA" w:rsidR="00EA77B0" w:rsidRPr="00BC7CBD" w:rsidRDefault="00EA77B0" w:rsidP="00EA77B0">
      <w:pPr>
        <w:rPr>
          <w:rFonts w:asciiTheme="minorHAnsi" w:hAnsiTheme="minorHAnsi"/>
        </w:rPr>
      </w:pPr>
      <w:r w:rsidRPr="00BC7CBD">
        <w:rPr>
          <w:rFonts w:asciiTheme="minorHAnsi" w:hAnsiTheme="minorHAnsi"/>
        </w:rPr>
        <w:t>Annexe n°</w:t>
      </w:r>
      <w:r w:rsidR="007A6356">
        <w:rPr>
          <w:rFonts w:asciiTheme="minorHAnsi" w:hAnsiTheme="minorHAnsi"/>
        </w:rPr>
        <w:t>6</w:t>
      </w:r>
      <w:r w:rsidRPr="00BC7CBD">
        <w:rPr>
          <w:rFonts w:asciiTheme="minorHAnsi" w:hAnsiTheme="minorHAnsi"/>
        </w:rPr>
        <w:t> : Etat des lieux valant procès-verbal contradictoire</w:t>
      </w:r>
      <w:r>
        <w:rPr>
          <w:rFonts w:asciiTheme="minorHAnsi" w:hAnsiTheme="minorHAnsi"/>
        </w:rPr>
        <w:t xml:space="preserve"> (à annexer après signature)</w:t>
      </w:r>
    </w:p>
    <w:p w14:paraId="12AB189B" w14:textId="32CE3469" w:rsidR="00EA77B0" w:rsidRPr="00BC7CBD" w:rsidRDefault="00EA77B0" w:rsidP="00EA77B0">
      <w:pPr>
        <w:rPr>
          <w:rFonts w:asciiTheme="minorHAnsi" w:hAnsiTheme="minorHAnsi"/>
        </w:rPr>
      </w:pPr>
      <w:r w:rsidRPr="00BC7CBD">
        <w:rPr>
          <w:rFonts w:asciiTheme="minorHAnsi" w:hAnsiTheme="minorHAnsi"/>
        </w:rPr>
        <w:t>Annexe n°</w:t>
      </w:r>
      <w:r w:rsidR="007A6356">
        <w:rPr>
          <w:rFonts w:asciiTheme="minorHAnsi" w:hAnsiTheme="minorHAnsi"/>
        </w:rPr>
        <w:t>7</w:t>
      </w:r>
      <w:r w:rsidRPr="00BC7CBD">
        <w:rPr>
          <w:rFonts w:asciiTheme="minorHAnsi" w:hAnsiTheme="minorHAnsi"/>
        </w:rPr>
        <w:t xml:space="preserve"> : Compte d’exploitation prévisionnel </w:t>
      </w:r>
      <w:r>
        <w:rPr>
          <w:rFonts w:asciiTheme="minorHAnsi" w:hAnsiTheme="minorHAnsi"/>
        </w:rPr>
        <w:t>(à fournir)</w:t>
      </w:r>
    </w:p>
    <w:p w14:paraId="48DBB8F7" w14:textId="5082990F" w:rsidR="00EA77B0" w:rsidRPr="00BC7CBD" w:rsidRDefault="00EA77B0" w:rsidP="00EA77B0">
      <w:pPr>
        <w:rPr>
          <w:rFonts w:asciiTheme="minorHAnsi" w:hAnsiTheme="minorHAnsi"/>
        </w:rPr>
      </w:pPr>
      <w:r w:rsidRPr="00BC7CBD">
        <w:rPr>
          <w:rFonts w:asciiTheme="minorHAnsi" w:hAnsiTheme="minorHAnsi"/>
        </w:rPr>
        <w:t>Annexe n°</w:t>
      </w:r>
      <w:r w:rsidR="007A6356">
        <w:rPr>
          <w:rFonts w:asciiTheme="minorHAnsi" w:hAnsiTheme="minorHAnsi"/>
        </w:rPr>
        <w:t>8</w:t>
      </w:r>
      <w:r w:rsidRPr="00BC7CBD">
        <w:rPr>
          <w:rFonts w:asciiTheme="minorHAnsi" w:hAnsiTheme="minorHAnsi"/>
        </w:rPr>
        <w:t> : Modèle de rapport annuel</w:t>
      </w:r>
      <w:r>
        <w:rPr>
          <w:rFonts w:asciiTheme="minorHAnsi" w:hAnsiTheme="minorHAnsi"/>
        </w:rPr>
        <w:t xml:space="preserve"> </w:t>
      </w:r>
    </w:p>
    <w:p w14:paraId="3053C096" w14:textId="1B94F573" w:rsidR="00EA77B0" w:rsidRPr="00BC7CBD" w:rsidRDefault="00EA77B0" w:rsidP="00EA77B0">
      <w:pPr>
        <w:rPr>
          <w:rFonts w:asciiTheme="minorHAnsi" w:hAnsiTheme="minorHAnsi"/>
        </w:rPr>
      </w:pPr>
      <w:r w:rsidRPr="00BC7CBD">
        <w:rPr>
          <w:rFonts w:asciiTheme="minorHAnsi" w:hAnsiTheme="minorHAnsi"/>
        </w:rPr>
        <w:t>Annexe n°</w:t>
      </w:r>
      <w:r w:rsidR="007A6356">
        <w:rPr>
          <w:rFonts w:asciiTheme="minorHAnsi" w:hAnsiTheme="minorHAnsi"/>
        </w:rPr>
        <w:t>9</w:t>
      </w:r>
      <w:r w:rsidRPr="00BC7CBD">
        <w:rPr>
          <w:rFonts w:asciiTheme="minorHAnsi" w:hAnsiTheme="minorHAnsi"/>
        </w:rPr>
        <w:t> : Garantie bancaire à première demande</w:t>
      </w:r>
      <w:r>
        <w:rPr>
          <w:rFonts w:asciiTheme="minorHAnsi" w:hAnsiTheme="minorHAnsi"/>
        </w:rPr>
        <w:t xml:space="preserve"> (à fournir)</w:t>
      </w:r>
    </w:p>
    <w:p w14:paraId="181000B4" w14:textId="7CE01B8D" w:rsidR="00EA77B0" w:rsidRPr="00BC7CBD" w:rsidRDefault="00EA77B0" w:rsidP="00EA77B0">
      <w:pPr>
        <w:rPr>
          <w:rFonts w:asciiTheme="minorHAnsi" w:hAnsiTheme="minorHAnsi"/>
        </w:rPr>
      </w:pPr>
      <w:r w:rsidRPr="00BC7CBD">
        <w:rPr>
          <w:rFonts w:asciiTheme="minorHAnsi" w:hAnsiTheme="minorHAnsi"/>
        </w:rPr>
        <w:t>Annexe n°</w:t>
      </w:r>
      <w:r w:rsidR="007A6356">
        <w:rPr>
          <w:rFonts w:asciiTheme="minorHAnsi" w:hAnsiTheme="minorHAnsi"/>
        </w:rPr>
        <w:t>10</w:t>
      </w:r>
      <w:r w:rsidRPr="00BC7CBD">
        <w:rPr>
          <w:rFonts w:asciiTheme="minorHAnsi" w:hAnsiTheme="minorHAnsi"/>
        </w:rPr>
        <w:t> : Garantie maison-mère</w:t>
      </w:r>
      <w:r>
        <w:rPr>
          <w:rFonts w:asciiTheme="minorHAnsi" w:hAnsiTheme="minorHAnsi"/>
        </w:rPr>
        <w:t xml:space="preserve"> (à fournir)</w:t>
      </w:r>
    </w:p>
    <w:p w14:paraId="38F7B46F" w14:textId="1A6DA104" w:rsidR="00EA77B0" w:rsidRPr="000C14D3" w:rsidRDefault="00EA77B0" w:rsidP="00EA77B0">
      <w:pPr>
        <w:rPr>
          <w:rFonts w:asciiTheme="minorHAnsi" w:hAnsiTheme="minorHAnsi"/>
          <w:color w:val="0A042D"/>
        </w:rPr>
      </w:pPr>
      <w:r w:rsidRPr="00BC7CBD">
        <w:rPr>
          <w:rFonts w:asciiTheme="minorHAnsi" w:hAnsiTheme="minorHAnsi"/>
        </w:rPr>
        <w:t>Annexe n°</w:t>
      </w:r>
      <w:r w:rsidR="007A6356">
        <w:rPr>
          <w:rFonts w:asciiTheme="minorHAnsi" w:hAnsiTheme="minorHAnsi"/>
        </w:rPr>
        <w:t>11</w:t>
      </w:r>
      <w:r w:rsidRPr="00BC7CBD">
        <w:rPr>
          <w:rFonts w:asciiTheme="minorHAnsi" w:hAnsiTheme="minorHAnsi"/>
        </w:rPr>
        <w:t> : Mémoire technique</w:t>
      </w:r>
      <w:r>
        <w:rPr>
          <w:rFonts w:asciiTheme="minorHAnsi" w:hAnsiTheme="minorHAnsi"/>
        </w:rPr>
        <w:t xml:space="preserve"> (à fournir)</w:t>
      </w:r>
    </w:p>
    <w:bookmarkEnd w:id="361"/>
    <w:p w14:paraId="07BB9A5B" w14:textId="0BF28186" w:rsidR="00CA1353" w:rsidRPr="000C14D3" w:rsidRDefault="00CA1353" w:rsidP="00CA1353">
      <w:pPr>
        <w:rPr>
          <w:rFonts w:asciiTheme="minorHAnsi" w:hAnsiTheme="minorHAnsi"/>
          <w:color w:val="0A042D"/>
        </w:rPr>
      </w:pPr>
      <w:r w:rsidRPr="00BC7CBD">
        <w:rPr>
          <w:rFonts w:asciiTheme="minorHAnsi" w:hAnsiTheme="minorHAnsi"/>
        </w:rPr>
        <w:t>Annexe n°</w:t>
      </w:r>
      <w:r>
        <w:rPr>
          <w:rFonts w:asciiTheme="minorHAnsi" w:hAnsiTheme="minorHAnsi"/>
        </w:rPr>
        <w:t>12</w:t>
      </w:r>
      <w:r w:rsidRPr="00BC7CBD">
        <w:rPr>
          <w:rFonts w:asciiTheme="minorHAnsi" w:hAnsiTheme="minorHAnsi"/>
        </w:rPr>
        <w:t xml:space="preserve"> : </w:t>
      </w:r>
      <w:r>
        <w:rPr>
          <w:rFonts w:asciiTheme="minorHAnsi" w:hAnsiTheme="minorHAnsi"/>
        </w:rPr>
        <w:t>Gamme de mainte</w:t>
      </w:r>
      <w:r w:rsidR="003C6DDD">
        <w:rPr>
          <w:rFonts w:asciiTheme="minorHAnsi" w:hAnsiTheme="minorHAnsi"/>
        </w:rPr>
        <w:t>nance</w:t>
      </w:r>
      <w:r>
        <w:rPr>
          <w:rFonts w:asciiTheme="minorHAnsi" w:hAnsiTheme="minorHAnsi"/>
        </w:rPr>
        <w:t xml:space="preserve"> </w:t>
      </w:r>
    </w:p>
    <w:p w14:paraId="1904D757" w14:textId="77777777" w:rsidR="003B64B6" w:rsidRPr="000C14D3" w:rsidRDefault="003B64B6" w:rsidP="003B64B6">
      <w:pPr>
        <w:spacing w:line="240" w:lineRule="auto"/>
        <w:rPr>
          <w:rFonts w:asciiTheme="minorHAnsi" w:eastAsia="Century Gothic" w:hAnsiTheme="minorHAnsi" w:cs="Century Gothic"/>
        </w:rPr>
      </w:pPr>
    </w:p>
    <w:p w14:paraId="69C5EDA9" w14:textId="77777777" w:rsidR="003B64B6" w:rsidRPr="000C14D3" w:rsidRDefault="003B64B6" w:rsidP="003B64B6">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b/>
          <w:bCs/>
          <w:color w:val="FF0000"/>
          <w:u w:val="single"/>
        </w:rPr>
      </w:pPr>
      <w:r w:rsidRPr="000C14D3">
        <w:rPr>
          <w:rFonts w:asciiTheme="minorHAnsi" w:eastAsia="Century Gothic" w:hAnsiTheme="minorHAnsi" w:cs="Century Gothic"/>
          <w:b/>
          <w:bCs/>
          <w:color w:val="FF0000"/>
          <w:u w:val="single"/>
        </w:rPr>
        <w:t>Note à l’attention des candidats</w:t>
      </w:r>
    </w:p>
    <w:p w14:paraId="2EBB207A" w14:textId="077060BB" w:rsidR="00DE2517" w:rsidRPr="000C14D3" w:rsidRDefault="003B64B6" w:rsidP="00C026F1">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right="-1"/>
        <w:rPr>
          <w:rFonts w:asciiTheme="minorHAnsi" w:eastAsia="Century Gothic" w:hAnsiTheme="minorHAnsi" w:cs="Century Gothic"/>
        </w:rPr>
      </w:pPr>
      <w:r w:rsidRPr="000C14D3">
        <w:rPr>
          <w:rFonts w:asciiTheme="minorHAnsi" w:eastAsia="Century Gothic" w:hAnsiTheme="minorHAnsi" w:cs="Century Gothic"/>
        </w:rPr>
        <w:lastRenderedPageBreak/>
        <w:t xml:space="preserve">Les pièces </w:t>
      </w:r>
      <w:r w:rsidR="00DE1761">
        <w:rPr>
          <w:rFonts w:asciiTheme="minorHAnsi" w:eastAsia="Century Gothic" w:hAnsiTheme="minorHAnsi" w:cs="Century Gothic"/>
        </w:rPr>
        <w:t xml:space="preserve">de l’offre </w:t>
      </w:r>
      <w:r w:rsidRPr="000C14D3">
        <w:rPr>
          <w:rFonts w:asciiTheme="minorHAnsi" w:eastAsia="Century Gothic" w:hAnsiTheme="minorHAnsi" w:cs="Century Gothic"/>
        </w:rPr>
        <w:t>du candidat retenu auront vocation à devenir des annexes au Contrat</w:t>
      </w:r>
      <w:r w:rsidR="00C026F1">
        <w:rPr>
          <w:rFonts w:asciiTheme="minorHAnsi" w:eastAsia="Century Gothic" w:hAnsiTheme="minorHAnsi" w:cs="Century Gothic"/>
        </w:rPr>
        <w:t>.</w:t>
      </w:r>
    </w:p>
    <w:p w14:paraId="6DB5BFE8" w14:textId="77777777" w:rsidR="003B64B6" w:rsidRPr="000C14D3" w:rsidRDefault="003B64B6" w:rsidP="002222D5">
      <w:pPr>
        <w:spacing w:line="240" w:lineRule="auto"/>
        <w:ind w:right="-1"/>
        <w:rPr>
          <w:rFonts w:asciiTheme="minorHAnsi" w:eastAsia="Century Gothic" w:hAnsiTheme="minorHAnsi" w:cs="Century Gothic"/>
        </w:rPr>
      </w:pPr>
    </w:p>
    <w:p w14:paraId="0FCDB71F" w14:textId="77777777" w:rsidR="000B1D84" w:rsidRDefault="000B1D84" w:rsidP="000B1D84">
      <w:pPr>
        <w:rPr>
          <w:b/>
          <w:bCs/>
          <w:i/>
          <w:iCs/>
        </w:rPr>
      </w:pPr>
      <w:bookmarkStart w:id="362" w:name="_Hlk141824194"/>
    </w:p>
    <w:p w14:paraId="5442C8E5" w14:textId="77777777" w:rsidR="0034626B" w:rsidRDefault="0034626B" w:rsidP="000B1D84">
      <w:pPr>
        <w:rPr>
          <w:b/>
          <w:bCs/>
          <w:i/>
          <w:iCs/>
        </w:rPr>
      </w:pPr>
    </w:p>
    <w:p w14:paraId="0FFCFB8F" w14:textId="77777777" w:rsidR="0034626B" w:rsidRPr="000C14D3" w:rsidRDefault="0034626B" w:rsidP="0034626B">
      <w:pPr>
        <w:spacing w:line="240" w:lineRule="auto"/>
        <w:rPr>
          <w:rFonts w:asciiTheme="minorHAnsi" w:eastAsia="Century Gothic" w:hAnsiTheme="minorHAnsi" w:cs="Century Gothic"/>
          <w:b/>
          <w:bCs/>
        </w:rPr>
      </w:pPr>
      <w:r w:rsidRPr="000C14D3">
        <w:rPr>
          <w:rFonts w:asciiTheme="minorHAnsi" w:eastAsia="Century Gothic" w:hAnsiTheme="minorHAnsi" w:cs="Century Gothic"/>
          <w:color w:val="000000"/>
          <w:spacing w:val="-4"/>
          <w:lang w:eastAsia="en-US"/>
        </w:rPr>
        <w:t>[</w:t>
      </w:r>
      <w:r w:rsidRPr="000C14D3">
        <w:rPr>
          <w:rFonts w:asciiTheme="minorHAnsi" w:eastAsia="Century Gothic" w:hAnsiTheme="minorHAnsi" w:cs="Century Gothic"/>
          <w:color w:val="000000"/>
          <w:spacing w:val="-4"/>
          <w:highlight w:val="yellow"/>
        </w:rPr>
        <w:t>●</w:t>
      </w:r>
      <w:r w:rsidRPr="000C14D3">
        <w:rPr>
          <w:rFonts w:asciiTheme="minorHAnsi" w:eastAsia="Century Gothic" w:hAnsiTheme="minorHAnsi" w:cs="Century Gothic"/>
          <w:color w:val="000000"/>
          <w:spacing w:val="-4"/>
          <w:lang w:eastAsia="en-US"/>
        </w:rPr>
        <w:t>]</w:t>
      </w:r>
      <w:r w:rsidRPr="000C14D3">
        <w:rPr>
          <w:rFonts w:asciiTheme="minorHAnsi" w:eastAsia="Century Gothic" w:hAnsiTheme="minorHAnsi" w:cs="Century Gothic"/>
          <w:b/>
          <w:bCs/>
        </w:rPr>
        <w:t xml:space="preserve">, le </w:t>
      </w:r>
      <w:r w:rsidRPr="000C14D3">
        <w:rPr>
          <w:rFonts w:asciiTheme="minorHAnsi" w:eastAsia="Century Gothic" w:hAnsiTheme="minorHAnsi" w:cs="Century Gothic"/>
          <w:color w:val="000000"/>
          <w:spacing w:val="-4"/>
          <w:lang w:eastAsia="en-US"/>
        </w:rPr>
        <w:t>[</w:t>
      </w:r>
      <w:r w:rsidRPr="000C14D3">
        <w:rPr>
          <w:rFonts w:asciiTheme="minorHAnsi" w:eastAsia="Century Gothic" w:hAnsiTheme="minorHAnsi" w:cs="Century Gothic"/>
          <w:color w:val="000000"/>
          <w:spacing w:val="-4"/>
          <w:highlight w:val="yellow"/>
        </w:rPr>
        <w:t>●</w:t>
      </w:r>
      <w:r w:rsidRPr="000C14D3">
        <w:rPr>
          <w:rFonts w:asciiTheme="minorHAnsi" w:eastAsia="Century Gothic" w:hAnsiTheme="minorHAnsi" w:cs="Century Gothic"/>
          <w:color w:val="000000"/>
          <w:spacing w:val="-4"/>
          <w:lang w:eastAsia="en-US"/>
        </w:rPr>
        <w:t>]</w:t>
      </w:r>
    </w:p>
    <w:p w14:paraId="774B5598" w14:textId="77777777" w:rsidR="0034626B" w:rsidRPr="000C14D3" w:rsidRDefault="0034626B" w:rsidP="0034626B">
      <w:pPr>
        <w:spacing w:line="240" w:lineRule="auto"/>
        <w:rPr>
          <w:rFonts w:asciiTheme="minorHAnsi" w:eastAsia="Century Gothic" w:hAnsiTheme="minorHAnsi" w:cs="Century Gothic"/>
          <w:b/>
          <w:bCs/>
        </w:rPr>
      </w:pPr>
    </w:p>
    <w:p w14:paraId="201F8E59" w14:textId="77777777" w:rsidR="0034626B" w:rsidRPr="000C14D3" w:rsidRDefault="0034626B" w:rsidP="0034626B">
      <w:pPr>
        <w:spacing w:line="240" w:lineRule="auto"/>
        <w:rPr>
          <w:rFonts w:asciiTheme="minorHAnsi" w:eastAsia="Century Gothic" w:hAnsiTheme="minorHAnsi" w:cs="Century Gothic"/>
          <w:b/>
          <w:bCs/>
        </w:rPr>
      </w:pPr>
    </w:p>
    <w:p w14:paraId="75A4B5FC" w14:textId="77777777" w:rsidR="0034626B" w:rsidRPr="000C14D3" w:rsidRDefault="0034626B" w:rsidP="0034626B">
      <w:pPr>
        <w:spacing w:line="240" w:lineRule="auto"/>
        <w:rPr>
          <w:rFonts w:asciiTheme="minorHAnsi" w:eastAsia="Century Gothic" w:hAnsiTheme="minorHAnsi" w:cs="Century Gothic"/>
          <w:b/>
          <w:bCs/>
        </w:rPr>
      </w:pPr>
      <w:r w:rsidRPr="000C14D3">
        <w:rPr>
          <w:rFonts w:asciiTheme="minorHAnsi" w:eastAsia="Century Gothic" w:hAnsiTheme="minorHAnsi" w:cs="Century Gothic"/>
          <w:b/>
          <w:bCs/>
        </w:rPr>
        <w:t>En deux exemplaires originaux.</w:t>
      </w:r>
    </w:p>
    <w:p w14:paraId="4AE67397" w14:textId="77777777" w:rsidR="0034626B" w:rsidRPr="000C14D3" w:rsidRDefault="0034626B" w:rsidP="0034626B">
      <w:pPr>
        <w:spacing w:line="240" w:lineRule="auto"/>
        <w:rPr>
          <w:rFonts w:asciiTheme="minorHAnsi" w:eastAsia="Century Gothic" w:hAnsiTheme="minorHAnsi" w:cs="Century Gothic"/>
          <w:b/>
          <w:bCs/>
        </w:rPr>
      </w:pPr>
    </w:p>
    <w:p w14:paraId="05ED4931" w14:textId="77777777" w:rsidR="0034626B" w:rsidRPr="000C14D3" w:rsidRDefault="0034626B" w:rsidP="0034626B">
      <w:pPr>
        <w:spacing w:line="240" w:lineRule="auto"/>
        <w:rPr>
          <w:rFonts w:asciiTheme="minorHAnsi" w:eastAsia="Century Gothic" w:hAnsiTheme="minorHAnsi" w:cs="Century Gothic"/>
          <w:b/>
          <w:bCs/>
        </w:rPr>
      </w:pPr>
    </w:p>
    <w:tbl>
      <w:tblPr>
        <w:tblW w:w="0" w:type="auto"/>
        <w:tblLook w:val="01E0" w:firstRow="1" w:lastRow="1" w:firstColumn="1" w:lastColumn="1" w:noHBand="0" w:noVBand="0"/>
      </w:tblPr>
      <w:tblGrid>
        <w:gridCol w:w="4634"/>
        <w:gridCol w:w="4652"/>
      </w:tblGrid>
      <w:tr w:rsidR="0034626B" w:rsidRPr="000C14D3" w14:paraId="290FB849" w14:textId="77777777" w:rsidTr="00C53874">
        <w:tc>
          <w:tcPr>
            <w:tcW w:w="4634" w:type="dxa"/>
            <w:shd w:val="clear" w:color="auto" w:fill="auto"/>
          </w:tcPr>
          <w:p w14:paraId="7B1D8E66"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r w:rsidRPr="000C14D3">
              <w:rPr>
                <w:rFonts w:asciiTheme="minorHAnsi" w:eastAsia="Century Gothic" w:hAnsiTheme="minorHAnsi" w:cs="Century Gothic"/>
                <w:b/>
                <w:bCs/>
                <w:sz w:val="22"/>
                <w:szCs w:val="22"/>
              </w:rPr>
              <w:t>Pour le Concédant</w:t>
            </w:r>
          </w:p>
          <w:p w14:paraId="37ECE8B3"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r w:rsidRPr="000C14D3">
              <w:rPr>
                <w:rFonts w:asciiTheme="minorHAnsi" w:eastAsia="Century Gothic" w:hAnsiTheme="minorHAnsi" w:cs="Century Gothic"/>
                <w:color w:val="000000"/>
                <w:spacing w:val="-4"/>
                <w:sz w:val="22"/>
                <w:szCs w:val="22"/>
                <w:lang w:eastAsia="en-US"/>
              </w:rPr>
              <w:t>[</w:t>
            </w:r>
            <w:r w:rsidRPr="000C14D3">
              <w:rPr>
                <w:rFonts w:asciiTheme="minorHAnsi" w:eastAsia="Century Gothic" w:hAnsiTheme="minorHAnsi" w:cs="Century Gothic"/>
                <w:color w:val="000000"/>
                <w:spacing w:val="-4"/>
                <w:sz w:val="22"/>
                <w:szCs w:val="22"/>
                <w:highlight w:val="yellow"/>
              </w:rPr>
              <w:t>●</w:t>
            </w:r>
            <w:r w:rsidRPr="000C14D3">
              <w:rPr>
                <w:rFonts w:asciiTheme="minorHAnsi" w:eastAsia="Century Gothic" w:hAnsiTheme="minorHAnsi" w:cs="Century Gothic"/>
                <w:color w:val="000000"/>
                <w:spacing w:val="-4"/>
                <w:sz w:val="22"/>
                <w:szCs w:val="22"/>
                <w:lang w:eastAsia="en-US"/>
              </w:rPr>
              <w:t>]</w:t>
            </w:r>
          </w:p>
        </w:tc>
        <w:tc>
          <w:tcPr>
            <w:tcW w:w="4652" w:type="dxa"/>
          </w:tcPr>
          <w:p w14:paraId="16A7E86E"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r w:rsidRPr="000C14D3">
              <w:rPr>
                <w:rFonts w:asciiTheme="minorHAnsi" w:eastAsia="Century Gothic" w:hAnsiTheme="minorHAnsi" w:cs="Century Gothic"/>
                <w:b/>
                <w:bCs/>
                <w:sz w:val="22"/>
                <w:szCs w:val="22"/>
              </w:rPr>
              <w:t xml:space="preserve">Pour le Concessionnaire </w:t>
            </w:r>
          </w:p>
          <w:p w14:paraId="428C8FCA"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r w:rsidRPr="000C14D3">
              <w:rPr>
                <w:rFonts w:asciiTheme="minorHAnsi" w:eastAsia="Century Gothic" w:hAnsiTheme="minorHAnsi" w:cs="Century Gothic"/>
                <w:color w:val="000000"/>
                <w:spacing w:val="-4"/>
                <w:sz w:val="22"/>
                <w:szCs w:val="22"/>
                <w:lang w:eastAsia="en-US"/>
              </w:rPr>
              <w:t>[</w:t>
            </w:r>
            <w:r w:rsidRPr="000C14D3">
              <w:rPr>
                <w:rFonts w:asciiTheme="minorHAnsi" w:eastAsia="Century Gothic" w:hAnsiTheme="minorHAnsi" w:cs="Century Gothic"/>
                <w:color w:val="000000"/>
                <w:spacing w:val="-4"/>
                <w:sz w:val="22"/>
                <w:szCs w:val="22"/>
                <w:highlight w:val="yellow"/>
              </w:rPr>
              <w:t>●</w:t>
            </w:r>
            <w:r w:rsidRPr="000C14D3">
              <w:rPr>
                <w:rFonts w:asciiTheme="minorHAnsi" w:eastAsia="Century Gothic" w:hAnsiTheme="minorHAnsi" w:cs="Century Gothic"/>
                <w:color w:val="000000"/>
                <w:spacing w:val="-4"/>
                <w:sz w:val="22"/>
                <w:szCs w:val="22"/>
                <w:lang w:eastAsia="en-US"/>
              </w:rPr>
              <w:t>]</w:t>
            </w:r>
          </w:p>
          <w:p w14:paraId="25750B55"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p>
          <w:p w14:paraId="16407248"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p>
          <w:p w14:paraId="416CE2B0"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p>
          <w:p w14:paraId="09414C10" w14:textId="77777777" w:rsidR="0034626B" w:rsidRPr="000C14D3" w:rsidRDefault="0034626B" w:rsidP="00C53874">
            <w:pPr>
              <w:pStyle w:val="Retrait10"/>
              <w:spacing w:after="0" w:line="240" w:lineRule="auto"/>
              <w:ind w:left="0"/>
              <w:jc w:val="center"/>
              <w:rPr>
                <w:rFonts w:asciiTheme="minorHAnsi" w:eastAsia="Century Gothic" w:hAnsiTheme="minorHAnsi" w:cs="Century Gothic"/>
                <w:b/>
                <w:bCs/>
                <w:sz w:val="22"/>
                <w:szCs w:val="22"/>
              </w:rPr>
            </w:pPr>
          </w:p>
        </w:tc>
      </w:tr>
    </w:tbl>
    <w:p w14:paraId="2B55F84F" w14:textId="77777777" w:rsidR="0034626B" w:rsidRDefault="0034626B" w:rsidP="000B1D84">
      <w:pPr>
        <w:rPr>
          <w:b/>
          <w:bCs/>
          <w:i/>
          <w:iCs/>
        </w:rPr>
      </w:pPr>
    </w:p>
    <w:p w14:paraId="23B748F8" w14:textId="77777777" w:rsidR="0034626B" w:rsidRDefault="0034626B" w:rsidP="000B1D84">
      <w:pPr>
        <w:rPr>
          <w:b/>
          <w:bCs/>
          <w:i/>
          <w:iCs/>
        </w:rPr>
      </w:pPr>
    </w:p>
    <w:p w14:paraId="7B9B2478" w14:textId="77777777" w:rsidR="0034626B" w:rsidRDefault="0034626B" w:rsidP="000B1D84">
      <w:pPr>
        <w:rPr>
          <w:b/>
          <w:bCs/>
          <w:i/>
          <w:iCs/>
        </w:rPr>
      </w:pPr>
    </w:p>
    <w:p w14:paraId="7DF59AC0" w14:textId="77777777" w:rsidR="0034626B" w:rsidRDefault="0034626B" w:rsidP="000B1D84">
      <w:pPr>
        <w:rPr>
          <w:b/>
          <w:bCs/>
          <w:i/>
          <w:iCs/>
        </w:rPr>
      </w:pPr>
    </w:p>
    <w:p w14:paraId="4BC1F659" w14:textId="77777777" w:rsidR="0034626B" w:rsidRDefault="0034626B" w:rsidP="000B1D84">
      <w:pPr>
        <w:rPr>
          <w:b/>
          <w:bCs/>
          <w:i/>
          <w:iCs/>
        </w:rPr>
      </w:pPr>
    </w:p>
    <w:p w14:paraId="112B824D" w14:textId="77777777" w:rsidR="0034626B" w:rsidRDefault="0034626B" w:rsidP="000B1D84">
      <w:pPr>
        <w:rPr>
          <w:b/>
          <w:bCs/>
          <w:i/>
          <w:iCs/>
        </w:rPr>
      </w:pPr>
    </w:p>
    <w:p w14:paraId="2798605C" w14:textId="77777777" w:rsidR="0034626B" w:rsidRDefault="0034626B" w:rsidP="000B1D84">
      <w:pPr>
        <w:rPr>
          <w:b/>
          <w:bCs/>
          <w:i/>
          <w:iCs/>
        </w:rPr>
      </w:pPr>
    </w:p>
    <w:p w14:paraId="1BAD87B5" w14:textId="77777777" w:rsidR="0034626B" w:rsidRDefault="0034626B" w:rsidP="000B1D84">
      <w:pPr>
        <w:rPr>
          <w:b/>
          <w:bCs/>
          <w:i/>
          <w:iCs/>
        </w:rPr>
      </w:pPr>
    </w:p>
    <w:p w14:paraId="73CC0377" w14:textId="77777777" w:rsidR="0034626B" w:rsidRDefault="0034626B" w:rsidP="000B1D84">
      <w:pPr>
        <w:rPr>
          <w:b/>
          <w:bCs/>
          <w:i/>
          <w:iCs/>
        </w:rPr>
      </w:pPr>
    </w:p>
    <w:p w14:paraId="4B6BDD13" w14:textId="77777777" w:rsidR="0034626B" w:rsidRDefault="0034626B" w:rsidP="000B1D84">
      <w:pPr>
        <w:rPr>
          <w:b/>
          <w:bCs/>
          <w:i/>
          <w:iCs/>
        </w:rPr>
      </w:pPr>
    </w:p>
    <w:p w14:paraId="0452D4F8" w14:textId="77777777" w:rsidR="0034626B" w:rsidRDefault="0034626B" w:rsidP="000B1D84">
      <w:pPr>
        <w:rPr>
          <w:b/>
          <w:bCs/>
          <w:i/>
          <w:iCs/>
        </w:rPr>
      </w:pPr>
    </w:p>
    <w:p w14:paraId="1D5D8FE6" w14:textId="77777777" w:rsidR="0034626B" w:rsidRDefault="0034626B" w:rsidP="000B1D84">
      <w:pPr>
        <w:rPr>
          <w:b/>
          <w:bCs/>
          <w:i/>
          <w:iCs/>
        </w:rPr>
      </w:pPr>
    </w:p>
    <w:p w14:paraId="50D6C555" w14:textId="77777777" w:rsidR="0034626B" w:rsidRDefault="0034626B" w:rsidP="000B1D84">
      <w:pPr>
        <w:rPr>
          <w:b/>
          <w:bCs/>
          <w:i/>
          <w:iCs/>
        </w:rPr>
      </w:pPr>
    </w:p>
    <w:p w14:paraId="43144C27" w14:textId="77777777" w:rsidR="0034626B" w:rsidRDefault="0034626B" w:rsidP="000B1D84">
      <w:pPr>
        <w:rPr>
          <w:b/>
          <w:bCs/>
          <w:i/>
          <w:iCs/>
        </w:rPr>
      </w:pPr>
    </w:p>
    <w:p w14:paraId="136EE778" w14:textId="77777777" w:rsidR="0034626B" w:rsidRDefault="0034626B" w:rsidP="000B1D84">
      <w:pPr>
        <w:rPr>
          <w:b/>
          <w:bCs/>
          <w:i/>
          <w:iCs/>
        </w:rPr>
      </w:pPr>
    </w:p>
    <w:p w14:paraId="003D65A9" w14:textId="77777777" w:rsidR="0034626B" w:rsidRDefault="0034626B" w:rsidP="000B1D84">
      <w:pPr>
        <w:rPr>
          <w:b/>
          <w:bCs/>
          <w:i/>
          <w:iCs/>
        </w:rPr>
      </w:pPr>
    </w:p>
    <w:p w14:paraId="7D0667E7" w14:textId="77777777" w:rsidR="0034626B" w:rsidRDefault="0034626B" w:rsidP="000B1D84">
      <w:pPr>
        <w:rPr>
          <w:b/>
          <w:bCs/>
          <w:i/>
          <w:iCs/>
        </w:rPr>
      </w:pPr>
    </w:p>
    <w:p w14:paraId="4B5F2AF0" w14:textId="77777777" w:rsidR="0034626B" w:rsidRDefault="0034626B" w:rsidP="000B1D84">
      <w:pPr>
        <w:rPr>
          <w:b/>
          <w:bCs/>
          <w:i/>
          <w:iCs/>
        </w:rPr>
      </w:pPr>
    </w:p>
    <w:p w14:paraId="007E45BC" w14:textId="77777777" w:rsidR="0034626B" w:rsidRDefault="0034626B" w:rsidP="000B1D84">
      <w:pPr>
        <w:rPr>
          <w:b/>
          <w:bCs/>
          <w:i/>
          <w:iCs/>
        </w:rPr>
      </w:pPr>
    </w:p>
    <w:p w14:paraId="2399D1EE" w14:textId="77777777" w:rsidR="0034626B" w:rsidRDefault="0034626B" w:rsidP="000B1D84">
      <w:pPr>
        <w:rPr>
          <w:b/>
          <w:bCs/>
          <w:i/>
          <w:iCs/>
        </w:rPr>
      </w:pPr>
    </w:p>
    <w:p w14:paraId="1D5BE703" w14:textId="77777777" w:rsidR="0034626B" w:rsidRDefault="0034626B" w:rsidP="000B1D84">
      <w:pPr>
        <w:rPr>
          <w:b/>
          <w:bCs/>
          <w:i/>
          <w:iCs/>
        </w:rPr>
      </w:pPr>
    </w:p>
    <w:p w14:paraId="223DD97B" w14:textId="77777777" w:rsidR="0034626B" w:rsidRDefault="0034626B" w:rsidP="000B1D84">
      <w:pPr>
        <w:rPr>
          <w:b/>
          <w:bCs/>
          <w:i/>
          <w:iCs/>
        </w:rPr>
      </w:pPr>
    </w:p>
    <w:p w14:paraId="07BF8B3C" w14:textId="77777777" w:rsidR="0034626B" w:rsidRDefault="0034626B" w:rsidP="000B1D84">
      <w:pPr>
        <w:rPr>
          <w:b/>
          <w:bCs/>
          <w:i/>
          <w:iCs/>
        </w:rPr>
      </w:pPr>
    </w:p>
    <w:p w14:paraId="5CAC7156" w14:textId="77777777" w:rsidR="0034626B" w:rsidRDefault="0034626B" w:rsidP="000B1D84">
      <w:pPr>
        <w:rPr>
          <w:b/>
          <w:bCs/>
          <w:i/>
          <w:iCs/>
        </w:rPr>
      </w:pPr>
    </w:p>
    <w:p w14:paraId="280FB061" w14:textId="77777777" w:rsidR="0034626B" w:rsidRDefault="0034626B" w:rsidP="000B1D84">
      <w:pPr>
        <w:rPr>
          <w:b/>
          <w:bCs/>
          <w:i/>
          <w:iCs/>
        </w:rPr>
      </w:pPr>
    </w:p>
    <w:p w14:paraId="5B863400" w14:textId="77777777" w:rsidR="0034626B" w:rsidRDefault="0034626B" w:rsidP="000B1D84">
      <w:pPr>
        <w:rPr>
          <w:b/>
          <w:bCs/>
          <w:i/>
          <w:iCs/>
        </w:rPr>
      </w:pPr>
    </w:p>
    <w:p w14:paraId="158B5EDD" w14:textId="77777777" w:rsidR="0034626B" w:rsidRDefault="0034626B" w:rsidP="000B1D84">
      <w:pPr>
        <w:rPr>
          <w:b/>
          <w:bCs/>
          <w:i/>
          <w:iCs/>
        </w:rPr>
      </w:pPr>
    </w:p>
    <w:p w14:paraId="3B372807" w14:textId="77777777" w:rsidR="0034626B" w:rsidRDefault="0034626B" w:rsidP="000B1D84">
      <w:pPr>
        <w:rPr>
          <w:b/>
          <w:bCs/>
          <w:i/>
          <w:iCs/>
        </w:rPr>
      </w:pPr>
    </w:p>
    <w:p w14:paraId="0B3CD8A5" w14:textId="77777777" w:rsidR="0034626B" w:rsidRDefault="0034626B" w:rsidP="000B1D84">
      <w:pPr>
        <w:rPr>
          <w:b/>
          <w:bCs/>
          <w:i/>
          <w:iCs/>
        </w:rPr>
      </w:pPr>
    </w:p>
    <w:p w14:paraId="6A6C1F33" w14:textId="77777777" w:rsidR="0034626B" w:rsidRDefault="0034626B" w:rsidP="000B1D84">
      <w:pPr>
        <w:rPr>
          <w:b/>
          <w:bCs/>
          <w:i/>
          <w:iCs/>
        </w:rPr>
      </w:pPr>
    </w:p>
    <w:p w14:paraId="00D9AFE0" w14:textId="77777777" w:rsidR="0034626B" w:rsidRDefault="0034626B" w:rsidP="000B1D84">
      <w:pPr>
        <w:rPr>
          <w:b/>
          <w:bCs/>
          <w:i/>
          <w:iCs/>
        </w:rPr>
      </w:pPr>
    </w:p>
    <w:p w14:paraId="1B38119B" w14:textId="77777777" w:rsidR="0034626B" w:rsidRDefault="0034626B" w:rsidP="000B1D84">
      <w:pPr>
        <w:rPr>
          <w:b/>
          <w:bCs/>
          <w:i/>
          <w:iCs/>
        </w:rPr>
      </w:pPr>
    </w:p>
    <w:p w14:paraId="3F79BCDF" w14:textId="77777777" w:rsidR="0034626B" w:rsidRDefault="0034626B" w:rsidP="000B1D84">
      <w:pPr>
        <w:rPr>
          <w:b/>
          <w:bCs/>
          <w:i/>
          <w:iCs/>
        </w:rPr>
      </w:pPr>
    </w:p>
    <w:p w14:paraId="5457E2A6" w14:textId="77777777" w:rsidR="0034626B" w:rsidRDefault="0034626B" w:rsidP="000B1D84">
      <w:pPr>
        <w:rPr>
          <w:b/>
          <w:bCs/>
          <w:i/>
          <w:iCs/>
        </w:rPr>
      </w:pPr>
    </w:p>
    <w:p w14:paraId="4D201FE0" w14:textId="77777777" w:rsidR="0034626B" w:rsidRDefault="0034626B" w:rsidP="000B1D84">
      <w:pPr>
        <w:rPr>
          <w:b/>
          <w:bCs/>
          <w:i/>
          <w:iCs/>
        </w:rPr>
      </w:pPr>
    </w:p>
    <w:p w14:paraId="471FCC6F" w14:textId="77777777" w:rsidR="0034626B" w:rsidRDefault="0034626B" w:rsidP="000B1D84">
      <w:pPr>
        <w:rPr>
          <w:b/>
          <w:bCs/>
          <w:i/>
          <w:iCs/>
        </w:rPr>
      </w:pPr>
    </w:p>
    <w:p w14:paraId="5B00B236" w14:textId="77777777" w:rsidR="0034626B" w:rsidRDefault="0034626B" w:rsidP="000B1D84">
      <w:pPr>
        <w:rPr>
          <w:b/>
          <w:bCs/>
          <w:i/>
          <w:iCs/>
        </w:rPr>
      </w:pPr>
    </w:p>
    <w:p w14:paraId="48D03349" w14:textId="77777777" w:rsidR="0034626B" w:rsidRDefault="0034626B" w:rsidP="000B1D84">
      <w:pPr>
        <w:rPr>
          <w:b/>
          <w:bCs/>
          <w:i/>
          <w:iCs/>
        </w:rPr>
      </w:pPr>
    </w:p>
    <w:p w14:paraId="69332415" w14:textId="77777777" w:rsidR="0034626B" w:rsidRDefault="0034626B" w:rsidP="000B1D84">
      <w:pPr>
        <w:rPr>
          <w:sz w:val="40"/>
          <w:szCs w:val="40"/>
        </w:rPr>
      </w:pPr>
    </w:p>
    <w:p w14:paraId="61F6DDC7" w14:textId="6A1BAF06" w:rsidR="000B1D84" w:rsidRPr="00551381" w:rsidRDefault="000B1D84" w:rsidP="000B1D84">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lastRenderedPageBreak/>
        <w:t xml:space="preserve">ANNEXE </w:t>
      </w:r>
      <w:r>
        <w:rPr>
          <w:sz w:val="40"/>
          <w:szCs w:val="40"/>
        </w:rPr>
        <w:t>1</w:t>
      </w:r>
    </w:p>
    <w:p w14:paraId="56A6FA00" w14:textId="77777777" w:rsidR="000B1D84" w:rsidRDefault="000B1D84" w:rsidP="000B1D84">
      <w:pPr>
        <w:jc w:val="center"/>
        <w:rPr>
          <w:sz w:val="40"/>
          <w:szCs w:val="40"/>
        </w:rPr>
      </w:pPr>
    </w:p>
    <w:p w14:paraId="5ED1C29E" w14:textId="6E2FED11" w:rsidR="000B1D84" w:rsidRPr="00871036" w:rsidRDefault="00871036" w:rsidP="000B1D84">
      <w:pPr>
        <w:pBdr>
          <w:bottom w:val="single" w:sz="4" w:space="1" w:color="auto"/>
        </w:pBdr>
        <w:jc w:val="center"/>
        <w:rPr>
          <w:b/>
          <w:bCs/>
          <w:sz w:val="24"/>
          <w:szCs w:val="24"/>
          <w:lang w:val="fr-029"/>
        </w:rPr>
      </w:pPr>
      <w:r>
        <w:rPr>
          <w:b/>
          <w:bCs/>
          <w:sz w:val="24"/>
          <w:szCs w:val="24"/>
          <w:lang w:val="fr-029"/>
        </w:rPr>
        <w:t xml:space="preserve">PLANS DU PERIMETRE </w:t>
      </w:r>
      <w:r w:rsidR="001D17CE">
        <w:rPr>
          <w:b/>
          <w:bCs/>
          <w:sz w:val="24"/>
          <w:szCs w:val="24"/>
          <w:lang w:val="fr-029"/>
        </w:rPr>
        <w:t>CONCEDE</w:t>
      </w:r>
      <w:r w:rsidR="002C109D">
        <w:rPr>
          <w:b/>
          <w:bCs/>
          <w:sz w:val="24"/>
          <w:szCs w:val="24"/>
          <w:lang w:val="fr-029"/>
        </w:rPr>
        <w:t xml:space="preserve"> </w:t>
      </w:r>
    </w:p>
    <w:p w14:paraId="30240177" w14:textId="7392688F" w:rsidR="000B1D84" w:rsidRPr="00C80AE3" w:rsidRDefault="000B1D84" w:rsidP="000B1D84">
      <w:pPr>
        <w:spacing w:line="240" w:lineRule="auto"/>
        <w:ind w:right="-1"/>
        <w:rPr>
          <w:rFonts w:asciiTheme="minorHAnsi" w:eastAsia="Century Gothic" w:hAnsiTheme="minorHAnsi" w:cs="Century Gothic"/>
          <w:color w:val="FF0000"/>
        </w:rPr>
      </w:pPr>
    </w:p>
    <w:p w14:paraId="4D0475D3" w14:textId="77777777" w:rsidR="00FC4838" w:rsidRDefault="00FC4838" w:rsidP="002222D5">
      <w:pPr>
        <w:spacing w:line="240" w:lineRule="auto"/>
        <w:ind w:right="-1"/>
        <w:rPr>
          <w:rFonts w:asciiTheme="minorHAnsi" w:eastAsia="Century Gothic" w:hAnsiTheme="minorHAnsi" w:cs="Century Gothic"/>
          <w:highlight w:val="yellow"/>
        </w:rPr>
      </w:pPr>
    </w:p>
    <w:p w14:paraId="5CD8D558" w14:textId="77777777" w:rsidR="00171C59" w:rsidRDefault="00171C59" w:rsidP="002222D5">
      <w:pPr>
        <w:spacing w:line="240" w:lineRule="auto"/>
        <w:ind w:right="-1"/>
        <w:rPr>
          <w:rFonts w:asciiTheme="minorHAnsi" w:eastAsia="Century Gothic" w:hAnsiTheme="minorHAnsi" w:cs="Century Gothic"/>
          <w:highlight w:val="yellow"/>
        </w:rPr>
      </w:pPr>
    </w:p>
    <w:p w14:paraId="7F8E2D64" w14:textId="77777777" w:rsidR="00171C59" w:rsidRDefault="00171C59" w:rsidP="002222D5">
      <w:pPr>
        <w:spacing w:line="240" w:lineRule="auto"/>
        <w:ind w:right="-1"/>
        <w:rPr>
          <w:rFonts w:asciiTheme="minorHAnsi" w:eastAsia="Century Gothic" w:hAnsiTheme="minorHAnsi" w:cs="Century Gothic"/>
          <w:highlight w:val="yellow"/>
        </w:rPr>
      </w:pPr>
    </w:p>
    <w:p w14:paraId="6B1DC40D" w14:textId="3AD8F5A9" w:rsidR="006B2C7C" w:rsidRDefault="006B2C7C" w:rsidP="002222D5">
      <w:pPr>
        <w:spacing w:line="240" w:lineRule="auto"/>
        <w:ind w:right="-1"/>
        <w:rPr>
          <w:rFonts w:asciiTheme="minorHAnsi" w:eastAsia="Century Gothic" w:hAnsiTheme="minorHAnsi" w:cs="Century Gothic"/>
          <w:highlight w:val="yellow"/>
        </w:rPr>
      </w:pPr>
    </w:p>
    <w:p w14:paraId="73AC3129" w14:textId="77777777" w:rsidR="006B2C7C" w:rsidRDefault="006B2C7C" w:rsidP="002222D5">
      <w:pPr>
        <w:spacing w:line="240" w:lineRule="auto"/>
        <w:ind w:right="-1"/>
        <w:rPr>
          <w:rFonts w:asciiTheme="minorHAnsi" w:eastAsia="Century Gothic" w:hAnsiTheme="minorHAnsi" w:cs="Century Gothic"/>
          <w:highlight w:val="yellow"/>
        </w:rPr>
      </w:pPr>
    </w:p>
    <w:p w14:paraId="48220F01" w14:textId="77777777" w:rsidR="006B2C7C" w:rsidRDefault="006B2C7C" w:rsidP="002222D5">
      <w:pPr>
        <w:spacing w:line="240" w:lineRule="auto"/>
        <w:ind w:right="-1"/>
        <w:rPr>
          <w:rFonts w:asciiTheme="minorHAnsi" w:eastAsia="Century Gothic" w:hAnsiTheme="minorHAnsi" w:cs="Century Gothic"/>
          <w:highlight w:val="yellow"/>
        </w:rPr>
      </w:pPr>
    </w:p>
    <w:p w14:paraId="55340859" w14:textId="77777777" w:rsidR="006B2C7C" w:rsidRDefault="006B2C7C" w:rsidP="002222D5">
      <w:pPr>
        <w:spacing w:line="240" w:lineRule="auto"/>
        <w:ind w:right="-1"/>
        <w:rPr>
          <w:rFonts w:asciiTheme="minorHAnsi" w:eastAsia="Century Gothic" w:hAnsiTheme="minorHAnsi" w:cs="Century Gothic"/>
          <w:highlight w:val="yellow"/>
        </w:rPr>
      </w:pPr>
    </w:p>
    <w:p w14:paraId="1E42841E" w14:textId="7A5704DD" w:rsidR="006B2C7C" w:rsidRDefault="006B2C7C" w:rsidP="002222D5">
      <w:pPr>
        <w:spacing w:line="240" w:lineRule="auto"/>
        <w:ind w:right="-1"/>
        <w:rPr>
          <w:rFonts w:asciiTheme="minorHAnsi" w:eastAsia="Century Gothic" w:hAnsiTheme="minorHAnsi" w:cs="Century Gothic"/>
          <w:highlight w:val="yellow"/>
        </w:rPr>
      </w:pPr>
    </w:p>
    <w:p w14:paraId="579F209B" w14:textId="30552432" w:rsidR="006B2C7C" w:rsidRDefault="00616CB2" w:rsidP="002222D5">
      <w:pPr>
        <w:spacing w:line="240" w:lineRule="auto"/>
        <w:ind w:right="-1"/>
        <w:rPr>
          <w:rFonts w:asciiTheme="minorHAnsi" w:eastAsia="Century Gothic" w:hAnsiTheme="minorHAnsi" w:cs="Century Gothic"/>
          <w:highlight w:val="yellow"/>
        </w:rPr>
      </w:pPr>
      <w:r w:rsidRPr="00743AC0">
        <w:rPr>
          <w:rFonts w:asciiTheme="minorHAnsi" w:eastAsia="Century Gothic" w:hAnsiTheme="minorHAnsi" w:cs="Century Gothic"/>
          <w:noProof/>
        </w:rPr>
        <w:drawing>
          <wp:anchor distT="0" distB="0" distL="114300" distR="114300" simplePos="0" relativeHeight="251658240" behindDoc="0" locked="0" layoutInCell="1" allowOverlap="1" wp14:anchorId="00E7582E" wp14:editId="6C2B5FB0">
            <wp:simplePos x="0" y="0"/>
            <wp:positionH relativeFrom="page">
              <wp:align>center</wp:align>
            </wp:positionH>
            <wp:positionV relativeFrom="paragraph">
              <wp:posOffset>139065</wp:posOffset>
            </wp:positionV>
            <wp:extent cx="6029960" cy="4174490"/>
            <wp:effectExtent l="0" t="5715" r="3175" b="3175"/>
            <wp:wrapThrough wrapText="bothSides">
              <wp:wrapPolygon edited="0">
                <wp:start x="21620" y="30"/>
                <wp:lineTo x="57" y="30"/>
                <wp:lineTo x="57" y="21518"/>
                <wp:lineTo x="21620" y="21518"/>
                <wp:lineTo x="21620" y="30"/>
              </wp:wrapPolygon>
            </wp:wrapThrough>
            <wp:docPr id="1420433611" name="Image 1" descr="Une image contenant diagramme, texte, Dessin technique,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433611" name="Image 1" descr="Une image contenant diagramme, texte, Dessin technique, Plan&#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rot="16200000">
                      <a:off x="0" y="0"/>
                      <a:ext cx="6029960" cy="4174490"/>
                    </a:xfrm>
                    <a:prstGeom prst="rect">
                      <a:avLst/>
                    </a:prstGeom>
                  </pic:spPr>
                </pic:pic>
              </a:graphicData>
            </a:graphic>
          </wp:anchor>
        </w:drawing>
      </w:r>
    </w:p>
    <w:p w14:paraId="7AE38E62" w14:textId="5F993B27" w:rsidR="006B2C7C" w:rsidRDefault="006B2C7C" w:rsidP="002222D5">
      <w:pPr>
        <w:spacing w:line="240" w:lineRule="auto"/>
        <w:ind w:right="-1"/>
        <w:rPr>
          <w:rFonts w:asciiTheme="minorHAnsi" w:eastAsia="Century Gothic" w:hAnsiTheme="minorHAnsi" w:cs="Century Gothic"/>
          <w:highlight w:val="yellow"/>
        </w:rPr>
      </w:pPr>
    </w:p>
    <w:p w14:paraId="7F8F37C0" w14:textId="7D643BFE" w:rsidR="006B2C7C" w:rsidRDefault="006B2C7C" w:rsidP="002222D5">
      <w:pPr>
        <w:spacing w:line="240" w:lineRule="auto"/>
        <w:ind w:right="-1"/>
        <w:rPr>
          <w:rFonts w:asciiTheme="minorHAnsi" w:eastAsia="Century Gothic" w:hAnsiTheme="minorHAnsi" w:cs="Century Gothic"/>
          <w:highlight w:val="yellow"/>
        </w:rPr>
      </w:pPr>
    </w:p>
    <w:p w14:paraId="18B1C214" w14:textId="38D5C186" w:rsidR="006B2C7C" w:rsidRDefault="006B2C7C" w:rsidP="002222D5">
      <w:pPr>
        <w:spacing w:line="240" w:lineRule="auto"/>
        <w:ind w:right="-1"/>
        <w:rPr>
          <w:rFonts w:asciiTheme="minorHAnsi" w:eastAsia="Century Gothic" w:hAnsiTheme="minorHAnsi" w:cs="Century Gothic"/>
          <w:highlight w:val="yellow"/>
        </w:rPr>
      </w:pPr>
    </w:p>
    <w:p w14:paraId="223F64C2" w14:textId="01592FDE" w:rsidR="006B2C7C" w:rsidRDefault="006B2C7C" w:rsidP="002222D5">
      <w:pPr>
        <w:spacing w:line="240" w:lineRule="auto"/>
        <w:ind w:right="-1"/>
        <w:rPr>
          <w:rFonts w:asciiTheme="minorHAnsi" w:eastAsia="Century Gothic" w:hAnsiTheme="minorHAnsi" w:cs="Century Gothic"/>
          <w:highlight w:val="yellow"/>
        </w:rPr>
      </w:pPr>
    </w:p>
    <w:p w14:paraId="7B631E38" w14:textId="26776FE2" w:rsidR="006B2C7C" w:rsidRDefault="006B2C7C" w:rsidP="002222D5">
      <w:pPr>
        <w:spacing w:line="240" w:lineRule="auto"/>
        <w:ind w:right="-1"/>
        <w:rPr>
          <w:rFonts w:asciiTheme="minorHAnsi" w:eastAsia="Century Gothic" w:hAnsiTheme="minorHAnsi" w:cs="Century Gothic"/>
          <w:highlight w:val="yellow"/>
        </w:rPr>
      </w:pPr>
    </w:p>
    <w:p w14:paraId="0F9224C8" w14:textId="3DF944F1" w:rsidR="006B2C7C" w:rsidRDefault="006B2C7C" w:rsidP="002222D5">
      <w:pPr>
        <w:spacing w:line="240" w:lineRule="auto"/>
        <w:ind w:right="-1"/>
        <w:rPr>
          <w:rFonts w:asciiTheme="minorHAnsi" w:eastAsia="Century Gothic" w:hAnsiTheme="minorHAnsi" w:cs="Century Gothic"/>
          <w:highlight w:val="yellow"/>
        </w:rPr>
      </w:pPr>
    </w:p>
    <w:p w14:paraId="497549A3" w14:textId="76DA79E9" w:rsidR="006B2C7C" w:rsidRDefault="006B2C7C" w:rsidP="002222D5">
      <w:pPr>
        <w:spacing w:line="240" w:lineRule="auto"/>
        <w:ind w:right="-1"/>
        <w:rPr>
          <w:rFonts w:asciiTheme="minorHAnsi" w:eastAsia="Century Gothic" w:hAnsiTheme="minorHAnsi" w:cs="Century Gothic"/>
          <w:highlight w:val="yellow"/>
        </w:rPr>
      </w:pPr>
    </w:p>
    <w:p w14:paraId="39365CBE" w14:textId="4D5A0FB5" w:rsidR="006B2C7C" w:rsidRDefault="006B2C7C" w:rsidP="002222D5">
      <w:pPr>
        <w:spacing w:line="240" w:lineRule="auto"/>
        <w:ind w:right="-1"/>
        <w:rPr>
          <w:rFonts w:asciiTheme="minorHAnsi" w:eastAsia="Century Gothic" w:hAnsiTheme="minorHAnsi" w:cs="Century Gothic"/>
          <w:highlight w:val="yellow"/>
        </w:rPr>
      </w:pPr>
    </w:p>
    <w:p w14:paraId="4E66E567" w14:textId="30A2EBD8" w:rsidR="006B2C7C" w:rsidRDefault="006B2C7C" w:rsidP="002222D5">
      <w:pPr>
        <w:spacing w:line="240" w:lineRule="auto"/>
        <w:ind w:right="-1"/>
        <w:rPr>
          <w:rFonts w:asciiTheme="minorHAnsi" w:eastAsia="Century Gothic" w:hAnsiTheme="minorHAnsi" w:cs="Century Gothic"/>
          <w:highlight w:val="yellow"/>
        </w:rPr>
      </w:pPr>
    </w:p>
    <w:p w14:paraId="0972779E" w14:textId="30100AEE" w:rsidR="006B2C7C" w:rsidRDefault="006B2C7C" w:rsidP="002222D5">
      <w:pPr>
        <w:spacing w:line="240" w:lineRule="auto"/>
        <w:ind w:right="-1"/>
        <w:rPr>
          <w:rFonts w:asciiTheme="minorHAnsi" w:eastAsia="Century Gothic" w:hAnsiTheme="minorHAnsi" w:cs="Century Gothic"/>
          <w:highlight w:val="yellow"/>
        </w:rPr>
      </w:pPr>
    </w:p>
    <w:p w14:paraId="11770809" w14:textId="4B059A69" w:rsidR="006B2C7C" w:rsidRDefault="006B2C7C" w:rsidP="002222D5">
      <w:pPr>
        <w:spacing w:line="240" w:lineRule="auto"/>
        <w:ind w:right="-1"/>
        <w:rPr>
          <w:rFonts w:asciiTheme="minorHAnsi" w:eastAsia="Century Gothic" w:hAnsiTheme="minorHAnsi" w:cs="Century Gothic"/>
          <w:highlight w:val="yellow"/>
        </w:rPr>
      </w:pPr>
    </w:p>
    <w:p w14:paraId="15D90482" w14:textId="77777777" w:rsidR="006B2C7C" w:rsidRDefault="006B2C7C" w:rsidP="002222D5">
      <w:pPr>
        <w:spacing w:line="240" w:lineRule="auto"/>
        <w:ind w:right="-1"/>
        <w:rPr>
          <w:rFonts w:asciiTheme="minorHAnsi" w:eastAsia="Century Gothic" w:hAnsiTheme="minorHAnsi" w:cs="Century Gothic"/>
          <w:highlight w:val="yellow"/>
        </w:rPr>
      </w:pPr>
    </w:p>
    <w:p w14:paraId="1963554A" w14:textId="77777777" w:rsidR="006B2C7C" w:rsidRDefault="006B2C7C" w:rsidP="002222D5">
      <w:pPr>
        <w:spacing w:line="240" w:lineRule="auto"/>
        <w:ind w:right="-1"/>
        <w:rPr>
          <w:rFonts w:asciiTheme="minorHAnsi" w:eastAsia="Century Gothic" w:hAnsiTheme="minorHAnsi" w:cs="Century Gothic"/>
          <w:highlight w:val="yellow"/>
        </w:rPr>
      </w:pPr>
    </w:p>
    <w:p w14:paraId="29CD41DB" w14:textId="77777777" w:rsidR="006B2C7C" w:rsidRDefault="006B2C7C" w:rsidP="002222D5">
      <w:pPr>
        <w:spacing w:line="240" w:lineRule="auto"/>
        <w:ind w:right="-1"/>
        <w:rPr>
          <w:rFonts w:asciiTheme="minorHAnsi" w:eastAsia="Century Gothic" w:hAnsiTheme="minorHAnsi" w:cs="Century Gothic"/>
          <w:highlight w:val="yellow"/>
        </w:rPr>
      </w:pPr>
    </w:p>
    <w:p w14:paraId="18F8A83C" w14:textId="77777777" w:rsidR="006B2C7C" w:rsidRDefault="006B2C7C" w:rsidP="002222D5">
      <w:pPr>
        <w:spacing w:line="240" w:lineRule="auto"/>
        <w:ind w:right="-1"/>
        <w:rPr>
          <w:rFonts w:asciiTheme="minorHAnsi" w:eastAsia="Century Gothic" w:hAnsiTheme="minorHAnsi" w:cs="Century Gothic"/>
          <w:highlight w:val="yellow"/>
        </w:rPr>
      </w:pPr>
    </w:p>
    <w:p w14:paraId="32517ACB" w14:textId="77777777" w:rsidR="006B2C7C" w:rsidRDefault="006B2C7C" w:rsidP="002222D5">
      <w:pPr>
        <w:spacing w:line="240" w:lineRule="auto"/>
        <w:ind w:right="-1"/>
        <w:rPr>
          <w:rFonts w:asciiTheme="minorHAnsi" w:eastAsia="Century Gothic" w:hAnsiTheme="minorHAnsi" w:cs="Century Gothic"/>
          <w:highlight w:val="yellow"/>
        </w:rPr>
      </w:pPr>
    </w:p>
    <w:p w14:paraId="10DA1892" w14:textId="77777777" w:rsidR="006B2C7C" w:rsidRDefault="006B2C7C" w:rsidP="002222D5">
      <w:pPr>
        <w:spacing w:line="240" w:lineRule="auto"/>
        <w:ind w:right="-1"/>
        <w:rPr>
          <w:rFonts w:asciiTheme="minorHAnsi" w:eastAsia="Century Gothic" w:hAnsiTheme="minorHAnsi" w:cs="Century Gothic"/>
          <w:highlight w:val="yellow"/>
        </w:rPr>
      </w:pPr>
    </w:p>
    <w:p w14:paraId="3FBFB413" w14:textId="77777777" w:rsidR="006B2C7C" w:rsidRDefault="006B2C7C" w:rsidP="002222D5">
      <w:pPr>
        <w:spacing w:line="240" w:lineRule="auto"/>
        <w:ind w:right="-1"/>
        <w:rPr>
          <w:rFonts w:asciiTheme="minorHAnsi" w:eastAsia="Century Gothic" w:hAnsiTheme="minorHAnsi" w:cs="Century Gothic"/>
          <w:highlight w:val="yellow"/>
        </w:rPr>
      </w:pPr>
    </w:p>
    <w:p w14:paraId="23F69C9D" w14:textId="77777777" w:rsidR="006B2C7C" w:rsidRDefault="006B2C7C" w:rsidP="002222D5">
      <w:pPr>
        <w:spacing w:line="240" w:lineRule="auto"/>
        <w:ind w:right="-1"/>
        <w:rPr>
          <w:rFonts w:asciiTheme="minorHAnsi" w:eastAsia="Century Gothic" w:hAnsiTheme="minorHAnsi" w:cs="Century Gothic"/>
          <w:highlight w:val="yellow"/>
        </w:rPr>
      </w:pPr>
    </w:p>
    <w:p w14:paraId="0CBFDE17" w14:textId="77777777" w:rsidR="006B2C7C" w:rsidRDefault="006B2C7C" w:rsidP="002222D5">
      <w:pPr>
        <w:spacing w:line="240" w:lineRule="auto"/>
        <w:ind w:right="-1"/>
        <w:rPr>
          <w:rFonts w:asciiTheme="minorHAnsi" w:eastAsia="Century Gothic" w:hAnsiTheme="minorHAnsi" w:cs="Century Gothic"/>
          <w:highlight w:val="yellow"/>
        </w:rPr>
      </w:pPr>
    </w:p>
    <w:p w14:paraId="1FC04B50" w14:textId="77777777" w:rsidR="006B2C7C" w:rsidRDefault="006B2C7C" w:rsidP="002222D5">
      <w:pPr>
        <w:spacing w:line="240" w:lineRule="auto"/>
        <w:ind w:right="-1"/>
        <w:rPr>
          <w:rFonts w:asciiTheme="minorHAnsi" w:eastAsia="Century Gothic" w:hAnsiTheme="minorHAnsi" w:cs="Century Gothic"/>
          <w:highlight w:val="yellow"/>
        </w:rPr>
      </w:pPr>
    </w:p>
    <w:p w14:paraId="7B64A6D5" w14:textId="77777777" w:rsidR="006B2C7C" w:rsidRDefault="006B2C7C" w:rsidP="002222D5">
      <w:pPr>
        <w:spacing w:line="240" w:lineRule="auto"/>
        <w:ind w:right="-1"/>
        <w:rPr>
          <w:rFonts w:asciiTheme="minorHAnsi" w:eastAsia="Century Gothic" w:hAnsiTheme="minorHAnsi" w:cs="Century Gothic"/>
          <w:highlight w:val="yellow"/>
        </w:rPr>
      </w:pPr>
    </w:p>
    <w:p w14:paraId="2CD73E50" w14:textId="77777777" w:rsidR="006B2C7C" w:rsidRDefault="006B2C7C" w:rsidP="002222D5">
      <w:pPr>
        <w:spacing w:line="240" w:lineRule="auto"/>
        <w:ind w:right="-1"/>
        <w:rPr>
          <w:rFonts w:asciiTheme="minorHAnsi" w:eastAsia="Century Gothic" w:hAnsiTheme="minorHAnsi" w:cs="Century Gothic"/>
          <w:highlight w:val="yellow"/>
        </w:rPr>
      </w:pPr>
    </w:p>
    <w:p w14:paraId="007755D9" w14:textId="77777777" w:rsidR="006B2C7C" w:rsidRDefault="006B2C7C" w:rsidP="002222D5">
      <w:pPr>
        <w:spacing w:line="240" w:lineRule="auto"/>
        <w:ind w:right="-1"/>
        <w:rPr>
          <w:rFonts w:asciiTheme="minorHAnsi" w:eastAsia="Century Gothic" w:hAnsiTheme="minorHAnsi" w:cs="Century Gothic"/>
          <w:highlight w:val="yellow"/>
        </w:rPr>
      </w:pPr>
    </w:p>
    <w:p w14:paraId="121AEAF4" w14:textId="77777777" w:rsidR="006B2C7C" w:rsidRDefault="006B2C7C" w:rsidP="002222D5">
      <w:pPr>
        <w:spacing w:line="240" w:lineRule="auto"/>
        <w:ind w:right="-1"/>
        <w:rPr>
          <w:rFonts w:asciiTheme="minorHAnsi" w:eastAsia="Century Gothic" w:hAnsiTheme="minorHAnsi" w:cs="Century Gothic"/>
          <w:highlight w:val="yellow"/>
        </w:rPr>
      </w:pPr>
    </w:p>
    <w:p w14:paraId="7B3A18CE" w14:textId="77777777" w:rsidR="006B2C7C" w:rsidRDefault="006B2C7C" w:rsidP="002222D5">
      <w:pPr>
        <w:spacing w:line="240" w:lineRule="auto"/>
        <w:ind w:right="-1"/>
        <w:rPr>
          <w:rFonts w:asciiTheme="minorHAnsi" w:eastAsia="Century Gothic" w:hAnsiTheme="minorHAnsi" w:cs="Century Gothic"/>
          <w:highlight w:val="yellow"/>
        </w:rPr>
      </w:pPr>
    </w:p>
    <w:p w14:paraId="073F8579" w14:textId="77777777" w:rsidR="006B2C7C" w:rsidRDefault="006B2C7C" w:rsidP="002222D5">
      <w:pPr>
        <w:spacing w:line="240" w:lineRule="auto"/>
        <w:ind w:right="-1"/>
        <w:rPr>
          <w:rFonts w:asciiTheme="minorHAnsi" w:eastAsia="Century Gothic" w:hAnsiTheme="minorHAnsi" w:cs="Century Gothic"/>
          <w:highlight w:val="yellow"/>
        </w:rPr>
      </w:pPr>
    </w:p>
    <w:p w14:paraId="5A108138" w14:textId="77777777" w:rsidR="006B2C7C" w:rsidRDefault="006B2C7C" w:rsidP="002222D5">
      <w:pPr>
        <w:spacing w:line="240" w:lineRule="auto"/>
        <w:ind w:right="-1"/>
        <w:rPr>
          <w:rFonts w:asciiTheme="minorHAnsi" w:eastAsia="Century Gothic" w:hAnsiTheme="minorHAnsi" w:cs="Century Gothic"/>
          <w:highlight w:val="yellow"/>
        </w:rPr>
      </w:pPr>
    </w:p>
    <w:p w14:paraId="402B94FC" w14:textId="77777777" w:rsidR="006B2C7C" w:rsidRDefault="006B2C7C" w:rsidP="002222D5">
      <w:pPr>
        <w:spacing w:line="240" w:lineRule="auto"/>
        <w:ind w:right="-1"/>
        <w:rPr>
          <w:rFonts w:asciiTheme="minorHAnsi" w:eastAsia="Century Gothic" w:hAnsiTheme="minorHAnsi" w:cs="Century Gothic"/>
          <w:highlight w:val="yellow"/>
        </w:rPr>
      </w:pPr>
    </w:p>
    <w:p w14:paraId="7AC09F34" w14:textId="77777777" w:rsidR="006B2C7C" w:rsidRDefault="006B2C7C" w:rsidP="002222D5">
      <w:pPr>
        <w:spacing w:line="240" w:lineRule="auto"/>
        <w:ind w:right="-1"/>
        <w:rPr>
          <w:rFonts w:asciiTheme="minorHAnsi" w:eastAsia="Century Gothic" w:hAnsiTheme="minorHAnsi" w:cs="Century Gothic"/>
          <w:highlight w:val="yellow"/>
        </w:rPr>
      </w:pPr>
    </w:p>
    <w:p w14:paraId="3C5DA320" w14:textId="77777777" w:rsidR="006B2C7C" w:rsidRDefault="006B2C7C" w:rsidP="002222D5">
      <w:pPr>
        <w:spacing w:line="240" w:lineRule="auto"/>
        <w:ind w:right="-1"/>
        <w:rPr>
          <w:rFonts w:asciiTheme="minorHAnsi" w:eastAsia="Century Gothic" w:hAnsiTheme="minorHAnsi" w:cs="Century Gothic"/>
          <w:highlight w:val="yellow"/>
        </w:rPr>
      </w:pPr>
    </w:p>
    <w:p w14:paraId="5F6ECCFA" w14:textId="77777777" w:rsidR="000B1D84" w:rsidRDefault="000B1D84" w:rsidP="002222D5">
      <w:pPr>
        <w:spacing w:line="240" w:lineRule="auto"/>
        <w:ind w:right="-1"/>
        <w:rPr>
          <w:rFonts w:asciiTheme="minorHAnsi" w:eastAsia="Century Gothic" w:hAnsiTheme="minorHAnsi" w:cs="Century Gothic"/>
          <w:highlight w:val="yellow"/>
        </w:rPr>
      </w:pPr>
    </w:p>
    <w:p w14:paraId="6566F440" w14:textId="77777777" w:rsidR="000B1D84" w:rsidRDefault="000B1D84" w:rsidP="002222D5">
      <w:pPr>
        <w:spacing w:line="240" w:lineRule="auto"/>
        <w:ind w:right="-1"/>
        <w:rPr>
          <w:rFonts w:asciiTheme="minorHAnsi" w:eastAsia="Century Gothic" w:hAnsiTheme="minorHAnsi" w:cs="Century Gothic"/>
          <w:highlight w:val="yellow"/>
        </w:rPr>
      </w:pPr>
    </w:p>
    <w:p w14:paraId="78B0E311" w14:textId="77777777" w:rsidR="000B1D84" w:rsidRDefault="000B1D84" w:rsidP="002222D5">
      <w:pPr>
        <w:spacing w:line="240" w:lineRule="auto"/>
        <w:ind w:right="-1"/>
        <w:rPr>
          <w:rFonts w:asciiTheme="minorHAnsi" w:eastAsia="Century Gothic" w:hAnsiTheme="minorHAnsi" w:cs="Century Gothic"/>
          <w:highlight w:val="yellow"/>
        </w:rPr>
      </w:pPr>
    </w:p>
    <w:p w14:paraId="772D6488" w14:textId="77777777" w:rsidR="000B1D84" w:rsidRDefault="000B1D84" w:rsidP="002222D5">
      <w:pPr>
        <w:spacing w:line="240" w:lineRule="auto"/>
        <w:ind w:right="-1"/>
        <w:rPr>
          <w:rFonts w:asciiTheme="minorHAnsi" w:eastAsia="Century Gothic" w:hAnsiTheme="minorHAnsi" w:cs="Century Gothic"/>
          <w:highlight w:val="yellow"/>
        </w:rPr>
      </w:pPr>
    </w:p>
    <w:p w14:paraId="1C1F13A0" w14:textId="77777777" w:rsidR="000B1D84" w:rsidRDefault="000B1D84" w:rsidP="002222D5">
      <w:pPr>
        <w:spacing w:line="240" w:lineRule="auto"/>
        <w:ind w:right="-1"/>
        <w:rPr>
          <w:rFonts w:asciiTheme="minorHAnsi" w:eastAsia="Century Gothic" w:hAnsiTheme="minorHAnsi" w:cs="Century Gothic"/>
          <w:highlight w:val="yellow"/>
        </w:rPr>
      </w:pPr>
    </w:p>
    <w:p w14:paraId="1E352B3A" w14:textId="77777777" w:rsidR="000B1D84" w:rsidRDefault="000B1D84" w:rsidP="002222D5">
      <w:pPr>
        <w:spacing w:line="240" w:lineRule="auto"/>
        <w:ind w:right="-1"/>
        <w:rPr>
          <w:rFonts w:asciiTheme="minorHAnsi" w:eastAsia="Century Gothic" w:hAnsiTheme="minorHAnsi" w:cs="Century Gothic"/>
          <w:highlight w:val="yellow"/>
        </w:rPr>
      </w:pPr>
    </w:p>
    <w:p w14:paraId="71C57342" w14:textId="66C1082B" w:rsidR="00332B86" w:rsidRDefault="00FD0913" w:rsidP="002222D5">
      <w:pPr>
        <w:spacing w:line="240" w:lineRule="auto"/>
        <w:ind w:right="-1"/>
        <w:rPr>
          <w:rFonts w:asciiTheme="minorHAnsi" w:eastAsia="Century Gothic" w:hAnsiTheme="minorHAnsi" w:cs="Century Gothic"/>
          <w:highlight w:val="yellow"/>
        </w:rPr>
      </w:pPr>
      <w:r w:rsidRPr="00FD0913">
        <w:rPr>
          <w:rFonts w:asciiTheme="minorHAnsi" w:eastAsia="Century Gothic" w:hAnsiTheme="minorHAnsi" w:cs="Century Gothic"/>
          <w:noProof/>
        </w:rPr>
        <w:lastRenderedPageBreak/>
        <w:drawing>
          <wp:anchor distT="0" distB="0" distL="114300" distR="114300" simplePos="0" relativeHeight="251658241" behindDoc="0" locked="0" layoutInCell="1" allowOverlap="1" wp14:anchorId="16633590" wp14:editId="2A2BF70D">
            <wp:simplePos x="0" y="0"/>
            <wp:positionH relativeFrom="column">
              <wp:posOffset>1782</wp:posOffset>
            </wp:positionH>
            <wp:positionV relativeFrom="paragraph">
              <wp:posOffset>3128</wp:posOffset>
            </wp:positionV>
            <wp:extent cx="6029960" cy="4157345"/>
            <wp:effectExtent l="2857" t="0" r="0" b="0"/>
            <wp:wrapThrough wrapText="bothSides">
              <wp:wrapPolygon edited="0">
                <wp:start x="21590" y="-15"/>
                <wp:lineTo x="94" y="-15"/>
                <wp:lineTo x="94" y="21463"/>
                <wp:lineTo x="21590" y="21463"/>
                <wp:lineTo x="21590" y="-15"/>
              </wp:wrapPolygon>
            </wp:wrapThrough>
            <wp:docPr id="125879314" name="Image 1" descr="Une image contenant texte, diagramme, Plan, Dessin tech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79314" name="Image 1" descr="Une image contenant texte, diagramme, Plan, Dessin technique&#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rot="16200000">
                      <a:off x="0" y="0"/>
                      <a:ext cx="6029960" cy="4157345"/>
                    </a:xfrm>
                    <a:prstGeom prst="rect">
                      <a:avLst/>
                    </a:prstGeom>
                  </pic:spPr>
                </pic:pic>
              </a:graphicData>
            </a:graphic>
          </wp:anchor>
        </w:drawing>
      </w:r>
    </w:p>
    <w:p w14:paraId="3F057737" w14:textId="77777777" w:rsidR="00332B86" w:rsidRDefault="00332B86" w:rsidP="002222D5">
      <w:pPr>
        <w:spacing w:line="240" w:lineRule="auto"/>
        <w:ind w:right="-1"/>
        <w:rPr>
          <w:rFonts w:asciiTheme="minorHAnsi" w:eastAsia="Century Gothic" w:hAnsiTheme="minorHAnsi" w:cs="Century Gothic"/>
          <w:highlight w:val="yellow"/>
        </w:rPr>
      </w:pPr>
    </w:p>
    <w:p w14:paraId="5EF244A4" w14:textId="77777777" w:rsidR="00332B86" w:rsidRDefault="00332B86" w:rsidP="002222D5">
      <w:pPr>
        <w:spacing w:line="240" w:lineRule="auto"/>
        <w:ind w:right="-1"/>
        <w:rPr>
          <w:rFonts w:asciiTheme="minorHAnsi" w:eastAsia="Century Gothic" w:hAnsiTheme="minorHAnsi" w:cs="Century Gothic"/>
          <w:highlight w:val="yellow"/>
        </w:rPr>
      </w:pPr>
    </w:p>
    <w:p w14:paraId="2F2B7F8C" w14:textId="77777777" w:rsidR="00332B86" w:rsidRDefault="00332B86" w:rsidP="002222D5">
      <w:pPr>
        <w:spacing w:line="240" w:lineRule="auto"/>
        <w:ind w:right="-1"/>
        <w:rPr>
          <w:rFonts w:asciiTheme="minorHAnsi" w:eastAsia="Century Gothic" w:hAnsiTheme="minorHAnsi" w:cs="Century Gothic"/>
          <w:highlight w:val="yellow"/>
        </w:rPr>
      </w:pPr>
    </w:p>
    <w:p w14:paraId="5FCE227C" w14:textId="77777777" w:rsidR="00332B86" w:rsidRDefault="00332B86" w:rsidP="002222D5">
      <w:pPr>
        <w:spacing w:line="240" w:lineRule="auto"/>
        <w:ind w:right="-1"/>
        <w:rPr>
          <w:rFonts w:asciiTheme="minorHAnsi" w:eastAsia="Century Gothic" w:hAnsiTheme="minorHAnsi" w:cs="Century Gothic"/>
          <w:highlight w:val="yellow"/>
        </w:rPr>
      </w:pPr>
    </w:p>
    <w:p w14:paraId="6AF6A38D" w14:textId="77777777" w:rsidR="00332B86" w:rsidRDefault="00332B86" w:rsidP="002222D5">
      <w:pPr>
        <w:spacing w:line="240" w:lineRule="auto"/>
        <w:ind w:right="-1"/>
        <w:rPr>
          <w:rFonts w:asciiTheme="minorHAnsi" w:eastAsia="Century Gothic" w:hAnsiTheme="minorHAnsi" w:cs="Century Gothic"/>
          <w:highlight w:val="yellow"/>
        </w:rPr>
      </w:pPr>
    </w:p>
    <w:p w14:paraId="328682F7" w14:textId="77777777" w:rsidR="00332B86" w:rsidRDefault="00332B86" w:rsidP="002222D5">
      <w:pPr>
        <w:spacing w:line="240" w:lineRule="auto"/>
        <w:ind w:right="-1"/>
        <w:rPr>
          <w:rFonts w:asciiTheme="minorHAnsi" w:eastAsia="Century Gothic" w:hAnsiTheme="minorHAnsi" w:cs="Century Gothic"/>
          <w:highlight w:val="yellow"/>
        </w:rPr>
      </w:pPr>
    </w:p>
    <w:p w14:paraId="5A9B6E19" w14:textId="77777777" w:rsidR="00332B86" w:rsidRDefault="00332B86" w:rsidP="002222D5">
      <w:pPr>
        <w:spacing w:line="240" w:lineRule="auto"/>
        <w:ind w:right="-1"/>
        <w:rPr>
          <w:rFonts w:asciiTheme="minorHAnsi" w:eastAsia="Century Gothic" w:hAnsiTheme="minorHAnsi" w:cs="Century Gothic"/>
          <w:highlight w:val="yellow"/>
        </w:rPr>
      </w:pPr>
    </w:p>
    <w:p w14:paraId="5ED2B0B6" w14:textId="77777777" w:rsidR="00332B86" w:rsidRDefault="00332B86" w:rsidP="002222D5">
      <w:pPr>
        <w:spacing w:line="240" w:lineRule="auto"/>
        <w:ind w:right="-1"/>
        <w:rPr>
          <w:rFonts w:asciiTheme="minorHAnsi" w:eastAsia="Century Gothic" w:hAnsiTheme="minorHAnsi" w:cs="Century Gothic"/>
          <w:highlight w:val="yellow"/>
        </w:rPr>
      </w:pPr>
    </w:p>
    <w:p w14:paraId="415586A7" w14:textId="77777777" w:rsidR="00332B86" w:rsidRDefault="00332B86" w:rsidP="002222D5">
      <w:pPr>
        <w:spacing w:line="240" w:lineRule="auto"/>
        <w:ind w:right="-1"/>
        <w:rPr>
          <w:rFonts w:asciiTheme="minorHAnsi" w:eastAsia="Century Gothic" w:hAnsiTheme="minorHAnsi" w:cs="Century Gothic"/>
          <w:highlight w:val="yellow"/>
        </w:rPr>
      </w:pPr>
    </w:p>
    <w:p w14:paraId="00E66686" w14:textId="77777777" w:rsidR="00332B86" w:rsidRDefault="00332B86" w:rsidP="002222D5">
      <w:pPr>
        <w:spacing w:line="240" w:lineRule="auto"/>
        <w:ind w:right="-1"/>
        <w:rPr>
          <w:rFonts w:asciiTheme="minorHAnsi" w:eastAsia="Century Gothic" w:hAnsiTheme="minorHAnsi" w:cs="Century Gothic"/>
          <w:highlight w:val="yellow"/>
        </w:rPr>
      </w:pPr>
    </w:p>
    <w:p w14:paraId="3BD9CE77" w14:textId="77777777" w:rsidR="00332B86" w:rsidRDefault="00332B86" w:rsidP="002222D5">
      <w:pPr>
        <w:spacing w:line="240" w:lineRule="auto"/>
        <w:ind w:right="-1"/>
        <w:rPr>
          <w:rFonts w:asciiTheme="minorHAnsi" w:eastAsia="Century Gothic" w:hAnsiTheme="minorHAnsi" w:cs="Century Gothic"/>
          <w:highlight w:val="yellow"/>
        </w:rPr>
      </w:pPr>
    </w:p>
    <w:p w14:paraId="7D6C4629" w14:textId="77777777" w:rsidR="00332B86" w:rsidRDefault="00332B86" w:rsidP="002222D5">
      <w:pPr>
        <w:spacing w:line="240" w:lineRule="auto"/>
        <w:ind w:right="-1"/>
        <w:rPr>
          <w:rFonts w:asciiTheme="minorHAnsi" w:eastAsia="Century Gothic" w:hAnsiTheme="minorHAnsi" w:cs="Century Gothic"/>
          <w:highlight w:val="yellow"/>
        </w:rPr>
      </w:pPr>
    </w:p>
    <w:p w14:paraId="68DB5E5E" w14:textId="77777777" w:rsidR="00332B86" w:rsidRDefault="00332B86" w:rsidP="002222D5">
      <w:pPr>
        <w:spacing w:line="240" w:lineRule="auto"/>
        <w:ind w:right="-1"/>
        <w:rPr>
          <w:rFonts w:asciiTheme="minorHAnsi" w:eastAsia="Century Gothic" w:hAnsiTheme="minorHAnsi" w:cs="Century Gothic"/>
          <w:highlight w:val="yellow"/>
        </w:rPr>
      </w:pPr>
    </w:p>
    <w:p w14:paraId="5F23B08E" w14:textId="77777777" w:rsidR="00332B86" w:rsidRDefault="00332B86" w:rsidP="002222D5">
      <w:pPr>
        <w:spacing w:line="240" w:lineRule="auto"/>
        <w:ind w:right="-1"/>
        <w:rPr>
          <w:rFonts w:asciiTheme="minorHAnsi" w:eastAsia="Century Gothic" w:hAnsiTheme="minorHAnsi" w:cs="Century Gothic"/>
          <w:highlight w:val="yellow"/>
        </w:rPr>
      </w:pPr>
    </w:p>
    <w:p w14:paraId="635B7466" w14:textId="77777777" w:rsidR="00332B86" w:rsidRDefault="00332B86" w:rsidP="002222D5">
      <w:pPr>
        <w:spacing w:line="240" w:lineRule="auto"/>
        <w:ind w:right="-1"/>
        <w:rPr>
          <w:rFonts w:asciiTheme="minorHAnsi" w:eastAsia="Century Gothic" w:hAnsiTheme="minorHAnsi" w:cs="Century Gothic"/>
          <w:highlight w:val="yellow"/>
        </w:rPr>
      </w:pPr>
    </w:p>
    <w:p w14:paraId="35754A66" w14:textId="77777777" w:rsidR="00332B86" w:rsidRDefault="00332B86" w:rsidP="002222D5">
      <w:pPr>
        <w:spacing w:line="240" w:lineRule="auto"/>
        <w:ind w:right="-1"/>
        <w:rPr>
          <w:rFonts w:asciiTheme="minorHAnsi" w:eastAsia="Century Gothic" w:hAnsiTheme="minorHAnsi" w:cs="Century Gothic"/>
          <w:highlight w:val="yellow"/>
        </w:rPr>
      </w:pPr>
    </w:p>
    <w:p w14:paraId="65F93036" w14:textId="77777777" w:rsidR="00332B86" w:rsidRDefault="00332B86" w:rsidP="002222D5">
      <w:pPr>
        <w:spacing w:line="240" w:lineRule="auto"/>
        <w:ind w:right="-1"/>
        <w:rPr>
          <w:rFonts w:asciiTheme="minorHAnsi" w:eastAsia="Century Gothic" w:hAnsiTheme="minorHAnsi" w:cs="Century Gothic"/>
          <w:highlight w:val="yellow"/>
        </w:rPr>
      </w:pPr>
    </w:p>
    <w:p w14:paraId="66DB9412" w14:textId="77777777" w:rsidR="00332B86" w:rsidRDefault="00332B86" w:rsidP="002222D5">
      <w:pPr>
        <w:spacing w:line="240" w:lineRule="auto"/>
        <w:ind w:right="-1"/>
        <w:rPr>
          <w:rFonts w:asciiTheme="minorHAnsi" w:eastAsia="Century Gothic" w:hAnsiTheme="minorHAnsi" w:cs="Century Gothic"/>
          <w:highlight w:val="yellow"/>
        </w:rPr>
      </w:pPr>
    </w:p>
    <w:p w14:paraId="0B900FC1" w14:textId="77777777" w:rsidR="00332B86" w:rsidRDefault="00332B86" w:rsidP="002222D5">
      <w:pPr>
        <w:spacing w:line="240" w:lineRule="auto"/>
        <w:ind w:right="-1"/>
        <w:rPr>
          <w:rFonts w:asciiTheme="minorHAnsi" w:eastAsia="Century Gothic" w:hAnsiTheme="minorHAnsi" w:cs="Century Gothic"/>
          <w:highlight w:val="yellow"/>
        </w:rPr>
      </w:pPr>
    </w:p>
    <w:p w14:paraId="49836013" w14:textId="77777777" w:rsidR="00332B86" w:rsidRDefault="00332B86" w:rsidP="002222D5">
      <w:pPr>
        <w:spacing w:line="240" w:lineRule="auto"/>
        <w:ind w:right="-1"/>
        <w:rPr>
          <w:rFonts w:asciiTheme="minorHAnsi" w:eastAsia="Century Gothic" w:hAnsiTheme="minorHAnsi" w:cs="Century Gothic"/>
          <w:highlight w:val="yellow"/>
        </w:rPr>
      </w:pPr>
    </w:p>
    <w:p w14:paraId="1C5A7D29" w14:textId="77777777" w:rsidR="00332B86" w:rsidRDefault="00332B86" w:rsidP="002222D5">
      <w:pPr>
        <w:spacing w:line="240" w:lineRule="auto"/>
        <w:ind w:right="-1"/>
        <w:rPr>
          <w:rFonts w:asciiTheme="minorHAnsi" w:eastAsia="Century Gothic" w:hAnsiTheme="minorHAnsi" w:cs="Century Gothic"/>
          <w:highlight w:val="yellow"/>
        </w:rPr>
      </w:pPr>
    </w:p>
    <w:p w14:paraId="13DC8E38" w14:textId="77777777" w:rsidR="00332B86" w:rsidRDefault="00332B86" w:rsidP="002222D5">
      <w:pPr>
        <w:spacing w:line="240" w:lineRule="auto"/>
        <w:ind w:right="-1"/>
        <w:rPr>
          <w:rFonts w:asciiTheme="minorHAnsi" w:eastAsia="Century Gothic" w:hAnsiTheme="minorHAnsi" w:cs="Century Gothic"/>
          <w:highlight w:val="yellow"/>
        </w:rPr>
      </w:pPr>
    </w:p>
    <w:p w14:paraId="71D3E7DF" w14:textId="77777777" w:rsidR="00332B86" w:rsidRDefault="00332B86" w:rsidP="002222D5">
      <w:pPr>
        <w:spacing w:line="240" w:lineRule="auto"/>
        <w:ind w:right="-1"/>
        <w:rPr>
          <w:rFonts w:asciiTheme="minorHAnsi" w:eastAsia="Century Gothic" w:hAnsiTheme="minorHAnsi" w:cs="Century Gothic"/>
          <w:highlight w:val="yellow"/>
        </w:rPr>
      </w:pPr>
    </w:p>
    <w:p w14:paraId="0926C913" w14:textId="77777777" w:rsidR="00332B86" w:rsidRDefault="00332B86" w:rsidP="002222D5">
      <w:pPr>
        <w:spacing w:line="240" w:lineRule="auto"/>
        <w:ind w:right="-1"/>
        <w:rPr>
          <w:rFonts w:asciiTheme="minorHAnsi" w:eastAsia="Century Gothic" w:hAnsiTheme="minorHAnsi" w:cs="Century Gothic"/>
          <w:highlight w:val="yellow"/>
        </w:rPr>
      </w:pPr>
    </w:p>
    <w:p w14:paraId="091F93DE" w14:textId="77777777" w:rsidR="00332B86" w:rsidRDefault="00332B86" w:rsidP="002222D5">
      <w:pPr>
        <w:spacing w:line="240" w:lineRule="auto"/>
        <w:ind w:right="-1"/>
        <w:rPr>
          <w:rFonts w:asciiTheme="minorHAnsi" w:eastAsia="Century Gothic" w:hAnsiTheme="minorHAnsi" w:cs="Century Gothic"/>
          <w:highlight w:val="yellow"/>
        </w:rPr>
      </w:pPr>
    </w:p>
    <w:p w14:paraId="75D769EC" w14:textId="77777777" w:rsidR="00332B86" w:rsidRDefault="00332B86" w:rsidP="002222D5">
      <w:pPr>
        <w:spacing w:line="240" w:lineRule="auto"/>
        <w:ind w:right="-1"/>
        <w:rPr>
          <w:rFonts w:asciiTheme="minorHAnsi" w:eastAsia="Century Gothic" w:hAnsiTheme="minorHAnsi" w:cs="Century Gothic"/>
          <w:highlight w:val="yellow"/>
        </w:rPr>
      </w:pPr>
    </w:p>
    <w:p w14:paraId="0BCA4A75" w14:textId="77777777" w:rsidR="00332B86" w:rsidRDefault="00332B86" w:rsidP="002222D5">
      <w:pPr>
        <w:spacing w:line="240" w:lineRule="auto"/>
        <w:ind w:right="-1"/>
        <w:rPr>
          <w:rFonts w:asciiTheme="minorHAnsi" w:eastAsia="Century Gothic" w:hAnsiTheme="minorHAnsi" w:cs="Century Gothic"/>
          <w:highlight w:val="yellow"/>
        </w:rPr>
      </w:pPr>
    </w:p>
    <w:p w14:paraId="430F903A" w14:textId="77777777" w:rsidR="00332B86" w:rsidRDefault="00332B86" w:rsidP="002222D5">
      <w:pPr>
        <w:spacing w:line="240" w:lineRule="auto"/>
        <w:ind w:right="-1"/>
        <w:rPr>
          <w:rFonts w:asciiTheme="minorHAnsi" w:eastAsia="Century Gothic" w:hAnsiTheme="minorHAnsi" w:cs="Century Gothic"/>
          <w:highlight w:val="yellow"/>
        </w:rPr>
      </w:pPr>
    </w:p>
    <w:p w14:paraId="37046577" w14:textId="77777777" w:rsidR="00332B86" w:rsidRDefault="00332B86" w:rsidP="002222D5">
      <w:pPr>
        <w:spacing w:line="240" w:lineRule="auto"/>
        <w:ind w:right="-1"/>
        <w:rPr>
          <w:rFonts w:asciiTheme="minorHAnsi" w:eastAsia="Century Gothic" w:hAnsiTheme="minorHAnsi" w:cs="Century Gothic"/>
          <w:highlight w:val="yellow"/>
        </w:rPr>
      </w:pPr>
    </w:p>
    <w:p w14:paraId="507275DB" w14:textId="77777777" w:rsidR="00332B86" w:rsidRDefault="00332B86" w:rsidP="002222D5">
      <w:pPr>
        <w:spacing w:line="240" w:lineRule="auto"/>
        <w:ind w:right="-1"/>
        <w:rPr>
          <w:rFonts w:asciiTheme="minorHAnsi" w:eastAsia="Century Gothic" w:hAnsiTheme="minorHAnsi" w:cs="Century Gothic"/>
          <w:highlight w:val="yellow"/>
        </w:rPr>
      </w:pPr>
    </w:p>
    <w:p w14:paraId="37B2F276" w14:textId="77777777" w:rsidR="00332B86" w:rsidRDefault="00332B86" w:rsidP="002222D5">
      <w:pPr>
        <w:spacing w:line="240" w:lineRule="auto"/>
        <w:ind w:right="-1"/>
        <w:rPr>
          <w:rFonts w:asciiTheme="minorHAnsi" w:eastAsia="Century Gothic" w:hAnsiTheme="minorHAnsi" w:cs="Century Gothic"/>
          <w:highlight w:val="yellow"/>
        </w:rPr>
      </w:pPr>
    </w:p>
    <w:p w14:paraId="60662048" w14:textId="77777777" w:rsidR="00332B86" w:rsidRDefault="00332B86" w:rsidP="002222D5">
      <w:pPr>
        <w:spacing w:line="240" w:lineRule="auto"/>
        <w:ind w:right="-1"/>
        <w:rPr>
          <w:rFonts w:asciiTheme="minorHAnsi" w:eastAsia="Century Gothic" w:hAnsiTheme="minorHAnsi" w:cs="Century Gothic"/>
          <w:highlight w:val="yellow"/>
        </w:rPr>
      </w:pPr>
    </w:p>
    <w:p w14:paraId="6E429758" w14:textId="77777777" w:rsidR="00332B86" w:rsidRDefault="00332B86" w:rsidP="002222D5">
      <w:pPr>
        <w:spacing w:line="240" w:lineRule="auto"/>
        <w:ind w:right="-1"/>
        <w:rPr>
          <w:rFonts w:asciiTheme="minorHAnsi" w:eastAsia="Century Gothic" w:hAnsiTheme="minorHAnsi" w:cs="Century Gothic"/>
          <w:highlight w:val="yellow"/>
        </w:rPr>
      </w:pPr>
    </w:p>
    <w:p w14:paraId="3A4C9663" w14:textId="77777777" w:rsidR="00332B86" w:rsidRDefault="00332B86" w:rsidP="002222D5">
      <w:pPr>
        <w:spacing w:line="240" w:lineRule="auto"/>
        <w:ind w:right="-1"/>
        <w:rPr>
          <w:rFonts w:asciiTheme="minorHAnsi" w:eastAsia="Century Gothic" w:hAnsiTheme="minorHAnsi" w:cs="Century Gothic"/>
          <w:highlight w:val="yellow"/>
        </w:rPr>
      </w:pPr>
    </w:p>
    <w:p w14:paraId="48F4C1F3" w14:textId="77777777" w:rsidR="00332B86" w:rsidRDefault="00332B86" w:rsidP="002222D5">
      <w:pPr>
        <w:spacing w:line="240" w:lineRule="auto"/>
        <w:ind w:right="-1"/>
        <w:rPr>
          <w:rFonts w:asciiTheme="minorHAnsi" w:eastAsia="Century Gothic" w:hAnsiTheme="minorHAnsi" w:cs="Century Gothic"/>
          <w:highlight w:val="yellow"/>
        </w:rPr>
      </w:pPr>
    </w:p>
    <w:p w14:paraId="4763DA4D" w14:textId="77777777" w:rsidR="00332B86" w:rsidRDefault="00332B86" w:rsidP="002222D5">
      <w:pPr>
        <w:spacing w:line="240" w:lineRule="auto"/>
        <w:ind w:right="-1"/>
        <w:rPr>
          <w:rFonts w:asciiTheme="minorHAnsi" w:eastAsia="Century Gothic" w:hAnsiTheme="minorHAnsi" w:cs="Century Gothic"/>
          <w:highlight w:val="yellow"/>
        </w:rPr>
      </w:pPr>
    </w:p>
    <w:p w14:paraId="7CFB1F44" w14:textId="77777777" w:rsidR="00332B86" w:rsidRDefault="00332B86" w:rsidP="002222D5">
      <w:pPr>
        <w:spacing w:line="240" w:lineRule="auto"/>
        <w:ind w:right="-1"/>
        <w:rPr>
          <w:rFonts w:asciiTheme="minorHAnsi" w:eastAsia="Century Gothic" w:hAnsiTheme="minorHAnsi" w:cs="Century Gothic"/>
          <w:highlight w:val="yellow"/>
        </w:rPr>
      </w:pPr>
    </w:p>
    <w:p w14:paraId="0AEA271E" w14:textId="77777777" w:rsidR="00332B86" w:rsidRDefault="00332B86" w:rsidP="002222D5">
      <w:pPr>
        <w:spacing w:line="240" w:lineRule="auto"/>
        <w:ind w:right="-1"/>
        <w:rPr>
          <w:rFonts w:asciiTheme="minorHAnsi" w:eastAsia="Century Gothic" w:hAnsiTheme="minorHAnsi" w:cs="Century Gothic"/>
          <w:highlight w:val="yellow"/>
        </w:rPr>
      </w:pPr>
    </w:p>
    <w:p w14:paraId="0A91B936" w14:textId="77777777" w:rsidR="00332B86" w:rsidRDefault="00332B86" w:rsidP="002222D5">
      <w:pPr>
        <w:spacing w:line="240" w:lineRule="auto"/>
        <w:ind w:right="-1"/>
        <w:rPr>
          <w:rFonts w:asciiTheme="minorHAnsi" w:eastAsia="Century Gothic" w:hAnsiTheme="minorHAnsi" w:cs="Century Gothic"/>
          <w:highlight w:val="yellow"/>
        </w:rPr>
      </w:pPr>
    </w:p>
    <w:p w14:paraId="6F9D1773" w14:textId="77777777" w:rsidR="00332B86" w:rsidRDefault="00332B86" w:rsidP="002222D5">
      <w:pPr>
        <w:spacing w:line="240" w:lineRule="auto"/>
        <w:ind w:right="-1"/>
        <w:rPr>
          <w:rFonts w:asciiTheme="minorHAnsi" w:eastAsia="Century Gothic" w:hAnsiTheme="minorHAnsi" w:cs="Century Gothic"/>
          <w:highlight w:val="yellow"/>
        </w:rPr>
      </w:pPr>
    </w:p>
    <w:p w14:paraId="36535797" w14:textId="77777777" w:rsidR="00332B86" w:rsidRDefault="00332B86" w:rsidP="002222D5">
      <w:pPr>
        <w:spacing w:line="240" w:lineRule="auto"/>
        <w:ind w:right="-1"/>
        <w:rPr>
          <w:rFonts w:asciiTheme="minorHAnsi" w:eastAsia="Century Gothic" w:hAnsiTheme="minorHAnsi" w:cs="Century Gothic"/>
          <w:highlight w:val="yellow"/>
        </w:rPr>
      </w:pPr>
    </w:p>
    <w:p w14:paraId="5247258B" w14:textId="77777777" w:rsidR="00332B86" w:rsidRDefault="00332B86" w:rsidP="002222D5">
      <w:pPr>
        <w:spacing w:line="240" w:lineRule="auto"/>
        <w:ind w:right="-1"/>
        <w:rPr>
          <w:rFonts w:asciiTheme="minorHAnsi" w:eastAsia="Century Gothic" w:hAnsiTheme="minorHAnsi" w:cs="Century Gothic"/>
          <w:highlight w:val="yellow"/>
        </w:rPr>
      </w:pPr>
    </w:p>
    <w:p w14:paraId="322BAE58" w14:textId="77777777" w:rsidR="00332B86" w:rsidRDefault="00332B86" w:rsidP="002222D5">
      <w:pPr>
        <w:spacing w:line="240" w:lineRule="auto"/>
        <w:ind w:right="-1"/>
        <w:rPr>
          <w:rFonts w:asciiTheme="minorHAnsi" w:eastAsia="Century Gothic" w:hAnsiTheme="minorHAnsi" w:cs="Century Gothic"/>
          <w:highlight w:val="yellow"/>
        </w:rPr>
      </w:pPr>
    </w:p>
    <w:p w14:paraId="46F23749" w14:textId="77777777" w:rsidR="00332B86" w:rsidRDefault="00332B86" w:rsidP="002222D5">
      <w:pPr>
        <w:spacing w:line="240" w:lineRule="auto"/>
        <w:ind w:right="-1"/>
        <w:rPr>
          <w:rFonts w:asciiTheme="minorHAnsi" w:eastAsia="Century Gothic" w:hAnsiTheme="minorHAnsi" w:cs="Century Gothic"/>
          <w:highlight w:val="yellow"/>
        </w:rPr>
      </w:pPr>
    </w:p>
    <w:p w14:paraId="3EFE45C5" w14:textId="77777777" w:rsidR="00332B86" w:rsidRDefault="00332B86" w:rsidP="002222D5">
      <w:pPr>
        <w:spacing w:line="240" w:lineRule="auto"/>
        <w:ind w:right="-1"/>
        <w:rPr>
          <w:rFonts w:asciiTheme="minorHAnsi" w:eastAsia="Century Gothic" w:hAnsiTheme="minorHAnsi" w:cs="Century Gothic"/>
          <w:highlight w:val="yellow"/>
        </w:rPr>
      </w:pPr>
    </w:p>
    <w:p w14:paraId="3086F221" w14:textId="77777777" w:rsidR="000B1D84" w:rsidRDefault="000B1D84" w:rsidP="002222D5">
      <w:pPr>
        <w:spacing w:line="240" w:lineRule="auto"/>
        <w:ind w:right="-1"/>
        <w:rPr>
          <w:rFonts w:asciiTheme="minorHAnsi" w:eastAsia="Century Gothic" w:hAnsiTheme="minorHAnsi" w:cs="Century Gothic"/>
          <w:highlight w:val="yellow"/>
        </w:rPr>
      </w:pPr>
    </w:p>
    <w:p w14:paraId="5D1E5ACA" w14:textId="77777777" w:rsidR="000B1D84" w:rsidRDefault="000B1D84" w:rsidP="002222D5">
      <w:pPr>
        <w:spacing w:line="240" w:lineRule="auto"/>
        <w:ind w:right="-1"/>
        <w:rPr>
          <w:rFonts w:asciiTheme="minorHAnsi" w:eastAsia="Century Gothic" w:hAnsiTheme="minorHAnsi" w:cs="Century Gothic"/>
          <w:highlight w:val="yellow"/>
        </w:rPr>
      </w:pPr>
    </w:p>
    <w:p w14:paraId="32A5359F" w14:textId="77777777" w:rsidR="006B2C7C" w:rsidRDefault="006B2C7C" w:rsidP="002222D5">
      <w:pPr>
        <w:spacing w:line="240" w:lineRule="auto"/>
        <w:ind w:right="-1"/>
        <w:rPr>
          <w:rFonts w:asciiTheme="minorHAnsi" w:eastAsia="Century Gothic" w:hAnsiTheme="minorHAnsi" w:cs="Century Gothic"/>
          <w:highlight w:val="yellow"/>
        </w:rPr>
      </w:pPr>
    </w:p>
    <w:p w14:paraId="2BA6CD8A" w14:textId="77777777" w:rsidR="006B2C7C" w:rsidRDefault="006B2C7C" w:rsidP="002222D5">
      <w:pPr>
        <w:spacing w:line="240" w:lineRule="auto"/>
        <w:ind w:right="-1"/>
        <w:rPr>
          <w:rFonts w:asciiTheme="minorHAnsi" w:eastAsia="Century Gothic" w:hAnsiTheme="minorHAnsi" w:cs="Century Gothic"/>
          <w:highlight w:val="yellow"/>
        </w:rPr>
      </w:pPr>
    </w:p>
    <w:p w14:paraId="4B954657" w14:textId="77777777" w:rsidR="006B2C7C" w:rsidRDefault="006B2C7C" w:rsidP="002222D5">
      <w:pPr>
        <w:spacing w:line="240" w:lineRule="auto"/>
        <w:ind w:right="-1"/>
        <w:rPr>
          <w:rFonts w:asciiTheme="minorHAnsi" w:eastAsia="Century Gothic" w:hAnsiTheme="minorHAnsi" w:cs="Century Gothic"/>
          <w:highlight w:val="yellow"/>
        </w:rPr>
      </w:pPr>
    </w:p>
    <w:p w14:paraId="127B0FB1" w14:textId="77777777" w:rsidR="006B2C7C" w:rsidRDefault="006B2C7C" w:rsidP="002222D5">
      <w:pPr>
        <w:spacing w:line="240" w:lineRule="auto"/>
        <w:ind w:right="-1"/>
        <w:rPr>
          <w:rFonts w:asciiTheme="minorHAnsi" w:eastAsia="Century Gothic" w:hAnsiTheme="minorHAnsi" w:cs="Century Gothic"/>
          <w:highlight w:val="yellow"/>
        </w:rPr>
      </w:pPr>
    </w:p>
    <w:p w14:paraId="5A8089B8" w14:textId="77777777" w:rsidR="006B2C7C" w:rsidRDefault="006B2C7C" w:rsidP="002222D5">
      <w:pPr>
        <w:spacing w:line="240" w:lineRule="auto"/>
        <w:ind w:right="-1"/>
        <w:rPr>
          <w:rFonts w:asciiTheme="minorHAnsi" w:eastAsia="Century Gothic" w:hAnsiTheme="minorHAnsi" w:cs="Century Gothic"/>
          <w:highlight w:val="yellow"/>
        </w:rPr>
      </w:pPr>
    </w:p>
    <w:p w14:paraId="78FB21A0" w14:textId="77777777" w:rsidR="006B2C7C" w:rsidRDefault="006B2C7C" w:rsidP="006B2C7C">
      <w:pPr>
        <w:jc w:val="center"/>
        <w:rPr>
          <w:b/>
          <w:bCs/>
          <w:i/>
          <w:iCs/>
        </w:rPr>
      </w:pPr>
    </w:p>
    <w:p w14:paraId="232A20C3" w14:textId="65DA1042" w:rsidR="00FD0913" w:rsidRDefault="00F2644E" w:rsidP="006B2C7C">
      <w:pPr>
        <w:jc w:val="center"/>
        <w:rPr>
          <w:b/>
          <w:bCs/>
          <w:i/>
          <w:iCs/>
        </w:rPr>
      </w:pPr>
      <w:r w:rsidRPr="00F2644E">
        <w:rPr>
          <w:b/>
          <w:bCs/>
          <w:i/>
          <w:iCs/>
          <w:noProof/>
        </w:rPr>
        <w:lastRenderedPageBreak/>
        <w:drawing>
          <wp:inline distT="0" distB="0" distL="0" distR="0" wp14:anchorId="79AE9ED2" wp14:editId="391C1E2C">
            <wp:extent cx="6029960" cy="4163060"/>
            <wp:effectExtent l="0" t="0" r="8890" b="8890"/>
            <wp:docPr id="1559347859" name="Image 1" descr="Une image contenant diagramme, Dessin technique, Plan,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347859" name="Image 1" descr="Une image contenant diagramme, Dessin technique, Plan, texte&#10;&#10;Description générée automatiquement"/>
                    <pic:cNvPicPr/>
                  </pic:nvPicPr>
                  <pic:blipFill>
                    <a:blip r:embed="rId14"/>
                    <a:stretch>
                      <a:fillRect/>
                    </a:stretch>
                  </pic:blipFill>
                  <pic:spPr>
                    <a:xfrm rot="16200000">
                      <a:off x="0" y="0"/>
                      <a:ext cx="6029960" cy="4163060"/>
                    </a:xfrm>
                    <a:prstGeom prst="rect">
                      <a:avLst/>
                    </a:prstGeom>
                  </pic:spPr>
                </pic:pic>
              </a:graphicData>
            </a:graphic>
          </wp:inline>
        </w:drawing>
      </w:r>
    </w:p>
    <w:p w14:paraId="4C89BD7F" w14:textId="77777777" w:rsidR="00FD0913" w:rsidRDefault="00FD0913" w:rsidP="006B2C7C">
      <w:pPr>
        <w:jc w:val="center"/>
        <w:rPr>
          <w:b/>
          <w:bCs/>
          <w:i/>
          <w:iCs/>
        </w:rPr>
      </w:pPr>
    </w:p>
    <w:p w14:paraId="7D964215" w14:textId="77777777" w:rsidR="00FD0913" w:rsidRDefault="00FD0913" w:rsidP="006B2C7C">
      <w:pPr>
        <w:jc w:val="center"/>
        <w:rPr>
          <w:b/>
          <w:bCs/>
          <w:i/>
          <w:iCs/>
        </w:rPr>
      </w:pPr>
    </w:p>
    <w:p w14:paraId="1D449FD1" w14:textId="77777777" w:rsidR="00FD0913" w:rsidRDefault="00FD0913" w:rsidP="006B2C7C">
      <w:pPr>
        <w:jc w:val="center"/>
        <w:rPr>
          <w:b/>
          <w:bCs/>
          <w:i/>
          <w:iCs/>
        </w:rPr>
      </w:pPr>
    </w:p>
    <w:p w14:paraId="48470726" w14:textId="77777777" w:rsidR="00FD0913" w:rsidRDefault="00FD0913" w:rsidP="006B2C7C">
      <w:pPr>
        <w:jc w:val="center"/>
        <w:rPr>
          <w:b/>
          <w:bCs/>
          <w:i/>
          <w:iCs/>
        </w:rPr>
      </w:pPr>
    </w:p>
    <w:p w14:paraId="1CA13087" w14:textId="77777777" w:rsidR="00FD0913" w:rsidRDefault="00FD0913" w:rsidP="006B2C7C">
      <w:pPr>
        <w:jc w:val="center"/>
        <w:rPr>
          <w:b/>
          <w:bCs/>
          <w:i/>
          <w:iCs/>
        </w:rPr>
      </w:pPr>
    </w:p>
    <w:p w14:paraId="25445C29" w14:textId="77777777" w:rsidR="00FD0913" w:rsidRDefault="00FD0913" w:rsidP="006B2C7C">
      <w:pPr>
        <w:jc w:val="center"/>
        <w:rPr>
          <w:b/>
          <w:bCs/>
          <w:i/>
          <w:iCs/>
        </w:rPr>
      </w:pPr>
    </w:p>
    <w:p w14:paraId="205E8B5A" w14:textId="77777777" w:rsidR="00FD0913" w:rsidRDefault="00FD0913" w:rsidP="006B2C7C">
      <w:pPr>
        <w:jc w:val="center"/>
        <w:rPr>
          <w:b/>
          <w:bCs/>
          <w:i/>
          <w:iCs/>
        </w:rPr>
      </w:pPr>
    </w:p>
    <w:p w14:paraId="451A9F6E" w14:textId="77777777" w:rsidR="00FD0913" w:rsidRDefault="00FD0913" w:rsidP="006B2C7C">
      <w:pPr>
        <w:jc w:val="center"/>
        <w:rPr>
          <w:b/>
          <w:bCs/>
          <w:i/>
          <w:iCs/>
        </w:rPr>
      </w:pPr>
    </w:p>
    <w:p w14:paraId="5811D549" w14:textId="77777777" w:rsidR="00FD0913" w:rsidRDefault="00FD0913" w:rsidP="006B2C7C">
      <w:pPr>
        <w:jc w:val="center"/>
        <w:rPr>
          <w:b/>
          <w:bCs/>
          <w:i/>
          <w:iCs/>
        </w:rPr>
      </w:pPr>
    </w:p>
    <w:p w14:paraId="35558198" w14:textId="77777777" w:rsidR="00FD0913" w:rsidRDefault="00FD0913" w:rsidP="006B2C7C">
      <w:pPr>
        <w:jc w:val="center"/>
        <w:rPr>
          <w:b/>
          <w:bCs/>
          <w:i/>
          <w:iCs/>
        </w:rPr>
      </w:pPr>
    </w:p>
    <w:p w14:paraId="0187C8A4" w14:textId="77777777" w:rsidR="00FD0913" w:rsidRDefault="00FD0913" w:rsidP="006B2C7C">
      <w:pPr>
        <w:jc w:val="center"/>
        <w:rPr>
          <w:b/>
          <w:bCs/>
          <w:i/>
          <w:iCs/>
        </w:rPr>
      </w:pPr>
    </w:p>
    <w:p w14:paraId="2A28809B" w14:textId="77777777" w:rsidR="00FD0913" w:rsidRDefault="00FD0913" w:rsidP="006B2C7C">
      <w:pPr>
        <w:jc w:val="center"/>
        <w:rPr>
          <w:b/>
          <w:bCs/>
          <w:i/>
          <w:iCs/>
        </w:rPr>
      </w:pPr>
    </w:p>
    <w:p w14:paraId="506FBEA0" w14:textId="77777777" w:rsidR="00FD0913" w:rsidRDefault="00FD0913" w:rsidP="006B2C7C">
      <w:pPr>
        <w:jc w:val="center"/>
        <w:rPr>
          <w:b/>
          <w:bCs/>
          <w:i/>
          <w:iCs/>
        </w:rPr>
      </w:pPr>
    </w:p>
    <w:p w14:paraId="59289BEB" w14:textId="77777777" w:rsidR="00FD0913" w:rsidRDefault="00FD0913" w:rsidP="006B2C7C">
      <w:pPr>
        <w:jc w:val="center"/>
        <w:rPr>
          <w:b/>
          <w:bCs/>
          <w:i/>
          <w:iCs/>
        </w:rPr>
      </w:pPr>
    </w:p>
    <w:p w14:paraId="3E228C22" w14:textId="77777777" w:rsidR="00FD0913" w:rsidRDefault="00FD0913" w:rsidP="006B2C7C">
      <w:pPr>
        <w:jc w:val="center"/>
        <w:rPr>
          <w:b/>
          <w:bCs/>
          <w:i/>
          <w:iCs/>
        </w:rPr>
      </w:pPr>
    </w:p>
    <w:p w14:paraId="5B066831" w14:textId="77777777" w:rsidR="00FD0913" w:rsidRDefault="00FD0913" w:rsidP="006B2C7C">
      <w:pPr>
        <w:jc w:val="center"/>
        <w:rPr>
          <w:b/>
          <w:bCs/>
          <w:i/>
          <w:iCs/>
        </w:rPr>
      </w:pPr>
    </w:p>
    <w:p w14:paraId="3F50EF0E" w14:textId="77777777" w:rsidR="00FD0913" w:rsidRDefault="00FD0913" w:rsidP="006B2C7C">
      <w:pPr>
        <w:jc w:val="center"/>
        <w:rPr>
          <w:b/>
          <w:bCs/>
          <w:i/>
          <w:iCs/>
        </w:rPr>
      </w:pPr>
    </w:p>
    <w:p w14:paraId="7029DF86" w14:textId="77777777" w:rsidR="00FD0913" w:rsidRDefault="00FD0913" w:rsidP="006B2C7C">
      <w:pPr>
        <w:jc w:val="center"/>
        <w:rPr>
          <w:b/>
          <w:bCs/>
          <w:i/>
          <w:iCs/>
        </w:rPr>
      </w:pPr>
    </w:p>
    <w:p w14:paraId="3A85CCA9" w14:textId="77777777" w:rsidR="00FD0913" w:rsidRDefault="00FD0913" w:rsidP="006B2C7C">
      <w:pPr>
        <w:jc w:val="center"/>
        <w:rPr>
          <w:b/>
          <w:bCs/>
          <w:i/>
          <w:iCs/>
        </w:rPr>
      </w:pPr>
    </w:p>
    <w:p w14:paraId="0F6B4A12" w14:textId="3FA0BE1E" w:rsidR="00FD0913" w:rsidRDefault="009742D6" w:rsidP="006B2C7C">
      <w:pPr>
        <w:jc w:val="center"/>
        <w:rPr>
          <w:b/>
          <w:bCs/>
          <w:i/>
          <w:iCs/>
        </w:rPr>
      </w:pPr>
      <w:r w:rsidRPr="009742D6">
        <w:rPr>
          <w:b/>
          <w:bCs/>
          <w:i/>
          <w:iCs/>
          <w:noProof/>
        </w:rPr>
        <w:lastRenderedPageBreak/>
        <w:drawing>
          <wp:inline distT="0" distB="0" distL="0" distR="0" wp14:anchorId="14AA4DCE" wp14:editId="05DC2CCF">
            <wp:extent cx="6029960" cy="4170680"/>
            <wp:effectExtent l="0" t="3810" r="5080" b="5080"/>
            <wp:docPr id="280336878" name="Image 1" descr="Une image contenant Plan, Dessin technique, diagramme, croqu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36878" name="Image 1" descr="Une image contenant Plan, Dessin technique, diagramme, croquis&#10;&#10;Description générée automatiquement"/>
                    <pic:cNvPicPr/>
                  </pic:nvPicPr>
                  <pic:blipFill>
                    <a:blip r:embed="rId15"/>
                    <a:stretch>
                      <a:fillRect/>
                    </a:stretch>
                  </pic:blipFill>
                  <pic:spPr>
                    <a:xfrm rot="16200000">
                      <a:off x="0" y="0"/>
                      <a:ext cx="6029960" cy="4170680"/>
                    </a:xfrm>
                    <a:prstGeom prst="rect">
                      <a:avLst/>
                    </a:prstGeom>
                  </pic:spPr>
                </pic:pic>
              </a:graphicData>
            </a:graphic>
          </wp:inline>
        </w:drawing>
      </w:r>
    </w:p>
    <w:p w14:paraId="3F3E37E9" w14:textId="77777777" w:rsidR="00FD0913" w:rsidRDefault="00FD0913" w:rsidP="006B2C7C">
      <w:pPr>
        <w:jc w:val="center"/>
        <w:rPr>
          <w:b/>
          <w:bCs/>
          <w:i/>
          <w:iCs/>
        </w:rPr>
      </w:pPr>
    </w:p>
    <w:p w14:paraId="31CF2C2D" w14:textId="77777777" w:rsidR="00FD0913" w:rsidRDefault="00FD0913" w:rsidP="006B2C7C">
      <w:pPr>
        <w:jc w:val="center"/>
        <w:rPr>
          <w:b/>
          <w:bCs/>
          <w:i/>
          <w:iCs/>
        </w:rPr>
      </w:pPr>
    </w:p>
    <w:p w14:paraId="3D12E52C" w14:textId="77777777" w:rsidR="00FD0913" w:rsidRDefault="00FD0913" w:rsidP="006B2C7C">
      <w:pPr>
        <w:jc w:val="center"/>
        <w:rPr>
          <w:b/>
          <w:bCs/>
          <w:i/>
          <w:iCs/>
        </w:rPr>
      </w:pPr>
    </w:p>
    <w:p w14:paraId="12573374" w14:textId="77777777" w:rsidR="00FD0913" w:rsidRDefault="00FD0913" w:rsidP="006B2C7C">
      <w:pPr>
        <w:jc w:val="center"/>
        <w:rPr>
          <w:b/>
          <w:bCs/>
          <w:i/>
          <w:iCs/>
        </w:rPr>
      </w:pPr>
    </w:p>
    <w:p w14:paraId="4128A13E" w14:textId="77777777" w:rsidR="00FD0913" w:rsidRDefault="00FD0913" w:rsidP="006B2C7C">
      <w:pPr>
        <w:jc w:val="center"/>
        <w:rPr>
          <w:b/>
          <w:bCs/>
          <w:i/>
          <w:iCs/>
        </w:rPr>
      </w:pPr>
    </w:p>
    <w:p w14:paraId="013E8A1A" w14:textId="77777777" w:rsidR="00FD0913" w:rsidRDefault="00FD0913" w:rsidP="006B2C7C">
      <w:pPr>
        <w:jc w:val="center"/>
        <w:rPr>
          <w:b/>
          <w:bCs/>
          <w:i/>
          <w:iCs/>
        </w:rPr>
      </w:pPr>
    </w:p>
    <w:p w14:paraId="00C9D82C" w14:textId="77777777" w:rsidR="00FD0913" w:rsidRDefault="00FD0913" w:rsidP="006B2C7C">
      <w:pPr>
        <w:jc w:val="center"/>
        <w:rPr>
          <w:b/>
          <w:bCs/>
          <w:i/>
          <w:iCs/>
        </w:rPr>
      </w:pPr>
    </w:p>
    <w:p w14:paraId="1A51EABD" w14:textId="77777777" w:rsidR="00FD0913" w:rsidRDefault="00FD0913" w:rsidP="006B2C7C">
      <w:pPr>
        <w:jc w:val="center"/>
        <w:rPr>
          <w:b/>
          <w:bCs/>
          <w:i/>
          <w:iCs/>
        </w:rPr>
      </w:pPr>
    </w:p>
    <w:p w14:paraId="4DB00D31" w14:textId="77777777" w:rsidR="00FD0913" w:rsidRDefault="00FD0913" w:rsidP="006B2C7C">
      <w:pPr>
        <w:jc w:val="center"/>
        <w:rPr>
          <w:b/>
          <w:bCs/>
          <w:i/>
          <w:iCs/>
        </w:rPr>
      </w:pPr>
    </w:p>
    <w:p w14:paraId="1D356003" w14:textId="77777777" w:rsidR="00FD0913" w:rsidRDefault="00FD0913" w:rsidP="006B2C7C">
      <w:pPr>
        <w:jc w:val="center"/>
        <w:rPr>
          <w:b/>
          <w:bCs/>
          <w:i/>
          <w:iCs/>
        </w:rPr>
      </w:pPr>
    </w:p>
    <w:p w14:paraId="59333BE6" w14:textId="77777777" w:rsidR="00FD0913" w:rsidRDefault="00FD0913" w:rsidP="006B2C7C">
      <w:pPr>
        <w:jc w:val="center"/>
        <w:rPr>
          <w:b/>
          <w:bCs/>
          <w:i/>
          <w:iCs/>
        </w:rPr>
      </w:pPr>
    </w:p>
    <w:p w14:paraId="63B2E1FF" w14:textId="77777777" w:rsidR="00FD0913" w:rsidRDefault="00FD0913" w:rsidP="006B2C7C">
      <w:pPr>
        <w:jc w:val="center"/>
        <w:rPr>
          <w:b/>
          <w:bCs/>
          <w:i/>
          <w:iCs/>
        </w:rPr>
      </w:pPr>
    </w:p>
    <w:p w14:paraId="4BD4625D" w14:textId="77777777" w:rsidR="00FD0913" w:rsidRDefault="00FD0913" w:rsidP="006B2C7C">
      <w:pPr>
        <w:jc w:val="center"/>
        <w:rPr>
          <w:b/>
          <w:bCs/>
          <w:i/>
          <w:iCs/>
        </w:rPr>
      </w:pPr>
    </w:p>
    <w:p w14:paraId="65405B39" w14:textId="77777777" w:rsidR="00FD0913" w:rsidRDefault="00FD0913" w:rsidP="006B2C7C">
      <w:pPr>
        <w:jc w:val="center"/>
        <w:rPr>
          <w:b/>
          <w:bCs/>
          <w:i/>
          <w:iCs/>
        </w:rPr>
      </w:pPr>
    </w:p>
    <w:p w14:paraId="07220BC7" w14:textId="77777777" w:rsidR="00FD0913" w:rsidRDefault="00FD0913" w:rsidP="006B2C7C">
      <w:pPr>
        <w:jc w:val="center"/>
        <w:rPr>
          <w:b/>
          <w:bCs/>
          <w:i/>
          <w:iCs/>
        </w:rPr>
      </w:pPr>
    </w:p>
    <w:p w14:paraId="3799693E" w14:textId="77777777" w:rsidR="00FD0913" w:rsidRDefault="00FD0913" w:rsidP="006B2C7C">
      <w:pPr>
        <w:jc w:val="center"/>
        <w:rPr>
          <w:b/>
          <w:bCs/>
          <w:i/>
          <w:iCs/>
        </w:rPr>
      </w:pPr>
    </w:p>
    <w:p w14:paraId="7BF20C67" w14:textId="77777777" w:rsidR="00FD0913" w:rsidRDefault="00FD0913" w:rsidP="006B2C7C">
      <w:pPr>
        <w:jc w:val="center"/>
        <w:rPr>
          <w:b/>
          <w:bCs/>
          <w:i/>
          <w:iCs/>
        </w:rPr>
      </w:pPr>
    </w:p>
    <w:p w14:paraId="2472E92B" w14:textId="77777777" w:rsidR="00FD0913" w:rsidRDefault="00FD0913" w:rsidP="006B2C7C">
      <w:pPr>
        <w:jc w:val="center"/>
        <w:rPr>
          <w:b/>
          <w:bCs/>
          <w:i/>
          <w:iCs/>
        </w:rPr>
      </w:pPr>
    </w:p>
    <w:p w14:paraId="13F7904D" w14:textId="77777777" w:rsidR="00FD0913" w:rsidRDefault="00FD0913" w:rsidP="006B2C7C">
      <w:pPr>
        <w:jc w:val="center"/>
        <w:rPr>
          <w:b/>
          <w:bCs/>
          <w:i/>
          <w:iCs/>
        </w:rPr>
      </w:pPr>
    </w:p>
    <w:p w14:paraId="6E5CA9F0" w14:textId="77777777" w:rsidR="00FD0913" w:rsidRDefault="00FD0913" w:rsidP="006B2C7C">
      <w:pPr>
        <w:jc w:val="center"/>
        <w:rPr>
          <w:b/>
          <w:bCs/>
          <w:i/>
          <w:iCs/>
        </w:rPr>
      </w:pPr>
    </w:p>
    <w:p w14:paraId="66716185" w14:textId="62C536AC" w:rsidR="00FD0913" w:rsidRDefault="00A3204A" w:rsidP="006B2C7C">
      <w:pPr>
        <w:jc w:val="center"/>
        <w:rPr>
          <w:b/>
          <w:bCs/>
          <w:i/>
          <w:iCs/>
        </w:rPr>
      </w:pPr>
      <w:r w:rsidRPr="00A3204A">
        <w:rPr>
          <w:b/>
          <w:bCs/>
          <w:i/>
          <w:iCs/>
          <w:noProof/>
        </w:rPr>
        <w:drawing>
          <wp:inline distT="0" distB="0" distL="0" distR="0" wp14:anchorId="42CF5481" wp14:editId="4786BD3F">
            <wp:extent cx="6029960" cy="4150360"/>
            <wp:effectExtent l="6350" t="0" r="0" b="0"/>
            <wp:docPr id="1083067276" name="Image 1" descr="Une image contenant texte, diagramme, Dessin technique,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067276" name="Image 1" descr="Une image contenant texte, diagramme, Dessin technique, Plan&#10;&#10;Description générée automatiquement"/>
                    <pic:cNvPicPr/>
                  </pic:nvPicPr>
                  <pic:blipFill>
                    <a:blip r:embed="rId16"/>
                    <a:stretch>
                      <a:fillRect/>
                    </a:stretch>
                  </pic:blipFill>
                  <pic:spPr>
                    <a:xfrm rot="16200000">
                      <a:off x="0" y="0"/>
                      <a:ext cx="6029960" cy="4150360"/>
                    </a:xfrm>
                    <a:prstGeom prst="rect">
                      <a:avLst/>
                    </a:prstGeom>
                  </pic:spPr>
                </pic:pic>
              </a:graphicData>
            </a:graphic>
          </wp:inline>
        </w:drawing>
      </w:r>
    </w:p>
    <w:p w14:paraId="590B01A5" w14:textId="77777777" w:rsidR="00FD0913" w:rsidRDefault="00FD0913" w:rsidP="006B2C7C">
      <w:pPr>
        <w:jc w:val="center"/>
        <w:rPr>
          <w:b/>
          <w:bCs/>
          <w:i/>
          <w:iCs/>
        </w:rPr>
      </w:pPr>
    </w:p>
    <w:p w14:paraId="587C06DB" w14:textId="77777777" w:rsidR="00FD0913" w:rsidRDefault="00FD0913" w:rsidP="006B2C7C">
      <w:pPr>
        <w:jc w:val="center"/>
        <w:rPr>
          <w:b/>
          <w:bCs/>
          <w:i/>
          <w:iCs/>
        </w:rPr>
      </w:pPr>
    </w:p>
    <w:p w14:paraId="473CE035" w14:textId="77777777" w:rsidR="00FD0913" w:rsidRDefault="00FD0913" w:rsidP="006B2C7C">
      <w:pPr>
        <w:jc w:val="center"/>
        <w:rPr>
          <w:b/>
          <w:bCs/>
          <w:i/>
          <w:iCs/>
        </w:rPr>
      </w:pPr>
    </w:p>
    <w:p w14:paraId="087BC2EE" w14:textId="77777777" w:rsidR="00FD0913" w:rsidRDefault="00FD0913" w:rsidP="006B2C7C">
      <w:pPr>
        <w:jc w:val="center"/>
        <w:rPr>
          <w:b/>
          <w:bCs/>
          <w:i/>
          <w:iCs/>
        </w:rPr>
      </w:pPr>
    </w:p>
    <w:p w14:paraId="6CC27D34" w14:textId="77777777" w:rsidR="00FD0913" w:rsidRDefault="00FD0913" w:rsidP="006B2C7C">
      <w:pPr>
        <w:jc w:val="center"/>
        <w:rPr>
          <w:b/>
          <w:bCs/>
          <w:i/>
          <w:iCs/>
        </w:rPr>
      </w:pPr>
    </w:p>
    <w:p w14:paraId="45FC8B9F" w14:textId="77777777" w:rsidR="00FD0913" w:rsidRDefault="00FD0913" w:rsidP="006B2C7C">
      <w:pPr>
        <w:jc w:val="center"/>
        <w:rPr>
          <w:b/>
          <w:bCs/>
          <w:i/>
          <w:iCs/>
        </w:rPr>
      </w:pPr>
    </w:p>
    <w:p w14:paraId="02F32E4C" w14:textId="77777777" w:rsidR="00FD0913" w:rsidRDefault="00FD0913" w:rsidP="006B2C7C">
      <w:pPr>
        <w:jc w:val="center"/>
        <w:rPr>
          <w:b/>
          <w:bCs/>
          <w:i/>
          <w:iCs/>
        </w:rPr>
      </w:pPr>
    </w:p>
    <w:p w14:paraId="2F56B6BE" w14:textId="77777777" w:rsidR="00FD0913" w:rsidRDefault="00FD0913" w:rsidP="006B2C7C">
      <w:pPr>
        <w:jc w:val="center"/>
        <w:rPr>
          <w:b/>
          <w:bCs/>
          <w:i/>
          <w:iCs/>
        </w:rPr>
      </w:pPr>
    </w:p>
    <w:p w14:paraId="1060330B" w14:textId="77777777" w:rsidR="00FD0913" w:rsidRDefault="00FD0913" w:rsidP="006B2C7C">
      <w:pPr>
        <w:jc w:val="center"/>
        <w:rPr>
          <w:b/>
          <w:bCs/>
          <w:i/>
          <w:iCs/>
        </w:rPr>
      </w:pPr>
    </w:p>
    <w:p w14:paraId="012457D4" w14:textId="77777777" w:rsidR="00FD0913" w:rsidRDefault="00FD0913" w:rsidP="006B2C7C">
      <w:pPr>
        <w:jc w:val="center"/>
        <w:rPr>
          <w:b/>
          <w:bCs/>
          <w:i/>
          <w:iCs/>
        </w:rPr>
      </w:pPr>
    </w:p>
    <w:p w14:paraId="363C818F" w14:textId="77777777" w:rsidR="00FD0913" w:rsidRDefault="00FD0913" w:rsidP="006B2C7C">
      <w:pPr>
        <w:jc w:val="center"/>
        <w:rPr>
          <w:b/>
          <w:bCs/>
          <w:i/>
          <w:iCs/>
        </w:rPr>
      </w:pPr>
    </w:p>
    <w:p w14:paraId="0E069E20" w14:textId="77777777" w:rsidR="00FD0913" w:rsidRDefault="00FD0913" w:rsidP="006B2C7C">
      <w:pPr>
        <w:jc w:val="center"/>
        <w:rPr>
          <w:b/>
          <w:bCs/>
          <w:i/>
          <w:iCs/>
        </w:rPr>
      </w:pPr>
    </w:p>
    <w:p w14:paraId="528817D2" w14:textId="77777777" w:rsidR="00FD0913" w:rsidRDefault="00FD0913" w:rsidP="006B2C7C">
      <w:pPr>
        <w:jc w:val="center"/>
        <w:rPr>
          <w:b/>
          <w:bCs/>
          <w:i/>
          <w:iCs/>
        </w:rPr>
      </w:pPr>
    </w:p>
    <w:p w14:paraId="7FC77EA7" w14:textId="77777777" w:rsidR="00FD0913" w:rsidRDefault="00FD0913" w:rsidP="006B2C7C">
      <w:pPr>
        <w:jc w:val="center"/>
        <w:rPr>
          <w:b/>
          <w:bCs/>
          <w:i/>
          <w:iCs/>
        </w:rPr>
      </w:pPr>
    </w:p>
    <w:p w14:paraId="3AEC145D" w14:textId="77777777" w:rsidR="00FD0913" w:rsidRDefault="00FD0913" w:rsidP="006B2C7C">
      <w:pPr>
        <w:jc w:val="center"/>
        <w:rPr>
          <w:b/>
          <w:bCs/>
          <w:i/>
          <w:iCs/>
        </w:rPr>
      </w:pPr>
    </w:p>
    <w:p w14:paraId="650F84BD" w14:textId="77777777" w:rsidR="00FD0913" w:rsidRDefault="00FD0913" w:rsidP="006B2C7C">
      <w:pPr>
        <w:jc w:val="center"/>
        <w:rPr>
          <w:b/>
          <w:bCs/>
          <w:i/>
          <w:iCs/>
        </w:rPr>
      </w:pPr>
    </w:p>
    <w:p w14:paraId="16FE8B03" w14:textId="77777777" w:rsidR="00FD0913" w:rsidRDefault="00FD0913" w:rsidP="00A3204A">
      <w:pPr>
        <w:rPr>
          <w:b/>
          <w:bCs/>
          <w:i/>
          <w:iCs/>
        </w:rPr>
      </w:pPr>
    </w:p>
    <w:p w14:paraId="3C5F0171" w14:textId="77777777" w:rsidR="00A3204A" w:rsidRDefault="00A3204A" w:rsidP="00A3204A">
      <w:pPr>
        <w:rPr>
          <w:b/>
          <w:bCs/>
          <w:i/>
          <w:iCs/>
        </w:rPr>
      </w:pPr>
    </w:p>
    <w:p w14:paraId="55460124" w14:textId="77777777" w:rsidR="006B2C7C" w:rsidRDefault="006B2C7C" w:rsidP="006B2C7C">
      <w:pPr>
        <w:jc w:val="center"/>
        <w:rPr>
          <w:b/>
          <w:bCs/>
          <w:i/>
          <w:iCs/>
        </w:rPr>
      </w:pPr>
      <w:r w:rsidRPr="00551381">
        <w:rPr>
          <w:b/>
          <w:bCs/>
          <w:i/>
          <w:iCs/>
        </w:rPr>
        <w:lastRenderedPageBreak/>
        <w:t>Gestion de l’Auditorium André et Liliane Bettencourt et de ses espaces associés</w:t>
      </w:r>
    </w:p>
    <w:p w14:paraId="79A6B264" w14:textId="77777777" w:rsidR="006B2C7C" w:rsidRDefault="006B2C7C" w:rsidP="006B2C7C">
      <w:pPr>
        <w:jc w:val="center"/>
        <w:rPr>
          <w:b/>
          <w:bCs/>
          <w:i/>
          <w:iCs/>
        </w:rPr>
      </w:pPr>
      <w:r>
        <w:rPr>
          <w:b/>
          <w:bCs/>
          <w:i/>
          <w:iCs/>
        </w:rPr>
        <w:t>Concession de service</w:t>
      </w:r>
    </w:p>
    <w:p w14:paraId="0B16B140" w14:textId="77777777" w:rsidR="006B2C7C" w:rsidRDefault="006B2C7C" w:rsidP="006B2C7C">
      <w:pPr>
        <w:rPr>
          <w:sz w:val="40"/>
          <w:szCs w:val="40"/>
        </w:rPr>
      </w:pPr>
    </w:p>
    <w:p w14:paraId="009A8EBD" w14:textId="51988156" w:rsidR="006B2C7C" w:rsidRPr="00551381" w:rsidRDefault="006B2C7C" w:rsidP="006B2C7C">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2</w:t>
      </w:r>
    </w:p>
    <w:p w14:paraId="44629BC3" w14:textId="77777777" w:rsidR="006B2C7C" w:rsidRDefault="006B2C7C" w:rsidP="006B2C7C">
      <w:pPr>
        <w:jc w:val="center"/>
        <w:rPr>
          <w:sz w:val="40"/>
          <w:szCs w:val="40"/>
        </w:rPr>
      </w:pPr>
    </w:p>
    <w:p w14:paraId="15FE5D0A" w14:textId="2FF3FAFB" w:rsidR="006B2C7C" w:rsidRDefault="006B2C7C" w:rsidP="006B2C7C">
      <w:pPr>
        <w:pBdr>
          <w:bottom w:val="single" w:sz="4" w:space="1" w:color="auto"/>
        </w:pBdr>
        <w:jc w:val="center"/>
        <w:rPr>
          <w:b/>
          <w:bCs/>
          <w:sz w:val="24"/>
          <w:szCs w:val="24"/>
        </w:rPr>
      </w:pPr>
      <w:r>
        <w:rPr>
          <w:b/>
          <w:bCs/>
          <w:sz w:val="24"/>
          <w:szCs w:val="24"/>
        </w:rPr>
        <w:t>STATUTS DE LA SOCIETE DEDIEE</w:t>
      </w:r>
    </w:p>
    <w:p w14:paraId="26DFF65D" w14:textId="4ED80B53" w:rsidR="006B2C7C" w:rsidRPr="00C80AE3" w:rsidRDefault="00C80AE3" w:rsidP="002222D5">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Pièce à fournir par le concessionnaire</w:t>
      </w:r>
    </w:p>
    <w:p w14:paraId="2917A2C8" w14:textId="77777777" w:rsidR="00171C59" w:rsidRDefault="00171C59" w:rsidP="002222D5">
      <w:pPr>
        <w:spacing w:line="240" w:lineRule="auto"/>
        <w:ind w:right="-1"/>
        <w:rPr>
          <w:rFonts w:asciiTheme="minorHAnsi" w:eastAsia="Century Gothic" w:hAnsiTheme="minorHAnsi" w:cs="Century Gothic"/>
          <w:highlight w:val="yellow"/>
        </w:rPr>
      </w:pPr>
    </w:p>
    <w:p w14:paraId="4F198F66" w14:textId="77777777" w:rsidR="00171C59" w:rsidRDefault="00171C59" w:rsidP="002222D5">
      <w:pPr>
        <w:spacing w:line="240" w:lineRule="auto"/>
        <w:ind w:right="-1"/>
        <w:rPr>
          <w:rFonts w:asciiTheme="minorHAnsi" w:eastAsia="Century Gothic" w:hAnsiTheme="minorHAnsi" w:cs="Century Gothic"/>
          <w:highlight w:val="yellow"/>
        </w:rPr>
      </w:pPr>
    </w:p>
    <w:p w14:paraId="79B29705" w14:textId="77777777" w:rsidR="00171C59" w:rsidRDefault="00171C59" w:rsidP="002222D5">
      <w:pPr>
        <w:spacing w:line="240" w:lineRule="auto"/>
        <w:ind w:right="-1"/>
        <w:rPr>
          <w:rFonts w:asciiTheme="minorHAnsi" w:eastAsia="Century Gothic" w:hAnsiTheme="minorHAnsi" w:cs="Century Gothic"/>
          <w:highlight w:val="yellow"/>
        </w:rPr>
      </w:pPr>
    </w:p>
    <w:p w14:paraId="43DDBDE4" w14:textId="77777777" w:rsidR="009D5127" w:rsidRDefault="009D5127" w:rsidP="002222D5">
      <w:pPr>
        <w:spacing w:line="240" w:lineRule="auto"/>
        <w:ind w:right="-1"/>
        <w:rPr>
          <w:rFonts w:asciiTheme="minorHAnsi" w:eastAsia="Century Gothic" w:hAnsiTheme="minorHAnsi" w:cs="Century Gothic"/>
          <w:highlight w:val="yellow"/>
        </w:rPr>
      </w:pPr>
    </w:p>
    <w:p w14:paraId="77EDF0DA" w14:textId="77777777" w:rsidR="009D5127" w:rsidRDefault="009D5127" w:rsidP="002222D5">
      <w:pPr>
        <w:spacing w:line="240" w:lineRule="auto"/>
        <w:ind w:right="-1"/>
        <w:rPr>
          <w:rFonts w:asciiTheme="minorHAnsi" w:eastAsia="Century Gothic" w:hAnsiTheme="minorHAnsi" w:cs="Century Gothic"/>
          <w:highlight w:val="yellow"/>
        </w:rPr>
      </w:pPr>
    </w:p>
    <w:p w14:paraId="243F3F03" w14:textId="77777777" w:rsidR="009D5127" w:rsidRDefault="009D5127" w:rsidP="002222D5">
      <w:pPr>
        <w:spacing w:line="240" w:lineRule="auto"/>
        <w:ind w:right="-1"/>
        <w:rPr>
          <w:rFonts w:asciiTheme="minorHAnsi" w:eastAsia="Century Gothic" w:hAnsiTheme="minorHAnsi" w:cs="Century Gothic"/>
          <w:highlight w:val="yellow"/>
        </w:rPr>
      </w:pPr>
    </w:p>
    <w:p w14:paraId="0F421D1A" w14:textId="77777777" w:rsidR="009D5127" w:rsidRDefault="009D5127" w:rsidP="002222D5">
      <w:pPr>
        <w:spacing w:line="240" w:lineRule="auto"/>
        <w:ind w:right="-1"/>
        <w:rPr>
          <w:rFonts w:asciiTheme="minorHAnsi" w:eastAsia="Century Gothic" w:hAnsiTheme="minorHAnsi" w:cs="Century Gothic"/>
          <w:highlight w:val="yellow"/>
        </w:rPr>
      </w:pPr>
    </w:p>
    <w:p w14:paraId="577D4559" w14:textId="77777777" w:rsidR="009D5127" w:rsidRDefault="009D5127" w:rsidP="002222D5">
      <w:pPr>
        <w:spacing w:line="240" w:lineRule="auto"/>
        <w:ind w:right="-1"/>
        <w:rPr>
          <w:rFonts w:asciiTheme="minorHAnsi" w:eastAsia="Century Gothic" w:hAnsiTheme="minorHAnsi" w:cs="Century Gothic"/>
          <w:highlight w:val="yellow"/>
        </w:rPr>
      </w:pPr>
    </w:p>
    <w:p w14:paraId="0227E273" w14:textId="77777777" w:rsidR="009D5127" w:rsidRDefault="009D5127" w:rsidP="002222D5">
      <w:pPr>
        <w:spacing w:line="240" w:lineRule="auto"/>
        <w:ind w:right="-1"/>
        <w:rPr>
          <w:rFonts w:asciiTheme="minorHAnsi" w:eastAsia="Century Gothic" w:hAnsiTheme="minorHAnsi" w:cs="Century Gothic"/>
          <w:highlight w:val="yellow"/>
        </w:rPr>
      </w:pPr>
    </w:p>
    <w:p w14:paraId="271C59FB" w14:textId="77777777" w:rsidR="009D5127" w:rsidRDefault="009D5127" w:rsidP="002222D5">
      <w:pPr>
        <w:spacing w:line="240" w:lineRule="auto"/>
        <w:ind w:right="-1"/>
        <w:rPr>
          <w:rFonts w:asciiTheme="minorHAnsi" w:eastAsia="Century Gothic" w:hAnsiTheme="minorHAnsi" w:cs="Century Gothic"/>
          <w:highlight w:val="yellow"/>
        </w:rPr>
      </w:pPr>
    </w:p>
    <w:p w14:paraId="0012E140" w14:textId="77777777" w:rsidR="009D5127" w:rsidRDefault="009D5127" w:rsidP="002222D5">
      <w:pPr>
        <w:spacing w:line="240" w:lineRule="auto"/>
        <w:ind w:right="-1"/>
        <w:rPr>
          <w:rFonts w:asciiTheme="minorHAnsi" w:eastAsia="Century Gothic" w:hAnsiTheme="minorHAnsi" w:cs="Century Gothic"/>
          <w:highlight w:val="yellow"/>
        </w:rPr>
      </w:pPr>
    </w:p>
    <w:p w14:paraId="1D69F08D" w14:textId="77777777" w:rsidR="009D5127" w:rsidRDefault="009D5127" w:rsidP="002222D5">
      <w:pPr>
        <w:spacing w:line="240" w:lineRule="auto"/>
        <w:ind w:right="-1"/>
        <w:rPr>
          <w:rFonts w:asciiTheme="minorHAnsi" w:eastAsia="Century Gothic" w:hAnsiTheme="minorHAnsi" w:cs="Century Gothic"/>
          <w:highlight w:val="yellow"/>
        </w:rPr>
      </w:pPr>
    </w:p>
    <w:p w14:paraId="5B7D8ABB" w14:textId="77777777" w:rsidR="009D5127" w:rsidRDefault="009D5127" w:rsidP="002222D5">
      <w:pPr>
        <w:spacing w:line="240" w:lineRule="auto"/>
        <w:ind w:right="-1"/>
        <w:rPr>
          <w:rFonts w:asciiTheme="minorHAnsi" w:eastAsia="Century Gothic" w:hAnsiTheme="minorHAnsi" w:cs="Century Gothic"/>
          <w:highlight w:val="yellow"/>
        </w:rPr>
      </w:pPr>
    </w:p>
    <w:p w14:paraId="06CA0100" w14:textId="77777777" w:rsidR="009D5127" w:rsidRDefault="009D5127" w:rsidP="002222D5">
      <w:pPr>
        <w:spacing w:line="240" w:lineRule="auto"/>
        <w:ind w:right="-1"/>
        <w:rPr>
          <w:rFonts w:asciiTheme="minorHAnsi" w:eastAsia="Century Gothic" w:hAnsiTheme="minorHAnsi" w:cs="Century Gothic"/>
          <w:highlight w:val="yellow"/>
        </w:rPr>
      </w:pPr>
    </w:p>
    <w:p w14:paraId="0607FC9E" w14:textId="77777777" w:rsidR="009D5127" w:rsidRDefault="009D5127" w:rsidP="002222D5">
      <w:pPr>
        <w:spacing w:line="240" w:lineRule="auto"/>
        <w:ind w:right="-1"/>
        <w:rPr>
          <w:rFonts w:asciiTheme="minorHAnsi" w:eastAsia="Century Gothic" w:hAnsiTheme="minorHAnsi" w:cs="Century Gothic"/>
          <w:highlight w:val="yellow"/>
        </w:rPr>
      </w:pPr>
    </w:p>
    <w:p w14:paraId="0596C0CA" w14:textId="77777777" w:rsidR="009D5127" w:rsidRDefault="009D5127" w:rsidP="002222D5">
      <w:pPr>
        <w:spacing w:line="240" w:lineRule="auto"/>
        <w:ind w:right="-1"/>
        <w:rPr>
          <w:rFonts w:asciiTheme="minorHAnsi" w:eastAsia="Century Gothic" w:hAnsiTheme="minorHAnsi" w:cs="Century Gothic"/>
          <w:highlight w:val="yellow"/>
        </w:rPr>
      </w:pPr>
    </w:p>
    <w:p w14:paraId="48DC2B6C" w14:textId="77777777" w:rsidR="009D5127" w:rsidRDefault="009D5127" w:rsidP="002222D5">
      <w:pPr>
        <w:spacing w:line="240" w:lineRule="auto"/>
        <w:ind w:right="-1"/>
        <w:rPr>
          <w:rFonts w:asciiTheme="minorHAnsi" w:eastAsia="Century Gothic" w:hAnsiTheme="minorHAnsi" w:cs="Century Gothic"/>
          <w:highlight w:val="yellow"/>
        </w:rPr>
      </w:pPr>
    </w:p>
    <w:p w14:paraId="1A6EE87D" w14:textId="77777777" w:rsidR="009D5127" w:rsidRDefault="009D5127" w:rsidP="002222D5">
      <w:pPr>
        <w:spacing w:line="240" w:lineRule="auto"/>
        <w:ind w:right="-1"/>
        <w:rPr>
          <w:rFonts w:asciiTheme="minorHAnsi" w:eastAsia="Century Gothic" w:hAnsiTheme="minorHAnsi" w:cs="Century Gothic"/>
          <w:highlight w:val="yellow"/>
        </w:rPr>
      </w:pPr>
    </w:p>
    <w:p w14:paraId="5DCACBC9" w14:textId="77777777" w:rsidR="009D5127" w:rsidRDefault="009D5127" w:rsidP="002222D5">
      <w:pPr>
        <w:spacing w:line="240" w:lineRule="auto"/>
        <w:ind w:right="-1"/>
        <w:rPr>
          <w:rFonts w:asciiTheme="minorHAnsi" w:eastAsia="Century Gothic" w:hAnsiTheme="minorHAnsi" w:cs="Century Gothic"/>
          <w:highlight w:val="yellow"/>
        </w:rPr>
      </w:pPr>
    </w:p>
    <w:p w14:paraId="2E69E54C" w14:textId="77777777" w:rsidR="009D5127" w:rsidRDefault="009D5127" w:rsidP="002222D5">
      <w:pPr>
        <w:spacing w:line="240" w:lineRule="auto"/>
        <w:ind w:right="-1"/>
        <w:rPr>
          <w:rFonts w:asciiTheme="minorHAnsi" w:eastAsia="Century Gothic" w:hAnsiTheme="minorHAnsi" w:cs="Century Gothic"/>
          <w:highlight w:val="yellow"/>
        </w:rPr>
      </w:pPr>
    </w:p>
    <w:p w14:paraId="062483F8" w14:textId="77777777" w:rsidR="009D5127" w:rsidRDefault="009D5127" w:rsidP="002222D5">
      <w:pPr>
        <w:spacing w:line="240" w:lineRule="auto"/>
        <w:ind w:right="-1"/>
        <w:rPr>
          <w:rFonts w:asciiTheme="minorHAnsi" w:eastAsia="Century Gothic" w:hAnsiTheme="minorHAnsi" w:cs="Century Gothic"/>
          <w:highlight w:val="yellow"/>
        </w:rPr>
      </w:pPr>
    </w:p>
    <w:p w14:paraId="69D6FB08" w14:textId="77777777" w:rsidR="009D5127" w:rsidRDefault="009D5127" w:rsidP="002222D5">
      <w:pPr>
        <w:spacing w:line="240" w:lineRule="auto"/>
        <w:ind w:right="-1"/>
        <w:rPr>
          <w:rFonts w:asciiTheme="minorHAnsi" w:eastAsia="Century Gothic" w:hAnsiTheme="minorHAnsi" w:cs="Century Gothic"/>
          <w:highlight w:val="yellow"/>
        </w:rPr>
      </w:pPr>
    </w:p>
    <w:p w14:paraId="20E59DD9" w14:textId="77777777" w:rsidR="009D5127" w:rsidRDefault="009D5127" w:rsidP="002222D5">
      <w:pPr>
        <w:spacing w:line="240" w:lineRule="auto"/>
        <w:ind w:right="-1"/>
        <w:rPr>
          <w:rFonts w:asciiTheme="minorHAnsi" w:eastAsia="Century Gothic" w:hAnsiTheme="minorHAnsi" w:cs="Century Gothic"/>
          <w:highlight w:val="yellow"/>
        </w:rPr>
      </w:pPr>
    </w:p>
    <w:p w14:paraId="2CFBC5E4" w14:textId="77777777" w:rsidR="009D5127" w:rsidRDefault="009D5127" w:rsidP="002222D5">
      <w:pPr>
        <w:spacing w:line="240" w:lineRule="auto"/>
        <w:ind w:right="-1"/>
        <w:rPr>
          <w:rFonts w:asciiTheme="minorHAnsi" w:eastAsia="Century Gothic" w:hAnsiTheme="minorHAnsi" w:cs="Century Gothic"/>
          <w:highlight w:val="yellow"/>
        </w:rPr>
      </w:pPr>
    </w:p>
    <w:p w14:paraId="1F98F956" w14:textId="77777777" w:rsidR="009D5127" w:rsidRDefault="009D5127" w:rsidP="002222D5">
      <w:pPr>
        <w:spacing w:line="240" w:lineRule="auto"/>
        <w:ind w:right="-1"/>
        <w:rPr>
          <w:rFonts w:asciiTheme="minorHAnsi" w:eastAsia="Century Gothic" w:hAnsiTheme="minorHAnsi" w:cs="Century Gothic"/>
          <w:highlight w:val="yellow"/>
        </w:rPr>
      </w:pPr>
    </w:p>
    <w:p w14:paraId="45A86384" w14:textId="77777777" w:rsidR="009D5127" w:rsidRDefault="009D5127" w:rsidP="002222D5">
      <w:pPr>
        <w:spacing w:line="240" w:lineRule="auto"/>
        <w:ind w:right="-1"/>
        <w:rPr>
          <w:rFonts w:asciiTheme="minorHAnsi" w:eastAsia="Century Gothic" w:hAnsiTheme="minorHAnsi" w:cs="Century Gothic"/>
          <w:highlight w:val="yellow"/>
        </w:rPr>
      </w:pPr>
    </w:p>
    <w:p w14:paraId="2D273632" w14:textId="77777777" w:rsidR="009D5127" w:rsidRDefault="009D5127" w:rsidP="002222D5">
      <w:pPr>
        <w:spacing w:line="240" w:lineRule="auto"/>
        <w:ind w:right="-1"/>
        <w:rPr>
          <w:rFonts w:asciiTheme="minorHAnsi" w:eastAsia="Century Gothic" w:hAnsiTheme="minorHAnsi" w:cs="Century Gothic"/>
          <w:highlight w:val="yellow"/>
        </w:rPr>
      </w:pPr>
    </w:p>
    <w:p w14:paraId="250BEE5A" w14:textId="77777777" w:rsidR="009D5127" w:rsidRDefault="009D5127" w:rsidP="002222D5">
      <w:pPr>
        <w:spacing w:line="240" w:lineRule="auto"/>
        <w:ind w:right="-1"/>
        <w:rPr>
          <w:rFonts w:asciiTheme="minorHAnsi" w:eastAsia="Century Gothic" w:hAnsiTheme="minorHAnsi" w:cs="Century Gothic"/>
          <w:highlight w:val="yellow"/>
        </w:rPr>
      </w:pPr>
    </w:p>
    <w:p w14:paraId="4ED8EB80" w14:textId="77777777" w:rsidR="009D5127" w:rsidRDefault="009D5127" w:rsidP="002222D5">
      <w:pPr>
        <w:spacing w:line="240" w:lineRule="auto"/>
        <w:ind w:right="-1"/>
        <w:rPr>
          <w:rFonts w:asciiTheme="minorHAnsi" w:eastAsia="Century Gothic" w:hAnsiTheme="minorHAnsi" w:cs="Century Gothic"/>
          <w:highlight w:val="yellow"/>
        </w:rPr>
      </w:pPr>
    </w:p>
    <w:p w14:paraId="191B4D86" w14:textId="77777777" w:rsidR="009D5127" w:rsidRDefault="009D5127" w:rsidP="002222D5">
      <w:pPr>
        <w:spacing w:line="240" w:lineRule="auto"/>
        <w:ind w:right="-1"/>
        <w:rPr>
          <w:rFonts w:asciiTheme="minorHAnsi" w:eastAsia="Century Gothic" w:hAnsiTheme="minorHAnsi" w:cs="Century Gothic"/>
          <w:highlight w:val="yellow"/>
        </w:rPr>
      </w:pPr>
    </w:p>
    <w:p w14:paraId="24FF6CB0" w14:textId="77777777" w:rsidR="009D5127" w:rsidRDefault="009D5127" w:rsidP="002222D5">
      <w:pPr>
        <w:spacing w:line="240" w:lineRule="auto"/>
        <w:ind w:right="-1"/>
        <w:rPr>
          <w:rFonts w:asciiTheme="minorHAnsi" w:eastAsia="Century Gothic" w:hAnsiTheme="minorHAnsi" w:cs="Century Gothic"/>
          <w:highlight w:val="yellow"/>
        </w:rPr>
      </w:pPr>
    </w:p>
    <w:p w14:paraId="7B9E8230" w14:textId="77777777" w:rsidR="009D5127" w:rsidRDefault="009D5127" w:rsidP="002222D5">
      <w:pPr>
        <w:spacing w:line="240" w:lineRule="auto"/>
        <w:ind w:right="-1"/>
        <w:rPr>
          <w:rFonts w:asciiTheme="minorHAnsi" w:eastAsia="Century Gothic" w:hAnsiTheme="minorHAnsi" w:cs="Century Gothic"/>
          <w:highlight w:val="yellow"/>
        </w:rPr>
      </w:pPr>
    </w:p>
    <w:p w14:paraId="05B632BE" w14:textId="77777777" w:rsidR="009D5127" w:rsidRDefault="009D5127" w:rsidP="002222D5">
      <w:pPr>
        <w:spacing w:line="240" w:lineRule="auto"/>
        <w:ind w:right="-1"/>
        <w:rPr>
          <w:rFonts w:asciiTheme="minorHAnsi" w:eastAsia="Century Gothic" w:hAnsiTheme="minorHAnsi" w:cs="Century Gothic"/>
          <w:highlight w:val="yellow"/>
        </w:rPr>
      </w:pPr>
    </w:p>
    <w:p w14:paraId="600D7B45" w14:textId="77777777" w:rsidR="009D5127" w:rsidRDefault="009D5127" w:rsidP="002222D5">
      <w:pPr>
        <w:spacing w:line="240" w:lineRule="auto"/>
        <w:ind w:right="-1"/>
        <w:rPr>
          <w:rFonts w:asciiTheme="minorHAnsi" w:eastAsia="Century Gothic" w:hAnsiTheme="minorHAnsi" w:cs="Century Gothic"/>
          <w:highlight w:val="yellow"/>
        </w:rPr>
      </w:pPr>
    </w:p>
    <w:p w14:paraId="08096E7B" w14:textId="77777777" w:rsidR="009D5127" w:rsidRDefault="009D5127" w:rsidP="002222D5">
      <w:pPr>
        <w:spacing w:line="240" w:lineRule="auto"/>
        <w:ind w:right="-1"/>
        <w:rPr>
          <w:rFonts w:asciiTheme="minorHAnsi" w:eastAsia="Century Gothic" w:hAnsiTheme="minorHAnsi" w:cs="Century Gothic"/>
          <w:highlight w:val="yellow"/>
        </w:rPr>
      </w:pPr>
    </w:p>
    <w:p w14:paraId="6DB249EE" w14:textId="77777777" w:rsidR="009D5127" w:rsidRDefault="009D5127" w:rsidP="002222D5">
      <w:pPr>
        <w:spacing w:line="240" w:lineRule="auto"/>
        <w:ind w:right="-1"/>
        <w:rPr>
          <w:rFonts w:asciiTheme="minorHAnsi" w:eastAsia="Century Gothic" w:hAnsiTheme="minorHAnsi" w:cs="Century Gothic"/>
          <w:highlight w:val="yellow"/>
        </w:rPr>
      </w:pPr>
    </w:p>
    <w:p w14:paraId="6B1333F8" w14:textId="77777777" w:rsidR="009D5127" w:rsidRDefault="009D5127" w:rsidP="002222D5">
      <w:pPr>
        <w:spacing w:line="240" w:lineRule="auto"/>
        <w:ind w:right="-1"/>
        <w:rPr>
          <w:rFonts w:asciiTheme="minorHAnsi" w:eastAsia="Century Gothic" w:hAnsiTheme="minorHAnsi" w:cs="Century Gothic"/>
          <w:highlight w:val="yellow"/>
        </w:rPr>
      </w:pPr>
    </w:p>
    <w:p w14:paraId="3A4D4219" w14:textId="77777777" w:rsidR="009D5127" w:rsidRDefault="009D5127" w:rsidP="002222D5">
      <w:pPr>
        <w:spacing w:line="240" w:lineRule="auto"/>
        <w:ind w:right="-1"/>
        <w:rPr>
          <w:rFonts w:asciiTheme="minorHAnsi" w:eastAsia="Century Gothic" w:hAnsiTheme="minorHAnsi" w:cs="Century Gothic"/>
          <w:highlight w:val="yellow"/>
        </w:rPr>
      </w:pPr>
    </w:p>
    <w:p w14:paraId="74E81C61" w14:textId="77777777" w:rsidR="009D5127" w:rsidRDefault="009D5127" w:rsidP="002222D5">
      <w:pPr>
        <w:spacing w:line="240" w:lineRule="auto"/>
        <w:ind w:right="-1"/>
        <w:rPr>
          <w:rFonts w:asciiTheme="minorHAnsi" w:eastAsia="Century Gothic" w:hAnsiTheme="minorHAnsi" w:cs="Century Gothic"/>
          <w:highlight w:val="yellow"/>
        </w:rPr>
      </w:pPr>
    </w:p>
    <w:p w14:paraId="124245B3" w14:textId="77777777" w:rsidR="009D5127" w:rsidRDefault="009D5127" w:rsidP="002222D5">
      <w:pPr>
        <w:spacing w:line="240" w:lineRule="auto"/>
        <w:ind w:right="-1"/>
        <w:rPr>
          <w:rFonts w:asciiTheme="minorHAnsi" w:eastAsia="Century Gothic" w:hAnsiTheme="minorHAnsi" w:cs="Century Gothic"/>
          <w:highlight w:val="yellow"/>
        </w:rPr>
      </w:pPr>
    </w:p>
    <w:p w14:paraId="14F71A6D" w14:textId="77777777" w:rsidR="009D5127" w:rsidRDefault="009D5127" w:rsidP="002222D5">
      <w:pPr>
        <w:spacing w:line="240" w:lineRule="auto"/>
        <w:ind w:right="-1"/>
        <w:rPr>
          <w:rFonts w:asciiTheme="minorHAnsi" w:eastAsia="Century Gothic" w:hAnsiTheme="minorHAnsi" w:cs="Century Gothic"/>
          <w:highlight w:val="yellow"/>
        </w:rPr>
      </w:pPr>
    </w:p>
    <w:p w14:paraId="0E9D3446" w14:textId="77777777" w:rsidR="009D5127" w:rsidRDefault="009D5127" w:rsidP="002222D5">
      <w:pPr>
        <w:spacing w:line="240" w:lineRule="auto"/>
        <w:ind w:right="-1"/>
        <w:rPr>
          <w:rFonts w:asciiTheme="minorHAnsi" w:eastAsia="Century Gothic" w:hAnsiTheme="minorHAnsi" w:cs="Century Gothic"/>
          <w:highlight w:val="yellow"/>
        </w:rPr>
      </w:pPr>
    </w:p>
    <w:p w14:paraId="3BE95349" w14:textId="77777777" w:rsidR="009D5127" w:rsidRDefault="009D5127" w:rsidP="002222D5">
      <w:pPr>
        <w:spacing w:line="240" w:lineRule="auto"/>
        <w:ind w:right="-1"/>
        <w:rPr>
          <w:rFonts w:asciiTheme="minorHAnsi" w:eastAsia="Century Gothic" w:hAnsiTheme="minorHAnsi" w:cs="Century Gothic"/>
          <w:highlight w:val="yellow"/>
        </w:rPr>
      </w:pPr>
    </w:p>
    <w:p w14:paraId="337390C2" w14:textId="77777777" w:rsidR="009D5127" w:rsidRDefault="009D5127" w:rsidP="002222D5">
      <w:pPr>
        <w:spacing w:line="240" w:lineRule="auto"/>
        <w:ind w:right="-1"/>
        <w:rPr>
          <w:rFonts w:asciiTheme="minorHAnsi" w:eastAsia="Century Gothic" w:hAnsiTheme="minorHAnsi" w:cs="Century Gothic"/>
          <w:highlight w:val="yellow"/>
        </w:rPr>
      </w:pPr>
    </w:p>
    <w:p w14:paraId="74070FE1" w14:textId="77777777" w:rsidR="004C1DF5" w:rsidRDefault="004C1DF5" w:rsidP="002222D5">
      <w:pPr>
        <w:spacing w:line="240" w:lineRule="auto"/>
        <w:ind w:right="-1"/>
        <w:rPr>
          <w:rFonts w:asciiTheme="minorHAnsi" w:eastAsia="Century Gothic" w:hAnsiTheme="minorHAnsi" w:cs="Century Gothic"/>
          <w:highlight w:val="yellow"/>
        </w:rPr>
      </w:pPr>
    </w:p>
    <w:p w14:paraId="5A78E050" w14:textId="77777777" w:rsidR="009D5127" w:rsidRDefault="009D5127" w:rsidP="002222D5">
      <w:pPr>
        <w:spacing w:line="240" w:lineRule="auto"/>
        <w:ind w:right="-1"/>
        <w:rPr>
          <w:rFonts w:asciiTheme="minorHAnsi" w:eastAsia="Century Gothic" w:hAnsiTheme="minorHAnsi" w:cs="Century Gothic"/>
          <w:highlight w:val="yellow"/>
        </w:rPr>
      </w:pPr>
    </w:p>
    <w:p w14:paraId="41043B94" w14:textId="77777777" w:rsidR="009D5127" w:rsidRDefault="009D5127" w:rsidP="009D5127">
      <w:pPr>
        <w:jc w:val="center"/>
        <w:rPr>
          <w:b/>
          <w:bCs/>
          <w:i/>
          <w:iCs/>
        </w:rPr>
      </w:pPr>
      <w:r w:rsidRPr="00551381">
        <w:rPr>
          <w:b/>
          <w:bCs/>
          <w:i/>
          <w:iCs/>
        </w:rPr>
        <w:lastRenderedPageBreak/>
        <w:t>Gestion de l’Auditorium André et Liliane Bettencourt et de ses espaces associés</w:t>
      </w:r>
    </w:p>
    <w:p w14:paraId="5A6E72C8" w14:textId="77777777" w:rsidR="009D5127" w:rsidRDefault="009D5127" w:rsidP="009D5127">
      <w:pPr>
        <w:jc w:val="center"/>
        <w:rPr>
          <w:b/>
          <w:bCs/>
          <w:i/>
          <w:iCs/>
        </w:rPr>
      </w:pPr>
      <w:r>
        <w:rPr>
          <w:b/>
          <w:bCs/>
          <w:i/>
          <w:iCs/>
        </w:rPr>
        <w:t>Concession de service</w:t>
      </w:r>
    </w:p>
    <w:p w14:paraId="5A365093" w14:textId="77777777" w:rsidR="009D5127" w:rsidRDefault="009D5127" w:rsidP="009D5127">
      <w:pPr>
        <w:rPr>
          <w:sz w:val="40"/>
          <w:szCs w:val="40"/>
        </w:rPr>
      </w:pPr>
    </w:p>
    <w:p w14:paraId="70BE0326" w14:textId="17EE8788" w:rsidR="009D5127" w:rsidRPr="00551381" w:rsidRDefault="009D5127" w:rsidP="009D5127">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3</w:t>
      </w:r>
    </w:p>
    <w:p w14:paraId="448BAA49" w14:textId="77777777" w:rsidR="009D5127" w:rsidRDefault="009D5127" w:rsidP="009D5127">
      <w:pPr>
        <w:jc w:val="center"/>
        <w:rPr>
          <w:sz w:val="40"/>
          <w:szCs w:val="40"/>
        </w:rPr>
      </w:pPr>
    </w:p>
    <w:p w14:paraId="3D10987F" w14:textId="29417139" w:rsidR="009D5127" w:rsidRDefault="009D5127" w:rsidP="009D5127">
      <w:pPr>
        <w:pBdr>
          <w:bottom w:val="single" w:sz="4" w:space="1" w:color="auto"/>
        </w:pBdr>
        <w:jc w:val="center"/>
        <w:rPr>
          <w:b/>
          <w:bCs/>
          <w:sz w:val="24"/>
          <w:szCs w:val="24"/>
        </w:rPr>
      </w:pPr>
      <w:r>
        <w:rPr>
          <w:b/>
          <w:bCs/>
          <w:sz w:val="24"/>
          <w:szCs w:val="24"/>
        </w:rPr>
        <w:t>REGLEMENT INTERIEUR</w:t>
      </w:r>
    </w:p>
    <w:p w14:paraId="40B72225" w14:textId="5737330B" w:rsidR="009D5127" w:rsidRPr="00C80AE3" w:rsidRDefault="009D5127" w:rsidP="009D5127">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Pi</w:t>
      </w:r>
      <w:r>
        <w:rPr>
          <w:rFonts w:asciiTheme="minorHAnsi" w:eastAsia="Century Gothic" w:hAnsiTheme="minorHAnsi" w:cs="Century Gothic"/>
          <w:color w:val="FF0000"/>
        </w:rPr>
        <w:t xml:space="preserve">èce </w:t>
      </w:r>
      <w:r w:rsidR="006E36F9">
        <w:rPr>
          <w:rFonts w:asciiTheme="minorHAnsi" w:eastAsia="Century Gothic" w:hAnsiTheme="minorHAnsi" w:cs="Century Gothic"/>
          <w:color w:val="FF0000"/>
        </w:rPr>
        <w:t>à fournir par</w:t>
      </w:r>
      <w:r>
        <w:rPr>
          <w:rFonts w:asciiTheme="minorHAnsi" w:eastAsia="Century Gothic" w:hAnsiTheme="minorHAnsi" w:cs="Century Gothic"/>
          <w:color w:val="FF0000"/>
        </w:rPr>
        <w:t xml:space="preserve"> le concessionnaire</w:t>
      </w:r>
    </w:p>
    <w:p w14:paraId="4CA5AF65" w14:textId="77777777" w:rsidR="009D5127" w:rsidRDefault="009D5127" w:rsidP="009D5127">
      <w:pPr>
        <w:spacing w:line="240" w:lineRule="auto"/>
        <w:ind w:right="-1"/>
        <w:rPr>
          <w:rFonts w:asciiTheme="minorHAnsi" w:eastAsia="Century Gothic" w:hAnsiTheme="minorHAnsi" w:cs="Century Gothic"/>
          <w:highlight w:val="yellow"/>
        </w:rPr>
      </w:pPr>
    </w:p>
    <w:p w14:paraId="0B469A40" w14:textId="77777777" w:rsidR="009D5127" w:rsidRDefault="009D5127" w:rsidP="009D5127">
      <w:pPr>
        <w:spacing w:line="240" w:lineRule="auto"/>
        <w:ind w:right="-1"/>
        <w:rPr>
          <w:rFonts w:asciiTheme="minorHAnsi" w:eastAsia="Century Gothic" w:hAnsiTheme="minorHAnsi" w:cs="Century Gothic"/>
          <w:highlight w:val="yellow"/>
        </w:rPr>
      </w:pPr>
    </w:p>
    <w:p w14:paraId="2E983396" w14:textId="77777777" w:rsidR="009D5127" w:rsidRDefault="009D5127" w:rsidP="009D5127">
      <w:pPr>
        <w:spacing w:line="240" w:lineRule="auto"/>
        <w:ind w:right="-1"/>
        <w:rPr>
          <w:rFonts w:asciiTheme="minorHAnsi" w:eastAsia="Century Gothic" w:hAnsiTheme="minorHAnsi" w:cs="Century Gothic"/>
          <w:highlight w:val="yellow"/>
        </w:rPr>
      </w:pPr>
    </w:p>
    <w:p w14:paraId="0A384279" w14:textId="77777777" w:rsidR="009D5127" w:rsidRDefault="009D5127" w:rsidP="002222D5">
      <w:pPr>
        <w:spacing w:line="240" w:lineRule="auto"/>
        <w:ind w:right="-1"/>
        <w:rPr>
          <w:rFonts w:asciiTheme="minorHAnsi" w:eastAsia="Century Gothic" w:hAnsiTheme="minorHAnsi" w:cs="Century Gothic"/>
          <w:highlight w:val="yellow"/>
        </w:rPr>
      </w:pPr>
    </w:p>
    <w:p w14:paraId="679ACEF3" w14:textId="77777777" w:rsidR="00171C59" w:rsidRDefault="00171C59" w:rsidP="002222D5">
      <w:pPr>
        <w:spacing w:line="240" w:lineRule="auto"/>
        <w:ind w:right="-1"/>
        <w:rPr>
          <w:rFonts w:asciiTheme="minorHAnsi" w:eastAsia="Century Gothic" w:hAnsiTheme="minorHAnsi" w:cs="Century Gothic"/>
          <w:highlight w:val="yellow"/>
        </w:rPr>
      </w:pPr>
    </w:p>
    <w:p w14:paraId="3EE501B2" w14:textId="77777777" w:rsidR="00171C59" w:rsidRDefault="00171C59" w:rsidP="002222D5">
      <w:pPr>
        <w:spacing w:line="240" w:lineRule="auto"/>
        <w:ind w:right="-1"/>
        <w:rPr>
          <w:rFonts w:asciiTheme="minorHAnsi" w:eastAsia="Century Gothic" w:hAnsiTheme="minorHAnsi" w:cs="Century Gothic"/>
          <w:highlight w:val="yellow"/>
        </w:rPr>
      </w:pPr>
    </w:p>
    <w:p w14:paraId="16C47D0E" w14:textId="77777777" w:rsidR="00171C59" w:rsidRDefault="00171C59" w:rsidP="002222D5">
      <w:pPr>
        <w:spacing w:line="240" w:lineRule="auto"/>
        <w:ind w:right="-1"/>
        <w:rPr>
          <w:rFonts w:asciiTheme="minorHAnsi" w:eastAsia="Century Gothic" w:hAnsiTheme="minorHAnsi" w:cs="Century Gothic"/>
          <w:highlight w:val="yellow"/>
        </w:rPr>
      </w:pPr>
    </w:p>
    <w:p w14:paraId="2D75E115" w14:textId="77777777" w:rsidR="00171C59" w:rsidRDefault="00171C59" w:rsidP="002222D5">
      <w:pPr>
        <w:spacing w:line="240" w:lineRule="auto"/>
        <w:ind w:right="-1"/>
        <w:rPr>
          <w:rFonts w:asciiTheme="minorHAnsi" w:eastAsia="Century Gothic" w:hAnsiTheme="minorHAnsi" w:cs="Century Gothic"/>
          <w:highlight w:val="yellow"/>
        </w:rPr>
      </w:pPr>
    </w:p>
    <w:p w14:paraId="2A05B863" w14:textId="77777777" w:rsidR="00171C59" w:rsidRDefault="00171C59" w:rsidP="002222D5">
      <w:pPr>
        <w:spacing w:line="240" w:lineRule="auto"/>
        <w:ind w:right="-1"/>
        <w:rPr>
          <w:rFonts w:asciiTheme="minorHAnsi" w:eastAsia="Century Gothic" w:hAnsiTheme="minorHAnsi" w:cs="Century Gothic"/>
          <w:highlight w:val="yellow"/>
        </w:rPr>
      </w:pPr>
    </w:p>
    <w:p w14:paraId="5213D193" w14:textId="77777777" w:rsidR="00171C59" w:rsidRDefault="00171C59" w:rsidP="002222D5">
      <w:pPr>
        <w:spacing w:line="240" w:lineRule="auto"/>
        <w:ind w:right="-1"/>
        <w:rPr>
          <w:rFonts w:asciiTheme="minorHAnsi" w:eastAsia="Century Gothic" w:hAnsiTheme="minorHAnsi" w:cs="Century Gothic"/>
          <w:highlight w:val="yellow"/>
        </w:rPr>
      </w:pPr>
    </w:p>
    <w:p w14:paraId="3829643F" w14:textId="77777777" w:rsidR="00171C59" w:rsidRDefault="00171C59" w:rsidP="002222D5">
      <w:pPr>
        <w:spacing w:line="240" w:lineRule="auto"/>
        <w:ind w:right="-1"/>
        <w:rPr>
          <w:rFonts w:asciiTheme="minorHAnsi" w:eastAsia="Century Gothic" w:hAnsiTheme="minorHAnsi" w:cs="Century Gothic"/>
          <w:highlight w:val="yellow"/>
        </w:rPr>
      </w:pPr>
    </w:p>
    <w:p w14:paraId="6BCEF9B0" w14:textId="77777777" w:rsidR="00171C59" w:rsidRDefault="00171C59" w:rsidP="002222D5">
      <w:pPr>
        <w:spacing w:line="240" w:lineRule="auto"/>
        <w:ind w:right="-1"/>
        <w:rPr>
          <w:rFonts w:asciiTheme="minorHAnsi" w:eastAsia="Century Gothic" w:hAnsiTheme="minorHAnsi" w:cs="Century Gothic"/>
          <w:highlight w:val="yellow"/>
        </w:rPr>
      </w:pPr>
    </w:p>
    <w:p w14:paraId="038EA2DD" w14:textId="77777777" w:rsidR="00171C59" w:rsidRDefault="00171C59" w:rsidP="002222D5">
      <w:pPr>
        <w:spacing w:line="240" w:lineRule="auto"/>
        <w:ind w:right="-1"/>
        <w:rPr>
          <w:rFonts w:asciiTheme="minorHAnsi" w:eastAsia="Century Gothic" w:hAnsiTheme="minorHAnsi" w:cs="Century Gothic"/>
          <w:highlight w:val="yellow"/>
        </w:rPr>
      </w:pPr>
    </w:p>
    <w:p w14:paraId="075CCCCC" w14:textId="77777777" w:rsidR="00171C59" w:rsidRDefault="00171C59" w:rsidP="002222D5">
      <w:pPr>
        <w:spacing w:line="240" w:lineRule="auto"/>
        <w:ind w:right="-1"/>
        <w:rPr>
          <w:rFonts w:asciiTheme="minorHAnsi" w:eastAsia="Century Gothic" w:hAnsiTheme="minorHAnsi" w:cs="Century Gothic"/>
          <w:highlight w:val="yellow"/>
        </w:rPr>
      </w:pPr>
    </w:p>
    <w:p w14:paraId="423E7D88" w14:textId="77777777" w:rsidR="00171C59" w:rsidRDefault="00171C59" w:rsidP="002222D5">
      <w:pPr>
        <w:spacing w:line="240" w:lineRule="auto"/>
        <w:ind w:right="-1"/>
        <w:rPr>
          <w:rFonts w:asciiTheme="minorHAnsi" w:eastAsia="Century Gothic" w:hAnsiTheme="minorHAnsi" w:cs="Century Gothic"/>
          <w:highlight w:val="yellow"/>
        </w:rPr>
      </w:pPr>
    </w:p>
    <w:p w14:paraId="35E69E30" w14:textId="77777777" w:rsidR="00171C59" w:rsidRDefault="00171C59" w:rsidP="002222D5">
      <w:pPr>
        <w:spacing w:line="240" w:lineRule="auto"/>
        <w:ind w:right="-1"/>
        <w:rPr>
          <w:rFonts w:asciiTheme="minorHAnsi" w:eastAsia="Century Gothic" w:hAnsiTheme="minorHAnsi" w:cs="Century Gothic"/>
          <w:highlight w:val="yellow"/>
        </w:rPr>
      </w:pPr>
    </w:p>
    <w:p w14:paraId="5C8FD801" w14:textId="77777777" w:rsidR="00171C59" w:rsidRDefault="00171C59" w:rsidP="002222D5">
      <w:pPr>
        <w:spacing w:line="240" w:lineRule="auto"/>
        <w:ind w:right="-1"/>
        <w:rPr>
          <w:rFonts w:asciiTheme="minorHAnsi" w:eastAsia="Century Gothic" w:hAnsiTheme="minorHAnsi" w:cs="Century Gothic"/>
          <w:highlight w:val="yellow"/>
        </w:rPr>
      </w:pPr>
    </w:p>
    <w:p w14:paraId="37C7F434" w14:textId="77777777" w:rsidR="00171C59" w:rsidRDefault="00171C59" w:rsidP="002222D5">
      <w:pPr>
        <w:spacing w:line="240" w:lineRule="auto"/>
        <w:ind w:right="-1"/>
        <w:rPr>
          <w:rFonts w:asciiTheme="minorHAnsi" w:eastAsia="Century Gothic" w:hAnsiTheme="minorHAnsi" w:cs="Century Gothic"/>
          <w:highlight w:val="yellow"/>
        </w:rPr>
      </w:pPr>
    </w:p>
    <w:p w14:paraId="2C8CBF09" w14:textId="77777777" w:rsidR="00171C59" w:rsidRDefault="00171C59" w:rsidP="002222D5">
      <w:pPr>
        <w:spacing w:line="240" w:lineRule="auto"/>
        <w:ind w:right="-1"/>
        <w:rPr>
          <w:rFonts w:asciiTheme="minorHAnsi" w:eastAsia="Century Gothic" w:hAnsiTheme="minorHAnsi" w:cs="Century Gothic"/>
          <w:highlight w:val="yellow"/>
        </w:rPr>
      </w:pPr>
    </w:p>
    <w:p w14:paraId="517D6D5A" w14:textId="77777777" w:rsidR="00171C59" w:rsidRDefault="00171C59" w:rsidP="002222D5">
      <w:pPr>
        <w:spacing w:line="240" w:lineRule="auto"/>
        <w:ind w:right="-1"/>
        <w:rPr>
          <w:rFonts w:asciiTheme="minorHAnsi" w:eastAsia="Century Gothic" w:hAnsiTheme="minorHAnsi" w:cs="Century Gothic"/>
          <w:highlight w:val="yellow"/>
        </w:rPr>
      </w:pPr>
    </w:p>
    <w:p w14:paraId="7554D0E9" w14:textId="77777777" w:rsidR="00171C59" w:rsidRDefault="00171C59" w:rsidP="002222D5">
      <w:pPr>
        <w:spacing w:line="240" w:lineRule="auto"/>
        <w:ind w:right="-1"/>
        <w:rPr>
          <w:rFonts w:asciiTheme="minorHAnsi" w:eastAsia="Century Gothic" w:hAnsiTheme="minorHAnsi" w:cs="Century Gothic"/>
          <w:highlight w:val="yellow"/>
        </w:rPr>
      </w:pPr>
    </w:p>
    <w:p w14:paraId="00099B4B" w14:textId="77777777" w:rsidR="00171C59" w:rsidRDefault="00171C59" w:rsidP="002222D5">
      <w:pPr>
        <w:spacing w:line="240" w:lineRule="auto"/>
        <w:ind w:right="-1"/>
        <w:rPr>
          <w:rFonts w:asciiTheme="minorHAnsi" w:eastAsia="Century Gothic" w:hAnsiTheme="minorHAnsi" w:cs="Century Gothic"/>
          <w:highlight w:val="yellow"/>
        </w:rPr>
      </w:pPr>
    </w:p>
    <w:p w14:paraId="76304056" w14:textId="77777777" w:rsidR="00171C59" w:rsidRDefault="00171C59" w:rsidP="002222D5">
      <w:pPr>
        <w:spacing w:line="240" w:lineRule="auto"/>
        <w:ind w:right="-1"/>
        <w:rPr>
          <w:rFonts w:asciiTheme="minorHAnsi" w:eastAsia="Century Gothic" w:hAnsiTheme="minorHAnsi" w:cs="Century Gothic"/>
          <w:highlight w:val="yellow"/>
        </w:rPr>
      </w:pPr>
    </w:p>
    <w:p w14:paraId="46D1B241" w14:textId="77777777" w:rsidR="00171C59" w:rsidRDefault="00171C59" w:rsidP="002222D5">
      <w:pPr>
        <w:spacing w:line="240" w:lineRule="auto"/>
        <w:ind w:right="-1"/>
        <w:rPr>
          <w:rFonts w:asciiTheme="minorHAnsi" w:eastAsia="Century Gothic" w:hAnsiTheme="minorHAnsi" w:cs="Century Gothic"/>
          <w:highlight w:val="yellow"/>
        </w:rPr>
      </w:pPr>
    </w:p>
    <w:p w14:paraId="4D1B4186" w14:textId="77777777" w:rsidR="00171C59" w:rsidRDefault="00171C59" w:rsidP="002222D5">
      <w:pPr>
        <w:spacing w:line="240" w:lineRule="auto"/>
        <w:ind w:right="-1"/>
        <w:rPr>
          <w:rFonts w:asciiTheme="minorHAnsi" w:eastAsia="Century Gothic" w:hAnsiTheme="minorHAnsi" w:cs="Century Gothic"/>
          <w:highlight w:val="yellow"/>
        </w:rPr>
      </w:pPr>
    </w:p>
    <w:p w14:paraId="5E6C87BF" w14:textId="77777777" w:rsidR="00171C59" w:rsidRDefault="00171C59" w:rsidP="002222D5">
      <w:pPr>
        <w:spacing w:line="240" w:lineRule="auto"/>
        <w:ind w:right="-1"/>
        <w:rPr>
          <w:rFonts w:asciiTheme="minorHAnsi" w:eastAsia="Century Gothic" w:hAnsiTheme="minorHAnsi" w:cs="Century Gothic"/>
          <w:highlight w:val="yellow"/>
        </w:rPr>
      </w:pPr>
    </w:p>
    <w:p w14:paraId="2BEBB5F3" w14:textId="77777777" w:rsidR="00171C59" w:rsidRDefault="00171C59" w:rsidP="002222D5">
      <w:pPr>
        <w:spacing w:line="240" w:lineRule="auto"/>
        <w:ind w:right="-1"/>
        <w:rPr>
          <w:rFonts w:asciiTheme="minorHAnsi" w:eastAsia="Century Gothic" w:hAnsiTheme="minorHAnsi" w:cs="Century Gothic"/>
          <w:highlight w:val="yellow"/>
        </w:rPr>
      </w:pPr>
    </w:p>
    <w:p w14:paraId="7A88A985" w14:textId="77777777" w:rsidR="00171C59" w:rsidRDefault="00171C59" w:rsidP="002222D5">
      <w:pPr>
        <w:spacing w:line="240" w:lineRule="auto"/>
        <w:ind w:right="-1"/>
        <w:rPr>
          <w:rFonts w:asciiTheme="minorHAnsi" w:eastAsia="Century Gothic" w:hAnsiTheme="minorHAnsi" w:cs="Century Gothic"/>
          <w:highlight w:val="yellow"/>
        </w:rPr>
      </w:pPr>
    </w:p>
    <w:p w14:paraId="1CD29977" w14:textId="77777777" w:rsidR="00171C59" w:rsidRDefault="00171C59" w:rsidP="002222D5">
      <w:pPr>
        <w:spacing w:line="240" w:lineRule="auto"/>
        <w:ind w:right="-1"/>
        <w:rPr>
          <w:rFonts w:asciiTheme="minorHAnsi" w:eastAsia="Century Gothic" w:hAnsiTheme="minorHAnsi" w:cs="Century Gothic"/>
          <w:highlight w:val="yellow"/>
        </w:rPr>
      </w:pPr>
    </w:p>
    <w:p w14:paraId="3E03E854" w14:textId="77777777" w:rsidR="00171C59" w:rsidRDefault="00171C59" w:rsidP="002222D5">
      <w:pPr>
        <w:spacing w:line="240" w:lineRule="auto"/>
        <w:ind w:right="-1"/>
        <w:rPr>
          <w:rFonts w:asciiTheme="minorHAnsi" w:eastAsia="Century Gothic" w:hAnsiTheme="minorHAnsi" w:cs="Century Gothic"/>
          <w:highlight w:val="yellow"/>
        </w:rPr>
      </w:pPr>
    </w:p>
    <w:p w14:paraId="727238E5" w14:textId="77777777" w:rsidR="00171C59" w:rsidRDefault="00171C59" w:rsidP="002222D5">
      <w:pPr>
        <w:spacing w:line="240" w:lineRule="auto"/>
        <w:ind w:right="-1"/>
        <w:rPr>
          <w:rFonts w:asciiTheme="minorHAnsi" w:eastAsia="Century Gothic" w:hAnsiTheme="minorHAnsi" w:cs="Century Gothic"/>
          <w:highlight w:val="yellow"/>
        </w:rPr>
      </w:pPr>
    </w:p>
    <w:p w14:paraId="47CBF818" w14:textId="77777777" w:rsidR="00171C59" w:rsidRDefault="00171C59" w:rsidP="002222D5">
      <w:pPr>
        <w:spacing w:line="240" w:lineRule="auto"/>
        <w:ind w:right="-1"/>
        <w:rPr>
          <w:rFonts w:asciiTheme="minorHAnsi" w:eastAsia="Century Gothic" w:hAnsiTheme="minorHAnsi" w:cs="Century Gothic"/>
          <w:highlight w:val="yellow"/>
        </w:rPr>
      </w:pPr>
    </w:p>
    <w:p w14:paraId="034A810A" w14:textId="77777777" w:rsidR="00171C59" w:rsidRDefault="00171C59" w:rsidP="002222D5">
      <w:pPr>
        <w:spacing w:line="240" w:lineRule="auto"/>
        <w:ind w:right="-1"/>
        <w:rPr>
          <w:rFonts w:asciiTheme="minorHAnsi" w:eastAsia="Century Gothic" w:hAnsiTheme="minorHAnsi" w:cs="Century Gothic"/>
          <w:highlight w:val="yellow"/>
        </w:rPr>
      </w:pPr>
    </w:p>
    <w:p w14:paraId="542494AC" w14:textId="77777777" w:rsidR="00171C59" w:rsidRDefault="00171C59" w:rsidP="002222D5">
      <w:pPr>
        <w:spacing w:line="240" w:lineRule="auto"/>
        <w:ind w:right="-1"/>
        <w:rPr>
          <w:rFonts w:asciiTheme="minorHAnsi" w:eastAsia="Century Gothic" w:hAnsiTheme="minorHAnsi" w:cs="Century Gothic"/>
          <w:highlight w:val="yellow"/>
        </w:rPr>
      </w:pPr>
    </w:p>
    <w:p w14:paraId="63C3F134" w14:textId="77777777" w:rsidR="00171C59" w:rsidRDefault="00171C59" w:rsidP="002222D5">
      <w:pPr>
        <w:spacing w:line="240" w:lineRule="auto"/>
        <w:ind w:right="-1"/>
        <w:rPr>
          <w:rFonts w:asciiTheme="minorHAnsi" w:eastAsia="Century Gothic" w:hAnsiTheme="minorHAnsi" w:cs="Century Gothic"/>
          <w:highlight w:val="yellow"/>
        </w:rPr>
      </w:pPr>
    </w:p>
    <w:p w14:paraId="292D4B0E" w14:textId="77777777" w:rsidR="00171C59" w:rsidRDefault="00171C59" w:rsidP="002222D5">
      <w:pPr>
        <w:spacing w:line="240" w:lineRule="auto"/>
        <w:ind w:right="-1"/>
        <w:rPr>
          <w:rFonts w:asciiTheme="minorHAnsi" w:eastAsia="Century Gothic" w:hAnsiTheme="minorHAnsi" w:cs="Century Gothic"/>
          <w:highlight w:val="yellow"/>
        </w:rPr>
      </w:pPr>
    </w:p>
    <w:p w14:paraId="72CE8F97" w14:textId="77777777" w:rsidR="00171C59" w:rsidRDefault="00171C59" w:rsidP="002222D5">
      <w:pPr>
        <w:spacing w:line="240" w:lineRule="auto"/>
        <w:ind w:right="-1"/>
        <w:rPr>
          <w:rFonts w:asciiTheme="minorHAnsi" w:eastAsia="Century Gothic" w:hAnsiTheme="minorHAnsi" w:cs="Century Gothic"/>
          <w:highlight w:val="yellow"/>
        </w:rPr>
      </w:pPr>
    </w:p>
    <w:p w14:paraId="6CEDEE4B" w14:textId="77777777" w:rsidR="00171C59" w:rsidRDefault="00171C59" w:rsidP="002222D5">
      <w:pPr>
        <w:spacing w:line="240" w:lineRule="auto"/>
        <w:ind w:right="-1"/>
        <w:rPr>
          <w:rFonts w:asciiTheme="minorHAnsi" w:eastAsia="Century Gothic" w:hAnsiTheme="minorHAnsi" w:cs="Century Gothic"/>
          <w:highlight w:val="yellow"/>
        </w:rPr>
      </w:pPr>
    </w:p>
    <w:p w14:paraId="0932A402" w14:textId="77777777" w:rsidR="00171C59" w:rsidRDefault="00171C59" w:rsidP="002222D5">
      <w:pPr>
        <w:spacing w:line="240" w:lineRule="auto"/>
        <w:ind w:right="-1"/>
        <w:rPr>
          <w:rFonts w:asciiTheme="minorHAnsi" w:eastAsia="Century Gothic" w:hAnsiTheme="minorHAnsi" w:cs="Century Gothic"/>
          <w:highlight w:val="yellow"/>
        </w:rPr>
      </w:pPr>
    </w:p>
    <w:p w14:paraId="6390EC08" w14:textId="77777777" w:rsidR="00171C59" w:rsidRDefault="00171C59" w:rsidP="002222D5">
      <w:pPr>
        <w:spacing w:line="240" w:lineRule="auto"/>
        <w:ind w:right="-1"/>
        <w:rPr>
          <w:rFonts w:asciiTheme="minorHAnsi" w:eastAsia="Century Gothic" w:hAnsiTheme="minorHAnsi" w:cs="Century Gothic"/>
          <w:highlight w:val="yellow"/>
        </w:rPr>
      </w:pPr>
    </w:p>
    <w:p w14:paraId="24870C60" w14:textId="77777777" w:rsidR="00171C59" w:rsidRDefault="00171C59" w:rsidP="002222D5">
      <w:pPr>
        <w:spacing w:line="240" w:lineRule="auto"/>
        <w:ind w:right="-1"/>
        <w:rPr>
          <w:rFonts w:asciiTheme="minorHAnsi" w:eastAsia="Century Gothic" w:hAnsiTheme="minorHAnsi" w:cs="Century Gothic"/>
          <w:highlight w:val="yellow"/>
        </w:rPr>
      </w:pPr>
    </w:p>
    <w:p w14:paraId="3A488B92" w14:textId="77777777" w:rsidR="00171C59" w:rsidRDefault="00171C59" w:rsidP="002222D5">
      <w:pPr>
        <w:spacing w:line="240" w:lineRule="auto"/>
        <w:ind w:right="-1"/>
        <w:rPr>
          <w:rFonts w:asciiTheme="minorHAnsi" w:eastAsia="Century Gothic" w:hAnsiTheme="minorHAnsi" w:cs="Century Gothic"/>
          <w:highlight w:val="yellow"/>
        </w:rPr>
      </w:pPr>
    </w:p>
    <w:p w14:paraId="1BD612F9" w14:textId="77777777" w:rsidR="00171C59" w:rsidRDefault="00171C59" w:rsidP="002222D5">
      <w:pPr>
        <w:spacing w:line="240" w:lineRule="auto"/>
        <w:ind w:right="-1"/>
        <w:rPr>
          <w:rFonts w:asciiTheme="minorHAnsi" w:eastAsia="Century Gothic" w:hAnsiTheme="minorHAnsi" w:cs="Century Gothic"/>
          <w:highlight w:val="yellow"/>
        </w:rPr>
      </w:pPr>
    </w:p>
    <w:p w14:paraId="18354AE5" w14:textId="37975610" w:rsidR="00171C59" w:rsidRDefault="00171C59" w:rsidP="00171C59"/>
    <w:p w14:paraId="4F86FA5F" w14:textId="77777777" w:rsidR="00171C59" w:rsidRPr="00551381" w:rsidRDefault="00171C59" w:rsidP="00171C59"/>
    <w:p w14:paraId="083FFDC9" w14:textId="77777777" w:rsidR="00171C59" w:rsidRPr="00551381" w:rsidRDefault="00171C59" w:rsidP="00171C59"/>
    <w:p w14:paraId="19F7B162" w14:textId="77777777" w:rsidR="00171C59" w:rsidRPr="00551381" w:rsidRDefault="00171C59" w:rsidP="00171C59"/>
    <w:p w14:paraId="4E5CBA44" w14:textId="7FB756BE" w:rsidR="00171C59" w:rsidRDefault="00842565" w:rsidP="00842565">
      <w:pPr>
        <w:jc w:val="center"/>
      </w:pPr>
      <w:r w:rsidRPr="00842565">
        <w:rPr>
          <w:rFonts w:ascii="Arial" w:eastAsia="Calibri" w:hAnsi="Arial" w:cs="Arial"/>
          <w:b/>
          <w:noProof/>
          <w:kern w:val="2"/>
          <w:sz w:val="20"/>
          <w:szCs w:val="20"/>
          <w:lang w:eastAsia="en-US"/>
          <w14:ligatures w14:val="standardContextual"/>
        </w:rPr>
        <w:drawing>
          <wp:inline distT="0" distB="0" distL="0" distR="0" wp14:anchorId="3787C2D7" wp14:editId="6E4A89D8">
            <wp:extent cx="1438275" cy="1438275"/>
            <wp:effectExtent l="0" t="0" r="0" b="0"/>
            <wp:docPr id="1" name="Image 5" descr="Une image contenant croquis, clipart, Police, Dessin au tra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5" descr="Une image contenant croquis, clipart, Police, Dessin au trait&#10;&#10;Description générée automatiquemen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p w14:paraId="1A30BCA5" w14:textId="77777777" w:rsidR="00842565" w:rsidRPr="00551381" w:rsidRDefault="00842565" w:rsidP="00171C59"/>
    <w:p w14:paraId="5662AF59" w14:textId="77777777" w:rsidR="00171C59" w:rsidRDefault="00171C59" w:rsidP="00171C59">
      <w:pPr>
        <w:jc w:val="center"/>
        <w:rPr>
          <w:b/>
          <w:bCs/>
          <w:i/>
          <w:iCs/>
        </w:rPr>
      </w:pPr>
    </w:p>
    <w:p w14:paraId="22EDD1B6" w14:textId="77777777" w:rsidR="00171C59" w:rsidRDefault="00171C59" w:rsidP="00171C59">
      <w:pPr>
        <w:jc w:val="center"/>
        <w:rPr>
          <w:b/>
          <w:bCs/>
          <w:i/>
          <w:iCs/>
        </w:rPr>
      </w:pPr>
      <w:r w:rsidRPr="00551381">
        <w:rPr>
          <w:b/>
          <w:bCs/>
          <w:i/>
          <w:iCs/>
        </w:rPr>
        <w:t>Gestion de l’Auditorium André et Liliane Bettencourt et de ses espaces associés</w:t>
      </w:r>
    </w:p>
    <w:p w14:paraId="1892E792" w14:textId="77777777" w:rsidR="00171C59" w:rsidRDefault="00171C59" w:rsidP="00171C59">
      <w:pPr>
        <w:jc w:val="center"/>
        <w:rPr>
          <w:b/>
          <w:bCs/>
          <w:i/>
          <w:iCs/>
        </w:rPr>
      </w:pPr>
      <w:r>
        <w:rPr>
          <w:b/>
          <w:bCs/>
          <w:i/>
          <w:iCs/>
        </w:rPr>
        <w:t>Concession de service</w:t>
      </w:r>
    </w:p>
    <w:p w14:paraId="56CA8535" w14:textId="77777777" w:rsidR="00171C59" w:rsidRDefault="00171C59" w:rsidP="00171C59">
      <w:pPr>
        <w:rPr>
          <w:sz w:val="40"/>
          <w:szCs w:val="40"/>
        </w:rPr>
      </w:pPr>
    </w:p>
    <w:p w14:paraId="326532CC" w14:textId="77777777" w:rsidR="00171C59" w:rsidRPr="00551381" w:rsidRDefault="00171C59" w:rsidP="00171C59">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ANNEXE 4</w:t>
      </w:r>
    </w:p>
    <w:p w14:paraId="6F5A8F34" w14:textId="77777777" w:rsidR="00171C59" w:rsidRDefault="00171C59" w:rsidP="00171C59">
      <w:pPr>
        <w:jc w:val="center"/>
        <w:rPr>
          <w:sz w:val="40"/>
          <w:szCs w:val="40"/>
        </w:rPr>
      </w:pPr>
    </w:p>
    <w:p w14:paraId="0034A898" w14:textId="09C57F9E" w:rsidR="00171C59" w:rsidRDefault="00171C59" w:rsidP="00171C59">
      <w:pPr>
        <w:pBdr>
          <w:bottom w:val="single" w:sz="4" w:space="1" w:color="auto"/>
        </w:pBdr>
        <w:jc w:val="center"/>
        <w:rPr>
          <w:b/>
          <w:bCs/>
          <w:sz w:val="24"/>
          <w:szCs w:val="24"/>
        </w:rPr>
      </w:pPr>
      <w:r w:rsidRPr="00551381">
        <w:rPr>
          <w:b/>
          <w:bCs/>
          <w:sz w:val="24"/>
          <w:szCs w:val="24"/>
        </w:rPr>
        <w:t xml:space="preserve">CHARTE DE FONCTIONNEMENT </w:t>
      </w:r>
      <w:r w:rsidR="00867422">
        <w:rPr>
          <w:b/>
          <w:bCs/>
          <w:sz w:val="24"/>
          <w:szCs w:val="24"/>
        </w:rPr>
        <w:t xml:space="preserve">– </w:t>
      </w:r>
      <w:r w:rsidR="00867422" w:rsidRPr="00867422">
        <w:rPr>
          <w:rFonts w:asciiTheme="minorHAnsi" w:eastAsia="Century Gothic" w:hAnsiTheme="minorHAnsi" w:cs="Century Gothic"/>
          <w:color w:val="FF0000"/>
        </w:rPr>
        <w:t xml:space="preserve">Pièce à </w:t>
      </w:r>
      <w:r w:rsidR="007F2A0F">
        <w:rPr>
          <w:rFonts w:asciiTheme="minorHAnsi" w:eastAsia="Century Gothic" w:hAnsiTheme="minorHAnsi" w:cs="Century Gothic"/>
          <w:color w:val="FF0000"/>
        </w:rPr>
        <w:t>compléter par le concessionnaire</w:t>
      </w:r>
    </w:p>
    <w:p w14:paraId="2F9670D4" w14:textId="5BAE9D95" w:rsidR="00171C59" w:rsidRPr="00842565" w:rsidRDefault="00171C59" w:rsidP="00842565">
      <w:pPr>
        <w:tabs>
          <w:tab w:val="left" w:pos="3753"/>
        </w:tabs>
        <w:jc w:val="center"/>
        <w:rPr>
          <w:b/>
          <w:bCs/>
          <w:sz w:val="20"/>
          <w:szCs w:val="20"/>
        </w:rPr>
      </w:pPr>
      <w:r w:rsidRPr="00B6332D">
        <w:rPr>
          <w:b/>
          <w:bCs/>
          <w:sz w:val="20"/>
          <w:szCs w:val="20"/>
        </w:rPr>
        <w:t xml:space="preserve">Pourra être révisée en cours d’exécution du contrat sur accord express des </w:t>
      </w:r>
      <w:r w:rsidR="00842565" w:rsidRPr="00B6332D">
        <w:rPr>
          <w:b/>
          <w:bCs/>
          <w:sz w:val="20"/>
          <w:szCs w:val="20"/>
        </w:rPr>
        <w:t>par</w:t>
      </w:r>
      <w:r w:rsidR="00842565">
        <w:rPr>
          <w:b/>
          <w:bCs/>
          <w:sz w:val="20"/>
          <w:szCs w:val="20"/>
        </w:rPr>
        <w:t>t</w:t>
      </w:r>
      <w:r w:rsidR="00842565" w:rsidRPr="00B6332D">
        <w:rPr>
          <w:b/>
          <w:bCs/>
          <w:sz w:val="20"/>
          <w:szCs w:val="20"/>
        </w:rPr>
        <w:t>ies</w:t>
      </w:r>
      <w:r w:rsidRPr="00B6332D">
        <w:rPr>
          <w:b/>
          <w:bCs/>
          <w:sz w:val="20"/>
          <w:szCs w:val="20"/>
        </w:rPr>
        <w:t>, formalisé par échanges de courriers</w:t>
      </w:r>
    </w:p>
    <w:p w14:paraId="3973366E" w14:textId="77777777" w:rsidR="00171C59" w:rsidRPr="00160594" w:rsidRDefault="00171C59" w:rsidP="00171C59">
      <w:pPr>
        <w:rPr>
          <w:rFonts w:asciiTheme="minorHAnsi" w:hAnsiTheme="minorHAnsi" w:cstheme="majorHAnsi"/>
          <w:b/>
          <w:bCs/>
        </w:rPr>
      </w:pPr>
    </w:p>
    <w:p w14:paraId="13FBE365" w14:textId="77777777" w:rsidR="00171C59" w:rsidRPr="00160594" w:rsidRDefault="00171C59" w:rsidP="00171C59">
      <w:pPr>
        <w:rPr>
          <w:rFonts w:asciiTheme="minorHAnsi" w:eastAsia="Century Gothic" w:hAnsiTheme="minorHAnsi" w:cstheme="majorHAnsi"/>
          <w:b/>
          <w:bCs/>
        </w:rPr>
      </w:pPr>
      <w:r w:rsidRPr="00160594">
        <w:rPr>
          <w:rFonts w:asciiTheme="minorHAnsi" w:eastAsia="Century Gothic" w:hAnsiTheme="minorHAnsi" w:cstheme="majorHAnsi"/>
          <w:b/>
          <w:bCs/>
        </w:rPr>
        <w:t>Préambule</w:t>
      </w:r>
    </w:p>
    <w:p w14:paraId="414F4D78" w14:textId="77777777" w:rsidR="00171C59" w:rsidRPr="00160594" w:rsidRDefault="00171C59" w:rsidP="00171C59">
      <w:pPr>
        <w:rPr>
          <w:rFonts w:asciiTheme="minorHAnsi" w:eastAsia="Century Gothic" w:hAnsiTheme="minorHAnsi" w:cstheme="majorHAnsi"/>
        </w:rPr>
      </w:pPr>
      <w:r w:rsidRPr="00160594">
        <w:rPr>
          <w:rFonts w:asciiTheme="minorHAnsi" w:eastAsia="Century Gothic" w:hAnsiTheme="minorHAnsi" w:cstheme="majorHAnsi"/>
        </w:rPr>
        <w:t>L’Institut de France souhaite confier la gestion de l’Auditorium André et Liliane Bettencourt et de ses espaces associés à la société</w:t>
      </w:r>
      <w:r w:rsidRPr="00160594">
        <w:rPr>
          <w:rFonts w:asciiTheme="minorHAnsi" w:hAnsiTheme="minorHAnsi" w:cstheme="majorHAnsi"/>
        </w:rPr>
        <w:t xml:space="preserve"> </w:t>
      </w:r>
      <w:r w:rsidRPr="00160594">
        <w:rPr>
          <w:rFonts w:asciiTheme="minorHAnsi" w:hAnsiTheme="minorHAnsi" w:cstheme="majorHAnsi"/>
          <w:b/>
          <w:bCs/>
          <w:color w:val="FF0000"/>
        </w:rPr>
        <w:t xml:space="preserve">[à compléter par le candidat lors de la mise au point] </w:t>
      </w:r>
      <w:r w:rsidRPr="00160594">
        <w:rPr>
          <w:rFonts w:asciiTheme="minorHAnsi" w:eastAsia="Century Gothic" w:hAnsiTheme="minorHAnsi" w:cstheme="majorHAnsi"/>
        </w:rPr>
        <w:t xml:space="preserve">qui en assure l’entière exploitation, selon les termes du contrat défini entre les parties. </w:t>
      </w:r>
    </w:p>
    <w:p w14:paraId="1A5BBBC7" w14:textId="77777777" w:rsidR="00171C59" w:rsidRPr="00160594" w:rsidRDefault="00171C59" w:rsidP="00171C59">
      <w:pPr>
        <w:rPr>
          <w:rFonts w:asciiTheme="minorHAnsi" w:eastAsia="Century Gothic" w:hAnsiTheme="minorHAnsi" w:cstheme="majorHAnsi"/>
        </w:rPr>
      </w:pPr>
      <w:r w:rsidRPr="00160594">
        <w:rPr>
          <w:rFonts w:asciiTheme="minorHAnsi" w:eastAsia="Century Gothic" w:hAnsiTheme="minorHAnsi" w:cstheme="majorHAnsi"/>
        </w:rPr>
        <w:t xml:space="preserve">Cette charte ne se substitue en rien au contrat en vigueur qu’elle ne fait que compléter. </w:t>
      </w:r>
    </w:p>
    <w:p w14:paraId="4C3F8A33" w14:textId="77777777" w:rsidR="00171C59" w:rsidRPr="00160594" w:rsidRDefault="00171C59" w:rsidP="00171C59">
      <w:pPr>
        <w:rPr>
          <w:rFonts w:asciiTheme="minorHAnsi" w:eastAsia="Century Gothic" w:hAnsiTheme="minorHAnsi" w:cstheme="majorHAnsi"/>
        </w:rPr>
      </w:pPr>
      <w:r w:rsidRPr="00160594">
        <w:rPr>
          <w:rFonts w:asciiTheme="minorHAnsi" w:eastAsia="Century Gothic" w:hAnsiTheme="minorHAnsi" w:cstheme="majorHAnsi"/>
        </w:rPr>
        <w:t>S’agissant d’un bâtiment situé dans l’enceinte du Palais du quai Conti, siège de l’Institut de France investi d’une mission générale de service public culturel et scientifique, ce dernier souhaite voir énoncé un certain nombre de règles qui guideront ses relations avec la société</w:t>
      </w:r>
      <w:r w:rsidRPr="00160594">
        <w:rPr>
          <w:rFonts w:asciiTheme="minorHAnsi" w:hAnsiTheme="minorHAnsi" w:cstheme="majorHAnsi"/>
        </w:rPr>
        <w:t xml:space="preserve"> </w:t>
      </w:r>
      <w:r w:rsidRPr="00160594">
        <w:rPr>
          <w:rFonts w:asciiTheme="minorHAnsi" w:hAnsiTheme="minorHAnsi" w:cstheme="majorHAnsi"/>
          <w:b/>
          <w:bCs/>
          <w:color w:val="FF0000"/>
        </w:rPr>
        <w:t xml:space="preserve">[ nom de la société à compléter] </w:t>
      </w:r>
      <w:r w:rsidRPr="00160594">
        <w:rPr>
          <w:rFonts w:asciiTheme="minorHAnsi" w:eastAsia="Century Gothic" w:hAnsiTheme="minorHAnsi" w:cstheme="majorHAnsi"/>
        </w:rPr>
        <w:t xml:space="preserve">et celles de ce dernier avec les bénéficiaires de mises à disposition. </w:t>
      </w:r>
    </w:p>
    <w:p w14:paraId="3CA59640" w14:textId="77777777" w:rsidR="00171C59" w:rsidRPr="00160594" w:rsidRDefault="00171C59" w:rsidP="00171C59">
      <w:pPr>
        <w:rPr>
          <w:rFonts w:asciiTheme="minorHAnsi" w:hAnsiTheme="minorHAnsi" w:cstheme="majorHAnsi"/>
          <w:b/>
          <w:bCs/>
        </w:rPr>
      </w:pPr>
      <w:r w:rsidRPr="00160594">
        <w:rPr>
          <w:rFonts w:asciiTheme="minorHAnsi" w:eastAsia="Century Gothic" w:hAnsiTheme="minorHAnsi" w:cstheme="majorHAnsi"/>
        </w:rPr>
        <w:t>Entre l’Institut de France et</w:t>
      </w:r>
      <w:r w:rsidRPr="00160594">
        <w:rPr>
          <w:rFonts w:asciiTheme="minorHAnsi" w:hAnsiTheme="minorHAnsi" w:cstheme="majorHAnsi"/>
          <w:b/>
          <w:bCs/>
        </w:rPr>
        <w:t xml:space="preserve"> </w:t>
      </w:r>
      <w:r w:rsidRPr="00160594">
        <w:rPr>
          <w:rFonts w:asciiTheme="minorHAnsi" w:hAnsiTheme="minorHAnsi" w:cstheme="majorHAnsi"/>
          <w:b/>
          <w:bCs/>
          <w:color w:val="FF0000"/>
        </w:rPr>
        <w:t>[nom de la société à compléter]</w:t>
      </w:r>
      <w:r w:rsidRPr="00160594">
        <w:rPr>
          <w:rFonts w:asciiTheme="minorHAnsi" w:eastAsia="Century Gothic" w:hAnsiTheme="minorHAnsi" w:cstheme="majorHAnsi"/>
        </w:rPr>
        <w:t xml:space="preserve">, il est convenu ce qui suit : </w:t>
      </w:r>
    </w:p>
    <w:p w14:paraId="3781F948" w14:textId="77777777" w:rsidR="00171C59" w:rsidRPr="00160594" w:rsidRDefault="00171C59" w:rsidP="00171C59">
      <w:pPr>
        <w:rPr>
          <w:rFonts w:asciiTheme="minorHAnsi" w:hAnsiTheme="minorHAnsi" w:cstheme="majorHAnsi"/>
          <w:b/>
          <w:bCs/>
        </w:rPr>
      </w:pPr>
    </w:p>
    <w:p w14:paraId="10450571"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160" w:line="259" w:lineRule="auto"/>
        <w:contextualSpacing/>
        <w:jc w:val="both"/>
        <w:textAlignment w:val="auto"/>
        <w:rPr>
          <w:rFonts w:asciiTheme="minorHAnsi" w:eastAsia="Century Gothic" w:hAnsiTheme="minorHAnsi" w:cstheme="majorHAnsi"/>
          <w:b/>
          <w:bCs/>
          <w:szCs w:val="22"/>
        </w:rPr>
      </w:pPr>
      <w:r w:rsidRPr="00160594">
        <w:rPr>
          <w:rFonts w:asciiTheme="minorHAnsi" w:eastAsia="Century Gothic" w:hAnsiTheme="minorHAnsi" w:cstheme="majorHAnsi"/>
          <w:b/>
          <w:bCs/>
          <w:szCs w:val="22"/>
        </w:rPr>
        <w:t>Modalités de collaboration</w:t>
      </w:r>
    </w:p>
    <w:p w14:paraId="42EE8210" w14:textId="77777777" w:rsidR="00171C59" w:rsidRPr="00160594" w:rsidRDefault="00171C59" w:rsidP="00171C59">
      <w:pPr>
        <w:pStyle w:val="Paragraphedeliste"/>
        <w:jc w:val="both"/>
        <w:rPr>
          <w:rFonts w:asciiTheme="minorHAnsi" w:hAnsiTheme="minorHAnsi" w:cstheme="majorHAnsi"/>
          <w:b/>
          <w:bCs/>
          <w:szCs w:val="22"/>
        </w:rPr>
      </w:pPr>
    </w:p>
    <w:p w14:paraId="53007AA0" w14:textId="77777777" w:rsidR="00171C59" w:rsidRPr="00160594" w:rsidRDefault="00171C59" w:rsidP="00160594">
      <w:pPr>
        <w:pStyle w:val="Paragraphedeliste"/>
        <w:numPr>
          <w:ilvl w:val="0"/>
          <w:numId w:val="106"/>
        </w:numPr>
        <w:pBdr>
          <w:bottom w:val="single" w:sz="4" w:space="1" w:color="auto"/>
        </w:pBdr>
        <w:overflowPunct/>
        <w:autoSpaceDE/>
        <w:autoSpaceDN/>
        <w:adjustRightInd/>
        <w:spacing w:after="160" w:line="259" w:lineRule="auto"/>
        <w:contextualSpacing/>
        <w:jc w:val="both"/>
        <w:textAlignment w:val="auto"/>
        <w:rPr>
          <w:rFonts w:asciiTheme="minorHAnsi" w:eastAsia="Century Gothic" w:hAnsiTheme="minorHAnsi" w:cstheme="majorHAnsi"/>
          <w:b/>
          <w:bCs/>
          <w:szCs w:val="22"/>
        </w:rPr>
      </w:pPr>
      <w:r w:rsidRPr="00160594">
        <w:rPr>
          <w:rFonts w:asciiTheme="minorHAnsi" w:eastAsia="Century Gothic" w:hAnsiTheme="minorHAnsi" w:cstheme="majorHAnsi"/>
          <w:b/>
          <w:bCs/>
          <w:szCs w:val="22"/>
        </w:rPr>
        <w:t>Personnel [nom de la société à compléter] / Institut de France</w:t>
      </w:r>
    </w:p>
    <w:p w14:paraId="546D2BA8"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Les personnels de l’équipe dédiée par</w:t>
      </w:r>
      <w:r w:rsidRPr="00160594">
        <w:rPr>
          <w:rFonts w:asciiTheme="minorHAnsi" w:hAnsiTheme="minorHAnsi" w:cstheme="majorHAnsi"/>
          <w:b/>
          <w:bCs/>
        </w:rPr>
        <w:t xml:space="preserv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seront sur place : au minimum le régisseur, 2 commerciaux, 1 personnel d’entretien. Cette présence</w:t>
      </w:r>
      <w:r w:rsidRPr="00160594">
        <w:rPr>
          <w:rFonts w:asciiTheme="minorHAnsi" w:hAnsiTheme="minorHAnsi" w:cstheme="majorHAnsi"/>
          <w:b/>
          <w:bCs/>
        </w:rPr>
        <w:t xml:space="preserve"> </w:t>
      </w:r>
      <w:r w:rsidRPr="00160594">
        <w:rPr>
          <w:rFonts w:asciiTheme="minorHAnsi" w:hAnsiTheme="minorHAnsi" w:cstheme="majorHAnsi"/>
        </w:rPr>
        <w:t xml:space="preserve">permettra un échange constant avec le représentant de l’Institut sur place. </w:t>
      </w:r>
    </w:p>
    <w:p w14:paraId="7B30BC92" w14:textId="77777777" w:rsidR="00171C59" w:rsidRPr="00160594" w:rsidRDefault="00171C59" w:rsidP="00171C59">
      <w:pPr>
        <w:rPr>
          <w:rFonts w:asciiTheme="minorHAnsi" w:hAnsiTheme="minorHAnsi" w:cstheme="majorHAnsi"/>
        </w:rPr>
      </w:pPr>
    </w:p>
    <w:p w14:paraId="17BF2680" w14:textId="6F32DFC3" w:rsidR="00171C59" w:rsidRPr="00160594" w:rsidRDefault="00171C59" w:rsidP="00171C59">
      <w:pPr>
        <w:rPr>
          <w:rFonts w:asciiTheme="minorHAnsi" w:hAnsiTheme="minorHAnsi" w:cstheme="majorHAnsi"/>
          <w:b/>
          <w:bCs/>
        </w:rPr>
      </w:pPr>
      <w:r w:rsidRPr="00160594">
        <w:rPr>
          <w:rFonts w:asciiTheme="minorHAnsi" w:hAnsiTheme="minorHAnsi" w:cstheme="majorHAnsi"/>
        </w:rPr>
        <w:t xml:space="preserve">Un interlocuteur unique de l’Institut sera désigné. Il pourra éventuellement avoir un représentant. L’interlocuteur désigné sera en charge de la relation quotidienne entre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et </w:t>
      </w:r>
      <w:r w:rsidR="00957D10">
        <w:rPr>
          <w:rFonts w:asciiTheme="minorHAnsi" w:hAnsiTheme="minorHAnsi" w:cstheme="majorHAnsi"/>
        </w:rPr>
        <w:t>le Concédant ainsi que ses partenaires</w:t>
      </w:r>
      <w:r w:rsidRPr="00160594">
        <w:rPr>
          <w:rFonts w:asciiTheme="minorHAnsi" w:hAnsiTheme="minorHAnsi" w:cstheme="majorHAnsi"/>
        </w:rPr>
        <w:t>.</w:t>
      </w:r>
      <w:r w:rsidRPr="00160594">
        <w:rPr>
          <w:rFonts w:asciiTheme="minorHAnsi" w:hAnsiTheme="minorHAnsi" w:cstheme="majorHAnsi"/>
          <w:b/>
          <w:bCs/>
        </w:rPr>
        <w:t xml:space="preserve"> </w:t>
      </w:r>
    </w:p>
    <w:p w14:paraId="1B34C0E9"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Tant</w:t>
      </w:r>
      <w:r w:rsidRPr="00160594">
        <w:rPr>
          <w:rFonts w:asciiTheme="minorHAnsi" w:hAnsiTheme="minorHAnsi" w:cstheme="majorHAnsi"/>
          <w:b/>
          <w:bCs/>
        </w:rPr>
        <w:t xml:space="preserv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que les porteurs de projets issus de l’Institut, les Académies ou leurs Fondations, ainsi que leurs partenaires, s’interdisent tout contact direct avec toute autre personne que cet interlocuteur ou de son représentant. </w:t>
      </w:r>
    </w:p>
    <w:p w14:paraId="51D97E44" w14:textId="77777777" w:rsidR="00171C59" w:rsidRPr="00160594" w:rsidRDefault="00171C59" w:rsidP="00171C59">
      <w:pPr>
        <w:rPr>
          <w:rFonts w:asciiTheme="minorHAnsi" w:hAnsiTheme="minorHAnsi" w:cstheme="majorHAnsi"/>
        </w:rPr>
      </w:pPr>
    </w:p>
    <w:p w14:paraId="1FCDC574" w14:textId="77777777" w:rsidR="00171C59" w:rsidRPr="00160594" w:rsidRDefault="00171C59" w:rsidP="00171C59">
      <w:pPr>
        <w:pStyle w:val="Paragraphedeliste"/>
        <w:numPr>
          <w:ilvl w:val="0"/>
          <w:numId w:val="107"/>
        </w:numPr>
        <w:overflowPunct/>
        <w:autoSpaceDE/>
        <w:autoSpaceDN/>
        <w:adjustRightInd/>
        <w:spacing w:after="160" w:line="259" w:lineRule="auto"/>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Instruction des demandes</w:t>
      </w:r>
    </w:p>
    <w:p w14:paraId="341CC94F" w14:textId="77777777" w:rsidR="00171C59" w:rsidRPr="00160594" w:rsidRDefault="00171C59" w:rsidP="00171C59">
      <w:pPr>
        <w:rPr>
          <w:rFonts w:asciiTheme="minorHAnsi" w:hAnsiTheme="minorHAnsi" w:cstheme="majorHAnsi"/>
        </w:rPr>
      </w:pPr>
      <w:r w:rsidRPr="00160594">
        <w:rPr>
          <w:rFonts w:asciiTheme="minorHAnsi" w:hAnsiTheme="minorHAnsi" w:cstheme="majorHAnsi"/>
          <w:b/>
          <w:bCs/>
          <w:color w:val="FF0000"/>
        </w:rPr>
        <w:t>[Nom de la société à compléter]</w:t>
      </w:r>
      <w:r w:rsidRPr="00160594">
        <w:rPr>
          <w:rFonts w:asciiTheme="minorHAnsi" w:hAnsiTheme="minorHAnsi" w:cstheme="majorHAnsi"/>
          <w:color w:val="FF0000"/>
        </w:rPr>
        <w:t xml:space="preserve"> </w:t>
      </w:r>
      <w:r w:rsidRPr="00160594">
        <w:rPr>
          <w:rFonts w:asciiTheme="minorHAnsi" w:hAnsiTheme="minorHAnsi" w:cstheme="majorHAnsi"/>
        </w:rPr>
        <w:t xml:space="preserve">a une visibilité en temps réel sur le calendrier de réservation de l’Auditorium géré par l’Institut. </w:t>
      </w:r>
    </w:p>
    <w:p w14:paraId="4F63B131" w14:textId="77777777" w:rsidR="00171C59" w:rsidRPr="00160594" w:rsidRDefault="00171C59" w:rsidP="00171C59">
      <w:pPr>
        <w:rPr>
          <w:rFonts w:asciiTheme="minorHAnsi" w:hAnsiTheme="minorHAnsi" w:cstheme="majorHAnsi"/>
        </w:rPr>
      </w:pPr>
    </w:p>
    <w:p w14:paraId="3E91884E"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Demandes internes</w:t>
      </w:r>
    </w:p>
    <w:p w14:paraId="7026FA90"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lastRenderedPageBreak/>
        <w:t xml:space="preserve">Les demandes internes sont régies selon les principes calendaires définis au contrat. </w:t>
      </w:r>
    </w:p>
    <w:p w14:paraId="22676B8A"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Elles sont instruites par le représentant de l’Institut qui informe le gestionnaire du calendrier de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color w:val="FF0000"/>
        </w:rPr>
        <w:t xml:space="preserve"> </w:t>
      </w:r>
      <w:r w:rsidRPr="00160594">
        <w:rPr>
          <w:rFonts w:asciiTheme="minorHAnsi" w:hAnsiTheme="minorHAnsi" w:cstheme="majorHAnsi"/>
        </w:rPr>
        <w:t xml:space="preserve">en temps réel. </w:t>
      </w:r>
    </w:p>
    <w:p w14:paraId="74953F1B"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Demandes externes</w:t>
      </w:r>
    </w:p>
    <w:p w14:paraId="1CA2F4EF"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Les demandes de mises à disposition extérieures sont instruites par </w:t>
      </w:r>
      <w:r w:rsidRPr="00160594">
        <w:rPr>
          <w:rFonts w:asciiTheme="minorHAnsi" w:hAnsiTheme="minorHAnsi" w:cstheme="majorHAnsi"/>
          <w:b/>
          <w:bCs/>
          <w:color w:val="FF0000"/>
        </w:rPr>
        <w:t>[nom de la société à compléter]</w:t>
      </w:r>
      <w:r w:rsidRPr="00160594">
        <w:rPr>
          <w:rFonts w:asciiTheme="minorHAnsi" w:hAnsiTheme="minorHAnsi" w:cstheme="majorHAnsi"/>
        </w:rPr>
        <w:t>, dans le respect du contrat en vigueur.</w:t>
      </w:r>
      <w:r w:rsidRPr="00160594">
        <w:rPr>
          <w:rFonts w:asciiTheme="minorHAnsi" w:hAnsiTheme="minorHAnsi" w:cstheme="majorHAnsi"/>
          <w:b/>
          <w:bCs/>
        </w:rPr>
        <w:t xml:space="preserv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en est le garant en première lecture auprès du client demandeur et effectue une première analyse de la recevabilité des demandes.</w:t>
      </w:r>
    </w:p>
    <w:p w14:paraId="329B2DB2"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Pour chaque validation de devis,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informe l’interlocuteur désigné par l’Institut, selon un document type simplifié et dans les délais les plus brefs. </w:t>
      </w:r>
    </w:p>
    <w:p w14:paraId="0634DA56"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Dans les 48H suivant la transmission du document type, l’interlocuteur désigné par l’Institut qui jugerait que l’événement programmé par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est manifestement contraire aux principes et règles du contrat ou de la Charte, peut consulter l’Institut sous 72H pour arbitrer si l’événement peut ou non avoir lieu. </w:t>
      </w:r>
    </w:p>
    <w:p w14:paraId="34A8D276"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En cas de décision justifiée de refus de la tenue de l’événement, [nom de la société à compléter] doit déprogrammer son événement et en assumer la responsabilité. </w:t>
      </w:r>
    </w:p>
    <w:p w14:paraId="4B9EBBB4" w14:textId="77777777" w:rsidR="00171C59" w:rsidRPr="00160594" w:rsidRDefault="00171C59" w:rsidP="00171C59">
      <w:pPr>
        <w:pStyle w:val="Paragraphedeliste"/>
        <w:numPr>
          <w:ilvl w:val="0"/>
          <w:numId w:val="107"/>
        </w:numPr>
        <w:overflowPunct/>
        <w:autoSpaceDE/>
        <w:autoSpaceDN/>
        <w:adjustRightInd/>
        <w:spacing w:after="160" w:line="259" w:lineRule="auto"/>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 xml:space="preserve">Conditions d’utilisation des espaces </w:t>
      </w:r>
    </w:p>
    <w:p w14:paraId="2393C321"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Des règles d’utilisation, validées par l’Institut, définissent les conditions de mise à disposition des espaces. Elles sont remises par</w:t>
      </w:r>
      <w:r w:rsidRPr="00160594">
        <w:rPr>
          <w:rFonts w:asciiTheme="minorHAnsi" w:hAnsiTheme="minorHAnsi" w:cstheme="majorHAnsi"/>
          <w:b/>
          <w:bCs/>
        </w:rPr>
        <w:t xml:space="preserv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à chaque client bénéficiaire en annexe à la convention de mise à disposition signée entre les parties. </w:t>
      </w:r>
    </w:p>
    <w:p w14:paraId="76B1A18D"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Ce document impose aux organisateurs d’événements :</w:t>
      </w:r>
    </w:p>
    <w:p w14:paraId="178F92E4" w14:textId="77777777" w:rsidR="00171C59" w:rsidRPr="00160594" w:rsidRDefault="00171C59" w:rsidP="00171C59">
      <w:pPr>
        <w:pStyle w:val="Paragraphedeliste"/>
        <w:numPr>
          <w:ilvl w:val="0"/>
          <w:numId w:val="108"/>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Les règles de communication à respecter pour nommer (dénomination) et représenter l’Auditorium et ses espaces associés (image, logo…) et pour la diffusion de tout message s’y référant, avec notamment l’interdiction expresse d’utiliser les logos ou autres signes distinctifs se rapportant à l’Institut ou à l’une de ses Académies ;</w:t>
      </w:r>
    </w:p>
    <w:p w14:paraId="7A02E142" w14:textId="77777777" w:rsidR="00171C59" w:rsidRPr="00160594" w:rsidRDefault="00171C59" w:rsidP="00171C59">
      <w:pPr>
        <w:pStyle w:val="Paragraphedeliste"/>
        <w:numPr>
          <w:ilvl w:val="0"/>
          <w:numId w:val="108"/>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Les conditions d’accueil et d’’accès des fournisseurs ;</w:t>
      </w:r>
    </w:p>
    <w:p w14:paraId="5B88962A" w14:textId="77777777" w:rsidR="00171C59" w:rsidRPr="00160594" w:rsidRDefault="00171C59" w:rsidP="00171C59">
      <w:pPr>
        <w:pStyle w:val="Paragraphedeliste"/>
        <w:numPr>
          <w:ilvl w:val="0"/>
          <w:numId w:val="108"/>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Le règlement intérieur de l’équipement. </w:t>
      </w:r>
    </w:p>
    <w:p w14:paraId="21F5A665" w14:textId="77777777" w:rsidR="00171C59" w:rsidRPr="00160594" w:rsidRDefault="00171C59" w:rsidP="00171C59">
      <w:pPr>
        <w:rPr>
          <w:rFonts w:asciiTheme="minorHAnsi" w:hAnsiTheme="minorHAnsi" w:cstheme="majorHAnsi"/>
        </w:rPr>
      </w:pPr>
    </w:p>
    <w:p w14:paraId="67FD4210"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 xml:space="preserve">Demandes de la Fondation Bettencourt-Schueller </w:t>
      </w:r>
    </w:p>
    <w:p w14:paraId="79DC43B0"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La programmation de l’ensemble des activités de la Fondation Bettencourt-Schueller est soumise à l’accord préalable de l’Institut selon le processus défini ci-dessous : </w:t>
      </w:r>
    </w:p>
    <w:p w14:paraId="121DBC03"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Ces événements ne relèvent ni de la Programmation interne, ni de la Programmation externe et se verront appliquer des modalités de tarification spécifiques détaillées à l’Article 23.3 du Contrat.</w:t>
      </w:r>
    </w:p>
    <w:p w14:paraId="19C28959"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Pour organiser de tels événements, la Fondation Bettencourt-Schueller adresse une demande à l’Institut qui se charge de la transmettre au Concessionnaire. Celle-ci devra intervenir au minimum 180 jours avant la date de l’événement.</w:t>
      </w:r>
    </w:p>
    <w:p w14:paraId="571BCF08"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Le Concessionnaire ne peut pas s’opposer à une demande de réservation formulée dans ce délai. Passé ce délai, la demande de la Fondation Bettencourt-Schueller n’est plus prioritaire et peut donc être refusée par le Concessionnaire. </w:t>
      </w:r>
    </w:p>
    <w:p w14:paraId="60E24C7B" w14:textId="77777777" w:rsidR="00171C59" w:rsidRPr="00160594" w:rsidRDefault="00171C59" w:rsidP="00171C59">
      <w:pPr>
        <w:rPr>
          <w:rFonts w:asciiTheme="minorHAnsi" w:hAnsiTheme="minorHAnsi" w:cstheme="majorHAnsi"/>
          <w:b/>
          <w:bCs/>
          <w:color w:val="FF0000"/>
        </w:rPr>
      </w:pPr>
      <w:r w:rsidRPr="00160594">
        <w:rPr>
          <w:rFonts w:asciiTheme="minorHAnsi" w:hAnsiTheme="minorHAnsi" w:cstheme="majorHAnsi"/>
        </w:rPr>
        <w:t xml:space="preserve">Après confirmation de la date demandée, le partenaire de la Fondation Bettencourt-Schueller, informé par l’interlocuteur désigné de l’Institut et autorisé par lui, prend attache auprès de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pour finaliser la mise en place de l’événement programmé.</w:t>
      </w:r>
      <w:r w:rsidRPr="00160594">
        <w:rPr>
          <w:rFonts w:asciiTheme="minorHAnsi" w:hAnsiTheme="minorHAnsi" w:cstheme="majorHAnsi"/>
          <w:b/>
          <w:bCs/>
          <w:color w:val="FF0000"/>
        </w:rPr>
        <w:t xml:space="preserve"> </w:t>
      </w:r>
    </w:p>
    <w:p w14:paraId="649CFE12" w14:textId="77777777" w:rsidR="00171C59" w:rsidRPr="00160594" w:rsidRDefault="00171C59" w:rsidP="00171C59">
      <w:pPr>
        <w:rPr>
          <w:rFonts w:asciiTheme="minorHAnsi" w:hAnsiTheme="minorHAnsi" w:cstheme="majorHAnsi"/>
          <w:b/>
          <w:bCs/>
          <w:color w:val="FF0000"/>
        </w:rPr>
      </w:pPr>
    </w:p>
    <w:p w14:paraId="75CBEE40" w14:textId="77777777" w:rsidR="00171C59" w:rsidRPr="00160594" w:rsidRDefault="00171C59" w:rsidP="00171C59">
      <w:pPr>
        <w:rPr>
          <w:rFonts w:asciiTheme="minorHAnsi" w:hAnsiTheme="minorHAnsi" w:cstheme="majorHAnsi"/>
          <w:b/>
          <w:bCs/>
        </w:rPr>
      </w:pPr>
    </w:p>
    <w:p w14:paraId="2B7FF4CD"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160" w:line="259" w:lineRule="auto"/>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 xml:space="preserve">Principes de sécurité </w:t>
      </w:r>
    </w:p>
    <w:p w14:paraId="66DF3782" w14:textId="77777777" w:rsidR="00171C59" w:rsidRPr="00160594" w:rsidRDefault="00171C59" w:rsidP="00171C59">
      <w:pPr>
        <w:rPr>
          <w:rFonts w:asciiTheme="minorHAnsi" w:hAnsiTheme="minorHAnsi" w:cstheme="majorHAnsi"/>
          <w:b/>
          <w:bCs/>
          <w:color w:val="FF0000"/>
        </w:rPr>
      </w:pPr>
    </w:p>
    <w:p w14:paraId="1C616AAB"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Le principe de sécurité qui régit le périmètre de l’Auditorium est le suivant : L’Institut conserve le contrôle de l’ensemble du périmètre 24h/24. [nom de la société à compléter] assure les missions de sécurité nécessaires au bon déroulement des événements accueillis sous son contrôle. </w:t>
      </w:r>
    </w:p>
    <w:p w14:paraId="6045DFEF"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Les paramètres du système de sécurité sont les suivants :</w:t>
      </w:r>
    </w:p>
    <w:p w14:paraId="73ACCE67" w14:textId="77777777" w:rsidR="00171C59" w:rsidRPr="00160594" w:rsidRDefault="00171C59" w:rsidP="00171C59">
      <w:pPr>
        <w:pStyle w:val="Paragraphedeliste"/>
        <w:numPr>
          <w:ilvl w:val="0"/>
          <w:numId w:val="107"/>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Le contrôle caméras est assuré par 18 caméras.</w:t>
      </w:r>
    </w:p>
    <w:p w14:paraId="47774BEA" w14:textId="77777777" w:rsidR="00171C59" w:rsidRPr="00160594" w:rsidRDefault="00171C59" w:rsidP="00171C59">
      <w:pPr>
        <w:pStyle w:val="Paragraphedeliste"/>
        <w:numPr>
          <w:ilvl w:val="0"/>
          <w:numId w:val="107"/>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La supervision des équipements de sécurité de la rue Mazarine n’est pas indépendante de celle du quai Conti. Le PC central est installé au 23 quai Conti et un PC déporté est prévu rue Mazarine. Le poste de contrôle de la rue Mazarine prévoit :</w:t>
      </w:r>
    </w:p>
    <w:p w14:paraId="46A82BA5"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lastRenderedPageBreak/>
        <w:t>4 écrans de surveillance</w:t>
      </w:r>
    </w:p>
    <w:p w14:paraId="3C9F3867"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1 portique de détecteur de métaux</w:t>
      </w:r>
    </w:p>
    <w:p w14:paraId="43438AA1"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2 portillons de sécurité d’accès </w:t>
      </w:r>
    </w:p>
    <w:p w14:paraId="112A19B5"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(installation possible d’un portillon « sortie »). </w:t>
      </w:r>
    </w:p>
    <w:p w14:paraId="1728F8B7" w14:textId="77777777" w:rsidR="00171C59" w:rsidRPr="00160594" w:rsidRDefault="00171C59" w:rsidP="00171C59">
      <w:pPr>
        <w:pStyle w:val="Paragraphedeliste"/>
        <w:numPr>
          <w:ilvl w:val="0"/>
          <w:numId w:val="110"/>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Des lecteurs de badges sont installés pour les usages courants d’accès avec contrôle du PC Sécurité disposant d’une armoire à clés électronique. </w:t>
      </w:r>
    </w:p>
    <w:p w14:paraId="19DA54A8"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Les équipements de sécurité choisis sont compatibles avec les équipements du poste de sécurité de l’Institut. </w:t>
      </w:r>
    </w:p>
    <w:p w14:paraId="67EE7224" w14:textId="59C9BF3E"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Les communications entre les espaces du Palais du quai Conti et ceux de l’Auditorium sont contrôlés dans </w:t>
      </w:r>
      <w:r w:rsidR="005D78DD" w:rsidRPr="00160594">
        <w:rPr>
          <w:rFonts w:asciiTheme="minorHAnsi" w:hAnsiTheme="minorHAnsi" w:cstheme="majorHAnsi"/>
          <w:szCs w:val="22"/>
        </w:rPr>
        <w:t>un souci</w:t>
      </w:r>
      <w:r w:rsidRPr="00160594">
        <w:rPr>
          <w:rFonts w:asciiTheme="minorHAnsi" w:hAnsiTheme="minorHAnsi" w:cstheme="majorHAnsi"/>
          <w:szCs w:val="22"/>
        </w:rPr>
        <w:t xml:space="preserve"> de maîtrise complète par le PC de l’Institut avec : </w:t>
      </w:r>
    </w:p>
    <w:p w14:paraId="419DC95C"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un interphone-portier-vidéo installé à l'entrée des espaces de l’auditorium depuis la deuxième cour, réservée aux usagers internes. Elle permet aux agents du PC de l’Institut de commander l’ouverture de cette porte à la demande, lors des événements internes.</w:t>
      </w:r>
    </w:p>
    <w:p w14:paraId="5D42B90B"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des portes de communication commandées aux différents points de passage du Pavillon Leclant, du Pavillon des Longitudes.</w:t>
      </w:r>
    </w:p>
    <w:p w14:paraId="63C1C70A" w14:textId="77777777" w:rsidR="00171C59" w:rsidRPr="00160594" w:rsidRDefault="00171C59" w:rsidP="00171C59">
      <w:pPr>
        <w:pStyle w:val="Paragraphedeliste"/>
        <w:numPr>
          <w:ilvl w:val="0"/>
          <w:numId w:val="109"/>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La grille entre la 2ème et 3ème cour.</w:t>
      </w:r>
    </w:p>
    <w:p w14:paraId="1BFDC7FE" w14:textId="77777777" w:rsidR="00171C59" w:rsidRPr="00160594" w:rsidRDefault="00171C59" w:rsidP="00171C59">
      <w:pPr>
        <w:rPr>
          <w:rFonts w:asciiTheme="minorHAnsi" w:hAnsiTheme="minorHAnsi" w:cstheme="majorHAnsi"/>
        </w:rPr>
      </w:pPr>
    </w:p>
    <w:p w14:paraId="71EE0A53" w14:textId="77777777" w:rsidR="00171C59" w:rsidRPr="00160594" w:rsidRDefault="00171C59" w:rsidP="00171C59">
      <w:pPr>
        <w:pStyle w:val="Paragraphedeliste"/>
        <w:numPr>
          <w:ilvl w:val="0"/>
          <w:numId w:val="110"/>
        </w:numPr>
        <w:overflowPunct/>
        <w:autoSpaceDE/>
        <w:autoSpaceDN/>
        <w:adjustRightInd/>
        <w:spacing w:after="160" w:line="259" w:lineRule="auto"/>
        <w:contextualSpacing/>
        <w:jc w:val="both"/>
        <w:textAlignment w:val="auto"/>
        <w:rPr>
          <w:rFonts w:asciiTheme="minorHAnsi" w:hAnsiTheme="minorHAnsi" w:cstheme="majorHAnsi"/>
          <w:szCs w:val="22"/>
        </w:rPr>
      </w:pPr>
      <w:r w:rsidRPr="00160594">
        <w:rPr>
          <w:rFonts w:asciiTheme="minorHAnsi" w:hAnsiTheme="minorHAnsi" w:cstheme="majorHAnsi"/>
          <w:szCs w:val="22"/>
        </w:rPr>
        <w:t xml:space="preserve">La grande porte rue Mazarine est fermée en période de non activité. L’accès des personnes autorisées peut se faire par la petite porte intégrée, contrôlée depuis le poste de l’accueil rue Mazarine et/ou le poste de sécurité du Palais. En période d’accueil du public l’accès se fait par l’ouverture du grand portail à double battants. </w:t>
      </w:r>
    </w:p>
    <w:p w14:paraId="540F150D" w14:textId="77777777" w:rsidR="00171C59" w:rsidRPr="00160594" w:rsidRDefault="00171C59" w:rsidP="00171C59">
      <w:pPr>
        <w:rPr>
          <w:rFonts w:asciiTheme="minorHAnsi" w:hAnsiTheme="minorHAnsi" w:cstheme="majorHAnsi"/>
        </w:rPr>
      </w:pPr>
    </w:p>
    <w:p w14:paraId="61A77A26"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Modalités de surveillance hors activité</w:t>
      </w:r>
    </w:p>
    <w:p w14:paraId="7105E941"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 poste de sécurité central assure la surveillance en permanence visuelle au moyen des caméras et par des rondes quotidiennes.</w:t>
      </w:r>
    </w:p>
    <w:p w14:paraId="0AD26092" w14:textId="77777777" w:rsidR="00171C59" w:rsidRPr="00160594" w:rsidRDefault="00171C59" w:rsidP="00171C59">
      <w:pPr>
        <w:rPr>
          <w:rFonts w:asciiTheme="minorHAnsi" w:hAnsiTheme="minorHAnsi" w:cstheme="majorHAnsi"/>
        </w:rPr>
      </w:pPr>
    </w:p>
    <w:p w14:paraId="0AA9E720" w14:textId="77777777" w:rsidR="00171C59" w:rsidRPr="00160594" w:rsidRDefault="00171C59" w:rsidP="00171C59">
      <w:pPr>
        <w:rPr>
          <w:rFonts w:asciiTheme="minorHAnsi" w:hAnsiTheme="minorHAnsi" w:cstheme="majorHAnsi"/>
        </w:rPr>
      </w:pPr>
    </w:p>
    <w:p w14:paraId="3314757E"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Particularismes</w:t>
      </w:r>
    </w:p>
    <w:p w14:paraId="32EC2576"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Au niveau 1, les portes du palier desservant les espaces techniques de l’Auditorium d’un côté, et l’aile des Longitudes de l’autre, sont asservies et devront être maintenues ouvertes, conformément aux règles de protection incendie. </w:t>
      </w:r>
    </w:p>
    <w:p w14:paraId="2865ECAC" w14:textId="77777777" w:rsidR="00171C59" w:rsidRPr="00160594" w:rsidRDefault="00171C59" w:rsidP="00171C59">
      <w:pPr>
        <w:rPr>
          <w:rFonts w:asciiTheme="minorHAnsi" w:hAnsiTheme="minorHAnsi" w:cstheme="majorHAnsi"/>
        </w:rPr>
      </w:pPr>
    </w:p>
    <w:p w14:paraId="5B0DE8D7" w14:textId="625EB168" w:rsidR="00D508A1"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Recours à des sociétés de sécurité extérieures</w:t>
      </w:r>
    </w:p>
    <w:p w14:paraId="3A6F4403" w14:textId="6F6BE320" w:rsidR="00171C59" w:rsidRPr="00160594" w:rsidRDefault="00334D57" w:rsidP="00171C59">
      <w:pPr>
        <w:rPr>
          <w:rFonts w:asciiTheme="minorHAnsi" w:hAnsiTheme="minorHAnsi" w:cstheme="majorHAnsi"/>
        </w:rPr>
      </w:pP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 </w:t>
      </w:r>
      <w:r w:rsidR="00171C59" w:rsidRPr="00160594">
        <w:rPr>
          <w:rFonts w:asciiTheme="minorHAnsi" w:hAnsiTheme="minorHAnsi" w:cstheme="majorHAnsi"/>
        </w:rPr>
        <w:t xml:space="preserve"> est informé que l’Institut fait régulièrement appel, en cas de besoin de prestations extérieures complémentaires à la société Challancin, prestataire de l’Institut au moment de la signature du contrat.</w:t>
      </w:r>
    </w:p>
    <w:p w14:paraId="599100DA" w14:textId="77777777" w:rsidR="00171C59" w:rsidRPr="00160594" w:rsidRDefault="00171C59" w:rsidP="00171C59">
      <w:pPr>
        <w:rPr>
          <w:rFonts w:asciiTheme="minorHAnsi" w:hAnsiTheme="minorHAnsi" w:cstheme="majorHAnsi"/>
        </w:rPr>
      </w:pPr>
    </w:p>
    <w:p w14:paraId="2ADA9C44"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Par mesure de simplicité et de garantie de qualité de service,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 fera appel au même prestataire pour des demandes propres au fonctionnement de l’auditorium.</w:t>
      </w:r>
    </w:p>
    <w:p w14:paraId="1FA993DA" w14:textId="77777777" w:rsidR="00171C59" w:rsidRPr="00160594" w:rsidRDefault="00171C59" w:rsidP="00171C59">
      <w:pPr>
        <w:rPr>
          <w:rFonts w:asciiTheme="minorHAnsi" w:hAnsiTheme="minorHAnsi" w:cstheme="majorHAnsi"/>
          <w:b/>
          <w:u w:val="single"/>
        </w:rPr>
      </w:pPr>
    </w:p>
    <w:p w14:paraId="4799E00C"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Caractéristiques de l’établissement</w:t>
      </w:r>
    </w:p>
    <w:p w14:paraId="7534FBA1" w14:textId="57771422" w:rsidR="00171C59" w:rsidRPr="00160594" w:rsidRDefault="00171C59" w:rsidP="00171C59">
      <w:pPr>
        <w:rPr>
          <w:rFonts w:asciiTheme="minorHAnsi" w:hAnsiTheme="minorHAnsi" w:cstheme="majorHAnsi"/>
        </w:rPr>
      </w:pPr>
      <w:r w:rsidRPr="00160594">
        <w:rPr>
          <w:rFonts w:asciiTheme="minorHAnsi" w:hAnsiTheme="minorHAnsi" w:cstheme="majorHAnsi"/>
        </w:rPr>
        <w:t>Le Palais de l’Institut, au sein duquel se trouve l’Auditorium André et Liliane Bettencourt, est classé Etablissement Recevant du Public de type L (salle d’audition, conférences et spectacles), W : administration et T : exposition</w:t>
      </w:r>
      <w:r w:rsidR="00ED073D">
        <w:rPr>
          <w:rFonts w:asciiTheme="minorHAnsi" w:hAnsiTheme="minorHAnsi" w:cstheme="majorHAnsi"/>
        </w:rPr>
        <w:t>s</w:t>
      </w:r>
      <w:r w:rsidRPr="00160594">
        <w:rPr>
          <w:rFonts w:asciiTheme="minorHAnsi" w:hAnsiTheme="minorHAnsi" w:cstheme="majorHAnsi"/>
        </w:rPr>
        <w:t xml:space="preserve"> temporaires, de 1ère catégorie étant pris en considération avec l’ensemble du Palais de l’Institut auquel il est agrégé.</w:t>
      </w:r>
    </w:p>
    <w:p w14:paraId="0CA65670" w14:textId="42F17FB5" w:rsidR="00171C59" w:rsidRDefault="00171C59" w:rsidP="00171C59">
      <w:pPr>
        <w:rPr>
          <w:rFonts w:asciiTheme="minorHAnsi" w:hAnsiTheme="minorHAnsi" w:cstheme="majorHAnsi"/>
        </w:rPr>
      </w:pPr>
      <w:r w:rsidRPr="00160594">
        <w:rPr>
          <w:rFonts w:asciiTheme="minorHAnsi" w:hAnsiTheme="minorHAnsi" w:cstheme="majorHAnsi"/>
        </w:rPr>
        <w:t>Les règles d’usages des locaux selon leurs affectation et particularismes ainsi que les consignes de sécurité et de secours dans le respect des recommandations de la Commission de Sécurité et la réglementation en vigueur pour ce type d’établissements seront précisé</w:t>
      </w:r>
      <w:r w:rsidR="00ED073D">
        <w:rPr>
          <w:rFonts w:asciiTheme="minorHAnsi" w:hAnsiTheme="minorHAnsi" w:cstheme="majorHAnsi"/>
        </w:rPr>
        <w:t>es</w:t>
      </w:r>
      <w:r w:rsidRPr="00160594">
        <w:rPr>
          <w:rFonts w:asciiTheme="minorHAnsi" w:hAnsiTheme="minorHAnsi" w:cstheme="majorHAnsi"/>
        </w:rPr>
        <w:t xml:space="preserve"> dans le règlement de sécurité établi en concertation entre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 et l’Institut de France, et porté</w:t>
      </w:r>
      <w:r w:rsidR="006458AE">
        <w:rPr>
          <w:rFonts w:asciiTheme="minorHAnsi" w:hAnsiTheme="minorHAnsi" w:cstheme="majorHAnsi"/>
        </w:rPr>
        <w:t>es</w:t>
      </w:r>
      <w:r w:rsidRPr="00160594">
        <w:rPr>
          <w:rFonts w:asciiTheme="minorHAnsi" w:hAnsiTheme="minorHAnsi" w:cstheme="majorHAnsi"/>
        </w:rPr>
        <w:t xml:space="preserve"> à la connaissance des </w:t>
      </w:r>
      <w:r w:rsidR="006458AE">
        <w:rPr>
          <w:rFonts w:asciiTheme="minorHAnsi" w:hAnsiTheme="minorHAnsi" w:cstheme="majorHAnsi"/>
        </w:rPr>
        <w:t>bénéficiaires</w:t>
      </w:r>
      <w:r w:rsidRPr="00160594">
        <w:rPr>
          <w:rFonts w:asciiTheme="minorHAnsi" w:hAnsiTheme="minorHAnsi" w:cstheme="majorHAnsi"/>
        </w:rPr>
        <w:t>.</w:t>
      </w:r>
    </w:p>
    <w:p w14:paraId="5AB66961" w14:textId="77777777" w:rsidR="00160594" w:rsidRPr="00160594" w:rsidRDefault="00160594" w:rsidP="00171C59">
      <w:pPr>
        <w:rPr>
          <w:rFonts w:asciiTheme="minorHAnsi" w:hAnsiTheme="minorHAnsi" w:cstheme="majorHAnsi"/>
        </w:rPr>
      </w:pPr>
    </w:p>
    <w:p w14:paraId="644EBF68" w14:textId="77777777" w:rsidR="00171C59" w:rsidRPr="00160594" w:rsidRDefault="00171C59" w:rsidP="00171C59">
      <w:pPr>
        <w:rPr>
          <w:rFonts w:asciiTheme="minorHAnsi" w:hAnsiTheme="minorHAnsi" w:cstheme="majorHAnsi"/>
        </w:rPr>
      </w:pPr>
    </w:p>
    <w:p w14:paraId="3C11E5E1" w14:textId="77777777" w:rsidR="00171C59" w:rsidRPr="00160594" w:rsidRDefault="00171C59" w:rsidP="00171C59">
      <w:pPr>
        <w:rPr>
          <w:rFonts w:asciiTheme="minorHAnsi" w:hAnsiTheme="minorHAnsi" w:cstheme="majorHAnsi"/>
          <w:b/>
          <w:u w:val="single"/>
        </w:rPr>
      </w:pPr>
      <w:r w:rsidRPr="00160594">
        <w:rPr>
          <w:rFonts w:asciiTheme="minorHAnsi" w:hAnsiTheme="minorHAnsi" w:cstheme="majorHAnsi"/>
          <w:b/>
          <w:u w:val="single"/>
        </w:rPr>
        <w:lastRenderedPageBreak/>
        <w:t>Formation des utilisateurs</w:t>
      </w:r>
    </w:p>
    <w:p w14:paraId="15ACAE33"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Les personnels affectés aux postes en charge de la sécurité des activités se déroulant dans l’auditorium seront formés aux usages des installations et procédures en place.</w:t>
      </w:r>
    </w:p>
    <w:p w14:paraId="1CA39C9E" w14:textId="77777777" w:rsidR="00171C59" w:rsidRPr="00160594" w:rsidRDefault="00171C59" w:rsidP="00171C59">
      <w:pPr>
        <w:rPr>
          <w:rFonts w:asciiTheme="minorHAnsi" w:hAnsiTheme="minorHAnsi" w:cstheme="majorHAnsi"/>
        </w:rPr>
      </w:pPr>
    </w:p>
    <w:p w14:paraId="4BBC14D1" w14:textId="77777777" w:rsidR="00171C59" w:rsidRPr="00160594" w:rsidRDefault="00171C59" w:rsidP="00171C59">
      <w:pPr>
        <w:rPr>
          <w:rFonts w:asciiTheme="minorHAnsi" w:hAnsiTheme="minorHAnsi" w:cstheme="majorHAnsi"/>
          <w:b/>
          <w:u w:val="single"/>
        </w:rPr>
      </w:pPr>
      <w:r w:rsidRPr="00160594">
        <w:rPr>
          <w:rFonts w:asciiTheme="minorHAnsi" w:hAnsiTheme="minorHAnsi" w:cstheme="majorHAnsi"/>
          <w:b/>
          <w:u w:val="single"/>
        </w:rPr>
        <w:t>Clés et badges</w:t>
      </w:r>
    </w:p>
    <w:p w14:paraId="09777158" w14:textId="77777777" w:rsidR="00171C59" w:rsidRPr="00160594" w:rsidRDefault="00171C59" w:rsidP="00171C59">
      <w:pPr>
        <w:rPr>
          <w:rFonts w:asciiTheme="minorHAnsi" w:hAnsiTheme="minorHAnsi" w:cstheme="majorHAnsi"/>
        </w:rPr>
      </w:pP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  dispose de l’ensemble des clés et badges permettant l’accès à tous les espaces du périmètre, excepté les bureaux réservés au personnel de l’Institut. </w:t>
      </w:r>
    </w:p>
    <w:p w14:paraId="4643E129"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Ces outils d’accès sont remis par le responsable sécurité du Palais de l’Institut, selon les modalités en vigueur, au représentant désigné par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w:t>
      </w:r>
    </w:p>
    <w:p w14:paraId="3521B178" w14:textId="77777777" w:rsidR="00171C59" w:rsidRPr="00160594" w:rsidRDefault="00171C59" w:rsidP="00171C59">
      <w:pPr>
        <w:rPr>
          <w:rFonts w:asciiTheme="minorHAnsi" w:hAnsiTheme="minorHAnsi" w:cstheme="majorHAnsi"/>
        </w:rPr>
      </w:pPr>
    </w:p>
    <w:p w14:paraId="68A21EAF" w14:textId="77777777" w:rsidR="00171C59" w:rsidRPr="00160594" w:rsidRDefault="00171C59" w:rsidP="00171C59">
      <w:pPr>
        <w:rPr>
          <w:rFonts w:asciiTheme="minorHAnsi" w:hAnsiTheme="minorHAnsi" w:cstheme="majorHAnsi"/>
        </w:rPr>
      </w:pPr>
    </w:p>
    <w:p w14:paraId="2E801477"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0"/>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Locaux mis à disposition</w:t>
      </w:r>
    </w:p>
    <w:p w14:paraId="029DDA7F" w14:textId="77777777" w:rsidR="00171C59" w:rsidRPr="00160594" w:rsidRDefault="00171C59" w:rsidP="00171C59">
      <w:pPr>
        <w:rPr>
          <w:rFonts w:asciiTheme="minorHAnsi" w:hAnsiTheme="minorHAnsi" w:cstheme="majorHAnsi"/>
        </w:rPr>
      </w:pPr>
    </w:p>
    <w:p w14:paraId="7CD3F5A0" w14:textId="0641CA59" w:rsidR="00171C59" w:rsidRDefault="00171C59" w:rsidP="00171C59">
      <w:pPr>
        <w:rPr>
          <w:rFonts w:asciiTheme="minorHAnsi" w:hAnsiTheme="minorHAnsi" w:cstheme="majorHAnsi"/>
        </w:rPr>
      </w:pPr>
      <w:r w:rsidRPr="00160594">
        <w:rPr>
          <w:rFonts w:asciiTheme="minorHAnsi" w:hAnsiTheme="minorHAnsi" w:cstheme="majorHAnsi"/>
        </w:rPr>
        <w:t>Les bureaux du deuxième étage (Cf. Plans d’architecte des espaces du périmètre) sont affectés aux personnels dédiés à la gestion et administration de l’auditorium tant du côté de l’Institut de France que du concessionnaire qui se les partagent selon l</w:t>
      </w:r>
      <w:r w:rsidR="000601A2">
        <w:rPr>
          <w:rFonts w:asciiTheme="minorHAnsi" w:hAnsiTheme="minorHAnsi" w:cstheme="majorHAnsi"/>
        </w:rPr>
        <w:t>es plans annexés au contrat</w:t>
      </w:r>
      <w:r w:rsidRPr="00160594">
        <w:rPr>
          <w:rFonts w:asciiTheme="minorHAnsi" w:hAnsiTheme="minorHAnsi" w:cstheme="majorHAnsi"/>
        </w:rPr>
        <w:t>.</w:t>
      </w:r>
    </w:p>
    <w:p w14:paraId="2ABC88DF" w14:textId="77777777" w:rsidR="00233120" w:rsidRPr="00160594" w:rsidRDefault="00233120" w:rsidP="00171C59">
      <w:pPr>
        <w:rPr>
          <w:rFonts w:asciiTheme="minorHAnsi" w:hAnsiTheme="minorHAnsi" w:cstheme="majorHAnsi"/>
        </w:rPr>
      </w:pPr>
    </w:p>
    <w:p w14:paraId="3F385F73" w14:textId="77777777" w:rsidR="00171C59" w:rsidRPr="00160594" w:rsidRDefault="00171C59" w:rsidP="00171C59">
      <w:pPr>
        <w:rPr>
          <w:rFonts w:asciiTheme="minorHAnsi" w:hAnsiTheme="minorHAnsi" w:cstheme="majorHAnsi"/>
        </w:rPr>
      </w:pPr>
      <w:r w:rsidRPr="00160594">
        <w:rPr>
          <w:rFonts w:asciiTheme="minorHAnsi" w:hAnsiTheme="minorHAnsi" w:cstheme="majorHAnsi"/>
          <w:noProof/>
        </w:rPr>
        <w:drawing>
          <wp:inline distT="0" distB="0" distL="0" distR="0" wp14:anchorId="6BBA7806" wp14:editId="6B9B6535">
            <wp:extent cx="3778444" cy="1047804"/>
            <wp:effectExtent l="0" t="0" r="0" b="0"/>
            <wp:docPr id="848499757" name="Image 1" descr="Une image contenant noir et blanc, monochrome, croqu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499757" name="Image 1" descr="Une image contenant noir et blanc, monochrome, croquis&#10;&#10;Description générée automatiquement"/>
                    <pic:cNvPicPr/>
                  </pic:nvPicPr>
                  <pic:blipFill>
                    <a:blip r:embed="rId18"/>
                    <a:stretch>
                      <a:fillRect/>
                    </a:stretch>
                  </pic:blipFill>
                  <pic:spPr>
                    <a:xfrm>
                      <a:off x="0" y="0"/>
                      <a:ext cx="3778444" cy="1047804"/>
                    </a:xfrm>
                    <a:prstGeom prst="rect">
                      <a:avLst/>
                    </a:prstGeom>
                  </pic:spPr>
                </pic:pic>
              </a:graphicData>
            </a:graphic>
          </wp:inline>
        </w:drawing>
      </w:r>
    </w:p>
    <w:p w14:paraId="70B285A8" w14:textId="77777777" w:rsidR="00171C59" w:rsidRPr="00160594" w:rsidRDefault="00171C59" w:rsidP="00171C59">
      <w:pPr>
        <w:rPr>
          <w:rFonts w:asciiTheme="minorHAnsi" w:hAnsiTheme="minorHAnsi" w:cstheme="majorHAnsi"/>
        </w:rPr>
      </w:pPr>
    </w:p>
    <w:p w14:paraId="0BBE77CB"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Le ménage des zones blanches (espaces concessionnaires) et mixtes (partage Institut-concessionnaire) est assuré par l’équipe en charge de l’entretien des espaces du périmètre. </w:t>
      </w:r>
    </w:p>
    <w:p w14:paraId="250660AB" w14:textId="77777777" w:rsidR="00171C59" w:rsidRPr="00160594" w:rsidRDefault="00171C59" w:rsidP="00171C59">
      <w:pPr>
        <w:rPr>
          <w:rFonts w:asciiTheme="minorHAnsi" w:hAnsiTheme="minorHAnsi" w:cstheme="majorHAnsi"/>
        </w:rPr>
      </w:pPr>
    </w:p>
    <w:p w14:paraId="00B74343" w14:textId="77777777" w:rsidR="00171C59" w:rsidRPr="00160594" w:rsidRDefault="00171C59" w:rsidP="00171C59">
      <w:pPr>
        <w:pStyle w:val="Paragraphedeliste"/>
        <w:ind w:left="426"/>
        <w:rPr>
          <w:rFonts w:asciiTheme="minorHAnsi" w:hAnsiTheme="minorHAnsi" w:cstheme="majorHAnsi"/>
          <w:b/>
          <w:bCs/>
          <w:szCs w:val="22"/>
        </w:rPr>
      </w:pPr>
    </w:p>
    <w:p w14:paraId="119C0B3A"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0"/>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1% artistique</w:t>
      </w:r>
    </w:p>
    <w:p w14:paraId="2A677827" w14:textId="77777777" w:rsidR="00171C59" w:rsidRPr="00160594" w:rsidRDefault="00171C59" w:rsidP="00171C59">
      <w:pPr>
        <w:rPr>
          <w:rFonts w:asciiTheme="minorHAnsi" w:hAnsiTheme="minorHAnsi" w:cstheme="majorHAnsi"/>
        </w:rPr>
      </w:pPr>
    </w:p>
    <w:p w14:paraId="5E794B77"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Les espaces extérieurs du périmètre accueillent l’œuvre lumineuse de Laurent Grasso créée spécifiquement pour ce lieu dans le cadre d’une commande particulière passée dans le cadre du 1% artistique.</w:t>
      </w:r>
    </w:p>
    <w:p w14:paraId="6E510DE0"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Composée de 10 symboles choisis spécifiquement et réalisés dans différentes sortes de marbres ou pierres dures, cette œuvre est une création artistique et ne s’inscrit pas dans le schéma des installations électriques prévues à des fins d’éclairage.</w:t>
      </w:r>
    </w:p>
    <w:p w14:paraId="368E3347"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Chacun des symboles dispose d’un variateur permettant de moduler l’intensité lumineuse.</w:t>
      </w:r>
    </w:p>
    <w:p w14:paraId="0851E9A9" w14:textId="77777777" w:rsidR="00171C59" w:rsidRPr="00160594" w:rsidRDefault="00171C59" w:rsidP="00171C59">
      <w:pPr>
        <w:rPr>
          <w:rFonts w:asciiTheme="minorHAnsi" w:hAnsiTheme="minorHAnsi" w:cstheme="majorHAnsi"/>
        </w:rPr>
      </w:pPr>
    </w:p>
    <w:p w14:paraId="497DBB15" w14:textId="77777777" w:rsidR="00171C59" w:rsidRPr="00160594" w:rsidRDefault="00171C59" w:rsidP="00171C59">
      <w:pPr>
        <w:rPr>
          <w:rFonts w:asciiTheme="minorHAnsi" w:hAnsiTheme="minorHAnsi" w:cstheme="majorHAnsi"/>
        </w:rPr>
      </w:pPr>
    </w:p>
    <w:p w14:paraId="777EE16D"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0"/>
        <w:ind w:left="426" w:hanging="426"/>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Entretien des espaces et matériaux</w:t>
      </w:r>
    </w:p>
    <w:p w14:paraId="599B19C4" w14:textId="77777777" w:rsidR="00171C59" w:rsidRPr="00160594" w:rsidRDefault="00171C59" w:rsidP="00171C59">
      <w:pPr>
        <w:rPr>
          <w:rFonts w:asciiTheme="minorHAnsi" w:hAnsiTheme="minorHAnsi" w:cstheme="majorHAnsi"/>
        </w:rPr>
      </w:pPr>
    </w:p>
    <w:p w14:paraId="2E38681E" w14:textId="77E74176"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L’entretien des espaces du périmètre est du ressort de </w:t>
      </w:r>
      <w:r w:rsidRPr="00160594">
        <w:rPr>
          <w:rFonts w:asciiTheme="minorHAnsi" w:hAnsiTheme="minorHAnsi" w:cstheme="majorHAnsi"/>
          <w:b/>
          <w:bCs/>
          <w:color w:val="FF0000"/>
        </w:rPr>
        <w:t xml:space="preserve">[nom de la société à compléter] </w:t>
      </w:r>
      <w:r w:rsidRPr="00160594">
        <w:rPr>
          <w:rFonts w:asciiTheme="minorHAnsi" w:hAnsiTheme="minorHAnsi" w:cstheme="majorHAnsi"/>
        </w:rPr>
        <w:t xml:space="preserve"> conformément à l’annexe </w:t>
      </w:r>
      <w:r w:rsidR="005A6893">
        <w:rPr>
          <w:rFonts w:asciiTheme="minorHAnsi" w:hAnsiTheme="minorHAnsi" w:cstheme="majorHAnsi"/>
        </w:rPr>
        <w:t>1</w:t>
      </w:r>
      <w:r w:rsidR="006E6E2D">
        <w:rPr>
          <w:rFonts w:asciiTheme="minorHAnsi" w:hAnsiTheme="minorHAnsi" w:cstheme="majorHAnsi"/>
        </w:rPr>
        <w:t>2</w:t>
      </w:r>
      <w:r w:rsidRPr="00160594">
        <w:rPr>
          <w:rFonts w:asciiTheme="minorHAnsi" w:hAnsiTheme="minorHAnsi" w:cstheme="majorHAnsi"/>
        </w:rPr>
        <w:t xml:space="preserve"> au contrat</w:t>
      </w:r>
    </w:p>
    <w:p w14:paraId="44FF20AA" w14:textId="77777777" w:rsidR="00171C59" w:rsidRPr="00160594" w:rsidRDefault="00171C59" w:rsidP="00171C59">
      <w:pPr>
        <w:rPr>
          <w:rFonts w:asciiTheme="minorHAnsi" w:hAnsiTheme="minorHAnsi" w:cstheme="majorHAnsi"/>
        </w:rPr>
      </w:pPr>
    </w:p>
    <w:p w14:paraId="0A94E477"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0"/>
        <w:ind w:left="426" w:hanging="426"/>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 xml:space="preserve">Accès, livraisons et stationnement </w:t>
      </w:r>
    </w:p>
    <w:p w14:paraId="0D0D6062" w14:textId="77777777" w:rsidR="00171C59" w:rsidRPr="00160594" w:rsidRDefault="00171C59" w:rsidP="00171C59">
      <w:pPr>
        <w:rPr>
          <w:rFonts w:asciiTheme="minorHAnsi" w:hAnsiTheme="minorHAnsi" w:cstheme="majorHAnsi"/>
        </w:rPr>
      </w:pPr>
    </w:p>
    <w:p w14:paraId="55373716"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Accès du public</w:t>
      </w:r>
    </w:p>
    <w:p w14:paraId="42493CA1" w14:textId="1AC0FA26" w:rsidR="00171C59" w:rsidRPr="00160594" w:rsidRDefault="00171C59" w:rsidP="00171C59">
      <w:pPr>
        <w:pStyle w:val="Textedebulles"/>
        <w:spacing w:line="240" w:lineRule="auto"/>
        <w:rPr>
          <w:rFonts w:asciiTheme="minorHAnsi" w:eastAsia="Century Gothic" w:hAnsiTheme="minorHAnsi" w:cstheme="majorHAnsi"/>
          <w:bCs/>
          <w:sz w:val="22"/>
          <w:szCs w:val="22"/>
          <w:lang w:val="fr-FR"/>
        </w:rPr>
      </w:pPr>
      <w:r w:rsidRPr="00160594">
        <w:rPr>
          <w:rFonts w:asciiTheme="minorHAnsi" w:eastAsia="Century Gothic" w:hAnsiTheme="minorHAnsi" w:cstheme="majorHAnsi"/>
          <w:bCs/>
          <w:sz w:val="22"/>
          <w:szCs w:val="22"/>
          <w:lang w:val="fr-FR"/>
        </w:rPr>
        <w:t xml:space="preserve">L’accès à l’Auditorium pour les événements de la Programmation externe ne peut se faire que par  l’entrée située au 3, rue Mazarine. </w:t>
      </w:r>
    </w:p>
    <w:p w14:paraId="0EA7CD13" w14:textId="77777777" w:rsidR="00171C59" w:rsidRPr="00160594" w:rsidRDefault="00171C59" w:rsidP="00171C59">
      <w:pPr>
        <w:rPr>
          <w:rFonts w:asciiTheme="minorHAnsi" w:hAnsiTheme="minorHAnsi" w:cstheme="majorHAnsi"/>
        </w:rPr>
      </w:pPr>
    </w:p>
    <w:p w14:paraId="56730A8C"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 cheminement d’entrée et de sortie se fait par l’espace d’accueil, l’entrée dans la halle se faisant principalement par la grande porte donnant sur la cour, le cheminement intérieur étant réservé à des occasions exceptionnelles.</w:t>
      </w:r>
    </w:p>
    <w:p w14:paraId="166882FD"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lastRenderedPageBreak/>
        <w:t>De même, la porte en verre se trouvant sous le porche ne peut être ouverte qu’en cas de nécessité absolue.</w:t>
      </w:r>
    </w:p>
    <w:p w14:paraId="4275ED7D"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Une signalétique directionnelle est mise en place afin de diriger les flux.</w:t>
      </w:r>
    </w:p>
    <w:p w14:paraId="4124BC7C" w14:textId="77777777" w:rsidR="00171C59" w:rsidRPr="00160594" w:rsidRDefault="00171C59" w:rsidP="00171C59">
      <w:pPr>
        <w:rPr>
          <w:rFonts w:asciiTheme="minorHAnsi" w:hAnsiTheme="minorHAnsi" w:cstheme="majorHAnsi"/>
          <w:b/>
          <w:bCs/>
          <w:u w:val="single"/>
        </w:rPr>
      </w:pPr>
    </w:p>
    <w:p w14:paraId="395FC65A" w14:textId="4076FC35"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 xml:space="preserve">Circulation des membres et personnels </w:t>
      </w:r>
      <w:r w:rsidR="00F938E2">
        <w:rPr>
          <w:rFonts w:asciiTheme="minorHAnsi" w:hAnsiTheme="minorHAnsi" w:cstheme="majorHAnsi"/>
          <w:b/>
          <w:bCs/>
          <w:u w:val="single"/>
        </w:rPr>
        <w:t>de l’Institut et des Académies</w:t>
      </w:r>
    </w:p>
    <w:p w14:paraId="2A49345A" w14:textId="3EEF0F4C" w:rsidR="00171C59" w:rsidRPr="00160594" w:rsidRDefault="00171C59" w:rsidP="00171C59">
      <w:pPr>
        <w:rPr>
          <w:rFonts w:asciiTheme="minorHAnsi" w:hAnsiTheme="minorHAnsi" w:cstheme="majorHAnsi"/>
        </w:rPr>
      </w:pPr>
      <w:r w:rsidRPr="00160594">
        <w:rPr>
          <w:rFonts w:asciiTheme="minorHAnsi" w:hAnsiTheme="minorHAnsi" w:cstheme="majorHAnsi"/>
        </w:rPr>
        <w:t xml:space="preserve">L’accès des personnes </w:t>
      </w:r>
      <w:r w:rsidR="00EB7512">
        <w:rPr>
          <w:rFonts w:asciiTheme="minorHAnsi" w:hAnsiTheme="minorHAnsi" w:cstheme="majorHAnsi"/>
        </w:rPr>
        <w:t>regardées</w:t>
      </w:r>
      <w:r w:rsidRPr="00160594">
        <w:rPr>
          <w:rFonts w:asciiTheme="minorHAnsi" w:hAnsiTheme="minorHAnsi" w:cstheme="majorHAnsi"/>
        </w:rPr>
        <w:t xml:space="preserve"> comme « internes » peut se faire par les communications prévues entre le Palais et l’</w:t>
      </w:r>
      <w:r w:rsidR="004A461D">
        <w:rPr>
          <w:rFonts w:asciiTheme="minorHAnsi" w:hAnsiTheme="minorHAnsi" w:cstheme="majorHAnsi"/>
        </w:rPr>
        <w:t>A</w:t>
      </w:r>
      <w:r w:rsidRPr="00160594">
        <w:rPr>
          <w:rFonts w:asciiTheme="minorHAnsi" w:hAnsiTheme="minorHAnsi" w:cstheme="majorHAnsi"/>
        </w:rPr>
        <w:t>uditorium, selon les modalités de contrôle prévues dans ce cas.</w:t>
      </w:r>
    </w:p>
    <w:p w14:paraId="33F8474B" w14:textId="77777777" w:rsidR="00EB7512" w:rsidRDefault="00EB7512" w:rsidP="00171C59">
      <w:pPr>
        <w:rPr>
          <w:rFonts w:asciiTheme="minorHAnsi" w:hAnsiTheme="minorHAnsi" w:cstheme="majorHAnsi"/>
        </w:rPr>
      </w:pPr>
    </w:p>
    <w:p w14:paraId="556A2960" w14:textId="0BCF8A46" w:rsidR="00171C59" w:rsidRPr="00160594" w:rsidRDefault="00171C59" w:rsidP="00171C59">
      <w:pPr>
        <w:rPr>
          <w:rFonts w:asciiTheme="minorHAnsi" w:hAnsiTheme="minorHAnsi" w:cstheme="majorHAnsi"/>
        </w:rPr>
      </w:pPr>
      <w:r w:rsidRPr="00160594">
        <w:rPr>
          <w:rFonts w:asciiTheme="minorHAnsi" w:hAnsiTheme="minorHAnsi" w:cstheme="majorHAnsi"/>
        </w:rPr>
        <w:t>Celui-ci est autorisé, dans le cadre des mesures de contrôles d’accès mises en place :</w:t>
      </w:r>
    </w:p>
    <w:p w14:paraId="64C2290E" w14:textId="77777777" w:rsidR="00171C59" w:rsidRPr="00160594" w:rsidRDefault="00171C59" w:rsidP="00171C59">
      <w:pPr>
        <w:pStyle w:val="Paragraphedeliste"/>
        <w:numPr>
          <w:ilvl w:val="0"/>
          <w:numId w:val="111"/>
        </w:numPr>
        <w:overflowPunct/>
        <w:autoSpaceDE/>
        <w:autoSpaceDN/>
        <w:adjustRightInd/>
        <w:spacing w:after="0"/>
        <w:contextualSpacing/>
        <w:jc w:val="both"/>
        <w:textAlignment w:val="auto"/>
        <w:rPr>
          <w:rFonts w:asciiTheme="minorHAnsi" w:hAnsiTheme="minorHAnsi" w:cstheme="majorHAnsi"/>
          <w:szCs w:val="22"/>
        </w:rPr>
      </w:pPr>
      <w:r w:rsidRPr="00160594">
        <w:rPr>
          <w:rFonts w:asciiTheme="minorHAnsi" w:hAnsiTheme="minorHAnsi" w:cstheme="majorHAnsi"/>
          <w:szCs w:val="22"/>
        </w:rPr>
        <w:t>aux membres et personnels de l’Institut devant se rendre dans les espaces du périmètre pour assister à un événement,</w:t>
      </w:r>
    </w:p>
    <w:p w14:paraId="07ADEE7B" w14:textId="65C68454" w:rsidR="00171C59" w:rsidRPr="00160594" w:rsidRDefault="00171C59" w:rsidP="00171C59">
      <w:pPr>
        <w:pStyle w:val="Paragraphedeliste"/>
        <w:numPr>
          <w:ilvl w:val="0"/>
          <w:numId w:val="111"/>
        </w:numPr>
        <w:overflowPunct/>
        <w:autoSpaceDE/>
        <w:autoSpaceDN/>
        <w:adjustRightInd/>
        <w:spacing w:after="0"/>
        <w:contextualSpacing/>
        <w:jc w:val="both"/>
        <w:textAlignment w:val="auto"/>
        <w:rPr>
          <w:rFonts w:asciiTheme="minorHAnsi" w:hAnsiTheme="minorHAnsi" w:cstheme="majorHAnsi"/>
          <w:szCs w:val="22"/>
        </w:rPr>
      </w:pPr>
      <w:r w:rsidRPr="00160594">
        <w:rPr>
          <w:rFonts w:asciiTheme="minorHAnsi" w:hAnsiTheme="minorHAnsi" w:cstheme="majorHAnsi"/>
          <w:szCs w:val="22"/>
        </w:rPr>
        <w:t>aux membres et personnels de l’Institut devant se rendre dans les espaces du périmètre ou mitoyens, dont l’accès se fait par les mêmes circulations, pour travailler</w:t>
      </w:r>
      <w:r w:rsidR="00EB7512">
        <w:rPr>
          <w:rFonts w:asciiTheme="minorHAnsi" w:hAnsiTheme="minorHAnsi" w:cstheme="majorHAnsi"/>
          <w:szCs w:val="22"/>
        </w:rPr>
        <w:t>.</w:t>
      </w:r>
    </w:p>
    <w:p w14:paraId="36A2A9D8" w14:textId="77777777" w:rsidR="00171C59" w:rsidRPr="00160594" w:rsidRDefault="00171C59" w:rsidP="00171C59">
      <w:pPr>
        <w:rPr>
          <w:rFonts w:asciiTheme="minorHAnsi" w:hAnsiTheme="minorHAnsi" w:cstheme="majorHAnsi"/>
        </w:rPr>
      </w:pPr>
    </w:p>
    <w:p w14:paraId="195A900C"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Hormis ces cas de figure, la circulation dans les espaces du périmètre ne peut se faire de manière régulière aux seules fins de sortie par la rue Mazarine.</w:t>
      </w:r>
    </w:p>
    <w:p w14:paraId="4E5F2C41" w14:textId="77777777" w:rsidR="00171C59" w:rsidRPr="00160594" w:rsidRDefault="00171C59" w:rsidP="00171C59">
      <w:pPr>
        <w:rPr>
          <w:rFonts w:asciiTheme="minorHAnsi" w:hAnsiTheme="minorHAnsi" w:cstheme="majorHAnsi"/>
          <w:b/>
          <w:bCs/>
          <w:u w:val="single"/>
        </w:rPr>
      </w:pPr>
    </w:p>
    <w:p w14:paraId="34319241" w14:textId="77777777" w:rsidR="00171C59" w:rsidRPr="00160594" w:rsidRDefault="00171C59" w:rsidP="00171C59">
      <w:pPr>
        <w:rPr>
          <w:rFonts w:asciiTheme="minorHAnsi" w:hAnsiTheme="minorHAnsi" w:cstheme="majorHAnsi"/>
          <w:b/>
          <w:bCs/>
          <w:u w:val="single"/>
        </w:rPr>
      </w:pPr>
      <w:r w:rsidRPr="00160594">
        <w:rPr>
          <w:rFonts w:asciiTheme="minorHAnsi" w:hAnsiTheme="minorHAnsi" w:cstheme="majorHAnsi"/>
          <w:b/>
          <w:bCs/>
          <w:u w:val="single"/>
        </w:rPr>
        <w:t>Accueil des prestataires</w:t>
      </w:r>
    </w:p>
    <w:p w14:paraId="6CC49CE1" w14:textId="77777777" w:rsidR="00171C59" w:rsidRPr="00160594" w:rsidRDefault="00171C59" w:rsidP="00171C59">
      <w:pPr>
        <w:pStyle w:val="Textedebulles"/>
        <w:tabs>
          <w:tab w:val="num" w:pos="1843"/>
        </w:tabs>
        <w:spacing w:line="240" w:lineRule="auto"/>
        <w:rPr>
          <w:rFonts w:asciiTheme="minorHAnsi" w:eastAsia="Century Gothic" w:hAnsiTheme="minorHAnsi" w:cstheme="majorHAnsi"/>
          <w:bCs/>
          <w:sz w:val="22"/>
          <w:szCs w:val="22"/>
          <w:lang w:val="fr-FR"/>
        </w:rPr>
      </w:pPr>
      <w:r w:rsidRPr="00160594">
        <w:rPr>
          <w:rFonts w:asciiTheme="minorHAnsi" w:eastAsia="Century Gothic" w:hAnsiTheme="minorHAnsi" w:cstheme="majorHAnsi"/>
          <w:bCs/>
          <w:sz w:val="22"/>
          <w:szCs w:val="22"/>
          <w:lang w:val="fr-FR"/>
        </w:rPr>
        <w:t xml:space="preserve">les livraisons des prestataires du concessionnaire devront être réalisées de manière à gêner le moins possible les autres usagers de l’Institut, et durer le temps strictement nécessaire aux chargement et déchargement. </w:t>
      </w:r>
    </w:p>
    <w:p w14:paraId="4DC358B3" w14:textId="77777777" w:rsidR="00171C59" w:rsidRPr="00160594" w:rsidRDefault="00171C59" w:rsidP="00171C59">
      <w:pPr>
        <w:pStyle w:val="Textedebulles"/>
        <w:tabs>
          <w:tab w:val="num" w:pos="1843"/>
        </w:tabs>
        <w:spacing w:line="240" w:lineRule="auto"/>
        <w:rPr>
          <w:rFonts w:asciiTheme="minorHAnsi" w:eastAsia="Century Gothic" w:hAnsiTheme="minorHAnsi" w:cstheme="majorHAnsi"/>
          <w:bCs/>
          <w:sz w:val="22"/>
          <w:szCs w:val="22"/>
          <w:lang w:val="fr-FR"/>
        </w:rPr>
      </w:pPr>
      <w:r w:rsidRPr="00160594">
        <w:rPr>
          <w:rFonts w:asciiTheme="minorHAnsi" w:eastAsia="Century Gothic" w:hAnsiTheme="minorHAnsi" w:cstheme="majorHAnsi"/>
          <w:bCs/>
          <w:sz w:val="22"/>
          <w:szCs w:val="22"/>
          <w:lang w:val="fr-FR"/>
        </w:rPr>
        <w:t xml:space="preserve">Les livreurs ne pourront en aucun cas stationner dans la cour autrement que pour la réalisation de ces opérations. </w:t>
      </w:r>
    </w:p>
    <w:p w14:paraId="5A2EB9B2" w14:textId="77777777" w:rsidR="00171C59" w:rsidRPr="00160594" w:rsidRDefault="00171C59" w:rsidP="00171C59">
      <w:pPr>
        <w:rPr>
          <w:rFonts w:asciiTheme="minorHAnsi" w:hAnsiTheme="minorHAnsi" w:cstheme="majorHAnsi"/>
        </w:rPr>
      </w:pPr>
      <w:r w:rsidRPr="00160594">
        <w:rPr>
          <w:rFonts w:asciiTheme="minorHAnsi" w:hAnsiTheme="minorHAnsi" w:cstheme="majorHAnsi"/>
        </w:rPr>
        <w:t>Leurs véhicules devront stationner aux emplacements qui leur seront indiqués.</w:t>
      </w:r>
    </w:p>
    <w:p w14:paraId="4D96C65E" w14:textId="77777777" w:rsidR="00171C59" w:rsidRPr="00160594" w:rsidRDefault="00171C59" w:rsidP="00171C59">
      <w:pPr>
        <w:rPr>
          <w:rFonts w:asciiTheme="minorHAnsi" w:hAnsiTheme="minorHAnsi" w:cstheme="majorHAnsi"/>
        </w:rPr>
      </w:pPr>
    </w:p>
    <w:p w14:paraId="2C44E2C9" w14:textId="77777777" w:rsidR="00171C59" w:rsidRPr="00160594" w:rsidRDefault="00171C59" w:rsidP="00171C59">
      <w:pPr>
        <w:pStyle w:val="Paragraphedeliste"/>
        <w:numPr>
          <w:ilvl w:val="0"/>
          <w:numId w:val="106"/>
        </w:numPr>
        <w:pBdr>
          <w:bottom w:val="single" w:sz="4" w:space="1" w:color="auto"/>
        </w:pBdr>
        <w:overflowPunct/>
        <w:autoSpaceDE/>
        <w:autoSpaceDN/>
        <w:adjustRightInd/>
        <w:spacing w:after="0"/>
        <w:contextualSpacing/>
        <w:jc w:val="both"/>
        <w:textAlignment w:val="auto"/>
        <w:rPr>
          <w:rFonts w:asciiTheme="minorHAnsi" w:hAnsiTheme="minorHAnsi" w:cstheme="majorHAnsi"/>
          <w:b/>
          <w:bCs/>
          <w:szCs w:val="22"/>
        </w:rPr>
      </w:pPr>
      <w:r w:rsidRPr="00160594">
        <w:rPr>
          <w:rFonts w:asciiTheme="minorHAnsi" w:hAnsiTheme="minorHAnsi" w:cstheme="majorHAnsi"/>
          <w:b/>
          <w:bCs/>
          <w:szCs w:val="22"/>
        </w:rPr>
        <w:t>Gestion des déchets</w:t>
      </w:r>
    </w:p>
    <w:p w14:paraId="69BCFC4E" w14:textId="77777777" w:rsidR="00171C59" w:rsidRPr="00160594" w:rsidRDefault="00171C59" w:rsidP="00171C59">
      <w:pPr>
        <w:rPr>
          <w:rFonts w:asciiTheme="minorHAnsi" w:hAnsiTheme="minorHAnsi" w:cstheme="majorHAnsi"/>
        </w:rPr>
      </w:pPr>
    </w:p>
    <w:p w14:paraId="12281A86" w14:textId="77777777" w:rsidR="00171C59" w:rsidRPr="00160594" w:rsidRDefault="00171C59" w:rsidP="00171C59">
      <w:pPr>
        <w:pStyle w:val="Textedebulles"/>
        <w:tabs>
          <w:tab w:val="num" w:pos="1843"/>
        </w:tabs>
        <w:spacing w:line="240" w:lineRule="auto"/>
        <w:rPr>
          <w:rFonts w:asciiTheme="minorHAnsi" w:eastAsia="Century Gothic" w:hAnsiTheme="minorHAnsi" w:cstheme="majorHAnsi"/>
          <w:bCs/>
          <w:sz w:val="22"/>
          <w:szCs w:val="22"/>
          <w:lang w:val="fr-FR"/>
        </w:rPr>
      </w:pPr>
      <w:r w:rsidRPr="00160594">
        <w:rPr>
          <w:rFonts w:asciiTheme="minorHAnsi" w:eastAsia="Century Gothic" w:hAnsiTheme="minorHAnsi" w:cstheme="majorHAnsi"/>
          <w:bCs/>
          <w:sz w:val="22"/>
          <w:szCs w:val="22"/>
          <w:lang w:val="fr-FR"/>
        </w:rPr>
        <w:t>Plusieurs types de déchets sont à envisager :</w:t>
      </w:r>
    </w:p>
    <w:p w14:paraId="278E4685" w14:textId="77777777" w:rsidR="00171C59" w:rsidRPr="00160594" w:rsidRDefault="00171C59" w:rsidP="00171C59">
      <w:pPr>
        <w:pStyle w:val="Textedebulles"/>
        <w:tabs>
          <w:tab w:val="num" w:pos="1843"/>
        </w:tabs>
        <w:spacing w:line="240" w:lineRule="auto"/>
        <w:rPr>
          <w:rFonts w:asciiTheme="minorHAnsi" w:eastAsia="Century Gothic" w:hAnsiTheme="minorHAnsi" w:cstheme="majorHAnsi"/>
          <w:bCs/>
          <w:sz w:val="22"/>
          <w:szCs w:val="22"/>
          <w:lang w:val="fr-FR"/>
        </w:rPr>
      </w:pPr>
    </w:p>
    <w:p w14:paraId="18342CDE" w14:textId="77777777" w:rsidR="00171C59" w:rsidRPr="00160594" w:rsidRDefault="00171C59" w:rsidP="00171C59">
      <w:pPr>
        <w:pStyle w:val="Textedebulles"/>
        <w:numPr>
          <w:ilvl w:val="0"/>
          <w:numId w:val="108"/>
        </w:numPr>
        <w:spacing w:line="240" w:lineRule="auto"/>
        <w:rPr>
          <w:rFonts w:asciiTheme="minorHAnsi" w:eastAsia="Century Gothic" w:hAnsiTheme="minorHAnsi" w:cstheme="majorHAnsi"/>
          <w:bCs/>
          <w:sz w:val="22"/>
          <w:szCs w:val="22"/>
          <w:lang w:val="fr-FR"/>
        </w:rPr>
      </w:pPr>
      <w:r w:rsidRPr="00160594">
        <w:rPr>
          <w:rFonts w:asciiTheme="minorHAnsi" w:eastAsia="Century Gothic" w:hAnsiTheme="minorHAnsi" w:cstheme="majorHAnsi"/>
          <w:bCs/>
          <w:sz w:val="22"/>
          <w:szCs w:val="22"/>
          <w:lang w:val="fr-FR"/>
        </w:rPr>
        <w:t xml:space="preserve">Les déchets liés à l’entretien des espaces du périmètre dont l’exécution sera confiée à un prestataire </w:t>
      </w:r>
      <w:r w:rsidRPr="00160594">
        <w:rPr>
          <w:rFonts w:asciiTheme="minorHAnsi" w:eastAsiaTheme="minorHAnsi" w:hAnsiTheme="minorHAnsi" w:cstheme="majorHAnsi"/>
          <w:kern w:val="2"/>
          <w:sz w:val="22"/>
          <w:szCs w:val="22"/>
          <w:lang w:val="fr-FR" w:eastAsia="en-US"/>
          <w14:ligatures w14:val="standardContextual"/>
        </w:rPr>
        <w:t xml:space="preserve">choisi par </w:t>
      </w:r>
      <w:r w:rsidRPr="00160594">
        <w:rPr>
          <w:rFonts w:asciiTheme="minorHAnsi" w:eastAsiaTheme="minorHAnsi" w:hAnsiTheme="minorHAnsi" w:cstheme="majorHAnsi"/>
          <w:b/>
          <w:bCs/>
          <w:color w:val="FF0000"/>
          <w:kern w:val="2"/>
          <w:sz w:val="22"/>
          <w:szCs w:val="22"/>
          <w:lang w:val="fr-FR" w:eastAsia="en-US"/>
          <w14:ligatures w14:val="standardContextual"/>
        </w:rPr>
        <w:t>[nom de la société à compléter]</w:t>
      </w:r>
      <w:r w:rsidRPr="00160594">
        <w:rPr>
          <w:rFonts w:asciiTheme="minorHAnsi" w:eastAsiaTheme="minorHAnsi" w:hAnsiTheme="minorHAnsi" w:cstheme="majorHAnsi"/>
          <w:kern w:val="2"/>
          <w:sz w:val="22"/>
          <w:szCs w:val="22"/>
          <w:lang w:val="fr-FR" w:eastAsia="en-US"/>
          <w14:ligatures w14:val="standardContextual"/>
        </w:rPr>
        <w:t>,</w:t>
      </w:r>
      <w:r w:rsidRPr="00160594">
        <w:rPr>
          <w:rFonts w:asciiTheme="minorHAnsi" w:eastAsia="Century Gothic" w:hAnsiTheme="minorHAnsi" w:cstheme="majorHAnsi"/>
          <w:bCs/>
          <w:sz w:val="22"/>
          <w:szCs w:val="22"/>
          <w:lang w:val="fr-FR"/>
        </w:rPr>
        <w:t xml:space="preserve"> devront soit être emportés par ce dernier dans le cadre de sa prestation ou bien déposés dans le local prévu à cet effet </w:t>
      </w:r>
      <w:r w:rsidRPr="004A461D">
        <w:rPr>
          <w:rFonts w:asciiTheme="minorHAnsi" w:eastAsia="Century Gothic" w:hAnsiTheme="minorHAnsi" w:cstheme="majorHAnsi"/>
          <w:b/>
          <w:color w:val="FF0000"/>
          <w:sz w:val="22"/>
          <w:szCs w:val="22"/>
          <w:lang w:val="fr-FR"/>
        </w:rPr>
        <w:t>(à définir)</w:t>
      </w:r>
    </w:p>
    <w:p w14:paraId="24A9FE3E" w14:textId="77777777" w:rsidR="00171C59" w:rsidRPr="00160594" w:rsidRDefault="00171C59" w:rsidP="00171C59">
      <w:pPr>
        <w:pStyle w:val="Textedebulles"/>
        <w:tabs>
          <w:tab w:val="num" w:pos="1843"/>
        </w:tabs>
        <w:spacing w:line="240" w:lineRule="auto"/>
        <w:rPr>
          <w:rFonts w:asciiTheme="minorHAnsi" w:eastAsia="Century Gothic" w:hAnsiTheme="minorHAnsi" w:cstheme="majorHAnsi"/>
          <w:bCs/>
          <w:sz w:val="22"/>
          <w:szCs w:val="22"/>
          <w:lang w:val="fr-FR"/>
        </w:rPr>
      </w:pPr>
    </w:p>
    <w:p w14:paraId="288B4FD7" w14:textId="77777777" w:rsidR="00171C59" w:rsidRPr="00160594" w:rsidRDefault="00171C59" w:rsidP="00171C59">
      <w:pPr>
        <w:pStyle w:val="Textedebulles"/>
        <w:numPr>
          <w:ilvl w:val="0"/>
          <w:numId w:val="108"/>
        </w:numPr>
        <w:spacing w:line="240" w:lineRule="auto"/>
        <w:rPr>
          <w:rFonts w:asciiTheme="minorHAnsi" w:eastAsia="Century Gothic" w:hAnsiTheme="minorHAnsi" w:cstheme="majorHAnsi"/>
          <w:bCs/>
          <w:sz w:val="22"/>
          <w:szCs w:val="22"/>
          <w:lang w:val="fr-FR"/>
        </w:rPr>
      </w:pPr>
      <w:r w:rsidRPr="00160594">
        <w:rPr>
          <w:rFonts w:asciiTheme="minorHAnsi" w:eastAsia="Century Gothic" w:hAnsiTheme="minorHAnsi" w:cstheme="majorHAnsi"/>
          <w:bCs/>
          <w:sz w:val="22"/>
          <w:szCs w:val="22"/>
          <w:lang w:val="fr-FR"/>
        </w:rPr>
        <w:t>Les déchets liés aux activités de restauration se déroulant dans les espaces du périmètre devront être remportés par les prestataires à l’issue de leur intervention.</w:t>
      </w:r>
    </w:p>
    <w:p w14:paraId="0382B13E" w14:textId="77777777" w:rsidR="00171C59" w:rsidRPr="00160594" w:rsidRDefault="00171C59" w:rsidP="00171C59">
      <w:pPr>
        <w:rPr>
          <w:rFonts w:asciiTheme="minorHAnsi" w:hAnsiTheme="minorHAnsi" w:cstheme="majorHAnsi"/>
        </w:rPr>
      </w:pPr>
    </w:p>
    <w:p w14:paraId="47D64B99" w14:textId="77777777" w:rsidR="00171C59" w:rsidRPr="00160594" w:rsidRDefault="00171C59" w:rsidP="00171C59">
      <w:pPr>
        <w:rPr>
          <w:rFonts w:asciiTheme="minorHAnsi" w:hAnsiTheme="minorHAnsi" w:cstheme="majorHAnsi"/>
        </w:rPr>
      </w:pPr>
      <w:r w:rsidRPr="00160594">
        <w:rPr>
          <w:rFonts w:asciiTheme="minorHAnsi" w:eastAsia="Century Gothic" w:hAnsiTheme="minorHAnsi" w:cstheme="majorHAnsi"/>
        </w:rPr>
        <w:t xml:space="preserve">Le concessionnaire assure une gestion des déchets et rejets des effluents respectueux de l’environnement. La gestion des déchets à la source est fortement conseillée. Ainsi, notamment, les contenants plastiques à usage unique sont prohibés dans le cadre des activités exercées au titre du présent Contrat.  </w:t>
      </w:r>
    </w:p>
    <w:p w14:paraId="031F0FA4" w14:textId="77777777" w:rsidR="00171C59" w:rsidRPr="00160594" w:rsidRDefault="00171C59" w:rsidP="00171C59">
      <w:pPr>
        <w:rPr>
          <w:rFonts w:asciiTheme="minorHAnsi" w:hAnsiTheme="minorHAnsi" w:cstheme="majorHAnsi"/>
        </w:rPr>
      </w:pPr>
    </w:p>
    <w:p w14:paraId="59A7BEFF" w14:textId="77777777" w:rsidR="00171C59" w:rsidRDefault="00171C59" w:rsidP="00171C59">
      <w:pPr>
        <w:rPr>
          <w:rFonts w:cs="Arial"/>
        </w:rPr>
      </w:pPr>
    </w:p>
    <w:p w14:paraId="1357343A" w14:textId="77777777" w:rsidR="00171C59" w:rsidRDefault="00171C59" w:rsidP="00171C59">
      <w:pPr>
        <w:rPr>
          <w:rFonts w:cs="Arial"/>
        </w:rPr>
      </w:pPr>
    </w:p>
    <w:p w14:paraId="137B5BA8" w14:textId="77777777" w:rsidR="00171C59" w:rsidRDefault="00171C59" w:rsidP="00171C59">
      <w:pPr>
        <w:rPr>
          <w:rFonts w:cs="Arial"/>
        </w:rPr>
      </w:pPr>
    </w:p>
    <w:p w14:paraId="7E77F38D" w14:textId="77777777" w:rsidR="00171C59" w:rsidRDefault="00171C59" w:rsidP="00171C59">
      <w:pPr>
        <w:rPr>
          <w:rFonts w:cs="Arial"/>
        </w:rPr>
      </w:pPr>
    </w:p>
    <w:p w14:paraId="5AC758EA" w14:textId="77777777" w:rsidR="00171C59" w:rsidRDefault="00171C59" w:rsidP="00171C59">
      <w:pPr>
        <w:rPr>
          <w:rFonts w:cs="Arial"/>
        </w:rPr>
      </w:pPr>
    </w:p>
    <w:p w14:paraId="261C2657" w14:textId="77777777" w:rsidR="005E4E82" w:rsidRDefault="005E4E82" w:rsidP="00171C59">
      <w:pPr>
        <w:rPr>
          <w:rFonts w:cs="Arial"/>
        </w:rPr>
      </w:pPr>
    </w:p>
    <w:p w14:paraId="5922D6CD" w14:textId="77777777" w:rsidR="005E4E82" w:rsidRDefault="005E4E82" w:rsidP="00171C59">
      <w:pPr>
        <w:rPr>
          <w:rFonts w:cs="Arial"/>
        </w:rPr>
      </w:pPr>
    </w:p>
    <w:p w14:paraId="51582E91" w14:textId="77777777" w:rsidR="005E4E82" w:rsidRDefault="005E4E82" w:rsidP="00171C59">
      <w:pPr>
        <w:rPr>
          <w:rFonts w:cs="Arial"/>
        </w:rPr>
      </w:pPr>
    </w:p>
    <w:p w14:paraId="66137682" w14:textId="77777777" w:rsidR="005E4E82" w:rsidRDefault="005E4E82" w:rsidP="00171C59">
      <w:pPr>
        <w:rPr>
          <w:rFonts w:cs="Arial"/>
        </w:rPr>
      </w:pPr>
    </w:p>
    <w:p w14:paraId="50BABA5F" w14:textId="77777777" w:rsidR="005E4E82" w:rsidRDefault="005E4E82" w:rsidP="00171C59">
      <w:pPr>
        <w:rPr>
          <w:rFonts w:cs="Arial"/>
        </w:rPr>
      </w:pPr>
    </w:p>
    <w:p w14:paraId="1404EFBE" w14:textId="77777777" w:rsidR="005E4E82" w:rsidRDefault="005E4E82" w:rsidP="005E4E82">
      <w:pPr>
        <w:rPr>
          <w:b/>
          <w:bCs/>
          <w:i/>
          <w:iCs/>
        </w:rPr>
      </w:pPr>
    </w:p>
    <w:p w14:paraId="60A156A5" w14:textId="77777777" w:rsidR="004A461D" w:rsidRDefault="004A461D" w:rsidP="005E4E82">
      <w:pPr>
        <w:rPr>
          <w:b/>
          <w:bCs/>
          <w:i/>
          <w:iCs/>
        </w:rPr>
      </w:pPr>
    </w:p>
    <w:p w14:paraId="32F70E66" w14:textId="77777777" w:rsidR="004A461D" w:rsidRDefault="004A461D" w:rsidP="005E4E82">
      <w:pPr>
        <w:rPr>
          <w:b/>
          <w:bCs/>
          <w:i/>
          <w:iCs/>
        </w:rPr>
      </w:pPr>
    </w:p>
    <w:p w14:paraId="7845AE97" w14:textId="77777777" w:rsidR="004A461D" w:rsidRDefault="004A461D" w:rsidP="005E4E82">
      <w:pPr>
        <w:rPr>
          <w:sz w:val="40"/>
          <w:szCs w:val="40"/>
        </w:rPr>
      </w:pPr>
    </w:p>
    <w:p w14:paraId="1C6E0E7D" w14:textId="2E4D1ADB" w:rsidR="005E4E82" w:rsidRPr="00551381" w:rsidRDefault="005E4E82" w:rsidP="005E4E82">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lastRenderedPageBreak/>
        <w:t xml:space="preserve">ANNEXE </w:t>
      </w:r>
      <w:r>
        <w:rPr>
          <w:sz w:val="40"/>
          <w:szCs w:val="40"/>
        </w:rPr>
        <w:t>5</w:t>
      </w:r>
    </w:p>
    <w:p w14:paraId="71DEF422" w14:textId="77777777" w:rsidR="000216BB" w:rsidRDefault="000216BB" w:rsidP="000216BB">
      <w:pPr>
        <w:pBdr>
          <w:bottom w:val="single" w:sz="4" w:space="1" w:color="auto"/>
        </w:pBdr>
        <w:jc w:val="center"/>
        <w:rPr>
          <w:b/>
          <w:bCs/>
          <w:sz w:val="24"/>
          <w:szCs w:val="24"/>
        </w:rPr>
      </w:pPr>
      <w:r>
        <w:rPr>
          <w:b/>
          <w:bCs/>
          <w:sz w:val="24"/>
          <w:szCs w:val="24"/>
        </w:rPr>
        <w:t>GRILLE TARIFAIRE</w:t>
      </w:r>
    </w:p>
    <w:p w14:paraId="6725CAD0" w14:textId="77777777" w:rsidR="000216BB" w:rsidRDefault="000216BB" w:rsidP="000216BB">
      <w:pPr>
        <w:spacing w:line="240" w:lineRule="auto"/>
        <w:ind w:right="-1"/>
        <w:rPr>
          <w:rFonts w:asciiTheme="minorHAnsi" w:eastAsia="Century Gothic" w:hAnsiTheme="minorHAnsi" w:cs="Century Gothic"/>
          <w:color w:val="FF0000"/>
        </w:rPr>
      </w:pPr>
    </w:p>
    <w:p w14:paraId="745EB7D2" w14:textId="77777777" w:rsidR="000216BB" w:rsidRDefault="000216BB" w:rsidP="000216BB">
      <w:pPr>
        <w:spacing w:line="240" w:lineRule="auto"/>
        <w:ind w:right="-1"/>
        <w:rPr>
          <w:rFonts w:asciiTheme="minorHAnsi" w:eastAsia="Century Gothic" w:hAnsiTheme="minorHAnsi" w:cs="Century Gothic"/>
          <w:color w:val="FF0000"/>
        </w:rPr>
      </w:pPr>
    </w:p>
    <w:p w14:paraId="0C745345" w14:textId="77777777" w:rsidR="00090B2C" w:rsidRDefault="00090B2C" w:rsidP="000216BB">
      <w:pPr>
        <w:spacing w:line="240" w:lineRule="auto"/>
        <w:ind w:right="-1"/>
        <w:rPr>
          <w:rFonts w:asciiTheme="minorHAnsi" w:eastAsia="Century Gothic" w:hAnsiTheme="minorHAnsi" w:cs="Century Gothic"/>
          <w:color w:val="FF0000"/>
        </w:rPr>
      </w:pPr>
    </w:p>
    <w:tbl>
      <w:tblPr>
        <w:tblStyle w:val="Grilledutableau1"/>
        <w:tblpPr w:leftFromText="141" w:rightFromText="141" w:vertAnchor="page" w:horzAnchor="page" w:tblpX="916" w:tblpY="2416"/>
        <w:tblW w:w="10514" w:type="dxa"/>
        <w:tblLook w:val="04A0" w:firstRow="1" w:lastRow="0" w:firstColumn="1" w:lastColumn="0" w:noHBand="0" w:noVBand="1"/>
      </w:tblPr>
      <w:tblGrid>
        <w:gridCol w:w="1880"/>
        <w:gridCol w:w="1961"/>
        <w:gridCol w:w="2118"/>
        <w:gridCol w:w="2278"/>
        <w:gridCol w:w="2277"/>
      </w:tblGrid>
      <w:tr w:rsidR="00EF0937" w:rsidRPr="00145DF9" w14:paraId="4113CFA0" w14:textId="32CB5E12" w:rsidTr="002D7F59">
        <w:trPr>
          <w:trHeight w:val="563"/>
        </w:trPr>
        <w:tc>
          <w:tcPr>
            <w:tcW w:w="1880" w:type="dxa"/>
            <w:vMerge w:val="restart"/>
          </w:tcPr>
          <w:p w14:paraId="43F9660F" w14:textId="77777777" w:rsidR="00EF0937" w:rsidRPr="00145DF9" w:rsidRDefault="00EF0937" w:rsidP="00145DF9">
            <w:pPr>
              <w:spacing w:after="160" w:line="259" w:lineRule="auto"/>
              <w:jc w:val="left"/>
            </w:pPr>
            <w:bookmarkStart w:id="363" w:name="_Hlk161398169"/>
          </w:p>
        </w:tc>
        <w:tc>
          <w:tcPr>
            <w:tcW w:w="8634" w:type="dxa"/>
            <w:gridSpan w:val="4"/>
          </w:tcPr>
          <w:p w14:paraId="64E767E4" w14:textId="77777777" w:rsidR="00EF0937" w:rsidRPr="00145DF9" w:rsidRDefault="00EF0937" w:rsidP="00145DF9">
            <w:pPr>
              <w:spacing w:after="160" w:line="259" w:lineRule="auto"/>
              <w:jc w:val="center"/>
              <w:rPr>
                <w:rFonts w:ascii="Cambria" w:hAnsi="Cambria"/>
              </w:rPr>
            </w:pPr>
          </w:p>
          <w:p w14:paraId="1C896FD2" w14:textId="77777777" w:rsidR="00EF0937" w:rsidRPr="00145DF9" w:rsidRDefault="00EF0937" w:rsidP="00145DF9">
            <w:pPr>
              <w:spacing w:after="160" w:line="259" w:lineRule="auto"/>
              <w:jc w:val="center"/>
              <w:rPr>
                <w:rFonts w:ascii="Cambria" w:hAnsi="Cambria"/>
              </w:rPr>
            </w:pPr>
            <w:r w:rsidRPr="00145DF9">
              <w:rPr>
                <w:rFonts w:ascii="Cambria" w:hAnsi="Cambria"/>
              </w:rPr>
              <w:t>Tarifs Externes (HT)</w:t>
            </w:r>
          </w:p>
          <w:p w14:paraId="3EE4B7C6" w14:textId="58A3A258" w:rsidR="00EF0937" w:rsidRPr="00145DF9" w:rsidRDefault="00EF0937" w:rsidP="00145DF9">
            <w:pPr>
              <w:spacing w:after="160" w:line="259" w:lineRule="auto"/>
              <w:jc w:val="center"/>
              <w:rPr>
                <w:rFonts w:ascii="Cambria" w:hAnsi="Cambria"/>
              </w:rPr>
            </w:pPr>
            <w:r w:rsidRPr="00145DF9">
              <w:rPr>
                <w:rFonts w:ascii="Cambria" w:hAnsi="Cambria"/>
                <w:color w:val="FF0000"/>
              </w:rPr>
              <w:t>A compléter par le candidat</w:t>
            </w:r>
          </w:p>
        </w:tc>
      </w:tr>
      <w:tr w:rsidR="00EF0937" w:rsidRPr="00145DF9" w14:paraId="0610C0D3" w14:textId="3B6A0E18" w:rsidTr="00EF0937">
        <w:trPr>
          <w:trHeight w:val="380"/>
        </w:trPr>
        <w:tc>
          <w:tcPr>
            <w:tcW w:w="1880" w:type="dxa"/>
            <w:vMerge/>
          </w:tcPr>
          <w:p w14:paraId="3010F2E2" w14:textId="77777777" w:rsidR="00EF0937" w:rsidRPr="00145DF9" w:rsidRDefault="00EF0937" w:rsidP="00145DF9">
            <w:pPr>
              <w:spacing w:after="160" w:line="259" w:lineRule="auto"/>
              <w:jc w:val="left"/>
            </w:pPr>
          </w:p>
        </w:tc>
        <w:tc>
          <w:tcPr>
            <w:tcW w:w="1961" w:type="dxa"/>
            <w:tcBorders>
              <w:bottom w:val="single" w:sz="4" w:space="0" w:color="auto"/>
            </w:tcBorders>
          </w:tcPr>
          <w:p w14:paraId="626A5BE3" w14:textId="77777777" w:rsidR="00EF0937" w:rsidRPr="00145DF9" w:rsidRDefault="00EF0937" w:rsidP="00EF0937">
            <w:pPr>
              <w:spacing w:after="160" w:line="259" w:lineRule="auto"/>
              <w:jc w:val="center"/>
              <w:rPr>
                <w:rFonts w:ascii="Cambria" w:hAnsi="Cambria"/>
              </w:rPr>
            </w:pPr>
            <w:r w:rsidRPr="00145DF9">
              <w:rPr>
                <w:rFonts w:ascii="Cambria" w:hAnsi="Cambria"/>
              </w:rPr>
              <w:t>Demi-journée</w:t>
            </w:r>
          </w:p>
          <w:p w14:paraId="1542A611" w14:textId="2553FAA5" w:rsidR="00EF0937" w:rsidRPr="00145DF9" w:rsidRDefault="00EF0937" w:rsidP="00EF0937">
            <w:pPr>
              <w:spacing w:after="160" w:line="259" w:lineRule="auto"/>
              <w:jc w:val="center"/>
              <w:rPr>
                <w:rFonts w:ascii="Cambria" w:hAnsi="Cambria"/>
              </w:rPr>
            </w:pPr>
            <w:r>
              <w:rPr>
                <w:rFonts w:ascii="Cambria" w:hAnsi="Cambria"/>
                <w:sz w:val="18"/>
                <w:szCs w:val="18"/>
              </w:rPr>
              <w:t>( 7 heures)</w:t>
            </w:r>
          </w:p>
        </w:tc>
        <w:tc>
          <w:tcPr>
            <w:tcW w:w="2118" w:type="dxa"/>
          </w:tcPr>
          <w:p w14:paraId="24F41A47" w14:textId="77777777" w:rsidR="00EF0937" w:rsidRDefault="00EF0937" w:rsidP="00EF0937">
            <w:pPr>
              <w:spacing w:after="160" w:line="259" w:lineRule="auto"/>
              <w:jc w:val="center"/>
              <w:rPr>
                <w:rFonts w:ascii="Cambria" w:hAnsi="Cambria"/>
              </w:rPr>
            </w:pPr>
            <w:r w:rsidRPr="00145DF9">
              <w:rPr>
                <w:rFonts w:ascii="Cambria" w:hAnsi="Cambria"/>
              </w:rPr>
              <w:t>Journée entière</w:t>
            </w:r>
          </w:p>
          <w:p w14:paraId="38E9851C" w14:textId="4E092213" w:rsidR="00EF0937" w:rsidRPr="00145DF9" w:rsidRDefault="00EF0937" w:rsidP="00EF0937">
            <w:pPr>
              <w:spacing w:after="160" w:line="259" w:lineRule="auto"/>
              <w:rPr>
                <w:rFonts w:ascii="Cambria" w:hAnsi="Cambria"/>
              </w:rPr>
            </w:pPr>
          </w:p>
        </w:tc>
        <w:tc>
          <w:tcPr>
            <w:tcW w:w="2278" w:type="dxa"/>
          </w:tcPr>
          <w:p w14:paraId="4A06E876" w14:textId="4BB616E4" w:rsidR="00EF0937" w:rsidRPr="00145DF9" w:rsidRDefault="005F0186" w:rsidP="00145DF9">
            <w:pPr>
              <w:spacing w:after="160" w:line="259" w:lineRule="auto"/>
              <w:jc w:val="center"/>
              <w:rPr>
                <w:rFonts w:ascii="Cambria" w:hAnsi="Cambria"/>
              </w:rPr>
            </w:pPr>
            <w:r w:rsidRPr="00FF4E7C">
              <w:rPr>
                <w:rFonts w:ascii="Cambria" w:hAnsi="Cambria"/>
              </w:rPr>
              <w:t>Journée + soirée</w:t>
            </w:r>
          </w:p>
        </w:tc>
        <w:tc>
          <w:tcPr>
            <w:tcW w:w="2277" w:type="dxa"/>
          </w:tcPr>
          <w:p w14:paraId="6EAB8974" w14:textId="6A13C97E" w:rsidR="00EF0937" w:rsidRPr="00145DF9" w:rsidRDefault="005F0186" w:rsidP="00145DF9">
            <w:pPr>
              <w:spacing w:after="160" w:line="259" w:lineRule="auto"/>
              <w:jc w:val="center"/>
              <w:rPr>
                <w:rFonts w:ascii="Cambria" w:hAnsi="Cambria"/>
              </w:rPr>
            </w:pPr>
            <w:r>
              <w:rPr>
                <w:rFonts w:ascii="Cambria" w:hAnsi="Cambria"/>
              </w:rPr>
              <w:t>S</w:t>
            </w:r>
            <w:r w:rsidRPr="00FF4E7C">
              <w:rPr>
                <w:rFonts w:ascii="Cambria" w:hAnsi="Cambria"/>
              </w:rPr>
              <w:t>oirée</w:t>
            </w:r>
          </w:p>
        </w:tc>
      </w:tr>
      <w:tr w:rsidR="00EF0937" w:rsidRPr="00145DF9" w14:paraId="3AC16045" w14:textId="6BAD2091" w:rsidTr="00EF0937">
        <w:trPr>
          <w:trHeight w:val="594"/>
        </w:trPr>
        <w:tc>
          <w:tcPr>
            <w:tcW w:w="1880" w:type="dxa"/>
            <w:tcBorders>
              <w:bottom w:val="nil"/>
            </w:tcBorders>
          </w:tcPr>
          <w:p w14:paraId="5D8B4C26" w14:textId="0B1E0D63" w:rsidR="00EF0937" w:rsidRPr="00145DF9" w:rsidRDefault="00EF0937" w:rsidP="00145DF9">
            <w:pPr>
              <w:spacing w:after="160" w:line="259" w:lineRule="auto"/>
              <w:jc w:val="center"/>
              <w:rPr>
                <w:rFonts w:ascii="Cambria" w:hAnsi="Cambria"/>
              </w:rPr>
            </w:pPr>
            <w:r w:rsidRPr="00145DF9">
              <w:rPr>
                <w:rFonts w:ascii="Cambria" w:hAnsi="Cambria"/>
              </w:rPr>
              <w:t>Auditorium dans son ensemble (incluant Grande Halle</w:t>
            </w:r>
            <w:r>
              <w:rPr>
                <w:rFonts w:ascii="Cambria" w:hAnsi="Cambria"/>
              </w:rPr>
              <w:t>,  Foyer bas et la Salle de la Tour</w:t>
            </w:r>
            <w:r w:rsidRPr="00145DF9">
              <w:rPr>
                <w:rFonts w:ascii="Cambria" w:hAnsi="Cambria"/>
              </w:rPr>
              <w:t>)</w:t>
            </w:r>
          </w:p>
        </w:tc>
        <w:tc>
          <w:tcPr>
            <w:tcW w:w="1961" w:type="dxa"/>
            <w:tcBorders>
              <w:bottom w:val="nil"/>
              <w:right w:val="single" w:sz="4" w:space="0" w:color="auto"/>
            </w:tcBorders>
          </w:tcPr>
          <w:p w14:paraId="43F52B3E" w14:textId="77777777" w:rsidR="00EF0937" w:rsidRPr="00145DF9" w:rsidRDefault="00EF0937" w:rsidP="00145DF9">
            <w:pPr>
              <w:spacing w:after="160" w:line="259" w:lineRule="auto"/>
              <w:jc w:val="left"/>
              <w:rPr>
                <w:rFonts w:ascii="Cambria" w:hAnsi="Cambria"/>
              </w:rPr>
            </w:pPr>
          </w:p>
        </w:tc>
        <w:tc>
          <w:tcPr>
            <w:tcW w:w="2118" w:type="dxa"/>
            <w:tcBorders>
              <w:left w:val="single" w:sz="4" w:space="0" w:color="auto"/>
              <w:bottom w:val="nil"/>
            </w:tcBorders>
          </w:tcPr>
          <w:p w14:paraId="2F88B068" w14:textId="77777777" w:rsidR="00EF0937" w:rsidRPr="00145DF9" w:rsidRDefault="00EF0937" w:rsidP="00145DF9">
            <w:pPr>
              <w:spacing w:after="160" w:line="259" w:lineRule="auto"/>
              <w:jc w:val="left"/>
              <w:rPr>
                <w:rFonts w:ascii="Cambria" w:hAnsi="Cambria"/>
              </w:rPr>
            </w:pPr>
          </w:p>
        </w:tc>
        <w:tc>
          <w:tcPr>
            <w:tcW w:w="2278" w:type="dxa"/>
            <w:tcBorders>
              <w:bottom w:val="nil"/>
            </w:tcBorders>
          </w:tcPr>
          <w:p w14:paraId="29E4592E" w14:textId="77777777" w:rsidR="00EF0937" w:rsidRPr="00145DF9" w:rsidRDefault="00EF0937" w:rsidP="00145DF9">
            <w:pPr>
              <w:spacing w:after="160" w:line="259" w:lineRule="auto"/>
              <w:jc w:val="left"/>
              <w:rPr>
                <w:rFonts w:ascii="Cambria" w:hAnsi="Cambria"/>
              </w:rPr>
            </w:pPr>
          </w:p>
          <w:p w14:paraId="383DF38E" w14:textId="77777777" w:rsidR="00EF0937" w:rsidRPr="00145DF9" w:rsidRDefault="00EF0937" w:rsidP="00145DF9">
            <w:pPr>
              <w:spacing w:after="160" w:line="259" w:lineRule="auto"/>
              <w:jc w:val="left"/>
              <w:rPr>
                <w:rFonts w:ascii="Cambria" w:hAnsi="Cambria"/>
              </w:rPr>
            </w:pPr>
          </w:p>
          <w:p w14:paraId="3BB5711E" w14:textId="77777777" w:rsidR="00EF0937" w:rsidRPr="00145DF9" w:rsidRDefault="00EF0937" w:rsidP="00145DF9">
            <w:pPr>
              <w:spacing w:after="160" w:line="259" w:lineRule="auto"/>
              <w:jc w:val="left"/>
              <w:rPr>
                <w:rFonts w:ascii="Cambria" w:hAnsi="Cambria"/>
              </w:rPr>
            </w:pPr>
          </w:p>
        </w:tc>
        <w:tc>
          <w:tcPr>
            <w:tcW w:w="2277" w:type="dxa"/>
            <w:tcBorders>
              <w:bottom w:val="nil"/>
            </w:tcBorders>
          </w:tcPr>
          <w:p w14:paraId="6BC740A7" w14:textId="77777777" w:rsidR="00EF0937" w:rsidRPr="00145DF9" w:rsidRDefault="00EF0937" w:rsidP="00145DF9">
            <w:pPr>
              <w:spacing w:after="160" w:line="259" w:lineRule="auto"/>
              <w:jc w:val="left"/>
              <w:rPr>
                <w:rFonts w:ascii="Cambria" w:hAnsi="Cambria"/>
              </w:rPr>
            </w:pPr>
          </w:p>
        </w:tc>
      </w:tr>
      <w:tr w:rsidR="00EF0937" w:rsidRPr="00145DF9" w14:paraId="163A8987" w14:textId="0F786CCB" w:rsidTr="00EF0937">
        <w:trPr>
          <w:trHeight w:val="179"/>
        </w:trPr>
        <w:tc>
          <w:tcPr>
            <w:tcW w:w="1880" w:type="dxa"/>
            <w:tcBorders>
              <w:bottom w:val="single" w:sz="4" w:space="0" w:color="auto"/>
            </w:tcBorders>
          </w:tcPr>
          <w:p w14:paraId="5974017D" w14:textId="3647F6C3" w:rsidR="00EF0937" w:rsidRPr="00145DF9" w:rsidRDefault="00EF0937" w:rsidP="00145DF9">
            <w:pPr>
              <w:spacing w:after="160" w:line="259" w:lineRule="auto"/>
              <w:jc w:val="center"/>
              <w:rPr>
                <w:rFonts w:ascii="Cambria" w:hAnsi="Cambria"/>
              </w:rPr>
            </w:pPr>
            <w:r w:rsidRPr="00145DF9">
              <w:rPr>
                <w:rFonts w:ascii="Cambria" w:hAnsi="Cambria"/>
              </w:rPr>
              <w:t>Grande Halle seule</w:t>
            </w:r>
          </w:p>
        </w:tc>
        <w:tc>
          <w:tcPr>
            <w:tcW w:w="1961" w:type="dxa"/>
            <w:tcBorders>
              <w:bottom w:val="single" w:sz="4" w:space="0" w:color="auto"/>
            </w:tcBorders>
          </w:tcPr>
          <w:p w14:paraId="5269FF10" w14:textId="77777777" w:rsidR="00EF0937" w:rsidRPr="00145DF9" w:rsidRDefault="00EF0937" w:rsidP="00145DF9">
            <w:pPr>
              <w:spacing w:after="160" w:line="259" w:lineRule="auto"/>
              <w:jc w:val="left"/>
              <w:rPr>
                <w:rFonts w:ascii="Cambria" w:hAnsi="Cambria"/>
              </w:rPr>
            </w:pPr>
          </w:p>
        </w:tc>
        <w:tc>
          <w:tcPr>
            <w:tcW w:w="2118" w:type="dxa"/>
            <w:tcBorders>
              <w:bottom w:val="single" w:sz="4" w:space="0" w:color="auto"/>
            </w:tcBorders>
          </w:tcPr>
          <w:p w14:paraId="476ADCCF" w14:textId="77777777" w:rsidR="00EF0937" w:rsidRPr="00145DF9" w:rsidRDefault="00EF0937" w:rsidP="00145DF9">
            <w:pPr>
              <w:spacing w:after="160" w:line="259" w:lineRule="auto"/>
              <w:jc w:val="left"/>
              <w:rPr>
                <w:rFonts w:ascii="Cambria" w:hAnsi="Cambria"/>
              </w:rPr>
            </w:pPr>
          </w:p>
        </w:tc>
        <w:tc>
          <w:tcPr>
            <w:tcW w:w="2278" w:type="dxa"/>
            <w:tcBorders>
              <w:bottom w:val="single" w:sz="4" w:space="0" w:color="auto"/>
            </w:tcBorders>
          </w:tcPr>
          <w:p w14:paraId="69A5BC6D" w14:textId="77777777" w:rsidR="00EF0937" w:rsidRPr="00145DF9" w:rsidRDefault="00EF0937" w:rsidP="00145DF9">
            <w:pPr>
              <w:spacing w:after="160" w:line="259" w:lineRule="auto"/>
              <w:jc w:val="left"/>
              <w:rPr>
                <w:rFonts w:ascii="Cambria" w:hAnsi="Cambria"/>
              </w:rPr>
            </w:pPr>
          </w:p>
        </w:tc>
        <w:tc>
          <w:tcPr>
            <w:tcW w:w="2277" w:type="dxa"/>
            <w:tcBorders>
              <w:bottom w:val="single" w:sz="4" w:space="0" w:color="auto"/>
            </w:tcBorders>
          </w:tcPr>
          <w:p w14:paraId="19F24E56" w14:textId="77777777" w:rsidR="00EF0937" w:rsidRPr="00145DF9" w:rsidRDefault="00EF0937" w:rsidP="00145DF9">
            <w:pPr>
              <w:spacing w:after="160" w:line="259" w:lineRule="auto"/>
              <w:jc w:val="left"/>
              <w:rPr>
                <w:rFonts w:ascii="Cambria" w:hAnsi="Cambria"/>
              </w:rPr>
            </w:pPr>
          </w:p>
        </w:tc>
      </w:tr>
      <w:tr w:rsidR="00EF0937" w:rsidRPr="00145DF9" w14:paraId="20413339" w14:textId="53E2A8E9" w:rsidTr="00EF0937">
        <w:trPr>
          <w:trHeight w:val="89"/>
        </w:trPr>
        <w:tc>
          <w:tcPr>
            <w:tcW w:w="1880" w:type="dxa"/>
            <w:tcBorders>
              <w:bottom w:val="single" w:sz="4" w:space="0" w:color="auto"/>
            </w:tcBorders>
          </w:tcPr>
          <w:p w14:paraId="3B26EB42" w14:textId="22D22A07" w:rsidR="00EF0937" w:rsidRPr="00145DF9" w:rsidRDefault="00EF0937" w:rsidP="00145DF9">
            <w:pPr>
              <w:spacing w:after="160" w:line="259" w:lineRule="auto"/>
              <w:jc w:val="center"/>
              <w:rPr>
                <w:rFonts w:ascii="Cambria" w:hAnsi="Cambria"/>
              </w:rPr>
            </w:pPr>
            <w:r w:rsidRPr="00145DF9">
              <w:rPr>
                <w:rFonts w:ascii="Cambria" w:hAnsi="Cambria"/>
              </w:rPr>
              <w:t>Salle Hugot seule</w:t>
            </w:r>
          </w:p>
        </w:tc>
        <w:tc>
          <w:tcPr>
            <w:tcW w:w="1961" w:type="dxa"/>
            <w:tcBorders>
              <w:bottom w:val="single" w:sz="4" w:space="0" w:color="auto"/>
            </w:tcBorders>
          </w:tcPr>
          <w:p w14:paraId="5F1C0AE8" w14:textId="77777777" w:rsidR="00EF0937" w:rsidRPr="00145DF9" w:rsidRDefault="00EF0937" w:rsidP="00145DF9">
            <w:pPr>
              <w:spacing w:after="160" w:line="259" w:lineRule="auto"/>
              <w:jc w:val="left"/>
              <w:rPr>
                <w:rFonts w:ascii="Cambria" w:hAnsi="Cambria"/>
              </w:rPr>
            </w:pPr>
          </w:p>
        </w:tc>
        <w:tc>
          <w:tcPr>
            <w:tcW w:w="2118" w:type="dxa"/>
            <w:tcBorders>
              <w:bottom w:val="single" w:sz="4" w:space="0" w:color="auto"/>
            </w:tcBorders>
          </w:tcPr>
          <w:p w14:paraId="51DB4E81" w14:textId="77777777" w:rsidR="00EF0937" w:rsidRPr="00145DF9" w:rsidRDefault="00EF0937" w:rsidP="00145DF9">
            <w:pPr>
              <w:spacing w:after="160" w:line="259" w:lineRule="auto"/>
              <w:jc w:val="left"/>
              <w:rPr>
                <w:rFonts w:ascii="Cambria" w:hAnsi="Cambria"/>
              </w:rPr>
            </w:pPr>
          </w:p>
        </w:tc>
        <w:tc>
          <w:tcPr>
            <w:tcW w:w="2278" w:type="dxa"/>
            <w:tcBorders>
              <w:bottom w:val="single" w:sz="4" w:space="0" w:color="auto"/>
            </w:tcBorders>
          </w:tcPr>
          <w:p w14:paraId="655F9E1A" w14:textId="77777777" w:rsidR="00EF0937" w:rsidRPr="00145DF9" w:rsidRDefault="00EF0937" w:rsidP="00145DF9">
            <w:pPr>
              <w:spacing w:after="160" w:line="259" w:lineRule="auto"/>
              <w:jc w:val="left"/>
              <w:rPr>
                <w:rFonts w:ascii="Cambria" w:hAnsi="Cambria"/>
              </w:rPr>
            </w:pPr>
          </w:p>
        </w:tc>
        <w:tc>
          <w:tcPr>
            <w:tcW w:w="2277" w:type="dxa"/>
            <w:tcBorders>
              <w:bottom w:val="single" w:sz="4" w:space="0" w:color="auto"/>
            </w:tcBorders>
          </w:tcPr>
          <w:p w14:paraId="3976E3A3" w14:textId="77777777" w:rsidR="00EF0937" w:rsidRPr="00145DF9" w:rsidRDefault="00EF0937" w:rsidP="00145DF9">
            <w:pPr>
              <w:spacing w:after="160" w:line="259" w:lineRule="auto"/>
              <w:jc w:val="left"/>
              <w:rPr>
                <w:rFonts w:ascii="Cambria" w:hAnsi="Cambria"/>
              </w:rPr>
            </w:pPr>
          </w:p>
        </w:tc>
      </w:tr>
    </w:tbl>
    <w:tbl>
      <w:tblPr>
        <w:tblStyle w:val="Grilledutableau"/>
        <w:tblpPr w:leftFromText="141" w:rightFromText="141" w:vertAnchor="page" w:horzAnchor="margin" w:tblpX="-289" w:tblpY="9261"/>
        <w:tblW w:w="10468" w:type="dxa"/>
        <w:tblLook w:val="04A0" w:firstRow="1" w:lastRow="0" w:firstColumn="1" w:lastColumn="0" w:noHBand="0" w:noVBand="1"/>
      </w:tblPr>
      <w:tblGrid>
        <w:gridCol w:w="2612"/>
        <w:gridCol w:w="2424"/>
        <w:gridCol w:w="2618"/>
        <w:gridCol w:w="2814"/>
      </w:tblGrid>
      <w:tr w:rsidR="009C298F" w:rsidRPr="002B4C00" w14:paraId="4156A740" w14:textId="77777777" w:rsidTr="00090B2C">
        <w:trPr>
          <w:trHeight w:val="607"/>
        </w:trPr>
        <w:tc>
          <w:tcPr>
            <w:tcW w:w="2612" w:type="dxa"/>
            <w:vMerge w:val="restart"/>
          </w:tcPr>
          <w:p w14:paraId="6A0EFB83" w14:textId="77777777" w:rsidR="009C298F" w:rsidRDefault="009C298F" w:rsidP="00090B2C">
            <w:bookmarkStart w:id="364" w:name="_Hlk161398257"/>
            <w:bookmarkEnd w:id="363"/>
          </w:p>
        </w:tc>
        <w:tc>
          <w:tcPr>
            <w:tcW w:w="7856" w:type="dxa"/>
            <w:gridSpan w:val="3"/>
          </w:tcPr>
          <w:p w14:paraId="5BD3B884" w14:textId="77777777" w:rsidR="009C298F" w:rsidRDefault="009C298F" w:rsidP="00090B2C">
            <w:pPr>
              <w:jc w:val="center"/>
              <w:rPr>
                <w:rFonts w:ascii="Cambria" w:hAnsi="Cambria"/>
              </w:rPr>
            </w:pPr>
          </w:p>
          <w:p w14:paraId="645A7751" w14:textId="77777777" w:rsidR="009C298F" w:rsidRDefault="009C298F" w:rsidP="00090B2C">
            <w:pPr>
              <w:jc w:val="center"/>
              <w:rPr>
                <w:rFonts w:ascii="Cambria" w:hAnsi="Cambria"/>
              </w:rPr>
            </w:pPr>
            <w:r w:rsidRPr="002B4C00">
              <w:rPr>
                <w:rFonts w:ascii="Cambria" w:hAnsi="Cambria"/>
              </w:rPr>
              <w:t xml:space="preserve">Tarifs </w:t>
            </w:r>
            <w:r>
              <w:rPr>
                <w:rFonts w:ascii="Cambria" w:hAnsi="Cambria"/>
              </w:rPr>
              <w:t>In</w:t>
            </w:r>
            <w:r w:rsidRPr="002B4C00">
              <w:rPr>
                <w:rFonts w:ascii="Cambria" w:hAnsi="Cambria"/>
              </w:rPr>
              <w:t>ternes</w:t>
            </w:r>
            <w:r>
              <w:rPr>
                <w:rFonts w:ascii="Cambria" w:hAnsi="Cambria"/>
              </w:rPr>
              <w:t xml:space="preserve"> (HT)</w:t>
            </w:r>
          </w:p>
          <w:p w14:paraId="7DA056AF" w14:textId="77777777" w:rsidR="009C298F" w:rsidRPr="002B4C00" w:rsidRDefault="009C298F" w:rsidP="00090B2C">
            <w:pPr>
              <w:jc w:val="center"/>
              <w:rPr>
                <w:rFonts w:ascii="Cambria" w:hAnsi="Cambria"/>
              </w:rPr>
            </w:pPr>
            <w:r w:rsidRPr="004C7E89">
              <w:rPr>
                <w:rFonts w:ascii="Cambria" w:hAnsi="Cambria"/>
                <w:color w:val="FF0000"/>
              </w:rPr>
              <w:t>Non modifiables par le candidat</w:t>
            </w:r>
          </w:p>
          <w:p w14:paraId="0B2A65DF" w14:textId="77777777" w:rsidR="009C298F" w:rsidRPr="002B4C00" w:rsidRDefault="009C298F" w:rsidP="00090B2C">
            <w:pPr>
              <w:rPr>
                <w:rFonts w:ascii="Cambria" w:hAnsi="Cambria"/>
              </w:rPr>
            </w:pPr>
          </w:p>
          <w:p w14:paraId="7492DDDF" w14:textId="77777777" w:rsidR="009C298F" w:rsidRPr="002B4C00" w:rsidRDefault="009C298F" w:rsidP="00090B2C">
            <w:pPr>
              <w:jc w:val="center"/>
              <w:rPr>
                <w:rFonts w:ascii="Cambria" w:hAnsi="Cambria"/>
              </w:rPr>
            </w:pPr>
          </w:p>
        </w:tc>
      </w:tr>
      <w:tr w:rsidR="009C298F" w:rsidRPr="002B4C00" w14:paraId="5810FCB5" w14:textId="77777777" w:rsidTr="00090B2C">
        <w:trPr>
          <w:trHeight w:val="411"/>
        </w:trPr>
        <w:tc>
          <w:tcPr>
            <w:tcW w:w="2612" w:type="dxa"/>
            <w:vMerge/>
          </w:tcPr>
          <w:p w14:paraId="345B2A2D" w14:textId="77777777" w:rsidR="009C298F" w:rsidRDefault="009C298F" w:rsidP="00090B2C"/>
        </w:tc>
        <w:tc>
          <w:tcPr>
            <w:tcW w:w="2424" w:type="dxa"/>
            <w:tcBorders>
              <w:bottom w:val="single" w:sz="4" w:space="0" w:color="auto"/>
            </w:tcBorders>
          </w:tcPr>
          <w:p w14:paraId="286DD7B7" w14:textId="77777777" w:rsidR="009C298F" w:rsidRPr="002B4C00" w:rsidRDefault="009C298F" w:rsidP="00090B2C">
            <w:pPr>
              <w:jc w:val="center"/>
              <w:rPr>
                <w:rFonts w:ascii="Cambria" w:hAnsi="Cambria"/>
              </w:rPr>
            </w:pPr>
            <w:r w:rsidRPr="002B4C00">
              <w:rPr>
                <w:rFonts w:ascii="Cambria" w:hAnsi="Cambria"/>
              </w:rPr>
              <w:t>Journée entière</w:t>
            </w:r>
          </w:p>
        </w:tc>
        <w:tc>
          <w:tcPr>
            <w:tcW w:w="2618" w:type="dxa"/>
          </w:tcPr>
          <w:p w14:paraId="18F95961" w14:textId="77777777" w:rsidR="009C298F" w:rsidRPr="002B4C00" w:rsidRDefault="009C298F" w:rsidP="00090B2C">
            <w:pPr>
              <w:jc w:val="center"/>
              <w:rPr>
                <w:rFonts w:ascii="Cambria" w:hAnsi="Cambria"/>
              </w:rPr>
            </w:pPr>
            <w:r w:rsidRPr="002B4C00">
              <w:rPr>
                <w:rFonts w:ascii="Cambria" w:hAnsi="Cambria"/>
              </w:rPr>
              <w:t>Journée + soirée</w:t>
            </w:r>
          </w:p>
        </w:tc>
        <w:tc>
          <w:tcPr>
            <w:tcW w:w="2814" w:type="dxa"/>
          </w:tcPr>
          <w:p w14:paraId="152ED077" w14:textId="77777777" w:rsidR="001E7863" w:rsidRPr="001E7863" w:rsidRDefault="001E7863" w:rsidP="00090B2C">
            <w:pPr>
              <w:jc w:val="center"/>
              <w:rPr>
                <w:rFonts w:ascii="Cambria" w:hAnsi="Cambria"/>
              </w:rPr>
            </w:pPr>
            <w:r w:rsidRPr="001E7863">
              <w:rPr>
                <w:rFonts w:ascii="Cambria" w:hAnsi="Cambria"/>
              </w:rPr>
              <w:t xml:space="preserve">Demi-journée </w:t>
            </w:r>
          </w:p>
          <w:p w14:paraId="6BE1846F" w14:textId="77777777" w:rsidR="003B561E" w:rsidRDefault="003B561E" w:rsidP="00090B2C">
            <w:pPr>
              <w:jc w:val="center"/>
              <w:rPr>
                <w:rFonts w:ascii="Cambria" w:hAnsi="Cambria"/>
              </w:rPr>
            </w:pPr>
            <w:r w:rsidRPr="003B561E">
              <w:rPr>
                <w:rFonts w:ascii="Cambria" w:hAnsi="Cambria"/>
              </w:rPr>
              <w:t xml:space="preserve">( 7 heures) </w:t>
            </w:r>
          </w:p>
          <w:p w14:paraId="1B81A7D9" w14:textId="214873B8" w:rsidR="009C298F" w:rsidRPr="002B4C00" w:rsidRDefault="001E7863" w:rsidP="00090B2C">
            <w:pPr>
              <w:jc w:val="center"/>
              <w:rPr>
                <w:rFonts w:ascii="Cambria" w:hAnsi="Cambria"/>
              </w:rPr>
            </w:pPr>
            <w:r w:rsidRPr="001E7863">
              <w:rPr>
                <w:rFonts w:ascii="Cambria" w:hAnsi="Cambria"/>
              </w:rPr>
              <w:t xml:space="preserve">(une soirée seule est </w:t>
            </w:r>
            <w:r w:rsidR="002D0711">
              <w:rPr>
                <w:rFonts w:ascii="Cambria" w:hAnsi="Cambria"/>
              </w:rPr>
              <w:t>tarifée</w:t>
            </w:r>
            <w:r w:rsidR="00B77D1D">
              <w:rPr>
                <w:rFonts w:ascii="Cambria" w:hAnsi="Cambria"/>
              </w:rPr>
              <w:t xml:space="preserve"> comme</w:t>
            </w:r>
            <w:r w:rsidRPr="001E7863">
              <w:rPr>
                <w:rFonts w:ascii="Cambria" w:hAnsi="Cambria"/>
              </w:rPr>
              <w:t xml:space="preserve"> une demi-journée)  </w:t>
            </w:r>
          </w:p>
        </w:tc>
      </w:tr>
      <w:tr w:rsidR="009C298F" w:rsidRPr="002B4C00" w14:paraId="039CB1EB" w14:textId="77777777" w:rsidTr="00090B2C">
        <w:trPr>
          <w:trHeight w:val="641"/>
        </w:trPr>
        <w:tc>
          <w:tcPr>
            <w:tcW w:w="2612" w:type="dxa"/>
            <w:tcBorders>
              <w:bottom w:val="nil"/>
            </w:tcBorders>
          </w:tcPr>
          <w:p w14:paraId="1EBB9388" w14:textId="77777777" w:rsidR="009C298F" w:rsidRDefault="009C298F" w:rsidP="00090B2C">
            <w:pPr>
              <w:jc w:val="center"/>
              <w:rPr>
                <w:rFonts w:ascii="Cambria" w:hAnsi="Cambria"/>
              </w:rPr>
            </w:pPr>
          </w:p>
          <w:p w14:paraId="2C4298E2" w14:textId="0A3F8E7E" w:rsidR="009C298F" w:rsidRPr="002B4C00" w:rsidRDefault="003B561E" w:rsidP="00090B2C">
            <w:pPr>
              <w:rPr>
                <w:rFonts w:ascii="Cambria" w:hAnsi="Cambria"/>
              </w:rPr>
            </w:pPr>
            <w:r w:rsidRPr="003B561E">
              <w:rPr>
                <w:rFonts w:ascii="Cambria" w:hAnsi="Cambria"/>
              </w:rPr>
              <w:t>Auditorium dans son ensemble (incluant Grande Halle, Foyer bas et la Salle de la Tour)</w:t>
            </w:r>
          </w:p>
        </w:tc>
        <w:tc>
          <w:tcPr>
            <w:tcW w:w="2424" w:type="dxa"/>
            <w:tcBorders>
              <w:bottom w:val="nil"/>
              <w:right w:val="single" w:sz="4" w:space="0" w:color="auto"/>
            </w:tcBorders>
          </w:tcPr>
          <w:p w14:paraId="11EFDD49" w14:textId="77777777" w:rsidR="009C298F" w:rsidRPr="00E918DD" w:rsidRDefault="009C298F" w:rsidP="00090B2C">
            <w:pPr>
              <w:jc w:val="center"/>
              <w:rPr>
                <w:rFonts w:ascii="Cambria" w:hAnsi="Cambria"/>
                <w:sz w:val="20"/>
                <w:szCs w:val="20"/>
              </w:rPr>
            </w:pPr>
          </w:p>
          <w:p w14:paraId="3A09026D" w14:textId="77777777" w:rsidR="009C298F" w:rsidRDefault="009C298F" w:rsidP="00090B2C">
            <w:pPr>
              <w:jc w:val="center"/>
              <w:rPr>
                <w:rFonts w:ascii="Cambria" w:hAnsi="Cambria"/>
                <w:sz w:val="20"/>
                <w:szCs w:val="20"/>
              </w:rPr>
            </w:pPr>
          </w:p>
          <w:p w14:paraId="06AEDF53" w14:textId="78FCCD5B" w:rsidR="009C298F" w:rsidRPr="00E918DD" w:rsidRDefault="009C298F" w:rsidP="00090B2C">
            <w:pPr>
              <w:tabs>
                <w:tab w:val="left" w:pos="2565"/>
              </w:tabs>
              <w:jc w:val="center"/>
              <w:rPr>
                <w:rFonts w:ascii="Cambria" w:hAnsi="Cambria"/>
                <w:sz w:val="20"/>
                <w:szCs w:val="20"/>
              </w:rPr>
            </w:pPr>
            <w:r w:rsidRPr="00E918DD">
              <w:rPr>
                <w:rFonts w:ascii="Cambria" w:hAnsi="Cambria"/>
                <w:sz w:val="20"/>
                <w:szCs w:val="20"/>
              </w:rPr>
              <w:t>6666,67</w:t>
            </w:r>
            <w:r>
              <w:rPr>
                <w:rFonts w:ascii="Cambria" w:hAnsi="Cambria"/>
                <w:sz w:val="20"/>
                <w:szCs w:val="20"/>
              </w:rPr>
              <w:t>€</w:t>
            </w:r>
          </w:p>
        </w:tc>
        <w:tc>
          <w:tcPr>
            <w:tcW w:w="2618" w:type="dxa"/>
            <w:tcBorders>
              <w:left w:val="single" w:sz="4" w:space="0" w:color="auto"/>
              <w:bottom w:val="nil"/>
            </w:tcBorders>
          </w:tcPr>
          <w:p w14:paraId="7DBA30D1" w14:textId="77777777" w:rsidR="009C298F" w:rsidRDefault="009C298F" w:rsidP="00090B2C">
            <w:pPr>
              <w:jc w:val="center"/>
              <w:rPr>
                <w:rFonts w:ascii="Cambria" w:hAnsi="Cambria"/>
              </w:rPr>
            </w:pPr>
          </w:p>
          <w:p w14:paraId="6AEFAE92" w14:textId="77777777" w:rsidR="009C298F" w:rsidRDefault="009C298F" w:rsidP="00090B2C">
            <w:pPr>
              <w:jc w:val="center"/>
              <w:rPr>
                <w:rFonts w:ascii="Cambria" w:hAnsi="Cambria"/>
              </w:rPr>
            </w:pPr>
          </w:p>
          <w:p w14:paraId="0808FF91" w14:textId="77777777" w:rsidR="009C298F" w:rsidRPr="002B4C00" w:rsidRDefault="009C298F" w:rsidP="00090B2C">
            <w:pPr>
              <w:jc w:val="center"/>
              <w:rPr>
                <w:rFonts w:ascii="Cambria" w:hAnsi="Cambria"/>
              </w:rPr>
            </w:pPr>
            <w:r w:rsidRPr="000C4B65">
              <w:rPr>
                <w:rFonts w:ascii="Cambria" w:hAnsi="Cambria"/>
                <w:sz w:val="20"/>
                <w:szCs w:val="20"/>
              </w:rPr>
              <w:t>7 916,67 €</w:t>
            </w:r>
          </w:p>
        </w:tc>
        <w:tc>
          <w:tcPr>
            <w:tcW w:w="2814" w:type="dxa"/>
            <w:tcBorders>
              <w:bottom w:val="nil"/>
            </w:tcBorders>
          </w:tcPr>
          <w:p w14:paraId="5C412023" w14:textId="77777777" w:rsidR="009C298F" w:rsidRPr="00BA2B9D" w:rsidRDefault="009C298F" w:rsidP="00090B2C">
            <w:pPr>
              <w:jc w:val="center"/>
              <w:rPr>
                <w:rFonts w:ascii="Cambria" w:hAnsi="Cambria"/>
                <w:sz w:val="20"/>
                <w:szCs w:val="20"/>
              </w:rPr>
            </w:pPr>
          </w:p>
          <w:p w14:paraId="497ABCF9" w14:textId="77777777" w:rsidR="009C298F" w:rsidRPr="00BA2B9D" w:rsidRDefault="009C298F" w:rsidP="00090B2C">
            <w:pPr>
              <w:jc w:val="center"/>
              <w:rPr>
                <w:rFonts w:ascii="Cambria" w:hAnsi="Cambria"/>
                <w:sz w:val="20"/>
                <w:szCs w:val="20"/>
              </w:rPr>
            </w:pPr>
          </w:p>
          <w:p w14:paraId="04B089A2" w14:textId="77777777" w:rsidR="009C298F" w:rsidRPr="00BA2B9D" w:rsidRDefault="009C298F" w:rsidP="00090B2C">
            <w:pPr>
              <w:jc w:val="center"/>
              <w:rPr>
                <w:rFonts w:ascii="Cambria" w:hAnsi="Cambria"/>
                <w:sz w:val="20"/>
                <w:szCs w:val="20"/>
              </w:rPr>
            </w:pPr>
            <w:r w:rsidRPr="00BA2B9D">
              <w:rPr>
                <w:rFonts w:ascii="Cambria" w:hAnsi="Cambria"/>
                <w:sz w:val="20"/>
                <w:szCs w:val="20"/>
              </w:rPr>
              <w:t>5000 €</w:t>
            </w:r>
          </w:p>
        </w:tc>
      </w:tr>
      <w:tr w:rsidR="009C298F" w:rsidRPr="002B4C00" w14:paraId="65241B8F" w14:textId="77777777" w:rsidTr="00090B2C">
        <w:trPr>
          <w:trHeight w:val="193"/>
        </w:trPr>
        <w:tc>
          <w:tcPr>
            <w:tcW w:w="2612" w:type="dxa"/>
            <w:tcBorders>
              <w:bottom w:val="single" w:sz="4" w:space="0" w:color="auto"/>
            </w:tcBorders>
          </w:tcPr>
          <w:p w14:paraId="2D624257" w14:textId="77777777" w:rsidR="009C298F" w:rsidRDefault="009C298F" w:rsidP="00090B2C">
            <w:pPr>
              <w:jc w:val="center"/>
              <w:rPr>
                <w:rFonts w:ascii="Cambria" w:hAnsi="Cambria"/>
              </w:rPr>
            </w:pPr>
          </w:p>
          <w:p w14:paraId="2D97BF66" w14:textId="77777777" w:rsidR="009C298F" w:rsidRDefault="009C298F" w:rsidP="00090B2C">
            <w:pPr>
              <w:jc w:val="center"/>
              <w:rPr>
                <w:rFonts w:ascii="Cambria" w:hAnsi="Cambria"/>
              </w:rPr>
            </w:pPr>
            <w:r w:rsidRPr="002B4C00">
              <w:rPr>
                <w:rFonts w:ascii="Cambria" w:hAnsi="Cambria"/>
              </w:rPr>
              <w:t>Grande Halle</w:t>
            </w:r>
            <w:r>
              <w:rPr>
                <w:rFonts w:ascii="Cambria" w:hAnsi="Cambria"/>
              </w:rPr>
              <w:t xml:space="preserve"> seule</w:t>
            </w:r>
          </w:p>
          <w:p w14:paraId="319683F2" w14:textId="77777777" w:rsidR="009C298F" w:rsidRPr="002B4C00" w:rsidRDefault="009C298F" w:rsidP="00090B2C">
            <w:pPr>
              <w:rPr>
                <w:rFonts w:ascii="Cambria" w:hAnsi="Cambria"/>
              </w:rPr>
            </w:pPr>
          </w:p>
        </w:tc>
        <w:tc>
          <w:tcPr>
            <w:tcW w:w="2424" w:type="dxa"/>
            <w:tcBorders>
              <w:bottom w:val="single" w:sz="4" w:space="0" w:color="auto"/>
            </w:tcBorders>
          </w:tcPr>
          <w:p w14:paraId="7650B739" w14:textId="77777777" w:rsidR="009C298F" w:rsidRPr="001E7034" w:rsidRDefault="009C298F" w:rsidP="00090B2C">
            <w:pPr>
              <w:jc w:val="center"/>
              <w:rPr>
                <w:rFonts w:ascii="Cambria" w:hAnsi="Cambria"/>
                <w:sz w:val="20"/>
                <w:szCs w:val="20"/>
              </w:rPr>
            </w:pPr>
          </w:p>
          <w:p w14:paraId="1191FD85" w14:textId="77777777" w:rsidR="009C298F" w:rsidRPr="001E7034" w:rsidRDefault="009C298F" w:rsidP="00090B2C">
            <w:pPr>
              <w:jc w:val="center"/>
              <w:rPr>
                <w:rFonts w:ascii="Cambria" w:hAnsi="Cambria"/>
                <w:sz w:val="20"/>
                <w:szCs w:val="20"/>
              </w:rPr>
            </w:pPr>
            <w:r w:rsidRPr="001E7034">
              <w:rPr>
                <w:rFonts w:ascii="Cambria" w:hAnsi="Cambria"/>
                <w:sz w:val="20"/>
                <w:szCs w:val="20"/>
              </w:rPr>
              <w:t>1 666,67</w:t>
            </w:r>
            <w:r>
              <w:rPr>
                <w:rFonts w:ascii="Cambria" w:hAnsi="Cambria"/>
                <w:sz w:val="20"/>
                <w:szCs w:val="20"/>
              </w:rPr>
              <w:t xml:space="preserve"> </w:t>
            </w:r>
            <w:r w:rsidRPr="001E7034">
              <w:rPr>
                <w:rFonts w:ascii="Cambria" w:hAnsi="Cambria"/>
                <w:sz w:val="20"/>
                <w:szCs w:val="20"/>
              </w:rPr>
              <w:t>€</w:t>
            </w:r>
          </w:p>
        </w:tc>
        <w:tc>
          <w:tcPr>
            <w:tcW w:w="2618" w:type="dxa"/>
            <w:tcBorders>
              <w:bottom w:val="single" w:sz="4" w:space="0" w:color="auto"/>
            </w:tcBorders>
          </w:tcPr>
          <w:p w14:paraId="28B79BE1" w14:textId="77777777" w:rsidR="009C298F" w:rsidRDefault="009C298F" w:rsidP="00090B2C">
            <w:pPr>
              <w:jc w:val="center"/>
              <w:rPr>
                <w:rFonts w:ascii="Cambria" w:hAnsi="Cambria"/>
              </w:rPr>
            </w:pPr>
          </w:p>
          <w:p w14:paraId="26E3C1EF" w14:textId="77777777" w:rsidR="009C298F" w:rsidRPr="002B4C00" w:rsidRDefault="009C298F" w:rsidP="00090B2C">
            <w:pPr>
              <w:jc w:val="center"/>
              <w:rPr>
                <w:rFonts w:ascii="Cambria" w:hAnsi="Cambria"/>
              </w:rPr>
            </w:pPr>
            <w:r w:rsidRPr="001E7034">
              <w:rPr>
                <w:rFonts w:ascii="Cambria" w:hAnsi="Cambria"/>
                <w:sz w:val="20"/>
                <w:szCs w:val="20"/>
              </w:rPr>
              <w:t>1 666,67</w:t>
            </w:r>
            <w:r>
              <w:rPr>
                <w:rFonts w:ascii="Cambria" w:hAnsi="Cambria"/>
                <w:sz w:val="20"/>
                <w:szCs w:val="20"/>
              </w:rPr>
              <w:t xml:space="preserve"> </w:t>
            </w:r>
            <w:r w:rsidRPr="001E7034">
              <w:rPr>
                <w:rFonts w:ascii="Cambria" w:hAnsi="Cambria"/>
                <w:sz w:val="20"/>
                <w:szCs w:val="20"/>
              </w:rPr>
              <w:t>€</w:t>
            </w:r>
          </w:p>
        </w:tc>
        <w:tc>
          <w:tcPr>
            <w:tcW w:w="2814" w:type="dxa"/>
            <w:tcBorders>
              <w:bottom w:val="single" w:sz="4" w:space="0" w:color="auto"/>
            </w:tcBorders>
          </w:tcPr>
          <w:p w14:paraId="0A93B456" w14:textId="77777777" w:rsidR="009C298F" w:rsidRDefault="009C298F" w:rsidP="00090B2C">
            <w:pPr>
              <w:jc w:val="center"/>
              <w:rPr>
                <w:rFonts w:ascii="Cambria" w:hAnsi="Cambria"/>
              </w:rPr>
            </w:pPr>
          </w:p>
          <w:p w14:paraId="5F79F7CB" w14:textId="77777777" w:rsidR="009C298F" w:rsidRPr="002B4C00" w:rsidRDefault="009C298F" w:rsidP="00090B2C">
            <w:pPr>
              <w:jc w:val="center"/>
              <w:rPr>
                <w:rFonts w:ascii="Cambria" w:hAnsi="Cambria"/>
              </w:rPr>
            </w:pPr>
            <w:r w:rsidRPr="001E7034">
              <w:rPr>
                <w:rFonts w:ascii="Cambria" w:hAnsi="Cambria"/>
                <w:sz w:val="20"/>
                <w:szCs w:val="20"/>
              </w:rPr>
              <w:t>1 666,67</w:t>
            </w:r>
            <w:r>
              <w:rPr>
                <w:rFonts w:ascii="Cambria" w:hAnsi="Cambria"/>
                <w:sz w:val="20"/>
                <w:szCs w:val="20"/>
              </w:rPr>
              <w:t xml:space="preserve"> </w:t>
            </w:r>
            <w:r w:rsidRPr="001E7034">
              <w:rPr>
                <w:rFonts w:ascii="Cambria" w:hAnsi="Cambria"/>
                <w:sz w:val="20"/>
                <w:szCs w:val="20"/>
              </w:rPr>
              <w:t>€</w:t>
            </w:r>
          </w:p>
        </w:tc>
      </w:tr>
      <w:tr w:rsidR="009C298F" w:rsidRPr="002B4C00" w14:paraId="5E5D8B0F" w14:textId="77777777" w:rsidTr="00090B2C">
        <w:trPr>
          <w:trHeight w:val="96"/>
        </w:trPr>
        <w:tc>
          <w:tcPr>
            <w:tcW w:w="2612" w:type="dxa"/>
            <w:tcBorders>
              <w:bottom w:val="single" w:sz="4" w:space="0" w:color="auto"/>
            </w:tcBorders>
          </w:tcPr>
          <w:p w14:paraId="35421D9C" w14:textId="77777777" w:rsidR="009C298F" w:rsidRDefault="009C298F" w:rsidP="00090B2C">
            <w:pPr>
              <w:jc w:val="center"/>
              <w:rPr>
                <w:rFonts w:ascii="Cambria" w:hAnsi="Cambria"/>
              </w:rPr>
            </w:pPr>
          </w:p>
          <w:p w14:paraId="4476A949" w14:textId="77777777" w:rsidR="009C298F" w:rsidRPr="002B4C00" w:rsidRDefault="009C298F" w:rsidP="00090B2C">
            <w:pPr>
              <w:jc w:val="center"/>
              <w:rPr>
                <w:rFonts w:ascii="Cambria" w:hAnsi="Cambria"/>
              </w:rPr>
            </w:pPr>
            <w:r w:rsidRPr="002B4C00">
              <w:rPr>
                <w:rFonts w:ascii="Cambria" w:hAnsi="Cambria"/>
              </w:rPr>
              <w:t>Salle Hugot</w:t>
            </w:r>
            <w:r>
              <w:rPr>
                <w:rFonts w:ascii="Cambria" w:hAnsi="Cambria"/>
              </w:rPr>
              <w:t xml:space="preserve"> seule</w:t>
            </w:r>
          </w:p>
          <w:p w14:paraId="17493787" w14:textId="77777777" w:rsidR="009C298F" w:rsidRPr="002B4C00" w:rsidRDefault="009C298F" w:rsidP="00090B2C">
            <w:pPr>
              <w:jc w:val="center"/>
              <w:rPr>
                <w:rFonts w:ascii="Cambria" w:hAnsi="Cambria"/>
              </w:rPr>
            </w:pPr>
          </w:p>
        </w:tc>
        <w:tc>
          <w:tcPr>
            <w:tcW w:w="2424" w:type="dxa"/>
            <w:tcBorders>
              <w:bottom w:val="single" w:sz="4" w:space="0" w:color="auto"/>
            </w:tcBorders>
          </w:tcPr>
          <w:p w14:paraId="6EE3FFFF" w14:textId="77777777" w:rsidR="009C298F" w:rsidRPr="00227B09" w:rsidRDefault="009C298F" w:rsidP="00090B2C">
            <w:pPr>
              <w:jc w:val="center"/>
              <w:rPr>
                <w:rFonts w:ascii="Cambria" w:hAnsi="Cambria"/>
                <w:sz w:val="20"/>
                <w:szCs w:val="20"/>
              </w:rPr>
            </w:pPr>
          </w:p>
          <w:p w14:paraId="3BE0BE31" w14:textId="77777777" w:rsidR="009C298F" w:rsidRPr="00227B09" w:rsidRDefault="009C298F" w:rsidP="00090B2C">
            <w:pPr>
              <w:jc w:val="center"/>
              <w:rPr>
                <w:rFonts w:ascii="Cambria" w:hAnsi="Cambria"/>
                <w:sz w:val="20"/>
                <w:szCs w:val="20"/>
              </w:rPr>
            </w:pPr>
            <w:r w:rsidRPr="00227B09">
              <w:rPr>
                <w:rFonts w:ascii="Cambria" w:hAnsi="Cambria"/>
                <w:sz w:val="20"/>
                <w:szCs w:val="20"/>
              </w:rPr>
              <w:t>Gratuit</w:t>
            </w:r>
          </w:p>
          <w:p w14:paraId="37ED2EA6" w14:textId="77777777" w:rsidR="009C298F" w:rsidRPr="00227B09" w:rsidRDefault="009C298F" w:rsidP="00090B2C">
            <w:pPr>
              <w:jc w:val="center"/>
              <w:rPr>
                <w:rFonts w:ascii="Cambria" w:hAnsi="Cambria"/>
                <w:sz w:val="20"/>
                <w:szCs w:val="20"/>
              </w:rPr>
            </w:pPr>
          </w:p>
        </w:tc>
        <w:tc>
          <w:tcPr>
            <w:tcW w:w="2618" w:type="dxa"/>
            <w:tcBorders>
              <w:bottom w:val="single" w:sz="4" w:space="0" w:color="auto"/>
            </w:tcBorders>
          </w:tcPr>
          <w:p w14:paraId="21236FC5" w14:textId="77777777" w:rsidR="009C298F" w:rsidRDefault="009C298F" w:rsidP="00090B2C">
            <w:pPr>
              <w:jc w:val="center"/>
              <w:rPr>
                <w:rFonts w:ascii="Cambria" w:hAnsi="Cambria"/>
              </w:rPr>
            </w:pPr>
          </w:p>
          <w:p w14:paraId="6783ADC2" w14:textId="77777777" w:rsidR="009C298F" w:rsidRPr="002B4C00" w:rsidRDefault="009C298F" w:rsidP="00090B2C">
            <w:pPr>
              <w:jc w:val="center"/>
              <w:rPr>
                <w:rFonts w:ascii="Cambria" w:hAnsi="Cambria"/>
              </w:rPr>
            </w:pPr>
            <w:r w:rsidRPr="00227B09">
              <w:rPr>
                <w:rFonts w:ascii="Cambria" w:hAnsi="Cambria"/>
                <w:sz w:val="20"/>
                <w:szCs w:val="20"/>
              </w:rPr>
              <w:t>Gratuit</w:t>
            </w:r>
          </w:p>
        </w:tc>
        <w:tc>
          <w:tcPr>
            <w:tcW w:w="2814" w:type="dxa"/>
            <w:tcBorders>
              <w:bottom w:val="single" w:sz="4" w:space="0" w:color="auto"/>
            </w:tcBorders>
          </w:tcPr>
          <w:p w14:paraId="41ADD979" w14:textId="77777777" w:rsidR="009C298F" w:rsidRPr="00227B09" w:rsidRDefault="009C298F" w:rsidP="00090B2C">
            <w:pPr>
              <w:jc w:val="center"/>
              <w:rPr>
                <w:rFonts w:ascii="Cambria" w:hAnsi="Cambria"/>
                <w:sz w:val="20"/>
                <w:szCs w:val="20"/>
              </w:rPr>
            </w:pPr>
          </w:p>
          <w:p w14:paraId="457CC34F" w14:textId="77777777" w:rsidR="009C298F" w:rsidRPr="00227B09" w:rsidRDefault="009C298F" w:rsidP="00090B2C">
            <w:pPr>
              <w:jc w:val="center"/>
              <w:rPr>
                <w:rFonts w:ascii="Cambria" w:hAnsi="Cambria"/>
                <w:sz w:val="20"/>
                <w:szCs w:val="20"/>
              </w:rPr>
            </w:pPr>
            <w:r w:rsidRPr="00227B09">
              <w:rPr>
                <w:rFonts w:ascii="Cambria" w:hAnsi="Cambria"/>
                <w:sz w:val="20"/>
                <w:szCs w:val="20"/>
              </w:rPr>
              <w:t>Gratuit</w:t>
            </w:r>
          </w:p>
        </w:tc>
      </w:tr>
    </w:tbl>
    <w:bookmarkEnd w:id="364"/>
    <w:p w14:paraId="78F57E1F" w14:textId="01C57B50" w:rsidR="00CB14F2" w:rsidRPr="00090B2C" w:rsidRDefault="00090B2C" w:rsidP="00B77D1D">
      <w:pPr>
        <w:rPr>
          <w:i/>
          <w:iCs/>
          <w:color w:val="000000" w:themeColor="text1"/>
        </w:rPr>
      </w:pPr>
      <w:r w:rsidRPr="00090B2C">
        <w:rPr>
          <w:i/>
          <w:iCs/>
          <w:color w:val="FF0000"/>
        </w:rPr>
        <w:t xml:space="preserve">Nota : </w:t>
      </w:r>
      <w:r w:rsidRPr="00090B2C">
        <w:rPr>
          <w:i/>
          <w:iCs/>
          <w:color w:val="000000" w:themeColor="text1"/>
        </w:rPr>
        <w:t>Pour rappel, le tarif applicable à la fondation Bettencourt Schueller correspondra à 40% du tarif externe.</w:t>
      </w:r>
    </w:p>
    <w:p w14:paraId="13F9D2E0" w14:textId="77777777" w:rsidR="0095012A" w:rsidRDefault="0095012A" w:rsidP="009C298F">
      <w:pPr>
        <w:rPr>
          <w:sz w:val="40"/>
          <w:szCs w:val="40"/>
        </w:rPr>
      </w:pPr>
    </w:p>
    <w:p w14:paraId="774C0705" w14:textId="77777777" w:rsidR="009C298F" w:rsidRDefault="009C298F" w:rsidP="009C298F">
      <w:pPr>
        <w:rPr>
          <w:sz w:val="40"/>
          <w:szCs w:val="40"/>
        </w:rPr>
      </w:pPr>
    </w:p>
    <w:p w14:paraId="7B88F1AB" w14:textId="77777777" w:rsidR="009C298F" w:rsidRDefault="009C298F" w:rsidP="009C298F">
      <w:pPr>
        <w:rPr>
          <w:sz w:val="40"/>
          <w:szCs w:val="40"/>
        </w:rPr>
      </w:pPr>
    </w:p>
    <w:p w14:paraId="68FF0037" w14:textId="77777777" w:rsidR="00171C59" w:rsidRDefault="00171C59" w:rsidP="00171C59">
      <w:pPr>
        <w:rPr>
          <w:rFonts w:cs="Arial"/>
        </w:rPr>
      </w:pPr>
    </w:p>
    <w:p w14:paraId="19B8283B" w14:textId="77777777" w:rsidR="00171C59" w:rsidRDefault="00171C59" w:rsidP="00171C59">
      <w:pPr>
        <w:rPr>
          <w:rFonts w:cs="Arial"/>
        </w:rPr>
      </w:pPr>
    </w:p>
    <w:p w14:paraId="161036D7" w14:textId="4FDC8833" w:rsidR="005675EC" w:rsidRPr="00551381" w:rsidRDefault="005675EC" w:rsidP="005675EC">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6</w:t>
      </w:r>
    </w:p>
    <w:p w14:paraId="071497D2" w14:textId="77777777" w:rsidR="005675EC" w:rsidRDefault="005675EC" w:rsidP="005675EC">
      <w:pPr>
        <w:jc w:val="center"/>
        <w:rPr>
          <w:sz w:val="40"/>
          <w:szCs w:val="40"/>
        </w:rPr>
      </w:pPr>
    </w:p>
    <w:p w14:paraId="3C11123B" w14:textId="205BD727" w:rsidR="005675EC" w:rsidRDefault="005675EC" w:rsidP="00BC0958">
      <w:pPr>
        <w:pBdr>
          <w:bottom w:val="single" w:sz="4" w:space="2" w:color="auto"/>
        </w:pBdr>
        <w:jc w:val="center"/>
        <w:rPr>
          <w:b/>
          <w:bCs/>
          <w:sz w:val="24"/>
          <w:szCs w:val="24"/>
        </w:rPr>
      </w:pPr>
      <w:r>
        <w:rPr>
          <w:b/>
          <w:bCs/>
          <w:sz w:val="24"/>
          <w:szCs w:val="24"/>
        </w:rPr>
        <w:t>ETAT DES LIEUX VALANT PROCES-VERBAL</w:t>
      </w:r>
    </w:p>
    <w:p w14:paraId="75F52B16" w14:textId="55480655" w:rsidR="005675EC" w:rsidRPr="00C80AE3" w:rsidRDefault="00BB1A96" w:rsidP="005675EC">
      <w:pPr>
        <w:spacing w:line="240" w:lineRule="auto"/>
        <w:ind w:right="-1"/>
        <w:rPr>
          <w:rFonts w:asciiTheme="minorHAnsi" w:eastAsia="Century Gothic" w:hAnsiTheme="minorHAnsi" w:cs="Century Gothic"/>
          <w:color w:val="FF0000"/>
        </w:rPr>
      </w:pPr>
      <w:r>
        <w:rPr>
          <w:rFonts w:asciiTheme="minorHAnsi" w:eastAsia="Century Gothic" w:hAnsiTheme="minorHAnsi" w:cs="Century Gothic"/>
          <w:color w:val="FF0000"/>
        </w:rPr>
        <w:t>Pièce a</w:t>
      </w:r>
      <w:r w:rsidR="005675EC">
        <w:rPr>
          <w:rFonts w:asciiTheme="minorHAnsi" w:eastAsia="Century Gothic" w:hAnsiTheme="minorHAnsi" w:cs="Century Gothic"/>
          <w:color w:val="FF0000"/>
        </w:rPr>
        <w:t>nnexé</w:t>
      </w:r>
      <w:r>
        <w:rPr>
          <w:rFonts w:asciiTheme="minorHAnsi" w:eastAsia="Century Gothic" w:hAnsiTheme="minorHAnsi" w:cs="Century Gothic"/>
          <w:color w:val="FF0000"/>
        </w:rPr>
        <w:t>e</w:t>
      </w:r>
      <w:r w:rsidR="005675EC">
        <w:rPr>
          <w:rFonts w:asciiTheme="minorHAnsi" w:eastAsia="Century Gothic" w:hAnsiTheme="minorHAnsi" w:cs="Century Gothic"/>
          <w:color w:val="FF0000"/>
        </w:rPr>
        <w:t xml:space="preserve"> après signature</w:t>
      </w:r>
      <w:r w:rsidR="000257FC">
        <w:rPr>
          <w:rFonts w:asciiTheme="minorHAnsi" w:eastAsia="Century Gothic" w:hAnsiTheme="minorHAnsi" w:cs="Century Gothic"/>
          <w:color w:val="FF0000"/>
        </w:rPr>
        <w:t xml:space="preserve"> des parties</w:t>
      </w:r>
    </w:p>
    <w:p w14:paraId="5982DA09" w14:textId="77777777" w:rsidR="005675EC" w:rsidRDefault="005675EC" w:rsidP="005675EC">
      <w:pPr>
        <w:spacing w:line="240" w:lineRule="auto"/>
        <w:ind w:right="-1"/>
        <w:rPr>
          <w:rFonts w:asciiTheme="minorHAnsi" w:eastAsia="Century Gothic" w:hAnsiTheme="minorHAnsi" w:cs="Century Gothic"/>
          <w:highlight w:val="yellow"/>
        </w:rPr>
      </w:pPr>
    </w:p>
    <w:p w14:paraId="0BF36C9B" w14:textId="77777777" w:rsidR="005675EC" w:rsidRDefault="005675EC" w:rsidP="005675EC">
      <w:pPr>
        <w:spacing w:line="240" w:lineRule="auto"/>
        <w:ind w:right="-1"/>
        <w:rPr>
          <w:rFonts w:asciiTheme="minorHAnsi" w:eastAsia="Century Gothic" w:hAnsiTheme="minorHAnsi" w:cs="Century Gothic"/>
          <w:highlight w:val="yellow"/>
        </w:rPr>
      </w:pPr>
    </w:p>
    <w:p w14:paraId="149A27EA" w14:textId="77777777" w:rsidR="005675EC" w:rsidRDefault="005675EC" w:rsidP="005675EC">
      <w:pPr>
        <w:spacing w:line="240" w:lineRule="auto"/>
        <w:ind w:right="-1"/>
        <w:rPr>
          <w:rFonts w:asciiTheme="minorHAnsi" w:eastAsia="Century Gothic" w:hAnsiTheme="minorHAnsi" w:cs="Century Gothic"/>
          <w:highlight w:val="yellow"/>
        </w:rPr>
      </w:pPr>
    </w:p>
    <w:p w14:paraId="78F9F8EC" w14:textId="77777777" w:rsidR="005675EC" w:rsidRDefault="005675EC" w:rsidP="005675EC">
      <w:pPr>
        <w:spacing w:line="240" w:lineRule="auto"/>
        <w:ind w:right="-1"/>
        <w:rPr>
          <w:rFonts w:asciiTheme="minorHAnsi" w:eastAsia="Century Gothic" w:hAnsiTheme="minorHAnsi" w:cs="Century Gothic"/>
          <w:highlight w:val="yellow"/>
        </w:rPr>
      </w:pPr>
    </w:p>
    <w:p w14:paraId="28CF696D" w14:textId="77777777" w:rsidR="005675EC" w:rsidRDefault="005675EC" w:rsidP="005675EC">
      <w:pPr>
        <w:spacing w:line="240" w:lineRule="auto"/>
        <w:ind w:right="-1"/>
        <w:rPr>
          <w:rFonts w:asciiTheme="minorHAnsi" w:eastAsia="Century Gothic" w:hAnsiTheme="minorHAnsi" w:cs="Century Gothic"/>
          <w:highlight w:val="yellow"/>
        </w:rPr>
      </w:pPr>
    </w:p>
    <w:p w14:paraId="380C3F75" w14:textId="77777777" w:rsidR="005675EC" w:rsidRDefault="005675EC" w:rsidP="005675EC">
      <w:pPr>
        <w:spacing w:line="240" w:lineRule="auto"/>
        <w:ind w:right="-1"/>
        <w:rPr>
          <w:rFonts w:asciiTheme="minorHAnsi" w:eastAsia="Century Gothic" w:hAnsiTheme="minorHAnsi" w:cs="Century Gothic"/>
          <w:highlight w:val="yellow"/>
        </w:rPr>
      </w:pPr>
    </w:p>
    <w:p w14:paraId="48EC28A3" w14:textId="77777777" w:rsidR="00171C59" w:rsidRDefault="00171C59" w:rsidP="00171C59">
      <w:pPr>
        <w:rPr>
          <w:rFonts w:cs="Arial"/>
        </w:rPr>
      </w:pPr>
    </w:p>
    <w:p w14:paraId="26DFE0D0" w14:textId="77777777" w:rsidR="00171C59" w:rsidRDefault="00171C59" w:rsidP="00171C59">
      <w:pPr>
        <w:rPr>
          <w:rFonts w:cs="Arial"/>
        </w:rPr>
      </w:pPr>
    </w:p>
    <w:p w14:paraId="75C05F1B" w14:textId="77777777" w:rsidR="00171C59" w:rsidRDefault="00171C59" w:rsidP="00171C59">
      <w:pPr>
        <w:rPr>
          <w:rFonts w:cs="Arial"/>
        </w:rPr>
      </w:pPr>
    </w:p>
    <w:p w14:paraId="700D7CF3" w14:textId="77777777" w:rsidR="00171C59" w:rsidRDefault="00171C59" w:rsidP="00171C59">
      <w:pPr>
        <w:rPr>
          <w:rFonts w:cs="Arial"/>
        </w:rPr>
      </w:pPr>
    </w:p>
    <w:p w14:paraId="507F7714" w14:textId="77777777" w:rsidR="00171C59" w:rsidRDefault="00171C59" w:rsidP="00171C59">
      <w:pPr>
        <w:rPr>
          <w:rFonts w:cs="Arial"/>
        </w:rPr>
      </w:pPr>
    </w:p>
    <w:p w14:paraId="45081D65" w14:textId="77777777" w:rsidR="00171C59" w:rsidRDefault="00171C59" w:rsidP="00171C59">
      <w:pPr>
        <w:rPr>
          <w:rFonts w:cs="Arial"/>
        </w:rPr>
      </w:pPr>
    </w:p>
    <w:p w14:paraId="635C9171" w14:textId="77777777" w:rsidR="00171C59" w:rsidRDefault="00171C59" w:rsidP="00171C59">
      <w:pPr>
        <w:rPr>
          <w:rFonts w:cs="Arial"/>
        </w:rPr>
      </w:pPr>
    </w:p>
    <w:p w14:paraId="71448F83" w14:textId="77777777" w:rsidR="00171C59" w:rsidRDefault="00171C59" w:rsidP="00171C59">
      <w:pPr>
        <w:rPr>
          <w:rFonts w:cs="Arial"/>
        </w:rPr>
      </w:pPr>
    </w:p>
    <w:p w14:paraId="6E429145" w14:textId="77777777" w:rsidR="00171C59" w:rsidRDefault="00171C59" w:rsidP="00171C59">
      <w:pPr>
        <w:rPr>
          <w:rFonts w:cs="Arial"/>
        </w:rPr>
      </w:pPr>
    </w:p>
    <w:p w14:paraId="0ACBE780" w14:textId="77777777" w:rsidR="00171C59" w:rsidRDefault="00171C59" w:rsidP="00171C59">
      <w:pPr>
        <w:rPr>
          <w:rFonts w:cs="Arial"/>
        </w:rPr>
      </w:pPr>
    </w:p>
    <w:p w14:paraId="4B7CCE79" w14:textId="77777777" w:rsidR="00171C59" w:rsidRDefault="00171C59" w:rsidP="00171C59">
      <w:pPr>
        <w:rPr>
          <w:rFonts w:cs="Arial"/>
        </w:rPr>
      </w:pPr>
    </w:p>
    <w:p w14:paraId="0E09E1E9" w14:textId="77777777" w:rsidR="00171C59" w:rsidRDefault="00171C59" w:rsidP="00171C59">
      <w:pPr>
        <w:rPr>
          <w:rFonts w:cs="Arial"/>
        </w:rPr>
      </w:pPr>
    </w:p>
    <w:p w14:paraId="2C2C54FA" w14:textId="77777777" w:rsidR="00171C59" w:rsidRDefault="00171C59" w:rsidP="00171C59">
      <w:pPr>
        <w:rPr>
          <w:rFonts w:cs="Arial"/>
        </w:rPr>
      </w:pPr>
    </w:p>
    <w:p w14:paraId="3BC4D08A" w14:textId="77777777" w:rsidR="00171C59" w:rsidRDefault="00171C59" w:rsidP="00171C59">
      <w:pPr>
        <w:rPr>
          <w:rFonts w:cs="Arial"/>
        </w:rPr>
      </w:pPr>
    </w:p>
    <w:p w14:paraId="0881102F" w14:textId="77777777" w:rsidR="00171C59" w:rsidRDefault="00171C59" w:rsidP="00171C59">
      <w:pPr>
        <w:rPr>
          <w:rFonts w:cs="Arial"/>
        </w:rPr>
      </w:pPr>
    </w:p>
    <w:p w14:paraId="5A568A94" w14:textId="77777777" w:rsidR="00171C59" w:rsidRDefault="00171C59" w:rsidP="00171C59">
      <w:pPr>
        <w:rPr>
          <w:rFonts w:cs="Arial"/>
        </w:rPr>
      </w:pPr>
    </w:p>
    <w:p w14:paraId="450F2FC0" w14:textId="77777777" w:rsidR="00171C59" w:rsidRDefault="00171C59" w:rsidP="00171C59">
      <w:pPr>
        <w:rPr>
          <w:rFonts w:cs="Arial"/>
        </w:rPr>
      </w:pPr>
    </w:p>
    <w:p w14:paraId="72A7A65F" w14:textId="77777777" w:rsidR="00171C59" w:rsidRDefault="00171C59" w:rsidP="00171C59">
      <w:pPr>
        <w:rPr>
          <w:rFonts w:cs="Arial"/>
        </w:rPr>
      </w:pPr>
    </w:p>
    <w:p w14:paraId="24A6919C" w14:textId="77777777" w:rsidR="00171C59" w:rsidRDefault="00171C59" w:rsidP="00171C59">
      <w:pPr>
        <w:rPr>
          <w:rFonts w:cs="Arial"/>
        </w:rPr>
      </w:pPr>
    </w:p>
    <w:p w14:paraId="252CD455" w14:textId="77777777" w:rsidR="00171C59" w:rsidRDefault="00171C59" w:rsidP="00171C59">
      <w:pPr>
        <w:rPr>
          <w:rFonts w:cs="Arial"/>
        </w:rPr>
      </w:pPr>
    </w:p>
    <w:p w14:paraId="43DA7F5F" w14:textId="77777777" w:rsidR="00171C59" w:rsidRDefault="00171C59" w:rsidP="00171C59">
      <w:pPr>
        <w:rPr>
          <w:rFonts w:cs="Arial"/>
        </w:rPr>
      </w:pPr>
    </w:p>
    <w:p w14:paraId="305525B9" w14:textId="77777777" w:rsidR="00171C59" w:rsidRDefault="00171C59" w:rsidP="00171C59">
      <w:pPr>
        <w:rPr>
          <w:rFonts w:cs="Arial"/>
        </w:rPr>
      </w:pPr>
    </w:p>
    <w:p w14:paraId="4D94E540" w14:textId="77777777" w:rsidR="00171C59" w:rsidRDefault="00171C59" w:rsidP="00171C59">
      <w:pPr>
        <w:rPr>
          <w:rFonts w:cs="Arial"/>
        </w:rPr>
      </w:pPr>
    </w:p>
    <w:p w14:paraId="642BA72F" w14:textId="77777777" w:rsidR="00171C59" w:rsidRDefault="00171C59" w:rsidP="00171C59">
      <w:pPr>
        <w:rPr>
          <w:rFonts w:cs="Arial"/>
        </w:rPr>
      </w:pPr>
    </w:p>
    <w:p w14:paraId="79B9953B" w14:textId="77777777" w:rsidR="00171C59" w:rsidRDefault="00171C59" w:rsidP="00171C59">
      <w:pPr>
        <w:rPr>
          <w:rFonts w:cs="Arial"/>
        </w:rPr>
      </w:pPr>
    </w:p>
    <w:p w14:paraId="5F9EEC7F" w14:textId="77777777" w:rsidR="00171C59" w:rsidRDefault="00171C59" w:rsidP="00171C59">
      <w:pPr>
        <w:rPr>
          <w:rFonts w:cs="Arial"/>
        </w:rPr>
      </w:pPr>
    </w:p>
    <w:p w14:paraId="6EE3ABE9" w14:textId="77777777" w:rsidR="00171C59" w:rsidRDefault="00171C59" w:rsidP="00171C59">
      <w:pPr>
        <w:rPr>
          <w:rFonts w:cs="Arial"/>
        </w:rPr>
      </w:pPr>
    </w:p>
    <w:p w14:paraId="2F46F970" w14:textId="77777777" w:rsidR="00171C59" w:rsidRDefault="00171C59" w:rsidP="00171C59">
      <w:pPr>
        <w:rPr>
          <w:rFonts w:cs="Arial"/>
        </w:rPr>
      </w:pPr>
    </w:p>
    <w:p w14:paraId="50DC17D3" w14:textId="77777777" w:rsidR="00171C59" w:rsidRDefault="00171C59" w:rsidP="00171C59">
      <w:pPr>
        <w:rPr>
          <w:rFonts w:cs="Arial"/>
        </w:rPr>
      </w:pPr>
    </w:p>
    <w:p w14:paraId="268AE733" w14:textId="77777777" w:rsidR="00171C59" w:rsidRDefault="00171C59" w:rsidP="00171C59">
      <w:pPr>
        <w:rPr>
          <w:rFonts w:cs="Arial"/>
        </w:rPr>
      </w:pPr>
    </w:p>
    <w:p w14:paraId="39D4586F" w14:textId="77777777" w:rsidR="00171C59" w:rsidRDefault="00171C59" w:rsidP="00171C59">
      <w:pPr>
        <w:rPr>
          <w:rFonts w:cs="Arial"/>
        </w:rPr>
      </w:pPr>
    </w:p>
    <w:p w14:paraId="22516A0D" w14:textId="77777777" w:rsidR="00171C59" w:rsidRDefault="00171C59" w:rsidP="00171C59">
      <w:pPr>
        <w:rPr>
          <w:rFonts w:cs="Arial"/>
        </w:rPr>
      </w:pPr>
    </w:p>
    <w:p w14:paraId="285E3264" w14:textId="77777777" w:rsidR="00171C59" w:rsidRDefault="00171C59" w:rsidP="00171C59">
      <w:pPr>
        <w:rPr>
          <w:rFonts w:cs="Arial"/>
        </w:rPr>
      </w:pPr>
    </w:p>
    <w:p w14:paraId="40BFEC9C" w14:textId="77777777" w:rsidR="00171C59" w:rsidRDefault="00171C59" w:rsidP="00171C59">
      <w:pPr>
        <w:rPr>
          <w:rFonts w:cs="Arial"/>
        </w:rPr>
      </w:pPr>
    </w:p>
    <w:p w14:paraId="1DE5050D" w14:textId="77777777" w:rsidR="00171C59" w:rsidRDefault="00171C59" w:rsidP="00171C59">
      <w:pPr>
        <w:rPr>
          <w:rFonts w:cs="Arial"/>
        </w:rPr>
      </w:pPr>
    </w:p>
    <w:p w14:paraId="75FF782B" w14:textId="77777777" w:rsidR="00171C59" w:rsidRDefault="00171C59" w:rsidP="00171C59">
      <w:pPr>
        <w:rPr>
          <w:rFonts w:cs="Arial"/>
        </w:rPr>
      </w:pPr>
    </w:p>
    <w:p w14:paraId="64B20F84" w14:textId="77777777" w:rsidR="00171C59" w:rsidRDefault="00171C59" w:rsidP="00171C59">
      <w:pPr>
        <w:rPr>
          <w:rFonts w:cs="Arial"/>
        </w:rPr>
      </w:pPr>
    </w:p>
    <w:p w14:paraId="1E0A2B93" w14:textId="77777777" w:rsidR="00171C59" w:rsidRDefault="00171C59" w:rsidP="00171C59">
      <w:pPr>
        <w:rPr>
          <w:rFonts w:cs="Arial"/>
        </w:rPr>
      </w:pPr>
    </w:p>
    <w:p w14:paraId="07365A1B" w14:textId="77777777" w:rsidR="00171C59" w:rsidRDefault="00171C59" w:rsidP="00171C59">
      <w:pPr>
        <w:rPr>
          <w:rFonts w:cs="Arial"/>
        </w:rPr>
      </w:pPr>
    </w:p>
    <w:p w14:paraId="4B2B7E06" w14:textId="77777777" w:rsidR="00171C59" w:rsidRPr="00342F9E" w:rsidRDefault="00171C59" w:rsidP="00171C59">
      <w:pPr>
        <w:rPr>
          <w:rFonts w:cs="Arial"/>
        </w:rPr>
      </w:pPr>
    </w:p>
    <w:p w14:paraId="5E8E7934" w14:textId="77777777" w:rsidR="00171C59" w:rsidRPr="00A724EB" w:rsidRDefault="00171C59" w:rsidP="00171C59">
      <w:pPr>
        <w:rPr>
          <w:rFonts w:cs="Arial"/>
        </w:rPr>
      </w:pPr>
    </w:p>
    <w:p w14:paraId="1ACCB59B" w14:textId="77777777" w:rsidR="00171C59" w:rsidRPr="00335621" w:rsidRDefault="00171C59" w:rsidP="00171C59">
      <w:pPr>
        <w:rPr>
          <w:rFonts w:cs="Arial"/>
        </w:rPr>
      </w:pPr>
    </w:p>
    <w:p w14:paraId="75436C62" w14:textId="77777777" w:rsidR="009C5C0A" w:rsidRDefault="009C5C0A" w:rsidP="009C5C0A">
      <w:pPr>
        <w:rPr>
          <w:rFonts w:cs="Arial"/>
        </w:rPr>
      </w:pPr>
    </w:p>
    <w:p w14:paraId="36A1EAC1" w14:textId="22181B98" w:rsidR="009C5C0A" w:rsidRPr="00551381" w:rsidRDefault="009C5C0A" w:rsidP="009C5C0A">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7</w:t>
      </w:r>
    </w:p>
    <w:p w14:paraId="7CB7D164" w14:textId="77777777" w:rsidR="009C5C0A" w:rsidRDefault="009C5C0A" w:rsidP="009C5C0A">
      <w:pPr>
        <w:jc w:val="center"/>
        <w:rPr>
          <w:sz w:val="40"/>
          <w:szCs w:val="40"/>
        </w:rPr>
      </w:pPr>
    </w:p>
    <w:p w14:paraId="32E8DD05" w14:textId="369B20E9" w:rsidR="009C5C0A" w:rsidRDefault="009C5C0A" w:rsidP="009C5C0A">
      <w:pPr>
        <w:pBdr>
          <w:bottom w:val="single" w:sz="4" w:space="1" w:color="auto"/>
        </w:pBdr>
        <w:jc w:val="center"/>
        <w:rPr>
          <w:b/>
          <w:bCs/>
          <w:sz w:val="24"/>
          <w:szCs w:val="24"/>
        </w:rPr>
      </w:pPr>
      <w:r>
        <w:rPr>
          <w:b/>
          <w:bCs/>
          <w:sz w:val="24"/>
          <w:szCs w:val="24"/>
        </w:rPr>
        <w:t>COMPTE D’EXPLOITATION PREVISIONNEL</w:t>
      </w:r>
    </w:p>
    <w:p w14:paraId="2EB4DB89" w14:textId="5E56CA31" w:rsidR="00BB1A96" w:rsidRDefault="00BB1A96" w:rsidP="00BB1A96">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 xml:space="preserve">Pièce à </w:t>
      </w:r>
      <w:r w:rsidR="000153F5">
        <w:rPr>
          <w:rFonts w:asciiTheme="minorHAnsi" w:eastAsia="Century Gothic" w:hAnsiTheme="minorHAnsi" w:cs="Century Gothic"/>
          <w:color w:val="FF0000"/>
        </w:rPr>
        <w:t>fournir</w:t>
      </w:r>
      <w:r>
        <w:rPr>
          <w:rFonts w:asciiTheme="minorHAnsi" w:eastAsia="Century Gothic" w:hAnsiTheme="minorHAnsi" w:cs="Century Gothic"/>
          <w:color w:val="FF0000"/>
        </w:rPr>
        <w:t xml:space="preserve"> par le </w:t>
      </w:r>
      <w:r w:rsidR="006E71F0">
        <w:rPr>
          <w:rFonts w:asciiTheme="minorHAnsi" w:eastAsia="Century Gothic" w:hAnsiTheme="minorHAnsi" w:cs="Century Gothic"/>
          <w:color w:val="FF0000"/>
        </w:rPr>
        <w:t>C</w:t>
      </w:r>
      <w:r>
        <w:rPr>
          <w:rFonts w:asciiTheme="minorHAnsi" w:eastAsia="Century Gothic" w:hAnsiTheme="minorHAnsi" w:cs="Century Gothic"/>
          <w:color w:val="FF0000"/>
        </w:rPr>
        <w:t xml:space="preserve">andidat </w:t>
      </w:r>
    </w:p>
    <w:p w14:paraId="0C30B47C" w14:textId="77777777" w:rsidR="00304F4E" w:rsidRDefault="00304F4E" w:rsidP="00BB1A96">
      <w:pPr>
        <w:spacing w:line="240" w:lineRule="auto"/>
        <w:ind w:right="-1"/>
        <w:rPr>
          <w:rFonts w:asciiTheme="minorHAnsi" w:eastAsia="Century Gothic" w:hAnsiTheme="minorHAnsi" w:cs="Century Gothic"/>
          <w:color w:val="FF0000"/>
        </w:rPr>
      </w:pPr>
    </w:p>
    <w:p w14:paraId="6E4C56F8" w14:textId="77777777" w:rsidR="00304F4E" w:rsidRDefault="00304F4E" w:rsidP="00BB1A96">
      <w:pPr>
        <w:spacing w:line="240" w:lineRule="auto"/>
        <w:ind w:right="-1"/>
        <w:rPr>
          <w:rFonts w:asciiTheme="minorHAnsi" w:eastAsia="Century Gothic" w:hAnsiTheme="minorHAnsi" w:cs="Century Gothic"/>
          <w:color w:val="FF0000"/>
        </w:rPr>
      </w:pPr>
    </w:p>
    <w:p w14:paraId="0B4EDC24" w14:textId="77777777" w:rsidR="00304F4E" w:rsidRDefault="00304F4E" w:rsidP="00BB1A96">
      <w:pPr>
        <w:spacing w:line="240" w:lineRule="auto"/>
        <w:ind w:right="-1"/>
        <w:rPr>
          <w:rFonts w:asciiTheme="minorHAnsi" w:eastAsia="Century Gothic" w:hAnsiTheme="minorHAnsi" w:cs="Century Gothic"/>
          <w:color w:val="FF0000"/>
        </w:rPr>
      </w:pPr>
    </w:p>
    <w:p w14:paraId="5C1795B6" w14:textId="77777777" w:rsidR="00304F4E" w:rsidRDefault="00304F4E" w:rsidP="00BB1A96">
      <w:pPr>
        <w:spacing w:line="240" w:lineRule="auto"/>
        <w:ind w:right="-1"/>
        <w:rPr>
          <w:rFonts w:asciiTheme="minorHAnsi" w:eastAsia="Century Gothic" w:hAnsiTheme="minorHAnsi" w:cs="Century Gothic"/>
          <w:color w:val="FF0000"/>
        </w:rPr>
      </w:pPr>
    </w:p>
    <w:p w14:paraId="4F14D1FD" w14:textId="77777777" w:rsidR="00304F4E" w:rsidRDefault="00304F4E" w:rsidP="00BB1A96">
      <w:pPr>
        <w:spacing w:line="240" w:lineRule="auto"/>
        <w:ind w:right="-1"/>
        <w:rPr>
          <w:rFonts w:asciiTheme="minorHAnsi" w:eastAsia="Century Gothic" w:hAnsiTheme="minorHAnsi" w:cs="Century Gothic"/>
          <w:color w:val="FF0000"/>
        </w:rPr>
      </w:pPr>
    </w:p>
    <w:p w14:paraId="689959C9" w14:textId="77777777" w:rsidR="00304F4E" w:rsidRDefault="00304F4E" w:rsidP="00BB1A96">
      <w:pPr>
        <w:spacing w:line="240" w:lineRule="auto"/>
        <w:ind w:right="-1"/>
        <w:rPr>
          <w:rFonts w:asciiTheme="minorHAnsi" w:eastAsia="Century Gothic" w:hAnsiTheme="minorHAnsi" w:cs="Century Gothic"/>
          <w:color w:val="FF0000"/>
        </w:rPr>
      </w:pPr>
    </w:p>
    <w:p w14:paraId="1A1A328F" w14:textId="77777777" w:rsidR="00304F4E" w:rsidRDefault="00304F4E" w:rsidP="00BB1A96">
      <w:pPr>
        <w:spacing w:line="240" w:lineRule="auto"/>
        <w:ind w:right="-1"/>
        <w:rPr>
          <w:rFonts w:asciiTheme="minorHAnsi" w:eastAsia="Century Gothic" w:hAnsiTheme="minorHAnsi" w:cs="Century Gothic"/>
          <w:color w:val="FF0000"/>
        </w:rPr>
      </w:pPr>
    </w:p>
    <w:p w14:paraId="2EBB7A0B" w14:textId="77777777" w:rsidR="00304F4E" w:rsidRDefault="00304F4E" w:rsidP="00BB1A96">
      <w:pPr>
        <w:spacing w:line="240" w:lineRule="auto"/>
        <w:ind w:right="-1"/>
        <w:rPr>
          <w:rFonts w:asciiTheme="minorHAnsi" w:eastAsia="Century Gothic" w:hAnsiTheme="minorHAnsi" w:cs="Century Gothic"/>
          <w:color w:val="FF0000"/>
        </w:rPr>
      </w:pPr>
    </w:p>
    <w:p w14:paraId="32400214" w14:textId="77777777" w:rsidR="00304F4E" w:rsidRDefault="00304F4E" w:rsidP="00BB1A96">
      <w:pPr>
        <w:spacing w:line="240" w:lineRule="auto"/>
        <w:ind w:right="-1"/>
        <w:rPr>
          <w:rFonts w:asciiTheme="minorHAnsi" w:eastAsia="Century Gothic" w:hAnsiTheme="minorHAnsi" w:cs="Century Gothic"/>
          <w:color w:val="FF0000"/>
        </w:rPr>
      </w:pPr>
    </w:p>
    <w:p w14:paraId="796336EA" w14:textId="77777777" w:rsidR="00304F4E" w:rsidRDefault="00304F4E" w:rsidP="00BB1A96">
      <w:pPr>
        <w:spacing w:line="240" w:lineRule="auto"/>
        <w:ind w:right="-1"/>
        <w:rPr>
          <w:rFonts w:asciiTheme="minorHAnsi" w:eastAsia="Century Gothic" w:hAnsiTheme="minorHAnsi" w:cs="Century Gothic"/>
          <w:color w:val="FF0000"/>
        </w:rPr>
      </w:pPr>
    </w:p>
    <w:p w14:paraId="7528041F" w14:textId="77777777" w:rsidR="00304F4E" w:rsidRDefault="00304F4E" w:rsidP="00BB1A96">
      <w:pPr>
        <w:spacing w:line="240" w:lineRule="auto"/>
        <w:ind w:right="-1"/>
        <w:rPr>
          <w:rFonts w:asciiTheme="minorHAnsi" w:eastAsia="Century Gothic" w:hAnsiTheme="minorHAnsi" w:cs="Century Gothic"/>
          <w:color w:val="FF0000"/>
        </w:rPr>
      </w:pPr>
    </w:p>
    <w:p w14:paraId="10315554" w14:textId="77777777" w:rsidR="00304F4E" w:rsidRDefault="00304F4E" w:rsidP="00BB1A96">
      <w:pPr>
        <w:spacing w:line="240" w:lineRule="auto"/>
        <w:ind w:right="-1"/>
        <w:rPr>
          <w:rFonts w:asciiTheme="minorHAnsi" w:eastAsia="Century Gothic" w:hAnsiTheme="minorHAnsi" w:cs="Century Gothic"/>
          <w:color w:val="FF0000"/>
        </w:rPr>
      </w:pPr>
    </w:p>
    <w:p w14:paraId="42FFB513" w14:textId="77777777" w:rsidR="00304F4E" w:rsidRDefault="00304F4E" w:rsidP="00BB1A96">
      <w:pPr>
        <w:spacing w:line="240" w:lineRule="auto"/>
        <w:ind w:right="-1"/>
        <w:rPr>
          <w:rFonts w:asciiTheme="minorHAnsi" w:eastAsia="Century Gothic" w:hAnsiTheme="minorHAnsi" w:cs="Century Gothic"/>
          <w:color w:val="FF0000"/>
        </w:rPr>
      </w:pPr>
    </w:p>
    <w:p w14:paraId="309589E1" w14:textId="77777777" w:rsidR="00304F4E" w:rsidRDefault="00304F4E" w:rsidP="00BB1A96">
      <w:pPr>
        <w:spacing w:line="240" w:lineRule="auto"/>
        <w:ind w:right="-1"/>
        <w:rPr>
          <w:rFonts w:asciiTheme="minorHAnsi" w:eastAsia="Century Gothic" w:hAnsiTheme="minorHAnsi" w:cs="Century Gothic"/>
          <w:color w:val="FF0000"/>
        </w:rPr>
      </w:pPr>
    </w:p>
    <w:p w14:paraId="27915865" w14:textId="77777777" w:rsidR="00304F4E" w:rsidRDefault="00304F4E" w:rsidP="00BB1A96">
      <w:pPr>
        <w:spacing w:line="240" w:lineRule="auto"/>
        <w:ind w:right="-1"/>
        <w:rPr>
          <w:rFonts w:asciiTheme="minorHAnsi" w:eastAsia="Century Gothic" w:hAnsiTheme="minorHAnsi" w:cs="Century Gothic"/>
          <w:color w:val="FF0000"/>
        </w:rPr>
      </w:pPr>
    </w:p>
    <w:p w14:paraId="21A4A446" w14:textId="77777777" w:rsidR="00304F4E" w:rsidRDefault="00304F4E" w:rsidP="00BB1A96">
      <w:pPr>
        <w:spacing w:line="240" w:lineRule="auto"/>
        <w:ind w:right="-1"/>
        <w:rPr>
          <w:rFonts w:asciiTheme="minorHAnsi" w:eastAsia="Century Gothic" w:hAnsiTheme="minorHAnsi" w:cs="Century Gothic"/>
          <w:color w:val="FF0000"/>
        </w:rPr>
      </w:pPr>
    </w:p>
    <w:p w14:paraId="36C44D93" w14:textId="77777777" w:rsidR="00304F4E" w:rsidRDefault="00304F4E" w:rsidP="00BB1A96">
      <w:pPr>
        <w:spacing w:line="240" w:lineRule="auto"/>
        <w:ind w:right="-1"/>
        <w:rPr>
          <w:rFonts w:asciiTheme="minorHAnsi" w:eastAsia="Century Gothic" w:hAnsiTheme="minorHAnsi" w:cs="Century Gothic"/>
          <w:color w:val="FF0000"/>
        </w:rPr>
      </w:pPr>
    </w:p>
    <w:p w14:paraId="041B8E75" w14:textId="77777777" w:rsidR="00304F4E" w:rsidRDefault="00304F4E" w:rsidP="00BB1A96">
      <w:pPr>
        <w:spacing w:line="240" w:lineRule="auto"/>
        <w:ind w:right="-1"/>
        <w:rPr>
          <w:rFonts w:asciiTheme="minorHAnsi" w:eastAsia="Century Gothic" w:hAnsiTheme="minorHAnsi" w:cs="Century Gothic"/>
          <w:color w:val="FF0000"/>
        </w:rPr>
      </w:pPr>
    </w:p>
    <w:p w14:paraId="76934E67" w14:textId="77777777" w:rsidR="00304F4E" w:rsidRDefault="00304F4E" w:rsidP="00BB1A96">
      <w:pPr>
        <w:spacing w:line="240" w:lineRule="auto"/>
        <w:ind w:right="-1"/>
        <w:rPr>
          <w:rFonts w:asciiTheme="minorHAnsi" w:eastAsia="Century Gothic" w:hAnsiTheme="minorHAnsi" w:cs="Century Gothic"/>
          <w:color w:val="FF0000"/>
        </w:rPr>
      </w:pPr>
    </w:p>
    <w:p w14:paraId="382302AA" w14:textId="77777777" w:rsidR="00304F4E" w:rsidRDefault="00304F4E" w:rsidP="00BB1A96">
      <w:pPr>
        <w:spacing w:line="240" w:lineRule="auto"/>
        <w:ind w:right="-1"/>
        <w:rPr>
          <w:rFonts w:asciiTheme="minorHAnsi" w:eastAsia="Century Gothic" w:hAnsiTheme="minorHAnsi" w:cs="Century Gothic"/>
          <w:color w:val="FF0000"/>
        </w:rPr>
      </w:pPr>
    </w:p>
    <w:p w14:paraId="13E2468A" w14:textId="77777777" w:rsidR="00304F4E" w:rsidRDefault="00304F4E" w:rsidP="00BB1A96">
      <w:pPr>
        <w:spacing w:line="240" w:lineRule="auto"/>
        <w:ind w:right="-1"/>
        <w:rPr>
          <w:rFonts w:asciiTheme="minorHAnsi" w:eastAsia="Century Gothic" w:hAnsiTheme="minorHAnsi" w:cs="Century Gothic"/>
          <w:color w:val="FF0000"/>
        </w:rPr>
      </w:pPr>
    </w:p>
    <w:p w14:paraId="5090F35E" w14:textId="77777777" w:rsidR="00304F4E" w:rsidRDefault="00304F4E" w:rsidP="00BB1A96">
      <w:pPr>
        <w:spacing w:line="240" w:lineRule="auto"/>
        <w:ind w:right="-1"/>
        <w:rPr>
          <w:rFonts w:asciiTheme="minorHAnsi" w:eastAsia="Century Gothic" w:hAnsiTheme="minorHAnsi" w:cs="Century Gothic"/>
          <w:color w:val="FF0000"/>
        </w:rPr>
      </w:pPr>
    </w:p>
    <w:p w14:paraId="05FEB5D6" w14:textId="77777777" w:rsidR="00304F4E" w:rsidRDefault="00304F4E" w:rsidP="00BB1A96">
      <w:pPr>
        <w:spacing w:line="240" w:lineRule="auto"/>
        <w:ind w:right="-1"/>
        <w:rPr>
          <w:rFonts w:asciiTheme="minorHAnsi" w:eastAsia="Century Gothic" w:hAnsiTheme="minorHAnsi" w:cs="Century Gothic"/>
          <w:color w:val="FF0000"/>
        </w:rPr>
      </w:pPr>
    </w:p>
    <w:p w14:paraId="6A790C6B" w14:textId="77777777" w:rsidR="00304F4E" w:rsidRDefault="00304F4E" w:rsidP="00BB1A96">
      <w:pPr>
        <w:spacing w:line="240" w:lineRule="auto"/>
        <w:ind w:right="-1"/>
        <w:rPr>
          <w:rFonts w:asciiTheme="minorHAnsi" w:eastAsia="Century Gothic" w:hAnsiTheme="minorHAnsi" w:cs="Century Gothic"/>
          <w:color w:val="FF0000"/>
        </w:rPr>
      </w:pPr>
    </w:p>
    <w:p w14:paraId="2EAD3D84" w14:textId="77777777" w:rsidR="00304F4E" w:rsidRDefault="00304F4E" w:rsidP="00BB1A96">
      <w:pPr>
        <w:spacing w:line="240" w:lineRule="auto"/>
        <w:ind w:right="-1"/>
        <w:rPr>
          <w:rFonts w:asciiTheme="minorHAnsi" w:eastAsia="Century Gothic" w:hAnsiTheme="minorHAnsi" w:cs="Century Gothic"/>
          <w:color w:val="FF0000"/>
        </w:rPr>
      </w:pPr>
    </w:p>
    <w:p w14:paraId="5AAC59EE" w14:textId="77777777" w:rsidR="00304F4E" w:rsidRDefault="00304F4E" w:rsidP="00BB1A96">
      <w:pPr>
        <w:spacing w:line="240" w:lineRule="auto"/>
        <w:ind w:right="-1"/>
        <w:rPr>
          <w:rFonts w:asciiTheme="minorHAnsi" w:eastAsia="Century Gothic" w:hAnsiTheme="minorHAnsi" w:cs="Century Gothic"/>
          <w:color w:val="FF0000"/>
        </w:rPr>
      </w:pPr>
    </w:p>
    <w:p w14:paraId="05659000" w14:textId="77777777" w:rsidR="00304F4E" w:rsidRDefault="00304F4E" w:rsidP="00BB1A96">
      <w:pPr>
        <w:spacing w:line="240" w:lineRule="auto"/>
        <w:ind w:right="-1"/>
        <w:rPr>
          <w:rFonts w:asciiTheme="minorHAnsi" w:eastAsia="Century Gothic" w:hAnsiTheme="minorHAnsi" w:cs="Century Gothic"/>
          <w:color w:val="FF0000"/>
        </w:rPr>
      </w:pPr>
    </w:p>
    <w:p w14:paraId="7BF4331D" w14:textId="77777777" w:rsidR="00304F4E" w:rsidRDefault="00304F4E" w:rsidP="00BB1A96">
      <w:pPr>
        <w:spacing w:line="240" w:lineRule="auto"/>
        <w:ind w:right="-1"/>
        <w:rPr>
          <w:rFonts w:asciiTheme="minorHAnsi" w:eastAsia="Century Gothic" w:hAnsiTheme="minorHAnsi" w:cs="Century Gothic"/>
          <w:color w:val="FF0000"/>
        </w:rPr>
      </w:pPr>
    </w:p>
    <w:p w14:paraId="2DE8FBD3" w14:textId="77777777" w:rsidR="00304F4E" w:rsidRDefault="00304F4E" w:rsidP="00BB1A96">
      <w:pPr>
        <w:spacing w:line="240" w:lineRule="auto"/>
        <w:ind w:right="-1"/>
        <w:rPr>
          <w:rFonts w:asciiTheme="minorHAnsi" w:eastAsia="Century Gothic" w:hAnsiTheme="minorHAnsi" w:cs="Century Gothic"/>
          <w:color w:val="FF0000"/>
        </w:rPr>
      </w:pPr>
    </w:p>
    <w:p w14:paraId="63092456" w14:textId="77777777" w:rsidR="00304F4E" w:rsidRDefault="00304F4E" w:rsidP="00BB1A96">
      <w:pPr>
        <w:spacing w:line="240" w:lineRule="auto"/>
        <w:ind w:right="-1"/>
        <w:rPr>
          <w:rFonts w:asciiTheme="minorHAnsi" w:eastAsia="Century Gothic" w:hAnsiTheme="minorHAnsi" w:cs="Century Gothic"/>
          <w:color w:val="FF0000"/>
        </w:rPr>
      </w:pPr>
    </w:p>
    <w:p w14:paraId="25E225A7" w14:textId="77777777" w:rsidR="00304F4E" w:rsidRDefault="00304F4E" w:rsidP="00BB1A96">
      <w:pPr>
        <w:spacing w:line="240" w:lineRule="auto"/>
        <w:ind w:right="-1"/>
        <w:rPr>
          <w:rFonts w:asciiTheme="minorHAnsi" w:eastAsia="Century Gothic" w:hAnsiTheme="minorHAnsi" w:cs="Century Gothic"/>
          <w:color w:val="FF0000"/>
        </w:rPr>
      </w:pPr>
    </w:p>
    <w:p w14:paraId="6350D8EF" w14:textId="77777777" w:rsidR="00304F4E" w:rsidRDefault="00304F4E" w:rsidP="00BB1A96">
      <w:pPr>
        <w:spacing w:line="240" w:lineRule="auto"/>
        <w:ind w:right="-1"/>
        <w:rPr>
          <w:rFonts w:asciiTheme="minorHAnsi" w:eastAsia="Century Gothic" w:hAnsiTheme="minorHAnsi" w:cs="Century Gothic"/>
          <w:color w:val="FF0000"/>
        </w:rPr>
      </w:pPr>
    </w:p>
    <w:p w14:paraId="0B73F238" w14:textId="77777777" w:rsidR="00304F4E" w:rsidRDefault="00304F4E" w:rsidP="00BB1A96">
      <w:pPr>
        <w:spacing w:line="240" w:lineRule="auto"/>
        <w:ind w:right="-1"/>
        <w:rPr>
          <w:rFonts w:asciiTheme="minorHAnsi" w:eastAsia="Century Gothic" w:hAnsiTheme="minorHAnsi" w:cs="Century Gothic"/>
          <w:color w:val="FF0000"/>
        </w:rPr>
      </w:pPr>
    </w:p>
    <w:p w14:paraId="3B87C937" w14:textId="77777777" w:rsidR="00304F4E" w:rsidRDefault="00304F4E" w:rsidP="00BB1A96">
      <w:pPr>
        <w:spacing w:line="240" w:lineRule="auto"/>
        <w:ind w:right="-1"/>
        <w:rPr>
          <w:rFonts w:asciiTheme="minorHAnsi" w:eastAsia="Century Gothic" w:hAnsiTheme="minorHAnsi" w:cs="Century Gothic"/>
          <w:color w:val="FF0000"/>
        </w:rPr>
      </w:pPr>
    </w:p>
    <w:p w14:paraId="08DF6357" w14:textId="77777777" w:rsidR="00304F4E" w:rsidRDefault="00304F4E" w:rsidP="00BB1A96">
      <w:pPr>
        <w:spacing w:line="240" w:lineRule="auto"/>
        <w:ind w:right="-1"/>
        <w:rPr>
          <w:rFonts w:asciiTheme="minorHAnsi" w:eastAsia="Century Gothic" w:hAnsiTheme="minorHAnsi" w:cs="Century Gothic"/>
          <w:color w:val="FF0000"/>
        </w:rPr>
      </w:pPr>
    </w:p>
    <w:p w14:paraId="08EFF8E7" w14:textId="77777777" w:rsidR="00304F4E" w:rsidRDefault="00304F4E" w:rsidP="00BB1A96">
      <w:pPr>
        <w:spacing w:line="240" w:lineRule="auto"/>
        <w:ind w:right="-1"/>
        <w:rPr>
          <w:rFonts w:asciiTheme="minorHAnsi" w:eastAsia="Century Gothic" w:hAnsiTheme="minorHAnsi" w:cs="Century Gothic"/>
          <w:color w:val="FF0000"/>
        </w:rPr>
      </w:pPr>
    </w:p>
    <w:p w14:paraId="3A357DF2" w14:textId="77777777" w:rsidR="00304F4E" w:rsidRDefault="00304F4E" w:rsidP="00BB1A96">
      <w:pPr>
        <w:spacing w:line="240" w:lineRule="auto"/>
        <w:ind w:right="-1"/>
        <w:rPr>
          <w:rFonts w:asciiTheme="minorHAnsi" w:eastAsia="Century Gothic" w:hAnsiTheme="minorHAnsi" w:cs="Century Gothic"/>
          <w:color w:val="FF0000"/>
        </w:rPr>
      </w:pPr>
    </w:p>
    <w:p w14:paraId="3BD95D4D" w14:textId="77777777" w:rsidR="00304F4E" w:rsidRDefault="00304F4E" w:rsidP="00BB1A96">
      <w:pPr>
        <w:spacing w:line="240" w:lineRule="auto"/>
        <w:ind w:right="-1"/>
        <w:rPr>
          <w:rFonts w:asciiTheme="minorHAnsi" w:eastAsia="Century Gothic" w:hAnsiTheme="minorHAnsi" w:cs="Century Gothic"/>
          <w:color w:val="FF0000"/>
        </w:rPr>
      </w:pPr>
    </w:p>
    <w:p w14:paraId="6BCDBC14" w14:textId="77777777" w:rsidR="00304F4E" w:rsidRDefault="00304F4E" w:rsidP="00BB1A96">
      <w:pPr>
        <w:spacing w:line="240" w:lineRule="auto"/>
        <w:ind w:right="-1"/>
        <w:rPr>
          <w:rFonts w:asciiTheme="minorHAnsi" w:eastAsia="Century Gothic" w:hAnsiTheme="minorHAnsi" w:cs="Century Gothic"/>
          <w:color w:val="FF0000"/>
        </w:rPr>
      </w:pPr>
    </w:p>
    <w:p w14:paraId="1862B748" w14:textId="77777777" w:rsidR="00304F4E" w:rsidRDefault="00304F4E" w:rsidP="00BB1A96">
      <w:pPr>
        <w:spacing w:line="240" w:lineRule="auto"/>
        <w:ind w:right="-1"/>
        <w:rPr>
          <w:rFonts w:asciiTheme="minorHAnsi" w:eastAsia="Century Gothic" w:hAnsiTheme="minorHAnsi" w:cs="Century Gothic"/>
          <w:color w:val="FF0000"/>
        </w:rPr>
      </w:pPr>
    </w:p>
    <w:p w14:paraId="7DE3DB83" w14:textId="77777777" w:rsidR="00304F4E" w:rsidRDefault="00304F4E" w:rsidP="00BB1A96">
      <w:pPr>
        <w:spacing w:line="240" w:lineRule="auto"/>
        <w:ind w:right="-1"/>
        <w:rPr>
          <w:rFonts w:asciiTheme="minorHAnsi" w:eastAsia="Century Gothic" w:hAnsiTheme="minorHAnsi" w:cs="Century Gothic"/>
          <w:color w:val="FF0000"/>
        </w:rPr>
      </w:pPr>
    </w:p>
    <w:p w14:paraId="44310587" w14:textId="77777777" w:rsidR="00304F4E" w:rsidRDefault="00304F4E" w:rsidP="00BB1A96">
      <w:pPr>
        <w:spacing w:line="240" w:lineRule="auto"/>
        <w:ind w:right="-1"/>
        <w:rPr>
          <w:rFonts w:asciiTheme="minorHAnsi" w:eastAsia="Century Gothic" w:hAnsiTheme="minorHAnsi" w:cs="Century Gothic"/>
          <w:color w:val="FF0000"/>
        </w:rPr>
      </w:pPr>
    </w:p>
    <w:p w14:paraId="57D9E3EF" w14:textId="77777777" w:rsidR="00304F4E" w:rsidRDefault="00304F4E" w:rsidP="00BB1A96">
      <w:pPr>
        <w:spacing w:line="240" w:lineRule="auto"/>
        <w:ind w:right="-1"/>
        <w:rPr>
          <w:rFonts w:asciiTheme="minorHAnsi" w:eastAsia="Century Gothic" w:hAnsiTheme="minorHAnsi" w:cs="Century Gothic"/>
          <w:color w:val="FF0000"/>
        </w:rPr>
      </w:pPr>
    </w:p>
    <w:p w14:paraId="68EB263B" w14:textId="77777777" w:rsidR="00304F4E" w:rsidRDefault="00304F4E" w:rsidP="00BB1A96">
      <w:pPr>
        <w:spacing w:line="240" w:lineRule="auto"/>
        <w:ind w:right="-1"/>
        <w:rPr>
          <w:rFonts w:asciiTheme="minorHAnsi" w:eastAsia="Century Gothic" w:hAnsiTheme="minorHAnsi" w:cs="Century Gothic"/>
          <w:color w:val="FF0000"/>
        </w:rPr>
      </w:pPr>
    </w:p>
    <w:p w14:paraId="00DC075F" w14:textId="77777777" w:rsidR="00304F4E" w:rsidRDefault="00304F4E" w:rsidP="00BB1A96">
      <w:pPr>
        <w:spacing w:line="240" w:lineRule="auto"/>
        <w:ind w:right="-1"/>
        <w:rPr>
          <w:rFonts w:asciiTheme="minorHAnsi" w:eastAsia="Century Gothic" w:hAnsiTheme="minorHAnsi" w:cs="Century Gothic"/>
          <w:color w:val="FF0000"/>
        </w:rPr>
      </w:pPr>
    </w:p>
    <w:p w14:paraId="4ACC68CC" w14:textId="77777777" w:rsidR="00304F4E" w:rsidRDefault="00304F4E" w:rsidP="00BB1A96">
      <w:pPr>
        <w:spacing w:line="240" w:lineRule="auto"/>
        <w:ind w:right="-1"/>
        <w:rPr>
          <w:rFonts w:asciiTheme="minorHAnsi" w:eastAsia="Century Gothic" w:hAnsiTheme="minorHAnsi" w:cs="Century Gothic"/>
          <w:color w:val="FF0000"/>
        </w:rPr>
      </w:pPr>
    </w:p>
    <w:p w14:paraId="28EC1E28" w14:textId="77777777" w:rsidR="00304F4E" w:rsidRDefault="00304F4E" w:rsidP="00BB1A96">
      <w:pPr>
        <w:spacing w:line="240" w:lineRule="auto"/>
        <w:ind w:right="-1"/>
        <w:rPr>
          <w:rFonts w:asciiTheme="minorHAnsi" w:eastAsia="Century Gothic" w:hAnsiTheme="minorHAnsi" w:cs="Century Gothic"/>
          <w:color w:val="FF0000"/>
        </w:rPr>
      </w:pPr>
    </w:p>
    <w:p w14:paraId="10932AF3" w14:textId="77777777" w:rsidR="00304F4E" w:rsidRDefault="00304F4E" w:rsidP="00BB1A96">
      <w:pPr>
        <w:spacing w:line="240" w:lineRule="auto"/>
        <w:ind w:right="-1"/>
        <w:rPr>
          <w:rFonts w:asciiTheme="minorHAnsi" w:eastAsia="Century Gothic" w:hAnsiTheme="minorHAnsi" w:cs="Century Gothic"/>
          <w:color w:val="FF0000"/>
        </w:rPr>
      </w:pPr>
    </w:p>
    <w:p w14:paraId="454207C5" w14:textId="77777777" w:rsidR="00304F4E" w:rsidRDefault="00304F4E" w:rsidP="00BB1A96">
      <w:pPr>
        <w:spacing w:line="240" w:lineRule="auto"/>
        <w:ind w:right="-1"/>
        <w:rPr>
          <w:rFonts w:asciiTheme="minorHAnsi" w:eastAsia="Century Gothic" w:hAnsiTheme="minorHAnsi" w:cs="Century Gothic"/>
          <w:color w:val="FF0000"/>
        </w:rPr>
      </w:pPr>
    </w:p>
    <w:p w14:paraId="37A63CEA" w14:textId="77777777" w:rsidR="009C5C0A" w:rsidRDefault="009C5C0A" w:rsidP="009C5C0A">
      <w:pPr>
        <w:spacing w:line="240" w:lineRule="auto"/>
        <w:ind w:right="-1"/>
        <w:rPr>
          <w:rFonts w:asciiTheme="minorHAnsi" w:eastAsia="Century Gothic" w:hAnsiTheme="minorHAnsi" w:cs="Century Gothic"/>
          <w:highlight w:val="yellow"/>
        </w:rPr>
      </w:pPr>
    </w:p>
    <w:p w14:paraId="63551D63" w14:textId="474B2631" w:rsidR="00304F4E" w:rsidRPr="00551381" w:rsidRDefault="00304F4E" w:rsidP="00304F4E">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8</w:t>
      </w:r>
    </w:p>
    <w:p w14:paraId="53555BB8" w14:textId="77777777" w:rsidR="00304F4E" w:rsidRDefault="00304F4E" w:rsidP="00304F4E">
      <w:pPr>
        <w:jc w:val="center"/>
        <w:rPr>
          <w:sz w:val="40"/>
          <w:szCs w:val="40"/>
        </w:rPr>
      </w:pPr>
    </w:p>
    <w:p w14:paraId="0CAC8C3F" w14:textId="52AC22AE" w:rsidR="00304F4E" w:rsidRDefault="000153F5" w:rsidP="00304F4E">
      <w:pPr>
        <w:pBdr>
          <w:bottom w:val="single" w:sz="4" w:space="1" w:color="auto"/>
        </w:pBdr>
        <w:jc w:val="center"/>
        <w:rPr>
          <w:b/>
          <w:bCs/>
          <w:sz w:val="24"/>
          <w:szCs w:val="24"/>
        </w:rPr>
      </w:pPr>
      <w:r>
        <w:rPr>
          <w:b/>
          <w:bCs/>
          <w:sz w:val="24"/>
          <w:szCs w:val="24"/>
        </w:rPr>
        <w:t>MODELE</w:t>
      </w:r>
      <w:r w:rsidR="00304F4E">
        <w:rPr>
          <w:b/>
          <w:bCs/>
          <w:sz w:val="24"/>
          <w:szCs w:val="24"/>
        </w:rPr>
        <w:t xml:space="preserve"> DE RAPPORT ANNUEL</w:t>
      </w:r>
    </w:p>
    <w:p w14:paraId="528CFDAA" w14:textId="344FB2E2" w:rsidR="00304F4E" w:rsidRDefault="00304F4E" w:rsidP="00304F4E">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 xml:space="preserve">Pièce à </w:t>
      </w:r>
      <w:r w:rsidR="00E2471D">
        <w:rPr>
          <w:rFonts w:asciiTheme="minorHAnsi" w:eastAsia="Century Gothic" w:hAnsiTheme="minorHAnsi" w:cs="Century Gothic"/>
          <w:color w:val="FF0000"/>
        </w:rPr>
        <w:t xml:space="preserve">adapter par le </w:t>
      </w:r>
      <w:r w:rsidR="000F6FE5">
        <w:rPr>
          <w:rFonts w:asciiTheme="minorHAnsi" w:eastAsia="Century Gothic" w:hAnsiTheme="minorHAnsi" w:cs="Century Gothic"/>
          <w:color w:val="FF0000"/>
        </w:rPr>
        <w:t>C</w:t>
      </w:r>
      <w:r w:rsidR="00E2471D">
        <w:rPr>
          <w:rFonts w:asciiTheme="minorHAnsi" w:eastAsia="Century Gothic" w:hAnsiTheme="minorHAnsi" w:cs="Century Gothic"/>
          <w:color w:val="FF0000"/>
        </w:rPr>
        <w:t>oncessionnaire pour l’élaboration de son rapport annuel</w:t>
      </w:r>
    </w:p>
    <w:p w14:paraId="05EC461E" w14:textId="77777777" w:rsidR="00304F4E" w:rsidRDefault="00304F4E" w:rsidP="00304F4E">
      <w:pPr>
        <w:spacing w:line="240" w:lineRule="auto"/>
        <w:ind w:right="-1"/>
        <w:rPr>
          <w:rFonts w:asciiTheme="minorHAnsi" w:eastAsia="Century Gothic" w:hAnsiTheme="minorHAnsi" w:cs="Century Gothic"/>
          <w:color w:val="FF0000"/>
        </w:rPr>
      </w:pPr>
    </w:p>
    <w:p w14:paraId="3A5FBC7F" w14:textId="77777777" w:rsidR="00171C59" w:rsidRPr="00335621" w:rsidRDefault="00171C59" w:rsidP="00171C59">
      <w:pPr>
        <w:spacing w:line="276" w:lineRule="auto"/>
        <w:rPr>
          <w:sz w:val="24"/>
        </w:rPr>
      </w:pPr>
    </w:p>
    <w:p w14:paraId="05CF2F07" w14:textId="77777777" w:rsidR="00171C59" w:rsidRPr="00772CDA" w:rsidRDefault="00171C59" w:rsidP="00171C59">
      <w:pPr>
        <w:spacing w:line="276" w:lineRule="auto"/>
        <w:rPr>
          <w:sz w:val="24"/>
        </w:rPr>
      </w:pPr>
    </w:p>
    <w:p w14:paraId="2E4DF0AD" w14:textId="77777777" w:rsidR="004333E5" w:rsidRPr="00CC3C60" w:rsidRDefault="004333E5" w:rsidP="004333E5">
      <w:pPr>
        <w:pStyle w:val="Sansinterligne"/>
        <w:pBdr>
          <w:top w:val="single" w:sz="4" w:space="1" w:color="auto"/>
          <w:left w:val="single" w:sz="4" w:space="4" w:color="auto"/>
          <w:bottom w:val="single" w:sz="4" w:space="1" w:color="auto"/>
          <w:right w:val="single" w:sz="4" w:space="4" w:color="auto"/>
        </w:pBdr>
        <w:shd w:val="clear" w:color="auto" w:fill="DAEEF3" w:themeFill="accent5" w:themeFillTint="33"/>
        <w:ind w:left="142" w:firstLine="0"/>
        <w:jc w:val="left"/>
        <w:rPr>
          <w:rFonts w:ascii="Lato" w:hAnsi="Lato"/>
          <w:b/>
          <w:bCs/>
        </w:rPr>
      </w:pPr>
    </w:p>
    <w:p w14:paraId="2F6A0AF4" w14:textId="18010DC5" w:rsidR="004333E5" w:rsidRDefault="004333E5" w:rsidP="004333E5">
      <w:pPr>
        <w:pStyle w:val="Sansinterligne"/>
        <w:pBdr>
          <w:top w:val="single" w:sz="4" w:space="1" w:color="auto"/>
          <w:left w:val="single" w:sz="4" w:space="4" w:color="auto"/>
          <w:bottom w:val="single" w:sz="4" w:space="1" w:color="auto"/>
          <w:right w:val="single" w:sz="4" w:space="4" w:color="auto"/>
        </w:pBdr>
        <w:shd w:val="clear" w:color="auto" w:fill="DAEEF3" w:themeFill="accent5" w:themeFillTint="33"/>
        <w:ind w:left="142" w:firstLine="0"/>
        <w:jc w:val="left"/>
        <w:rPr>
          <w:rFonts w:ascii="Lato" w:hAnsi="Lato"/>
          <w:b/>
          <w:bCs/>
        </w:rPr>
      </w:pPr>
      <w:r w:rsidRPr="00CC3C60">
        <w:rPr>
          <w:rFonts w:ascii="Lato" w:hAnsi="Lato"/>
          <w:b/>
          <w:bCs/>
        </w:rPr>
        <w:t>Le concessionnaire pourra librement structurer son rapport et utiliser sa charte graphique. Celui-ci devra néanmoins comprendre les indicateurs suivants</w:t>
      </w:r>
    </w:p>
    <w:p w14:paraId="10362272" w14:textId="77777777" w:rsidR="004333E5" w:rsidRPr="00CC3C60" w:rsidRDefault="004333E5" w:rsidP="004333E5">
      <w:pPr>
        <w:pStyle w:val="Sansinterligne"/>
        <w:pBdr>
          <w:top w:val="single" w:sz="4" w:space="1" w:color="auto"/>
          <w:left w:val="single" w:sz="4" w:space="4" w:color="auto"/>
          <w:bottom w:val="single" w:sz="4" w:space="1" w:color="auto"/>
          <w:right w:val="single" w:sz="4" w:space="4" w:color="auto"/>
        </w:pBdr>
        <w:shd w:val="clear" w:color="auto" w:fill="DAEEF3" w:themeFill="accent5" w:themeFillTint="33"/>
        <w:ind w:hanging="1361"/>
        <w:jc w:val="center"/>
        <w:rPr>
          <w:rFonts w:ascii="Lato" w:hAnsi="Lato"/>
          <w:b/>
          <w:bCs/>
        </w:rPr>
      </w:pPr>
    </w:p>
    <w:p w14:paraId="784BDFAE" w14:textId="77777777" w:rsidR="00171C59" w:rsidRDefault="00171C59" w:rsidP="00171C59">
      <w:pPr>
        <w:rPr>
          <w:b/>
          <w:bCs/>
          <w:color w:val="FF0000"/>
        </w:rPr>
      </w:pPr>
    </w:p>
    <w:p w14:paraId="11D102A3" w14:textId="77777777" w:rsidR="00171C59" w:rsidRPr="000C14D3" w:rsidRDefault="00171C59" w:rsidP="00171C59">
      <w:pPr>
        <w:rPr>
          <w:rFonts w:cs="Arial"/>
        </w:rPr>
      </w:pPr>
    </w:p>
    <w:p w14:paraId="1A5ED466" w14:textId="77777777" w:rsidR="00171C59" w:rsidRPr="008D1F49" w:rsidRDefault="00171C59" w:rsidP="00171C59">
      <w:pPr>
        <w:rPr>
          <w:b/>
          <w:bCs/>
          <w:u w:val="single"/>
        </w:rPr>
      </w:pPr>
    </w:p>
    <w:tbl>
      <w:tblPr>
        <w:tblStyle w:val="TableauGrille4-Accentuation1"/>
        <w:tblW w:w="0" w:type="auto"/>
        <w:tblLook w:val="04A0" w:firstRow="1" w:lastRow="0" w:firstColumn="1" w:lastColumn="0" w:noHBand="0" w:noVBand="1"/>
      </w:tblPr>
      <w:tblGrid>
        <w:gridCol w:w="5807"/>
        <w:gridCol w:w="3452"/>
      </w:tblGrid>
      <w:tr w:rsidR="000E6A87" w:rsidRPr="00CC3C60" w14:paraId="0418F0B2"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33955CE1" w14:textId="77777777" w:rsidR="000E6A87" w:rsidRPr="00CC3C60" w:rsidRDefault="000E6A87" w:rsidP="002508FE">
            <w:pPr>
              <w:rPr>
                <w:rFonts w:ascii="Lato" w:hAnsi="Lato"/>
              </w:rPr>
            </w:pPr>
            <w:r w:rsidRPr="00CC3C60">
              <w:rPr>
                <w:rFonts w:ascii="Lato" w:hAnsi="Lato"/>
              </w:rPr>
              <w:t>Synthèse de l’exercice écoulé</w:t>
            </w:r>
          </w:p>
        </w:tc>
      </w:tr>
      <w:tr w:rsidR="000E6A87" w:rsidRPr="00CC3C60" w14:paraId="2A7BEC9E"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4BD67EAE" w14:textId="77777777" w:rsidR="000E6A87" w:rsidRPr="00CC3C60" w:rsidRDefault="000E6A87" w:rsidP="002508FE">
            <w:pPr>
              <w:rPr>
                <w:rFonts w:ascii="Lato" w:hAnsi="Lato"/>
              </w:rPr>
            </w:pPr>
            <w:r w:rsidRPr="00CC3C60">
              <w:rPr>
                <w:rFonts w:ascii="Lato" w:hAnsi="Lato"/>
              </w:rPr>
              <w:t>Principaux évènements de l’exercice</w:t>
            </w:r>
          </w:p>
        </w:tc>
        <w:tc>
          <w:tcPr>
            <w:tcW w:w="3452" w:type="dxa"/>
          </w:tcPr>
          <w:p w14:paraId="7EC6C4E1"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r w:rsidR="000E6A87" w:rsidRPr="00CC3C60" w14:paraId="5C3EF148"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6F312D0E" w14:textId="77777777" w:rsidR="000E6A87" w:rsidRPr="00CC3C60" w:rsidRDefault="000E6A87" w:rsidP="002508FE">
            <w:pPr>
              <w:rPr>
                <w:rFonts w:ascii="Lato" w:hAnsi="Lato"/>
              </w:rPr>
            </w:pPr>
            <w:r w:rsidRPr="00CC3C60">
              <w:rPr>
                <w:rFonts w:ascii="Lato" w:hAnsi="Lato"/>
              </w:rPr>
              <w:t>Tendances de l’exploitation</w:t>
            </w:r>
          </w:p>
        </w:tc>
        <w:tc>
          <w:tcPr>
            <w:tcW w:w="3452" w:type="dxa"/>
          </w:tcPr>
          <w:p w14:paraId="4C9A731D"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N/A</w:t>
            </w:r>
          </w:p>
        </w:tc>
      </w:tr>
      <w:tr w:rsidR="000E6A87" w:rsidRPr="00CC3C60" w14:paraId="7C2944A6"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75BB3783" w14:textId="77777777" w:rsidR="000E6A87" w:rsidRPr="00CC3C60" w:rsidRDefault="000E6A87" w:rsidP="002508FE">
            <w:pPr>
              <w:rPr>
                <w:rFonts w:ascii="Lato" w:hAnsi="Lato"/>
              </w:rPr>
            </w:pPr>
            <w:r w:rsidRPr="00CC3C60">
              <w:rPr>
                <w:rFonts w:ascii="Lato" w:hAnsi="Lato"/>
              </w:rPr>
              <w:t>Recommandations pour l’amélioration du service</w:t>
            </w:r>
          </w:p>
        </w:tc>
        <w:tc>
          <w:tcPr>
            <w:tcW w:w="3452" w:type="dxa"/>
          </w:tcPr>
          <w:p w14:paraId="2A4D8D0F"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bl>
    <w:p w14:paraId="563B8A17" w14:textId="77777777" w:rsidR="000E6A87" w:rsidRPr="00CC3C60" w:rsidRDefault="000E6A87" w:rsidP="000E6A87">
      <w:pPr>
        <w:rPr>
          <w:rFonts w:ascii="Lato" w:hAnsi="Lato"/>
        </w:rPr>
      </w:pPr>
    </w:p>
    <w:tbl>
      <w:tblPr>
        <w:tblStyle w:val="TableauGrille4-Accentuation1"/>
        <w:tblW w:w="0" w:type="auto"/>
        <w:tblLook w:val="04A0" w:firstRow="1" w:lastRow="0" w:firstColumn="1" w:lastColumn="0" w:noHBand="0" w:noVBand="1"/>
      </w:tblPr>
      <w:tblGrid>
        <w:gridCol w:w="5807"/>
        <w:gridCol w:w="3452"/>
      </w:tblGrid>
      <w:tr w:rsidR="000E6A87" w:rsidRPr="00CC3C60" w14:paraId="7E02A223"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452D82E0" w14:textId="77777777" w:rsidR="000E6A87" w:rsidRPr="00CC3C60" w:rsidRDefault="000E6A87" w:rsidP="002508FE">
            <w:pPr>
              <w:rPr>
                <w:rFonts w:ascii="Lato" w:hAnsi="Lato"/>
              </w:rPr>
            </w:pPr>
            <w:r w:rsidRPr="00CC3C60">
              <w:rPr>
                <w:rFonts w:ascii="Lato" w:hAnsi="Lato"/>
              </w:rPr>
              <w:t>Gestion</w:t>
            </w:r>
          </w:p>
        </w:tc>
      </w:tr>
      <w:tr w:rsidR="000E6A87" w:rsidRPr="00CC3C60" w14:paraId="166C753C"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461325F4" w14:textId="77777777" w:rsidR="000E6A87" w:rsidRPr="00CC3C60" w:rsidRDefault="000E6A87" w:rsidP="002508FE">
            <w:pPr>
              <w:rPr>
                <w:rFonts w:ascii="Lato" w:hAnsi="Lato"/>
              </w:rPr>
            </w:pPr>
            <w:r>
              <w:rPr>
                <w:rFonts w:ascii="Lato" w:hAnsi="Lato"/>
              </w:rPr>
              <w:t>Planning</w:t>
            </w:r>
            <w:r w:rsidRPr="00CC3C60">
              <w:rPr>
                <w:rFonts w:ascii="Lato" w:hAnsi="Lato"/>
              </w:rPr>
              <w:t xml:space="preserve"> d’ouverture</w:t>
            </w:r>
          </w:p>
        </w:tc>
        <w:tc>
          <w:tcPr>
            <w:tcW w:w="3452" w:type="dxa"/>
          </w:tcPr>
          <w:p w14:paraId="67A3EA9D"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Pr>
                <w:rFonts w:ascii="Lato" w:hAnsi="Lato"/>
              </w:rPr>
              <w:t>Par espace</w:t>
            </w:r>
          </w:p>
        </w:tc>
      </w:tr>
      <w:tr w:rsidR="000E6A87" w:rsidRPr="00CC3C60" w14:paraId="1A32EBA8"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59DA3D5C" w14:textId="77777777" w:rsidR="000E6A87" w:rsidRPr="00CC3C60" w:rsidRDefault="000E6A87" w:rsidP="002508FE">
            <w:pPr>
              <w:rPr>
                <w:rFonts w:ascii="Lato" w:hAnsi="Lato"/>
              </w:rPr>
            </w:pPr>
            <w:r w:rsidRPr="00CC3C60">
              <w:rPr>
                <w:rFonts w:ascii="Lato" w:hAnsi="Lato"/>
              </w:rPr>
              <w:t>Interruptions de l’exploitation</w:t>
            </w:r>
          </w:p>
        </w:tc>
        <w:tc>
          <w:tcPr>
            <w:tcW w:w="3452" w:type="dxa"/>
          </w:tcPr>
          <w:p w14:paraId="2470E5F7"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Jours de l’année et causes</w:t>
            </w:r>
          </w:p>
        </w:tc>
      </w:tr>
      <w:tr w:rsidR="000E6A87" w:rsidRPr="00CC3C60" w14:paraId="15FA95F7"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2E8744FA" w14:textId="77777777" w:rsidR="000E6A87" w:rsidRPr="00CC3C60" w:rsidRDefault="000E6A87" w:rsidP="002508FE">
            <w:pPr>
              <w:rPr>
                <w:rFonts w:ascii="Lato" w:hAnsi="Lato"/>
              </w:rPr>
            </w:pPr>
            <w:r>
              <w:rPr>
                <w:rFonts w:ascii="Lato" w:hAnsi="Lato"/>
              </w:rPr>
              <w:t xml:space="preserve">Répartition des </w:t>
            </w:r>
            <w:r w:rsidRPr="00CC3C60">
              <w:rPr>
                <w:rFonts w:ascii="Lato" w:hAnsi="Lato"/>
              </w:rPr>
              <w:t>activités</w:t>
            </w:r>
          </w:p>
        </w:tc>
        <w:tc>
          <w:tcPr>
            <w:tcW w:w="3452" w:type="dxa"/>
          </w:tcPr>
          <w:p w14:paraId="166E0676"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Pr>
                <w:rFonts w:ascii="Lato" w:hAnsi="Lato"/>
              </w:rPr>
              <w:t>N/A</w:t>
            </w:r>
          </w:p>
        </w:tc>
      </w:tr>
      <w:tr w:rsidR="000E6A87" w:rsidRPr="00CC3C60" w14:paraId="14BA4C88"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4957E7F1" w14:textId="77777777" w:rsidR="000E6A87" w:rsidRDefault="000E6A87" w:rsidP="002508FE">
            <w:pPr>
              <w:rPr>
                <w:rFonts w:ascii="Lato" w:hAnsi="Lato"/>
              </w:rPr>
            </w:pPr>
            <w:r w:rsidRPr="00CC3C60">
              <w:rPr>
                <w:rFonts w:ascii="Lato" w:hAnsi="Lato"/>
              </w:rPr>
              <w:t>Détail des fréquentations</w:t>
            </w:r>
          </w:p>
        </w:tc>
        <w:tc>
          <w:tcPr>
            <w:tcW w:w="3452" w:type="dxa"/>
          </w:tcPr>
          <w:p w14:paraId="4C69DFC4" w14:textId="77777777" w:rsidR="000E6A87"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p>
        </w:tc>
      </w:tr>
      <w:tr w:rsidR="000E6A87" w:rsidRPr="00CC3C60" w14:paraId="135EEC6D"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4A16A737" w14:textId="77777777" w:rsidR="000E6A87" w:rsidRDefault="000E6A87" w:rsidP="002508FE">
            <w:pPr>
              <w:rPr>
                <w:rFonts w:ascii="Lato" w:hAnsi="Lato"/>
              </w:rPr>
            </w:pPr>
            <w:r w:rsidRPr="00CC3C60">
              <w:rPr>
                <w:rFonts w:ascii="Lato" w:hAnsi="Lato"/>
              </w:rPr>
              <w:t>Enquêtes de satisfaction &amp; avis</w:t>
            </w:r>
          </w:p>
        </w:tc>
        <w:tc>
          <w:tcPr>
            <w:tcW w:w="3452" w:type="dxa"/>
          </w:tcPr>
          <w:p w14:paraId="6219D074" w14:textId="77777777" w:rsidR="000E6A87"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p>
        </w:tc>
      </w:tr>
    </w:tbl>
    <w:p w14:paraId="3BA0D5DC" w14:textId="77777777" w:rsidR="000E6A87" w:rsidRPr="00CC3C60" w:rsidRDefault="000E6A87" w:rsidP="000E6A87">
      <w:pPr>
        <w:widowControl w:val="0"/>
        <w:tabs>
          <w:tab w:val="left" w:pos="1112"/>
          <w:tab w:val="left" w:pos="1113"/>
        </w:tabs>
        <w:autoSpaceDE w:val="0"/>
        <w:autoSpaceDN w:val="0"/>
        <w:spacing w:before="119" w:line="240" w:lineRule="auto"/>
        <w:jc w:val="left"/>
        <w:rPr>
          <w:rFonts w:ascii="Lato" w:hAnsi="Lato"/>
          <w:sz w:val="20"/>
        </w:rPr>
      </w:pPr>
    </w:p>
    <w:tbl>
      <w:tblPr>
        <w:tblStyle w:val="TableauGrille4-Accentuation1"/>
        <w:tblW w:w="0" w:type="auto"/>
        <w:tblLook w:val="04A0" w:firstRow="1" w:lastRow="0" w:firstColumn="1" w:lastColumn="0" w:noHBand="0" w:noVBand="1"/>
      </w:tblPr>
      <w:tblGrid>
        <w:gridCol w:w="5807"/>
        <w:gridCol w:w="3452"/>
      </w:tblGrid>
      <w:tr w:rsidR="000E6A87" w:rsidRPr="00CC3C60" w14:paraId="3E57F74D"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24391E9B" w14:textId="77777777" w:rsidR="000E6A87" w:rsidRPr="00CC3C60" w:rsidRDefault="000E6A87" w:rsidP="002508FE">
            <w:pPr>
              <w:rPr>
                <w:rFonts w:ascii="Lato" w:hAnsi="Lato"/>
              </w:rPr>
            </w:pPr>
            <w:r w:rsidRPr="00CC3C60">
              <w:rPr>
                <w:rFonts w:ascii="Lato" w:hAnsi="Lato"/>
              </w:rPr>
              <w:t>Patrimonial</w:t>
            </w:r>
          </w:p>
        </w:tc>
      </w:tr>
      <w:tr w:rsidR="000E6A87" w:rsidRPr="00CC3C60" w14:paraId="4150E6A3"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4FB71A64" w14:textId="77777777" w:rsidR="000E6A87" w:rsidRPr="00CC3C60" w:rsidRDefault="000E6A87" w:rsidP="002508FE">
            <w:pPr>
              <w:rPr>
                <w:rFonts w:ascii="Lato" w:hAnsi="Lato"/>
              </w:rPr>
            </w:pPr>
            <w:r w:rsidRPr="00CC3C60">
              <w:rPr>
                <w:rFonts w:ascii="Lato" w:hAnsi="Lato"/>
              </w:rPr>
              <w:t>Principales actions de maintenance</w:t>
            </w:r>
            <w:r>
              <w:rPr>
                <w:rFonts w:ascii="Lato" w:hAnsi="Lato"/>
              </w:rPr>
              <w:t xml:space="preserve"> (niveaux 1, 2 et 3)</w:t>
            </w:r>
          </w:p>
        </w:tc>
        <w:tc>
          <w:tcPr>
            <w:tcW w:w="3452" w:type="dxa"/>
          </w:tcPr>
          <w:p w14:paraId="3E7C4ADD"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r w:rsidR="000E6A87" w:rsidRPr="00CC3C60" w14:paraId="3652D017"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57ACD9B3" w14:textId="77777777" w:rsidR="000E6A87" w:rsidRPr="00CC3C60" w:rsidRDefault="000E6A87" w:rsidP="002508FE">
            <w:pPr>
              <w:rPr>
                <w:rFonts w:ascii="Lato" w:hAnsi="Lato"/>
              </w:rPr>
            </w:pPr>
            <w:r>
              <w:rPr>
                <w:rFonts w:ascii="Lato" w:hAnsi="Lato"/>
              </w:rPr>
              <w:t>Actions de GER engagées (niveaux 4 et 5)</w:t>
            </w:r>
          </w:p>
        </w:tc>
        <w:tc>
          <w:tcPr>
            <w:tcW w:w="3452" w:type="dxa"/>
          </w:tcPr>
          <w:p w14:paraId="1D2883BE"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Pr>
                <w:rFonts w:ascii="Lato" w:hAnsi="Lato"/>
              </w:rPr>
              <w:t>N/A</w:t>
            </w:r>
          </w:p>
        </w:tc>
      </w:tr>
      <w:tr w:rsidR="000E6A87" w:rsidRPr="00CC3C60" w14:paraId="5B1BAF2A"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2205C172" w14:textId="77777777" w:rsidR="000E6A87" w:rsidRPr="00CC3C60" w:rsidRDefault="000E6A87" w:rsidP="002508FE">
            <w:pPr>
              <w:rPr>
                <w:rFonts w:ascii="Lato" w:hAnsi="Lato"/>
              </w:rPr>
            </w:pPr>
            <w:r w:rsidRPr="00CC3C60">
              <w:rPr>
                <w:rFonts w:ascii="Lato" w:hAnsi="Lato"/>
              </w:rPr>
              <w:t>Dépenses engagées</w:t>
            </w:r>
          </w:p>
        </w:tc>
        <w:tc>
          <w:tcPr>
            <w:tcW w:w="3452" w:type="dxa"/>
          </w:tcPr>
          <w:p w14:paraId="51DB0A01"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 par action</w:t>
            </w:r>
          </w:p>
        </w:tc>
      </w:tr>
      <w:tr w:rsidR="000E6A87" w:rsidRPr="00CC3C60" w14:paraId="0FDE39B3"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501BC030" w14:textId="77777777" w:rsidR="000E6A87" w:rsidRPr="00CC3C60" w:rsidRDefault="000E6A87" w:rsidP="002508FE">
            <w:pPr>
              <w:rPr>
                <w:rFonts w:ascii="Lato" w:hAnsi="Lato"/>
              </w:rPr>
            </w:pPr>
            <w:r w:rsidRPr="00CC3C60">
              <w:rPr>
                <w:rFonts w:ascii="Lato" w:hAnsi="Lato"/>
              </w:rPr>
              <w:t>Inventaire des biens du service</w:t>
            </w:r>
          </w:p>
        </w:tc>
        <w:tc>
          <w:tcPr>
            <w:tcW w:w="3452" w:type="dxa"/>
          </w:tcPr>
          <w:p w14:paraId="53A8DAC9"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Inventaire actualisé</w:t>
            </w:r>
          </w:p>
        </w:tc>
      </w:tr>
    </w:tbl>
    <w:p w14:paraId="5B5831FC" w14:textId="77777777" w:rsidR="000E6A87" w:rsidRPr="00CC3C60" w:rsidRDefault="000E6A87" w:rsidP="000E6A87">
      <w:pPr>
        <w:rPr>
          <w:rFonts w:ascii="Lato" w:hAnsi="Lato"/>
        </w:rPr>
      </w:pPr>
    </w:p>
    <w:tbl>
      <w:tblPr>
        <w:tblStyle w:val="TableauGrille4-Accentuation1"/>
        <w:tblW w:w="0" w:type="auto"/>
        <w:tblLook w:val="04A0" w:firstRow="1" w:lastRow="0" w:firstColumn="1" w:lastColumn="0" w:noHBand="0" w:noVBand="1"/>
      </w:tblPr>
      <w:tblGrid>
        <w:gridCol w:w="5807"/>
        <w:gridCol w:w="3452"/>
      </w:tblGrid>
      <w:tr w:rsidR="000E6A87" w:rsidRPr="00CC3C60" w14:paraId="6759FA0B"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618285F5" w14:textId="77777777" w:rsidR="000E6A87" w:rsidRPr="00CC3C60" w:rsidRDefault="000E6A87" w:rsidP="002508FE">
            <w:pPr>
              <w:rPr>
                <w:rFonts w:ascii="Lato" w:hAnsi="Lato"/>
              </w:rPr>
            </w:pPr>
            <w:r w:rsidRPr="00CC3C60">
              <w:rPr>
                <w:rFonts w:ascii="Lato" w:hAnsi="Lato"/>
              </w:rPr>
              <w:t>Développement durable</w:t>
            </w:r>
          </w:p>
        </w:tc>
      </w:tr>
      <w:tr w:rsidR="000E6A87" w:rsidRPr="00CC3C60" w14:paraId="42B58D0E"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01DA635F" w14:textId="77777777" w:rsidR="000E6A87" w:rsidRPr="00CC3C60" w:rsidRDefault="000E6A87" w:rsidP="002508FE">
            <w:pPr>
              <w:rPr>
                <w:rFonts w:ascii="Lato" w:hAnsi="Lato"/>
              </w:rPr>
            </w:pPr>
            <w:r w:rsidRPr="00CC3C60">
              <w:rPr>
                <w:rFonts w:ascii="Lato" w:hAnsi="Lato"/>
              </w:rPr>
              <w:t>Consommation de fluides</w:t>
            </w:r>
          </w:p>
        </w:tc>
        <w:tc>
          <w:tcPr>
            <w:tcW w:w="3452" w:type="dxa"/>
          </w:tcPr>
          <w:p w14:paraId="3222F227"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MwH electricité, par mois</w:t>
            </w:r>
          </w:p>
          <w:p w14:paraId="01B09652"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MwH gaz, par mois</w:t>
            </w:r>
          </w:p>
          <w:p w14:paraId="6E836B3A"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M3 eau</w:t>
            </w:r>
          </w:p>
        </w:tc>
      </w:tr>
      <w:tr w:rsidR="000E6A87" w:rsidRPr="00CC3C60" w14:paraId="4D07AA92"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49F11BBD" w14:textId="77777777" w:rsidR="000E6A87" w:rsidRPr="00CC3C60" w:rsidRDefault="000E6A87" w:rsidP="002508FE">
            <w:pPr>
              <w:rPr>
                <w:rFonts w:ascii="Lato" w:hAnsi="Lato"/>
              </w:rPr>
            </w:pPr>
            <w:r w:rsidRPr="00CC3C60">
              <w:rPr>
                <w:rFonts w:ascii="Lato" w:hAnsi="Lato"/>
              </w:rPr>
              <w:t>Actions entreprises</w:t>
            </w:r>
          </w:p>
        </w:tc>
        <w:tc>
          <w:tcPr>
            <w:tcW w:w="3452" w:type="dxa"/>
          </w:tcPr>
          <w:p w14:paraId="41C210B4"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 par action le cas échéant</w:t>
            </w:r>
          </w:p>
        </w:tc>
      </w:tr>
      <w:tr w:rsidR="000E6A87" w:rsidRPr="00CC3C60" w14:paraId="5FB1379F"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3A27936F" w14:textId="77777777" w:rsidR="000E6A87" w:rsidRPr="00CC3C60" w:rsidRDefault="000E6A87" w:rsidP="002508FE">
            <w:pPr>
              <w:rPr>
                <w:rFonts w:ascii="Lato" w:hAnsi="Lato"/>
              </w:rPr>
            </w:pPr>
            <w:r w:rsidRPr="00CC3C60">
              <w:rPr>
                <w:rFonts w:ascii="Lato" w:hAnsi="Lato"/>
              </w:rPr>
              <w:t xml:space="preserve">Pistes d’amélioration </w:t>
            </w:r>
          </w:p>
        </w:tc>
        <w:tc>
          <w:tcPr>
            <w:tcW w:w="3452" w:type="dxa"/>
          </w:tcPr>
          <w:p w14:paraId="1B4FCE7C"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r w:rsidR="000E6A87" w:rsidRPr="00CC3C60" w14:paraId="55CA7825"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2CAFC107" w14:textId="77777777" w:rsidR="000E6A87" w:rsidRPr="00CC3C60" w:rsidRDefault="000E6A87" w:rsidP="002508FE">
            <w:pPr>
              <w:rPr>
                <w:rFonts w:ascii="Lato" w:hAnsi="Lato"/>
              </w:rPr>
            </w:pPr>
            <w:r w:rsidRPr="00CC3C60">
              <w:rPr>
                <w:rFonts w:ascii="Lato" w:hAnsi="Lato"/>
              </w:rPr>
              <w:t>Indicateurs du développement durable</w:t>
            </w:r>
          </w:p>
        </w:tc>
        <w:tc>
          <w:tcPr>
            <w:tcW w:w="3452" w:type="dxa"/>
          </w:tcPr>
          <w:p w14:paraId="6D8D0374"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N/A</w:t>
            </w:r>
          </w:p>
        </w:tc>
      </w:tr>
    </w:tbl>
    <w:p w14:paraId="536FF8C9" w14:textId="77777777" w:rsidR="000E6A87" w:rsidRPr="00CC3C60" w:rsidRDefault="000E6A87" w:rsidP="000E6A87">
      <w:pPr>
        <w:rPr>
          <w:rFonts w:ascii="Lato" w:hAnsi="Lato"/>
        </w:rPr>
      </w:pPr>
    </w:p>
    <w:tbl>
      <w:tblPr>
        <w:tblStyle w:val="TableauGrille4-Accentuation1"/>
        <w:tblW w:w="0" w:type="auto"/>
        <w:tblLook w:val="04A0" w:firstRow="1" w:lastRow="0" w:firstColumn="1" w:lastColumn="0" w:noHBand="0" w:noVBand="1"/>
      </w:tblPr>
      <w:tblGrid>
        <w:gridCol w:w="5807"/>
        <w:gridCol w:w="3452"/>
      </w:tblGrid>
      <w:tr w:rsidR="000E6A87" w:rsidRPr="00CC3C60" w14:paraId="0EF7C0F8"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09A80C97" w14:textId="77777777" w:rsidR="000E6A87" w:rsidRPr="00CC3C60" w:rsidRDefault="000E6A87" w:rsidP="002508FE">
            <w:pPr>
              <w:rPr>
                <w:rFonts w:ascii="Lato" w:hAnsi="Lato"/>
              </w:rPr>
            </w:pPr>
            <w:r w:rsidRPr="00CC3C60">
              <w:rPr>
                <w:rFonts w:ascii="Lato" w:hAnsi="Lato"/>
              </w:rPr>
              <w:t>Personnel</w:t>
            </w:r>
          </w:p>
        </w:tc>
      </w:tr>
      <w:tr w:rsidR="000E6A87" w:rsidRPr="00CC3C60" w14:paraId="5102A246"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51B2A1D7" w14:textId="77777777" w:rsidR="000E6A87" w:rsidRPr="00CC3C60" w:rsidRDefault="000E6A87" w:rsidP="002508FE">
            <w:pPr>
              <w:rPr>
                <w:rFonts w:ascii="Lato" w:hAnsi="Lato"/>
              </w:rPr>
            </w:pPr>
            <w:r w:rsidRPr="00CC3C60">
              <w:rPr>
                <w:rFonts w:ascii="Lato" w:hAnsi="Lato"/>
              </w:rPr>
              <w:t>Détail du personnel</w:t>
            </w:r>
          </w:p>
        </w:tc>
        <w:tc>
          <w:tcPr>
            <w:tcW w:w="3452" w:type="dxa"/>
          </w:tcPr>
          <w:p w14:paraId="4CF79457"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ETP / poste</w:t>
            </w:r>
          </w:p>
        </w:tc>
      </w:tr>
      <w:tr w:rsidR="000E6A87" w:rsidRPr="00CC3C60" w14:paraId="756FF2D5"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6D183B02" w14:textId="77777777" w:rsidR="000E6A87" w:rsidRPr="00CC3C60" w:rsidRDefault="000E6A87" w:rsidP="002508FE">
            <w:pPr>
              <w:rPr>
                <w:rFonts w:ascii="Lato" w:hAnsi="Lato"/>
              </w:rPr>
            </w:pPr>
            <w:r w:rsidRPr="00CC3C60">
              <w:rPr>
                <w:rFonts w:ascii="Lato" w:hAnsi="Lato"/>
              </w:rPr>
              <w:t>Principaux mouvements de l’exercice</w:t>
            </w:r>
          </w:p>
        </w:tc>
        <w:tc>
          <w:tcPr>
            <w:tcW w:w="3452" w:type="dxa"/>
          </w:tcPr>
          <w:p w14:paraId="559CA4ED"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N/A</w:t>
            </w:r>
          </w:p>
        </w:tc>
      </w:tr>
    </w:tbl>
    <w:p w14:paraId="62C3D44E" w14:textId="77777777" w:rsidR="000E6A87" w:rsidRPr="00CC3C60" w:rsidRDefault="000E6A87" w:rsidP="000E6A87">
      <w:pPr>
        <w:rPr>
          <w:rFonts w:ascii="Lato" w:hAnsi="Lato"/>
        </w:rPr>
      </w:pPr>
    </w:p>
    <w:tbl>
      <w:tblPr>
        <w:tblStyle w:val="TableauGrille4-Accentuation1"/>
        <w:tblW w:w="0" w:type="auto"/>
        <w:tblLook w:val="04A0" w:firstRow="1" w:lastRow="0" w:firstColumn="1" w:lastColumn="0" w:noHBand="0" w:noVBand="1"/>
      </w:tblPr>
      <w:tblGrid>
        <w:gridCol w:w="5807"/>
        <w:gridCol w:w="3452"/>
      </w:tblGrid>
      <w:tr w:rsidR="000E6A87" w:rsidRPr="00CC3C60" w14:paraId="66C9F776"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0DB4A927" w14:textId="77777777" w:rsidR="000E6A87" w:rsidRPr="00CC3C60" w:rsidRDefault="000E6A87" w:rsidP="002508FE">
            <w:pPr>
              <w:rPr>
                <w:rFonts w:ascii="Lato" w:hAnsi="Lato"/>
              </w:rPr>
            </w:pPr>
            <w:r w:rsidRPr="00CC3C60">
              <w:rPr>
                <w:rFonts w:ascii="Lato" w:hAnsi="Lato"/>
              </w:rPr>
              <w:t>Bilan financier</w:t>
            </w:r>
          </w:p>
        </w:tc>
      </w:tr>
      <w:tr w:rsidR="000E6A87" w:rsidRPr="00CC3C60" w14:paraId="5C3F5946"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6D274FD8" w14:textId="77777777" w:rsidR="000E6A87" w:rsidRPr="00CC3C60" w:rsidRDefault="000E6A87" w:rsidP="002508FE">
            <w:pPr>
              <w:rPr>
                <w:rFonts w:ascii="Lato" w:hAnsi="Lato"/>
              </w:rPr>
            </w:pPr>
            <w:r>
              <w:rPr>
                <w:rFonts w:ascii="Lato" w:hAnsi="Lato"/>
              </w:rPr>
              <w:t>Présentation globale textuelle de l’exercice</w:t>
            </w:r>
          </w:p>
        </w:tc>
        <w:tc>
          <w:tcPr>
            <w:tcW w:w="3452" w:type="dxa"/>
          </w:tcPr>
          <w:p w14:paraId="182EF37A"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Pr>
                <w:rFonts w:ascii="Lato" w:hAnsi="Lato"/>
              </w:rPr>
              <w:t>N/A</w:t>
            </w:r>
          </w:p>
        </w:tc>
      </w:tr>
      <w:tr w:rsidR="000E6A87" w:rsidRPr="00CC3C60" w14:paraId="07D64DF2"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0550B6FD" w14:textId="77777777" w:rsidR="000E6A87" w:rsidRPr="00CC3C60" w:rsidRDefault="000E6A87" w:rsidP="002508FE">
            <w:pPr>
              <w:rPr>
                <w:rFonts w:ascii="Lato" w:hAnsi="Lato"/>
              </w:rPr>
            </w:pPr>
            <w:r w:rsidRPr="00CC3C60">
              <w:rPr>
                <w:rFonts w:ascii="Lato" w:hAnsi="Lato"/>
              </w:rPr>
              <w:t>Indexation</w:t>
            </w:r>
          </w:p>
        </w:tc>
        <w:tc>
          <w:tcPr>
            <w:tcW w:w="3452" w:type="dxa"/>
          </w:tcPr>
          <w:p w14:paraId="0488B240"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Indices retenus</w:t>
            </w:r>
          </w:p>
          <w:p w14:paraId="0B2AE66B"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Calcul de la formule d’indexation</w:t>
            </w:r>
          </w:p>
        </w:tc>
      </w:tr>
      <w:tr w:rsidR="000E6A87" w:rsidRPr="00CC3C60" w14:paraId="791C4111"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437903CC" w14:textId="77777777" w:rsidR="000E6A87" w:rsidRPr="00CC3C60" w:rsidRDefault="000E6A87" w:rsidP="002508FE">
            <w:pPr>
              <w:rPr>
                <w:rFonts w:ascii="Lato" w:hAnsi="Lato"/>
              </w:rPr>
            </w:pPr>
            <w:r w:rsidRPr="00CC3C60">
              <w:rPr>
                <w:rFonts w:ascii="Lato" w:hAnsi="Lato"/>
              </w:rPr>
              <w:t>Part variable</w:t>
            </w:r>
          </w:p>
        </w:tc>
        <w:tc>
          <w:tcPr>
            <w:tcW w:w="3452" w:type="dxa"/>
          </w:tcPr>
          <w:p w14:paraId="14937C82"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 xml:space="preserve">Détail du calcul </w:t>
            </w:r>
          </w:p>
        </w:tc>
      </w:tr>
      <w:tr w:rsidR="000E6A87" w:rsidRPr="00CC3C60" w14:paraId="2C4C8239"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4BF93212" w14:textId="77777777" w:rsidR="000E6A87" w:rsidRPr="00CC3C60" w:rsidRDefault="000E6A87" w:rsidP="002508FE">
            <w:pPr>
              <w:rPr>
                <w:rFonts w:ascii="Lato" w:hAnsi="Lato"/>
              </w:rPr>
            </w:pPr>
            <w:r w:rsidRPr="00CC3C60">
              <w:rPr>
                <w:rFonts w:ascii="Lato" w:hAnsi="Lato"/>
              </w:rPr>
              <w:t>Présentation consolidée des comptes</w:t>
            </w:r>
          </w:p>
        </w:tc>
        <w:tc>
          <w:tcPr>
            <w:tcW w:w="3452" w:type="dxa"/>
          </w:tcPr>
          <w:p w14:paraId="3202B0FC" w14:textId="77777777" w:rsidR="000E6A87" w:rsidRPr="00CC3C60" w:rsidRDefault="000E6A87" w:rsidP="002508FE">
            <w:pPr>
              <w:jc w:val="left"/>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A minima selon le format de l’annexe « COMPTE D’EXPLOITATION PREVISIONNEL » (catégories identiques), en complément de toute autre présentation que le Concessionnaire souhaite joindre</w:t>
            </w:r>
          </w:p>
        </w:tc>
      </w:tr>
      <w:tr w:rsidR="000E6A87" w:rsidRPr="00CC3C60" w14:paraId="434FA852"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0E2C93E9" w14:textId="77777777" w:rsidR="000E6A87" w:rsidRPr="00CC3C60" w:rsidRDefault="000E6A87" w:rsidP="002508FE">
            <w:pPr>
              <w:rPr>
                <w:rFonts w:ascii="Lato" w:hAnsi="Lato"/>
              </w:rPr>
            </w:pPr>
            <w:r w:rsidRPr="00CC3C60">
              <w:rPr>
                <w:rFonts w:ascii="Lato" w:hAnsi="Lato"/>
              </w:rPr>
              <w:t>Commentaire sur les évolutions des principaux postes</w:t>
            </w:r>
          </w:p>
        </w:tc>
        <w:tc>
          <w:tcPr>
            <w:tcW w:w="3452" w:type="dxa"/>
          </w:tcPr>
          <w:p w14:paraId="5F3304E5" w14:textId="77777777" w:rsidR="000E6A87" w:rsidRPr="00CC3C60" w:rsidRDefault="000E6A87" w:rsidP="002508FE">
            <w:pPr>
              <w:jc w:val="left"/>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r w:rsidR="000E6A87" w:rsidRPr="00CC3C60" w14:paraId="67886FE6"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61F9378A" w14:textId="77777777" w:rsidR="000E6A87" w:rsidRPr="00CC3C60" w:rsidRDefault="000E6A87" w:rsidP="002508FE">
            <w:pPr>
              <w:rPr>
                <w:rFonts w:ascii="Lato" w:hAnsi="Lato"/>
              </w:rPr>
            </w:pPr>
            <w:r w:rsidRPr="00CC3C60">
              <w:rPr>
                <w:rFonts w:ascii="Lato" w:hAnsi="Lato"/>
              </w:rPr>
              <w:t>Factures des refacturations de la maison-mère &amp; contrat de prestations associé</w:t>
            </w:r>
          </w:p>
        </w:tc>
        <w:tc>
          <w:tcPr>
            <w:tcW w:w="3452" w:type="dxa"/>
          </w:tcPr>
          <w:p w14:paraId="30D49C99" w14:textId="77777777" w:rsidR="000E6A87" w:rsidRPr="00CC3C60" w:rsidRDefault="000E6A87" w:rsidP="002508FE">
            <w:pPr>
              <w:jc w:val="left"/>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N/A</w:t>
            </w:r>
          </w:p>
        </w:tc>
      </w:tr>
      <w:tr w:rsidR="000E6A87" w:rsidRPr="00CC3C60" w14:paraId="0D052355"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7839ADFB" w14:textId="77777777" w:rsidR="000E6A87" w:rsidRPr="00CC3C60" w:rsidRDefault="000E6A87" w:rsidP="002508FE">
            <w:pPr>
              <w:rPr>
                <w:rFonts w:ascii="Lato" w:hAnsi="Lato"/>
              </w:rPr>
            </w:pPr>
            <w:r w:rsidRPr="00CC3C60">
              <w:rPr>
                <w:rFonts w:ascii="Lato" w:hAnsi="Lato"/>
              </w:rPr>
              <w:t>Grand livre &amp; balance générale de la société dédiée</w:t>
            </w:r>
          </w:p>
        </w:tc>
        <w:tc>
          <w:tcPr>
            <w:tcW w:w="3452" w:type="dxa"/>
          </w:tcPr>
          <w:p w14:paraId="57D477CF" w14:textId="77777777" w:rsidR="000E6A87" w:rsidRPr="00CC3C60" w:rsidRDefault="000E6A87" w:rsidP="002508FE">
            <w:pPr>
              <w:jc w:val="left"/>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bl>
    <w:p w14:paraId="19293345" w14:textId="77777777" w:rsidR="000E6A87" w:rsidRPr="00CC3C60" w:rsidRDefault="000E6A87" w:rsidP="000E6A87">
      <w:pPr>
        <w:rPr>
          <w:rFonts w:ascii="Lato" w:hAnsi="Lato"/>
        </w:rPr>
      </w:pPr>
    </w:p>
    <w:tbl>
      <w:tblPr>
        <w:tblStyle w:val="TableauGrille4-Accentuation1"/>
        <w:tblW w:w="0" w:type="auto"/>
        <w:tblLook w:val="04A0" w:firstRow="1" w:lastRow="0" w:firstColumn="1" w:lastColumn="0" w:noHBand="0" w:noVBand="1"/>
      </w:tblPr>
      <w:tblGrid>
        <w:gridCol w:w="5807"/>
        <w:gridCol w:w="3452"/>
      </w:tblGrid>
      <w:tr w:rsidR="000E6A87" w:rsidRPr="00CC3C60" w14:paraId="1AD366F1" w14:textId="77777777" w:rsidTr="002508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9" w:type="dxa"/>
            <w:gridSpan w:val="2"/>
          </w:tcPr>
          <w:p w14:paraId="5CA0AB2B" w14:textId="77777777" w:rsidR="000E6A87" w:rsidRPr="00CC3C60" w:rsidRDefault="000E6A87" w:rsidP="002508FE">
            <w:pPr>
              <w:rPr>
                <w:rFonts w:ascii="Lato" w:hAnsi="Lato"/>
              </w:rPr>
            </w:pPr>
            <w:r w:rsidRPr="00CC3C60">
              <w:rPr>
                <w:rFonts w:ascii="Lato" w:hAnsi="Lato"/>
              </w:rPr>
              <w:t>Bilan juridique</w:t>
            </w:r>
          </w:p>
        </w:tc>
      </w:tr>
      <w:tr w:rsidR="000E6A87" w:rsidRPr="00CC3C60" w14:paraId="33B9C660" w14:textId="77777777" w:rsidTr="002508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3B20E89E" w14:textId="77777777" w:rsidR="000E6A87" w:rsidRPr="00CC3C60" w:rsidRDefault="000E6A87" w:rsidP="002508FE">
            <w:pPr>
              <w:rPr>
                <w:rFonts w:ascii="Lato" w:hAnsi="Lato"/>
              </w:rPr>
            </w:pPr>
            <w:r w:rsidRPr="00CC3C60">
              <w:rPr>
                <w:rFonts w:ascii="Lato" w:hAnsi="Lato"/>
              </w:rPr>
              <w:t>Avenants mis en œuvre, mesures &amp; conséquences</w:t>
            </w:r>
          </w:p>
        </w:tc>
        <w:tc>
          <w:tcPr>
            <w:tcW w:w="3452" w:type="dxa"/>
          </w:tcPr>
          <w:p w14:paraId="7888D0A8" w14:textId="77777777" w:rsidR="000E6A87" w:rsidRPr="00CC3C60" w:rsidRDefault="000E6A87" w:rsidP="002508FE">
            <w:pPr>
              <w:cnfStyle w:val="000000100000" w:firstRow="0" w:lastRow="0" w:firstColumn="0" w:lastColumn="0" w:oddVBand="0" w:evenVBand="0" w:oddHBand="1" w:evenHBand="0" w:firstRowFirstColumn="0" w:firstRowLastColumn="0" w:lastRowFirstColumn="0" w:lastRowLastColumn="0"/>
              <w:rPr>
                <w:rFonts w:ascii="Lato" w:hAnsi="Lato"/>
              </w:rPr>
            </w:pPr>
            <w:r w:rsidRPr="00CC3C60">
              <w:rPr>
                <w:rFonts w:ascii="Lato" w:hAnsi="Lato"/>
              </w:rPr>
              <w:t>N/A</w:t>
            </w:r>
          </w:p>
        </w:tc>
      </w:tr>
      <w:tr w:rsidR="000E6A87" w:rsidRPr="00CC3C60" w14:paraId="3DBD7067" w14:textId="77777777" w:rsidTr="002508FE">
        <w:tc>
          <w:tcPr>
            <w:cnfStyle w:val="001000000000" w:firstRow="0" w:lastRow="0" w:firstColumn="1" w:lastColumn="0" w:oddVBand="0" w:evenVBand="0" w:oddHBand="0" w:evenHBand="0" w:firstRowFirstColumn="0" w:firstRowLastColumn="0" w:lastRowFirstColumn="0" w:lastRowLastColumn="0"/>
            <w:tcW w:w="5807" w:type="dxa"/>
          </w:tcPr>
          <w:p w14:paraId="78FC28C3" w14:textId="77777777" w:rsidR="000E6A87" w:rsidRPr="00CC3C60" w:rsidRDefault="000E6A87" w:rsidP="002508FE">
            <w:pPr>
              <w:rPr>
                <w:rFonts w:ascii="Lato" w:hAnsi="Lato"/>
              </w:rPr>
            </w:pPr>
            <w:r w:rsidRPr="00CC3C60">
              <w:rPr>
                <w:rFonts w:ascii="Lato" w:hAnsi="Lato"/>
              </w:rPr>
              <w:t xml:space="preserve">Contentieux </w:t>
            </w:r>
            <w:r>
              <w:rPr>
                <w:rFonts w:ascii="Lato" w:hAnsi="Lato"/>
              </w:rPr>
              <w:t>éventuels</w:t>
            </w:r>
          </w:p>
        </w:tc>
        <w:tc>
          <w:tcPr>
            <w:tcW w:w="3452" w:type="dxa"/>
          </w:tcPr>
          <w:p w14:paraId="7CB4C383" w14:textId="77777777" w:rsidR="000E6A87" w:rsidRPr="00CC3C60" w:rsidRDefault="000E6A87" w:rsidP="002508FE">
            <w:pPr>
              <w:cnfStyle w:val="000000000000" w:firstRow="0" w:lastRow="0" w:firstColumn="0" w:lastColumn="0" w:oddVBand="0" w:evenVBand="0" w:oddHBand="0" w:evenHBand="0" w:firstRowFirstColumn="0" w:firstRowLastColumn="0" w:lastRowFirstColumn="0" w:lastRowLastColumn="0"/>
              <w:rPr>
                <w:rFonts w:ascii="Lato" w:hAnsi="Lato"/>
              </w:rPr>
            </w:pPr>
            <w:r w:rsidRPr="00CC3C60">
              <w:rPr>
                <w:rFonts w:ascii="Lato" w:hAnsi="Lato"/>
              </w:rPr>
              <w:t>N/A</w:t>
            </w:r>
          </w:p>
        </w:tc>
      </w:tr>
    </w:tbl>
    <w:p w14:paraId="2851AD6C" w14:textId="77777777" w:rsidR="00171C59" w:rsidRPr="000C14D3" w:rsidRDefault="00171C59" w:rsidP="002222D5">
      <w:pPr>
        <w:spacing w:line="240" w:lineRule="auto"/>
        <w:ind w:right="-1"/>
        <w:rPr>
          <w:rFonts w:asciiTheme="minorHAnsi" w:eastAsia="Century Gothic" w:hAnsiTheme="minorHAnsi" w:cs="Century Gothic"/>
          <w:highlight w:val="yellow"/>
        </w:rPr>
      </w:pPr>
    </w:p>
    <w:bookmarkEnd w:id="360"/>
    <w:bookmarkEnd w:id="362"/>
    <w:p w14:paraId="710EB33B" w14:textId="77777777" w:rsidR="00172820" w:rsidRDefault="00172820" w:rsidP="002222D5">
      <w:pPr>
        <w:spacing w:line="240" w:lineRule="auto"/>
        <w:rPr>
          <w:rFonts w:asciiTheme="minorHAnsi" w:hAnsiTheme="minorHAnsi"/>
          <w:b/>
        </w:rPr>
      </w:pPr>
    </w:p>
    <w:p w14:paraId="5A6273F6" w14:textId="77777777" w:rsidR="00172820" w:rsidRDefault="00172820" w:rsidP="002222D5">
      <w:pPr>
        <w:spacing w:line="240" w:lineRule="auto"/>
        <w:rPr>
          <w:rFonts w:asciiTheme="minorHAnsi" w:hAnsiTheme="minorHAnsi"/>
          <w:b/>
        </w:rPr>
      </w:pPr>
    </w:p>
    <w:p w14:paraId="5421FF27" w14:textId="3746602C" w:rsidR="00172820" w:rsidRDefault="00172820" w:rsidP="00172820">
      <w:pPr>
        <w:tabs>
          <w:tab w:val="left" w:pos="735"/>
        </w:tabs>
        <w:spacing w:line="240" w:lineRule="auto"/>
        <w:rPr>
          <w:rFonts w:asciiTheme="minorHAnsi" w:hAnsiTheme="minorHAnsi"/>
          <w:b/>
        </w:rPr>
      </w:pPr>
      <w:r>
        <w:rPr>
          <w:rFonts w:asciiTheme="minorHAnsi" w:hAnsiTheme="minorHAnsi"/>
          <w:b/>
        </w:rPr>
        <w:tab/>
      </w:r>
    </w:p>
    <w:p w14:paraId="4E496727" w14:textId="77777777" w:rsidR="00172820" w:rsidRDefault="00172820" w:rsidP="00172820">
      <w:pPr>
        <w:tabs>
          <w:tab w:val="left" w:pos="735"/>
        </w:tabs>
        <w:spacing w:line="240" w:lineRule="auto"/>
        <w:rPr>
          <w:rFonts w:asciiTheme="minorHAnsi" w:hAnsiTheme="minorHAnsi"/>
          <w:b/>
        </w:rPr>
      </w:pPr>
    </w:p>
    <w:p w14:paraId="39D0DD50" w14:textId="77777777" w:rsidR="00172820" w:rsidRDefault="00172820" w:rsidP="00172820">
      <w:pPr>
        <w:tabs>
          <w:tab w:val="left" w:pos="735"/>
        </w:tabs>
        <w:spacing w:line="240" w:lineRule="auto"/>
        <w:rPr>
          <w:rFonts w:asciiTheme="minorHAnsi" w:hAnsiTheme="minorHAnsi"/>
          <w:b/>
        </w:rPr>
      </w:pPr>
    </w:p>
    <w:p w14:paraId="1BE0CC75" w14:textId="77777777" w:rsidR="00172820" w:rsidRDefault="00172820" w:rsidP="00172820">
      <w:pPr>
        <w:tabs>
          <w:tab w:val="left" w:pos="735"/>
        </w:tabs>
        <w:spacing w:line="240" w:lineRule="auto"/>
        <w:rPr>
          <w:rFonts w:asciiTheme="minorHAnsi" w:hAnsiTheme="minorHAnsi"/>
          <w:b/>
        </w:rPr>
      </w:pPr>
    </w:p>
    <w:p w14:paraId="02C3AA90" w14:textId="77777777" w:rsidR="00172820" w:rsidRDefault="00172820" w:rsidP="00172820">
      <w:pPr>
        <w:tabs>
          <w:tab w:val="left" w:pos="735"/>
        </w:tabs>
        <w:spacing w:line="240" w:lineRule="auto"/>
        <w:rPr>
          <w:rFonts w:asciiTheme="minorHAnsi" w:hAnsiTheme="minorHAnsi"/>
          <w:b/>
        </w:rPr>
      </w:pPr>
    </w:p>
    <w:p w14:paraId="033FDC94" w14:textId="77777777" w:rsidR="00172820" w:rsidRDefault="00172820" w:rsidP="00172820">
      <w:pPr>
        <w:tabs>
          <w:tab w:val="left" w:pos="735"/>
        </w:tabs>
        <w:spacing w:line="240" w:lineRule="auto"/>
        <w:rPr>
          <w:rFonts w:asciiTheme="minorHAnsi" w:hAnsiTheme="minorHAnsi"/>
          <w:b/>
        </w:rPr>
      </w:pPr>
    </w:p>
    <w:p w14:paraId="7AD17408" w14:textId="77777777" w:rsidR="00172820" w:rsidRDefault="00172820" w:rsidP="00172820">
      <w:pPr>
        <w:tabs>
          <w:tab w:val="left" w:pos="735"/>
        </w:tabs>
        <w:spacing w:line="240" w:lineRule="auto"/>
        <w:rPr>
          <w:rFonts w:asciiTheme="minorHAnsi" w:hAnsiTheme="minorHAnsi"/>
          <w:b/>
        </w:rPr>
      </w:pPr>
    </w:p>
    <w:p w14:paraId="25B5F803" w14:textId="77777777" w:rsidR="00172820" w:rsidRDefault="00172820" w:rsidP="00172820">
      <w:pPr>
        <w:tabs>
          <w:tab w:val="left" w:pos="735"/>
        </w:tabs>
        <w:spacing w:line="240" w:lineRule="auto"/>
        <w:rPr>
          <w:rFonts w:asciiTheme="minorHAnsi" w:hAnsiTheme="minorHAnsi"/>
          <w:b/>
        </w:rPr>
      </w:pPr>
    </w:p>
    <w:p w14:paraId="5E9371B3" w14:textId="77777777" w:rsidR="00172820" w:rsidRDefault="00172820" w:rsidP="00172820">
      <w:pPr>
        <w:tabs>
          <w:tab w:val="left" w:pos="735"/>
        </w:tabs>
        <w:spacing w:line="240" w:lineRule="auto"/>
        <w:rPr>
          <w:rFonts w:asciiTheme="minorHAnsi" w:hAnsiTheme="minorHAnsi"/>
          <w:b/>
        </w:rPr>
      </w:pPr>
    </w:p>
    <w:p w14:paraId="49E84D72" w14:textId="77777777" w:rsidR="00172820" w:rsidRDefault="00172820" w:rsidP="00172820">
      <w:pPr>
        <w:tabs>
          <w:tab w:val="left" w:pos="735"/>
        </w:tabs>
        <w:spacing w:line="240" w:lineRule="auto"/>
        <w:rPr>
          <w:rFonts w:asciiTheme="minorHAnsi" w:hAnsiTheme="minorHAnsi"/>
          <w:b/>
        </w:rPr>
      </w:pPr>
    </w:p>
    <w:p w14:paraId="62ADABC6" w14:textId="77777777" w:rsidR="00172820" w:rsidRDefault="00172820" w:rsidP="00172820">
      <w:pPr>
        <w:tabs>
          <w:tab w:val="left" w:pos="735"/>
        </w:tabs>
        <w:spacing w:line="240" w:lineRule="auto"/>
        <w:rPr>
          <w:rFonts w:asciiTheme="minorHAnsi" w:hAnsiTheme="minorHAnsi"/>
          <w:b/>
        </w:rPr>
      </w:pPr>
    </w:p>
    <w:p w14:paraId="126D4ECA" w14:textId="77777777" w:rsidR="00172820" w:rsidRDefault="00172820" w:rsidP="00172820">
      <w:pPr>
        <w:tabs>
          <w:tab w:val="left" w:pos="735"/>
        </w:tabs>
        <w:spacing w:line="240" w:lineRule="auto"/>
        <w:rPr>
          <w:rFonts w:asciiTheme="minorHAnsi" w:hAnsiTheme="minorHAnsi"/>
          <w:b/>
        </w:rPr>
      </w:pPr>
    </w:p>
    <w:p w14:paraId="390D480F" w14:textId="77777777" w:rsidR="00172820" w:rsidRDefault="00172820" w:rsidP="00172820">
      <w:pPr>
        <w:tabs>
          <w:tab w:val="left" w:pos="735"/>
        </w:tabs>
        <w:spacing w:line="240" w:lineRule="auto"/>
        <w:rPr>
          <w:rFonts w:asciiTheme="minorHAnsi" w:hAnsiTheme="minorHAnsi"/>
          <w:b/>
        </w:rPr>
      </w:pPr>
    </w:p>
    <w:p w14:paraId="7BA3AACC" w14:textId="77777777" w:rsidR="00172820" w:rsidRDefault="00172820" w:rsidP="00172820">
      <w:pPr>
        <w:tabs>
          <w:tab w:val="left" w:pos="735"/>
        </w:tabs>
        <w:spacing w:line="240" w:lineRule="auto"/>
        <w:rPr>
          <w:rFonts w:asciiTheme="minorHAnsi" w:hAnsiTheme="minorHAnsi"/>
          <w:b/>
        </w:rPr>
      </w:pPr>
    </w:p>
    <w:p w14:paraId="2F2E17BA" w14:textId="77777777" w:rsidR="00172820" w:rsidRDefault="00172820" w:rsidP="00172820">
      <w:pPr>
        <w:tabs>
          <w:tab w:val="left" w:pos="735"/>
        </w:tabs>
        <w:spacing w:line="240" w:lineRule="auto"/>
        <w:rPr>
          <w:rFonts w:asciiTheme="minorHAnsi" w:hAnsiTheme="minorHAnsi"/>
          <w:b/>
        </w:rPr>
      </w:pPr>
    </w:p>
    <w:p w14:paraId="3B3BE359" w14:textId="77777777" w:rsidR="00172820" w:rsidRDefault="00172820" w:rsidP="00172820">
      <w:pPr>
        <w:tabs>
          <w:tab w:val="left" w:pos="735"/>
        </w:tabs>
        <w:spacing w:line="240" w:lineRule="auto"/>
        <w:rPr>
          <w:rFonts w:asciiTheme="minorHAnsi" w:hAnsiTheme="minorHAnsi"/>
          <w:b/>
        </w:rPr>
      </w:pPr>
    </w:p>
    <w:p w14:paraId="6D13ABFD" w14:textId="77777777" w:rsidR="00172820" w:rsidRDefault="00172820" w:rsidP="00172820">
      <w:pPr>
        <w:tabs>
          <w:tab w:val="left" w:pos="735"/>
        </w:tabs>
        <w:spacing w:line="240" w:lineRule="auto"/>
        <w:rPr>
          <w:rFonts w:asciiTheme="minorHAnsi" w:hAnsiTheme="minorHAnsi"/>
          <w:b/>
        </w:rPr>
      </w:pPr>
    </w:p>
    <w:p w14:paraId="48C8DD0B" w14:textId="77777777" w:rsidR="00172820" w:rsidRDefault="00172820" w:rsidP="00172820">
      <w:pPr>
        <w:tabs>
          <w:tab w:val="left" w:pos="735"/>
        </w:tabs>
        <w:spacing w:line="240" w:lineRule="auto"/>
        <w:rPr>
          <w:rFonts w:asciiTheme="minorHAnsi" w:hAnsiTheme="minorHAnsi"/>
          <w:b/>
        </w:rPr>
      </w:pPr>
    </w:p>
    <w:p w14:paraId="6CEF8B78" w14:textId="77777777" w:rsidR="00172820" w:rsidRDefault="00172820" w:rsidP="00172820">
      <w:pPr>
        <w:tabs>
          <w:tab w:val="left" w:pos="735"/>
        </w:tabs>
        <w:spacing w:line="240" w:lineRule="auto"/>
        <w:rPr>
          <w:rFonts w:asciiTheme="minorHAnsi" w:hAnsiTheme="minorHAnsi"/>
          <w:b/>
        </w:rPr>
      </w:pPr>
    </w:p>
    <w:p w14:paraId="223FB9DE" w14:textId="77777777" w:rsidR="00172820" w:rsidRDefault="00172820" w:rsidP="00172820">
      <w:pPr>
        <w:tabs>
          <w:tab w:val="left" w:pos="735"/>
        </w:tabs>
        <w:spacing w:line="240" w:lineRule="auto"/>
        <w:rPr>
          <w:rFonts w:asciiTheme="minorHAnsi" w:hAnsiTheme="minorHAnsi"/>
          <w:b/>
        </w:rPr>
      </w:pPr>
    </w:p>
    <w:p w14:paraId="43F59903" w14:textId="77777777" w:rsidR="00172820" w:rsidRDefault="00172820" w:rsidP="00172820">
      <w:pPr>
        <w:tabs>
          <w:tab w:val="left" w:pos="735"/>
        </w:tabs>
        <w:spacing w:line="240" w:lineRule="auto"/>
        <w:rPr>
          <w:rFonts w:asciiTheme="minorHAnsi" w:hAnsiTheme="minorHAnsi"/>
          <w:b/>
        </w:rPr>
      </w:pPr>
    </w:p>
    <w:p w14:paraId="3E7E9FF8" w14:textId="77777777" w:rsidR="00172820" w:rsidRDefault="00172820" w:rsidP="00172820">
      <w:pPr>
        <w:tabs>
          <w:tab w:val="left" w:pos="735"/>
        </w:tabs>
        <w:spacing w:line="240" w:lineRule="auto"/>
        <w:rPr>
          <w:rFonts w:asciiTheme="minorHAnsi" w:hAnsiTheme="minorHAnsi"/>
          <w:b/>
        </w:rPr>
      </w:pPr>
    </w:p>
    <w:p w14:paraId="1878BB08" w14:textId="77777777" w:rsidR="00172820" w:rsidRDefault="00172820" w:rsidP="00172820">
      <w:pPr>
        <w:tabs>
          <w:tab w:val="left" w:pos="735"/>
        </w:tabs>
        <w:spacing w:line="240" w:lineRule="auto"/>
        <w:rPr>
          <w:rFonts w:asciiTheme="minorHAnsi" w:hAnsiTheme="minorHAnsi"/>
          <w:b/>
        </w:rPr>
      </w:pPr>
    </w:p>
    <w:p w14:paraId="5E0BD7ED" w14:textId="77777777" w:rsidR="00172820" w:rsidRDefault="00172820" w:rsidP="00172820">
      <w:pPr>
        <w:tabs>
          <w:tab w:val="left" w:pos="735"/>
        </w:tabs>
        <w:spacing w:line="240" w:lineRule="auto"/>
        <w:rPr>
          <w:rFonts w:asciiTheme="minorHAnsi" w:hAnsiTheme="minorHAnsi"/>
          <w:b/>
        </w:rPr>
      </w:pPr>
    </w:p>
    <w:p w14:paraId="29DC06BD" w14:textId="77777777" w:rsidR="00172820" w:rsidRDefault="00172820" w:rsidP="00172820">
      <w:pPr>
        <w:tabs>
          <w:tab w:val="left" w:pos="735"/>
        </w:tabs>
        <w:spacing w:line="240" w:lineRule="auto"/>
        <w:rPr>
          <w:rFonts w:asciiTheme="minorHAnsi" w:hAnsiTheme="minorHAnsi"/>
          <w:b/>
        </w:rPr>
      </w:pPr>
    </w:p>
    <w:p w14:paraId="59B5613F" w14:textId="77777777" w:rsidR="00172820" w:rsidRDefault="00172820" w:rsidP="00172820">
      <w:pPr>
        <w:tabs>
          <w:tab w:val="left" w:pos="735"/>
        </w:tabs>
        <w:spacing w:line="240" w:lineRule="auto"/>
        <w:rPr>
          <w:rFonts w:asciiTheme="minorHAnsi" w:hAnsiTheme="minorHAnsi"/>
          <w:b/>
        </w:rPr>
      </w:pPr>
    </w:p>
    <w:p w14:paraId="78CDB608" w14:textId="77777777" w:rsidR="00172820" w:rsidRDefault="00172820" w:rsidP="00172820">
      <w:pPr>
        <w:tabs>
          <w:tab w:val="left" w:pos="735"/>
        </w:tabs>
        <w:spacing w:line="240" w:lineRule="auto"/>
        <w:rPr>
          <w:rFonts w:asciiTheme="minorHAnsi" w:hAnsiTheme="minorHAnsi"/>
          <w:b/>
        </w:rPr>
      </w:pPr>
    </w:p>
    <w:p w14:paraId="0CB63C0B" w14:textId="77777777" w:rsidR="00172820" w:rsidRDefault="00172820" w:rsidP="00172820">
      <w:pPr>
        <w:tabs>
          <w:tab w:val="left" w:pos="735"/>
        </w:tabs>
        <w:spacing w:line="240" w:lineRule="auto"/>
        <w:rPr>
          <w:rFonts w:asciiTheme="minorHAnsi" w:hAnsiTheme="minorHAnsi"/>
          <w:b/>
        </w:rPr>
      </w:pPr>
    </w:p>
    <w:p w14:paraId="5C452999" w14:textId="77777777" w:rsidR="00172820" w:rsidRDefault="00172820" w:rsidP="00172820">
      <w:pPr>
        <w:tabs>
          <w:tab w:val="left" w:pos="735"/>
        </w:tabs>
        <w:spacing w:line="240" w:lineRule="auto"/>
        <w:rPr>
          <w:rFonts w:asciiTheme="minorHAnsi" w:hAnsiTheme="minorHAnsi"/>
          <w:b/>
        </w:rPr>
      </w:pPr>
    </w:p>
    <w:p w14:paraId="624EF957" w14:textId="77777777" w:rsidR="00172820" w:rsidRDefault="00172820" w:rsidP="00172820">
      <w:pPr>
        <w:tabs>
          <w:tab w:val="left" w:pos="735"/>
        </w:tabs>
        <w:spacing w:line="240" w:lineRule="auto"/>
        <w:rPr>
          <w:rFonts w:asciiTheme="minorHAnsi" w:hAnsiTheme="minorHAnsi"/>
          <w:b/>
        </w:rPr>
      </w:pPr>
    </w:p>
    <w:p w14:paraId="12A02179" w14:textId="77777777" w:rsidR="00172820" w:rsidRDefault="00172820" w:rsidP="00172820">
      <w:pPr>
        <w:tabs>
          <w:tab w:val="left" w:pos="735"/>
        </w:tabs>
        <w:spacing w:line="240" w:lineRule="auto"/>
        <w:rPr>
          <w:rFonts w:asciiTheme="minorHAnsi" w:hAnsiTheme="minorHAnsi"/>
          <w:b/>
        </w:rPr>
      </w:pPr>
    </w:p>
    <w:p w14:paraId="0241C444" w14:textId="77777777" w:rsidR="00172820" w:rsidRDefault="00172820" w:rsidP="00172820">
      <w:pPr>
        <w:tabs>
          <w:tab w:val="left" w:pos="735"/>
        </w:tabs>
        <w:spacing w:line="240" w:lineRule="auto"/>
        <w:rPr>
          <w:rFonts w:asciiTheme="minorHAnsi" w:hAnsiTheme="minorHAnsi"/>
          <w:b/>
        </w:rPr>
      </w:pPr>
    </w:p>
    <w:p w14:paraId="6557681E" w14:textId="77777777" w:rsidR="00172820" w:rsidRDefault="00172820" w:rsidP="00172820">
      <w:pPr>
        <w:tabs>
          <w:tab w:val="left" w:pos="735"/>
        </w:tabs>
        <w:spacing w:line="240" w:lineRule="auto"/>
        <w:rPr>
          <w:rFonts w:asciiTheme="minorHAnsi" w:hAnsiTheme="minorHAnsi"/>
          <w:b/>
        </w:rPr>
      </w:pPr>
    </w:p>
    <w:p w14:paraId="3A7AC472" w14:textId="77777777" w:rsidR="00172820" w:rsidRDefault="00172820" w:rsidP="00172820">
      <w:pPr>
        <w:tabs>
          <w:tab w:val="left" w:pos="735"/>
        </w:tabs>
        <w:spacing w:line="240" w:lineRule="auto"/>
        <w:rPr>
          <w:rFonts w:asciiTheme="minorHAnsi" w:hAnsiTheme="minorHAnsi"/>
          <w:b/>
        </w:rPr>
      </w:pPr>
    </w:p>
    <w:p w14:paraId="2F154B76" w14:textId="77777777" w:rsidR="00172820" w:rsidRDefault="00172820" w:rsidP="00172820">
      <w:pPr>
        <w:tabs>
          <w:tab w:val="left" w:pos="735"/>
        </w:tabs>
        <w:spacing w:line="240" w:lineRule="auto"/>
        <w:rPr>
          <w:rFonts w:asciiTheme="minorHAnsi" w:hAnsiTheme="minorHAnsi"/>
          <w:b/>
        </w:rPr>
      </w:pPr>
    </w:p>
    <w:p w14:paraId="03F10732" w14:textId="77777777" w:rsidR="0047271C" w:rsidRDefault="0047271C" w:rsidP="00172820">
      <w:pPr>
        <w:tabs>
          <w:tab w:val="left" w:pos="735"/>
        </w:tabs>
        <w:spacing w:line="240" w:lineRule="auto"/>
        <w:rPr>
          <w:rFonts w:asciiTheme="minorHAnsi" w:hAnsiTheme="minorHAnsi"/>
          <w:b/>
        </w:rPr>
      </w:pPr>
    </w:p>
    <w:p w14:paraId="1E6A2BC3" w14:textId="77777777" w:rsidR="00172820" w:rsidRDefault="00172820" w:rsidP="00172820">
      <w:pPr>
        <w:tabs>
          <w:tab w:val="left" w:pos="735"/>
        </w:tabs>
        <w:spacing w:line="240" w:lineRule="auto"/>
        <w:rPr>
          <w:rFonts w:asciiTheme="minorHAnsi" w:hAnsiTheme="minorHAnsi"/>
          <w:b/>
        </w:rPr>
      </w:pPr>
    </w:p>
    <w:p w14:paraId="2D643066" w14:textId="77777777" w:rsidR="00172820" w:rsidRDefault="00172820" w:rsidP="00172820">
      <w:pPr>
        <w:tabs>
          <w:tab w:val="left" w:pos="735"/>
        </w:tabs>
        <w:spacing w:line="240" w:lineRule="auto"/>
        <w:rPr>
          <w:rFonts w:asciiTheme="minorHAnsi" w:hAnsiTheme="minorHAnsi"/>
          <w:b/>
        </w:rPr>
      </w:pPr>
    </w:p>
    <w:p w14:paraId="18DA7323" w14:textId="49213A07" w:rsidR="00172820" w:rsidRPr="00551381" w:rsidRDefault="00172820" w:rsidP="00172820">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9</w:t>
      </w:r>
    </w:p>
    <w:p w14:paraId="0F7FD717" w14:textId="77777777" w:rsidR="00172820" w:rsidRPr="00AB31D3" w:rsidRDefault="00172820" w:rsidP="00172820">
      <w:pPr>
        <w:jc w:val="center"/>
        <w:rPr>
          <w:b/>
          <w:bCs/>
          <w:sz w:val="24"/>
          <w:szCs w:val="24"/>
        </w:rPr>
      </w:pPr>
    </w:p>
    <w:p w14:paraId="366B4ADF" w14:textId="4F589EFA" w:rsidR="00172820" w:rsidRDefault="00172820" w:rsidP="00172820">
      <w:pPr>
        <w:pBdr>
          <w:bottom w:val="single" w:sz="4" w:space="1" w:color="auto"/>
        </w:pBdr>
        <w:jc w:val="center"/>
        <w:rPr>
          <w:b/>
          <w:bCs/>
          <w:sz w:val="24"/>
          <w:szCs w:val="24"/>
        </w:rPr>
      </w:pPr>
      <w:r>
        <w:rPr>
          <w:b/>
          <w:bCs/>
          <w:sz w:val="24"/>
          <w:szCs w:val="24"/>
        </w:rPr>
        <w:t xml:space="preserve">GARANTIE BANCAIRE </w:t>
      </w:r>
      <w:r w:rsidR="00AB31D3" w:rsidRPr="00AB31D3">
        <w:rPr>
          <w:b/>
          <w:bCs/>
          <w:sz w:val="24"/>
          <w:szCs w:val="24"/>
        </w:rPr>
        <w:t>À PREMIERE DEMANDE</w:t>
      </w:r>
    </w:p>
    <w:p w14:paraId="4D242BB8" w14:textId="75E741FC" w:rsidR="00172820" w:rsidRDefault="00172820" w:rsidP="00172820">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 xml:space="preserve">Pièce à </w:t>
      </w:r>
      <w:r w:rsidR="00935E35">
        <w:rPr>
          <w:rFonts w:asciiTheme="minorHAnsi" w:eastAsia="Century Gothic" w:hAnsiTheme="minorHAnsi" w:cs="Century Gothic"/>
          <w:color w:val="FF0000"/>
        </w:rPr>
        <w:t xml:space="preserve">fournir par le </w:t>
      </w:r>
      <w:r w:rsidR="000153F5">
        <w:rPr>
          <w:rFonts w:asciiTheme="minorHAnsi" w:eastAsia="Century Gothic" w:hAnsiTheme="minorHAnsi" w:cs="Century Gothic"/>
          <w:color w:val="FF0000"/>
        </w:rPr>
        <w:t>c</w:t>
      </w:r>
      <w:r w:rsidR="00935E35">
        <w:rPr>
          <w:rFonts w:asciiTheme="minorHAnsi" w:eastAsia="Century Gothic" w:hAnsiTheme="minorHAnsi" w:cs="Century Gothic"/>
          <w:color w:val="FF0000"/>
        </w:rPr>
        <w:t>oncessionnaire</w:t>
      </w:r>
    </w:p>
    <w:p w14:paraId="69B8768D" w14:textId="77777777" w:rsidR="00172820" w:rsidRDefault="00172820" w:rsidP="00172820">
      <w:pPr>
        <w:tabs>
          <w:tab w:val="left" w:pos="735"/>
        </w:tabs>
        <w:spacing w:line="240" w:lineRule="auto"/>
        <w:rPr>
          <w:rFonts w:asciiTheme="minorHAnsi" w:hAnsiTheme="minorHAnsi"/>
          <w:b/>
        </w:rPr>
      </w:pPr>
    </w:p>
    <w:p w14:paraId="4FE678A8" w14:textId="77777777" w:rsidR="00E478C1" w:rsidRDefault="00E478C1" w:rsidP="002222D5">
      <w:pPr>
        <w:spacing w:line="240" w:lineRule="auto"/>
        <w:rPr>
          <w:rFonts w:asciiTheme="minorHAnsi" w:hAnsiTheme="minorHAnsi"/>
        </w:rPr>
      </w:pPr>
    </w:p>
    <w:p w14:paraId="058318CD" w14:textId="77777777" w:rsidR="00E478C1" w:rsidRPr="00E478C1" w:rsidRDefault="00E478C1" w:rsidP="00E478C1">
      <w:pPr>
        <w:rPr>
          <w:rFonts w:asciiTheme="minorHAnsi" w:hAnsiTheme="minorHAnsi"/>
        </w:rPr>
      </w:pPr>
    </w:p>
    <w:p w14:paraId="728CFB48" w14:textId="77777777" w:rsidR="00E478C1" w:rsidRPr="00E478C1" w:rsidRDefault="00E478C1" w:rsidP="00E478C1">
      <w:pPr>
        <w:rPr>
          <w:rFonts w:asciiTheme="minorHAnsi" w:hAnsiTheme="minorHAnsi"/>
        </w:rPr>
      </w:pPr>
    </w:p>
    <w:p w14:paraId="41E11C74" w14:textId="77777777" w:rsidR="00E478C1" w:rsidRPr="00E478C1" w:rsidRDefault="00E478C1" w:rsidP="00E478C1">
      <w:pPr>
        <w:rPr>
          <w:rFonts w:asciiTheme="minorHAnsi" w:hAnsiTheme="minorHAnsi"/>
        </w:rPr>
      </w:pPr>
    </w:p>
    <w:p w14:paraId="406684D9" w14:textId="77777777" w:rsidR="00E478C1" w:rsidRPr="00E478C1" w:rsidRDefault="00E478C1" w:rsidP="00E478C1">
      <w:pPr>
        <w:rPr>
          <w:rFonts w:asciiTheme="minorHAnsi" w:hAnsiTheme="minorHAnsi"/>
        </w:rPr>
      </w:pPr>
    </w:p>
    <w:p w14:paraId="73399A23" w14:textId="77777777" w:rsidR="00E478C1" w:rsidRPr="00E478C1" w:rsidRDefault="00E478C1" w:rsidP="00E478C1">
      <w:pPr>
        <w:rPr>
          <w:rFonts w:asciiTheme="minorHAnsi" w:hAnsiTheme="minorHAnsi"/>
        </w:rPr>
      </w:pPr>
    </w:p>
    <w:p w14:paraId="0713A59C" w14:textId="77777777" w:rsidR="00E478C1" w:rsidRPr="00E478C1" w:rsidRDefault="00E478C1" w:rsidP="00E478C1">
      <w:pPr>
        <w:rPr>
          <w:rFonts w:asciiTheme="minorHAnsi" w:hAnsiTheme="minorHAnsi"/>
        </w:rPr>
      </w:pPr>
    </w:p>
    <w:p w14:paraId="7D186C53" w14:textId="77777777" w:rsidR="00E478C1" w:rsidRPr="00E478C1" w:rsidRDefault="00E478C1" w:rsidP="00E478C1">
      <w:pPr>
        <w:rPr>
          <w:rFonts w:asciiTheme="minorHAnsi" w:hAnsiTheme="minorHAnsi"/>
        </w:rPr>
      </w:pPr>
    </w:p>
    <w:p w14:paraId="0F25C21F" w14:textId="77777777" w:rsidR="00E478C1" w:rsidRPr="00E478C1" w:rsidRDefault="00E478C1" w:rsidP="00E478C1">
      <w:pPr>
        <w:rPr>
          <w:rFonts w:asciiTheme="minorHAnsi" w:hAnsiTheme="minorHAnsi"/>
        </w:rPr>
      </w:pPr>
    </w:p>
    <w:p w14:paraId="0588184B" w14:textId="77777777" w:rsidR="00E478C1" w:rsidRPr="00E478C1" w:rsidRDefault="00E478C1" w:rsidP="00E478C1">
      <w:pPr>
        <w:rPr>
          <w:rFonts w:asciiTheme="minorHAnsi" w:hAnsiTheme="minorHAnsi"/>
        </w:rPr>
      </w:pPr>
    </w:p>
    <w:p w14:paraId="3B8BE1AE" w14:textId="77777777" w:rsidR="00E478C1" w:rsidRPr="00E478C1" w:rsidRDefault="00E478C1" w:rsidP="00E478C1">
      <w:pPr>
        <w:rPr>
          <w:rFonts w:asciiTheme="minorHAnsi" w:hAnsiTheme="minorHAnsi"/>
        </w:rPr>
      </w:pPr>
    </w:p>
    <w:p w14:paraId="2299BA2F" w14:textId="77777777" w:rsidR="00E478C1" w:rsidRPr="00E478C1" w:rsidRDefault="00E478C1" w:rsidP="00E478C1">
      <w:pPr>
        <w:rPr>
          <w:rFonts w:asciiTheme="minorHAnsi" w:hAnsiTheme="minorHAnsi"/>
        </w:rPr>
      </w:pPr>
    </w:p>
    <w:p w14:paraId="50F6D537" w14:textId="77777777" w:rsidR="00E478C1" w:rsidRPr="00E478C1" w:rsidRDefault="00E478C1" w:rsidP="00E478C1">
      <w:pPr>
        <w:rPr>
          <w:rFonts w:asciiTheme="minorHAnsi" w:hAnsiTheme="minorHAnsi"/>
        </w:rPr>
      </w:pPr>
    </w:p>
    <w:p w14:paraId="4E7E3D3B" w14:textId="77777777" w:rsidR="00E478C1" w:rsidRPr="00E478C1" w:rsidRDefault="00E478C1" w:rsidP="00E478C1">
      <w:pPr>
        <w:rPr>
          <w:rFonts w:asciiTheme="minorHAnsi" w:hAnsiTheme="minorHAnsi"/>
        </w:rPr>
      </w:pPr>
    </w:p>
    <w:p w14:paraId="0428A14B" w14:textId="77777777" w:rsidR="00E478C1" w:rsidRPr="00E478C1" w:rsidRDefault="00E478C1" w:rsidP="00E478C1">
      <w:pPr>
        <w:rPr>
          <w:rFonts w:asciiTheme="minorHAnsi" w:hAnsiTheme="minorHAnsi"/>
        </w:rPr>
      </w:pPr>
    </w:p>
    <w:p w14:paraId="5FBA40D9" w14:textId="77777777" w:rsidR="00E478C1" w:rsidRPr="00E478C1" w:rsidRDefault="00E478C1" w:rsidP="00E478C1">
      <w:pPr>
        <w:rPr>
          <w:rFonts w:asciiTheme="minorHAnsi" w:hAnsiTheme="minorHAnsi"/>
        </w:rPr>
      </w:pPr>
    </w:p>
    <w:p w14:paraId="215CBACC" w14:textId="77777777" w:rsidR="00E478C1" w:rsidRPr="00E478C1" w:rsidRDefault="00E478C1" w:rsidP="00E478C1">
      <w:pPr>
        <w:rPr>
          <w:rFonts w:asciiTheme="minorHAnsi" w:hAnsiTheme="minorHAnsi"/>
        </w:rPr>
      </w:pPr>
    </w:p>
    <w:p w14:paraId="5458DA3B" w14:textId="77777777" w:rsidR="00E478C1" w:rsidRPr="00E478C1" w:rsidRDefault="00E478C1" w:rsidP="00E478C1">
      <w:pPr>
        <w:rPr>
          <w:rFonts w:asciiTheme="minorHAnsi" w:hAnsiTheme="minorHAnsi"/>
        </w:rPr>
      </w:pPr>
    </w:p>
    <w:p w14:paraId="2463B58D" w14:textId="77777777" w:rsidR="00E478C1" w:rsidRPr="00E478C1" w:rsidRDefault="00E478C1" w:rsidP="00E478C1">
      <w:pPr>
        <w:rPr>
          <w:rFonts w:asciiTheme="minorHAnsi" w:hAnsiTheme="minorHAnsi"/>
        </w:rPr>
      </w:pPr>
    </w:p>
    <w:p w14:paraId="373835AA" w14:textId="77777777" w:rsidR="00E478C1" w:rsidRPr="00E478C1" w:rsidRDefault="00E478C1" w:rsidP="00E478C1">
      <w:pPr>
        <w:rPr>
          <w:rFonts w:asciiTheme="minorHAnsi" w:hAnsiTheme="minorHAnsi"/>
        </w:rPr>
      </w:pPr>
    </w:p>
    <w:p w14:paraId="0BBBD93E" w14:textId="77777777" w:rsidR="00E478C1" w:rsidRPr="00E478C1" w:rsidRDefault="00E478C1" w:rsidP="00E478C1">
      <w:pPr>
        <w:rPr>
          <w:rFonts w:asciiTheme="minorHAnsi" w:hAnsiTheme="minorHAnsi"/>
        </w:rPr>
      </w:pPr>
    </w:p>
    <w:p w14:paraId="03E07F1E" w14:textId="77777777" w:rsidR="00E478C1" w:rsidRPr="00E478C1" w:rsidRDefault="00E478C1" w:rsidP="00E478C1">
      <w:pPr>
        <w:rPr>
          <w:rFonts w:asciiTheme="minorHAnsi" w:hAnsiTheme="minorHAnsi"/>
        </w:rPr>
      </w:pPr>
    </w:p>
    <w:p w14:paraId="05858FCE" w14:textId="77777777" w:rsidR="00E478C1" w:rsidRPr="00E478C1" w:rsidRDefault="00E478C1" w:rsidP="00E478C1">
      <w:pPr>
        <w:rPr>
          <w:rFonts w:asciiTheme="minorHAnsi" w:hAnsiTheme="minorHAnsi"/>
        </w:rPr>
      </w:pPr>
    </w:p>
    <w:p w14:paraId="11DB4D51" w14:textId="77777777" w:rsidR="00E478C1" w:rsidRPr="00E478C1" w:rsidRDefault="00E478C1" w:rsidP="00E478C1">
      <w:pPr>
        <w:rPr>
          <w:rFonts w:asciiTheme="minorHAnsi" w:hAnsiTheme="minorHAnsi"/>
        </w:rPr>
      </w:pPr>
    </w:p>
    <w:p w14:paraId="048E50BF" w14:textId="62BC6928" w:rsidR="00E478C1" w:rsidRDefault="00E478C1" w:rsidP="00E478C1">
      <w:pPr>
        <w:tabs>
          <w:tab w:val="left" w:pos="3645"/>
        </w:tabs>
        <w:spacing w:line="240" w:lineRule="auto"/>
        <w:rPr>
          <w:rFonts w:asciiTheme="minorHAnsi" w:hAnsiTheme="minorHAnsi"/>
        </w:rPr>
      </w:pPr>
      <w:r>
        <w:rPr>
          <w:rFonts w:asciiTheme="minorHAnsi" w:hAnsiTheme="minorHAnsi"/>
        </w:rPr>
        <w:tab/>
      </w:r>
    </w:p>
    <w:p w14:paraId="33B91436" w14:textId="77777777" w:rsidR="00E478C1" w:rsidRDefault="00E478C1" w:rsidP="00E478C1">
      <w:pPr>
        <w:tabs>
          <w:tab w:val="left" w:pos="3645"/>
        </w:tabs>
        <w:spacing w:line="240" w:lineRule="auto"/>
        <w:rPr>
          <w:rFonts w:asciiTheme="minorHAnsi" w:hAnsiTheme="minorHAnsi"/>
        </w:rPr>
      </w:pPr>
    </w:p>
    <w:p w14:paraId="36D17AFE" w14:textId="77777777" w:rsidR="00E478C1" w:rsidRDefault="00E478C1" w:rsidP="00E478C1">
      <w:pPr>
        <w:tabs>
          <w:tab w:val="left" w:pos="3645"/>
        </w:tabs>
        <w:spacing w:line="240" w:lineRule="auto"/>
        <w:rPr>
          <w:rFonts w:asciiTheme="minorHAnsi" w:hAnsiTheme="minorHAnsi"/>
        </w:rPr>
      </w:pPr>
    </w:p>
    <w:p w14:paraId="3F789D01" w14:textId="77777777" w:rsidR="00E478C1" w:rsidRDefault="00E478C1" w:rsidP="00E478C1">
      <w:pPr>
        <w:tabs>
          <w:tab w:val="left" w:pos="3645"/>
        </w:tabs>
        <w:spacing w:line="240" w:lineRule="auto"/>
        <w:rPr>
          <w:rFonts w:asciiTheme="minorHAnsi" w:hAnsiTheme="minorHAnsi"/>
        </w:rPr>
      </w:pPr>
    </w:p>
    <w:p w14:paraId="62A61356" w14:textId="77777777" w:rsidR="00E478C1" w:rsidRDefault="00E478C1" w:rsidP="00E478C1">
      <w:pPr>
        <w:tabs>
          <w:tab w:val="left" w:pos="3645"/>
        </w:tabs>
        <w:spacing w:line="240" w:lineRule="auto"/>
        <w:rPr>
          <w:rFonts w:asciiTheme="minorHAnsi" w:hAnsiTheme="minorHAnsi"/>
        </w:rPr>
      </w:pPr>
    </w:p>
    <w:p w14:paraId="03E07FED" w14:textId="77777777" w:rsidR="00E478C1" w:rsidRDefault="00E478C1" w:rsidP="00E478C1">
      <w:pPr>
        <w:tabs>
          <w:tab w:val="left" w:pos="3645"/>
        </w:tabs>
        <w:spacing w:line="240" w:lineRule="auto"/>
        <w:rPr>
          <w:rFonts w:asciiTheme="minorHAnsi" w:hAnsiTheme="minorHAnsi"/>
        </w:rPr>
      </w:pPr>
    </w:p>
    <w:p w14:paraId="2B2B69DB" w14:textId="77777777" w:rsidR="00E478C1" w:rsidRDefault="00E478C1" w:rsidP="00E478C1">
      <w:pPr>
        <w:tabs>
          <w:tab w:val="left" w:pos="3645"/>
        </w:tabs>
        <w:spacing w:line="240" w:lineRule="auto"/>
        <w:rPr>
          <w:rFonts w:asciiTheme="minorHAnsi" w:hAnsiTheme="minorHAnsi"/>
        </w:rPr>
      </w:pPr>
    </w:p>
    <w:p w14:paraId="08204837" w14:textId="77777777" w:rsidR="00E478C1" w:rsidRDefault="00E478C1" w:rsidP="00E478C1">
      <w:pPr>
        <w:tabs>
          <w:tab w:val="left" w:pos="3645"/>
        </w:tabs>
        <w:spacing w:line="240" w:lineRule="auto"/>
        <w:rPr>
          <w:rFonts w:asciiTheme="minorHAnsi" w:hAnsiTheme="minorHAnsi"/>
        </w:rPr>
      </w:pPr>
    </w:p>
    <w:p w14:paraId="7EC38F5C" w14:textId="77777777" w:rsidR="00E478C1" w:rsidRDefault="00E478C1" w:rsidP="00E478C1">
      <w:pPr>
        <w:tabs>
          <w:tab w:val="left" w:pos="3645"/>
        </w:tabs>
        <w:spacing w:line="240" w:lineRule="auto"/>
        <w:rPr>
          <w:rFonts w:asciiTheme="minorHAnsi" w:hAnsiTheme="minorHAnsi"/>
        </w:rPr>
      </w:pPr>
    </w:p>
    <w:p w14:paraId="045034D8" w14:textId="77777777" w:rsidR="00E478C1" w:rsidRDefault="00E478C1" w:rsidP="00E478C1">
      <w:pPr>
        <w:tabs>
          <w:tab w:val="left" w:pos="3645"/>
        </w:tabs>
        <w:spacing w:line="240" w:lineRule="auto"/>
        <w:rPr>
          <w:rFonts w:asciiTheme="minorHAnsi" w:hAnsiTheme="minorHAnsi"/>
        </w:rPr>
      </w:pPr>
    </w:p>
    <w:p w14:paraId="11C92733" w14:textId="77777777" w:rsidR="00E478C1" w:rsidRDefault="00E478C1" w:rsidP="00E478C1">
      <w:pPr>
        <w:tabs>
          <w:tab w:val="left" w:pos="3645"/>
        </w:tabs>
        <w:spacing w:line="240" w:lineRule="auto"/>
        <w:rPr>
          <w:rFonts w:asciiTheme="minorHAnsi" w:hAnsiTheme="minorHAnsi"/>
        </w:rPr>
      </w:pPr>
    </w:p>
    <w:p w14:paraId="09696176" w14:textId="77777777" w:rsidR="00E478C1" w:rsidRDefault="00E478C1" w:rsidP="00E478C1">
      <w:pPr>
        <w:tabs>
          <w:tab w:val="left" w:pos="3645"/>
        </w:tabs>
        <w:spacing w:line="240" w:lineRule="auto"/>
        <w:rPr>
          <w:rFonts w:asciiTheme="minorHAnsi" w:hAnsiTheme="minorHAnsi"/>
        </w:rPr>
      </w:pPr>
    </w:p>
    <w:p w14:paraId="056057C9" w14:textId="77777777" w:rsidR="00E478C1" w:rsidRDefault="00E478C1" w:rsidP="00E478C1">
      <w:pPr>
        <w:tabs>
          <w:tab w:val="left" w:pos="3645"/>
        </w:tabs>
        <w:spacing w:line="240" w:lineRule="auto"/>
        <w:rPr>
          <w:rFonts w:asciiTheme="minorHAnsi" w:hAnsiTheme="minorHAnsi"/>
        </w:rPr>
      </w:pPr>
    </w:p>
    <w:p w14:paraId="1612BA50" w14:textId="77777777" w:rsidR="00E478C1" w:rsidRDefault="00E478C1" w:rsidP="00E478C1">
      <w:pPr>
        <w:tabs>
          <w:tab w:val="left" w:pos="3645"/>
        </w:tabs>
        <w:spacing w:line="240" w:lineRule="auto"/>
        <w:rPr>
          <w:rFonts w:asciiTheme="minorHAnsi" w:hAnsiTheme="minorHAnsi"/>
        </w:rPr>
      </w:pPr>
    </w:p>
    <w:p w14:paraId="0C816B53" w14:textId="77777777" w:rsidR="00E478C1" w:rsidRDefault="00E478C1" w:rsidP="00E478C1">
      <w:pPr>
        <w:tabs>
          <w:tab w:val="left" w:pos="3645"/>
        </w:tabs>
        <w:spacing w:line="240" w:lineRule="auto"/>
        <w:rPr>
          <w:rFonts w:asciiTheme="minorHAnsi" w:hAnsiTheme="minorHAnsi"/>
        </w:rPr>
      </w:pPr>
    </w:p>
    <w:p w14:paraId="60D56F01" w14:textId="77777777" w:rsidR="00E478C1" w:rsidRDefault="00E478C1" w:rsidP="00E478C1">
      <w:pPr>
        <w:tabs>
          <w:tab w:val="left" w:pos="3645"/>
        </w:tabs>
        <w:spacing w:line="240" w:lineRule="auto"/>
        <w:rPr>
          <w:rFonts w:asciiTheme="minorHAnsi" w:hAnsiTheme="minorHAnsi"/>
        </w:rPr>
      </w:pPr>
    </w:p>
    <w:p w14:paraId="4A5A2C49" w14:textId="77777777" w:rsidR="00E478C1" w:rsidRDefault="00E478C1" w:rsidP="00E478C1">
      <w:pPr>
        <w:tabs>
          <w:tab w:val="left" w:pos="3645"/>
        </w:tabs>
        <w:spacing w:line="240" w:lineRule="auto"/>
        <w:rPr>
          <w:rFonts w:asciiTheme="minorHAnsi" w:hAnsiTheme="minorHAnsi"/>
        </w:rPr>
      </w:pPr>
    </w:p>
    <w:p w14:paraId="40099FDB" w14:textId="77777777" w:rsidR="00E478C1" w:rsidRDefault="00E478C1" w:rsidP="00E478C1">
      <w:pPr>
        <w:tabs>
          <w:tab w:val="left" w:pos="3645"/>
        </w:tabs>
        <w:spacing w:line="240" w:lineRule="auto"/>
        <w:rPr>
          <w:rFonts w:asciiTheme="minorHAnsi" w:hAnsiTheme="minorHAnsi"/>
        </w:rPr>
      </w:pPr>
    </w:p>
    <w:p w14:paraId="446AE619" w14:textId="77777777" w:rsidR="00E478C1" w:rsidRDefault="00E478C1" w:rsidP="00E478C1">
      <w:pPr>
        <w:tabs>
          <w:tab w:val="left" w:pos="3645"/>
        </w:tabs>
        <w:spacing w:line="240" w:lineRule="auto"/>
        <w:rPr>
          <w:rFonts w:asciiTheme="minorHAnsi" w:hAnsiTheme="minorHAnsi"/>
        </w:rPr>
      </w:pPr>
    </w:p>
    <w:p w14:paraId="229593A7" w14:textId="77777777" w:rsidR="00E478C1" w:rsidRDefault="00E478C1" w:rsidP="00E478C1">
      <w:pPr>
        <w:tabs>
          <w:tab w:val="left" w:pos="3645"/>
        </w:tabs>
        <w:spacing w:line="240" w:lineRule="auto"/>
        <w:rPr>
          <w:rFonts w:asciiTheme="minorHAnsi" w:hAnsiTheme="minorHAnsi"/>
        </w:rPr>
      </w:pPr>
    </w:p>
    <w:p w14:paraId="56067B55" w14:textId="77777777" w:rsidR="00E478C1" w:rsidRDefault="00E478C1" w:rsidP="00E478C1">
      <w:pPr>
        <w:tabs>
          <w:tab w:val="left" w:pos="3645"/>
        </w:tabs>
        <w:spacing w:line="240" w:lineRule="auto"/>
        <w:rPr>
          <w:rFonts w:asciiTheme="minorHAnsi" w:hAnsiTheme="minorHAnsi"/>
        </w:rPr>
      </w:pPr>
    </w:p>
    <w:p w14:paraId="5B0A5994" w14:textId="77777777" w:rsidR="00E478C1" w:rsidRDefault="00E478C1" w:rsidP="00E478C1">
      <w:pPr>
        <w:tabs>
          <w:tab w:val="left" w:pos="3645"/>
        </w:tabs>
        <w:spacing w:line="240" w:lineRule="auto"/>
        <w:rPr>
          <w:rFonts w:asciiTheme="minorHAnsi" w:hAnsiTheme="minorHAnsi"/>
        </w:rPr>
      </w:pPr>
    </w:p>
    <w:p w14:paraId="344003FE" w14:textId="77777777" w:rsidR="00E478C1" w:rsidRDefault="00E478C1" w:rsidP="00E478C1">
      <w:pPr>
        <w:tabs>
          <w:tab w:val="left" w:pos="3645"/>
        </w:tabs>
        <w:spacing w:line="240" w:lineRule="auto"/>
        <w:rPr>
          <w:rFonts w:asciiTheme="minorHAnsi" w:hAnsiTheme="minorHAnsi"/>
        </w:rPr>
      </w:pPr>
    </w:p>
    <w:p w14:paraId="0FA61425" w14:textId="77777777" w:rsidR="00E478C1" w:rsidRDefault="00E478C1" w:rsidP="00E478C1">
      <w:pPr>
        <w:tabs>
          <w:tab w:val="left" w:pos="3645"/>
        </w:tabs>
        <w:spacing w:line="240" w:lineRule="auto"/>
        <w:rPr>
          <w:rFonts w:asciiTheme="minorHAnsi" w:hAnsiTheme="minorHAnsi"/>
        </w:rPr>
      </w:pPr>
    </w:p>
    <w:p w14:paraId="76A194E3" w14:textId="77777777" w:rsidR="00E478C1" w:rsidRDefault="00E478C1" w:rsidP="00E478C1">
      <w:pPr>
        <w:tabs>
          <w:tab w:val="left" w:pos="3645"/>
        </w:tabs>
        <w:spacing w:line="240" w:lineRule="auto"/>
        <w:rPr>
          <w:rFonts w:asciiTheme="minorHAnsi" w:hAnsiTheme="minorHAnsi"/>
        </w:rPr>
      </w:pPr>
    </w:p>
    <w:p w14:paraId="4FE02648" w14:textId="77777777" w:rsidR="00E478C1" w:rsidRDefault="00E478C1" w:rsidP="00E478C1">
      <w:pPr>
        <w:tabs>
          <w:tab w:val="left" w:pos="3645"/>
        </w:tabs>
        <w:spacing w:line="240" w:lineRule="auto"/>
        <w:rPr>
          <w:rFonts w:asciiTheme="minorHAnsi" w:hAnsiTheme="minorHAnsi"/>
        </w:rPr>
      </w:pPr>
    </w:p>
    <w:p w14:paraId="04CD155E" w14:textId="77777777" w:rsidR="00E478C1" w:rsidRDefault="00E478C1" w:rsidP="00E478C1">
      <w:pPr>
        <w:tabs>
          <w:tab w:val="left" w:pos="3645"/>
        </w:tabs>
        <w:spacing w:line="240" w:lineRule="auto"/>
        <w:rPr>
          <w:rFonts w:asciiTheme="minorHAnsi" w:hAnsiTheme="minorHAnsi"/>
        </w:rPr>
      </w:pPr>
    </w:p>
    <w:p w14:paraId="35DFB0DF" w14:textId="7B53BE8B" w:rsidR="00E478C1" w:rsidRPr="00551381" w:rsidRDefault="00E478C1" w:rsidP="00E478C1">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10</w:t>
      </w:r>
    </w:p>
    <w:p w14:paraId="61912B55" w14:textId="77777777" w:rsidR="00E478C1" w:rsidRPr="00AB31D3" w:rsidRDefault="00E478C1" w:rsidP="00E478C1">
      <w:pPr>
        <w:jc w:val="center"/>
        <w:rPr>
          <w:b/>
          <w:bCs/>
          <w:sz w:val="24"/>
          <w:szCs w:val="24"/>
        </w:rPr>
      </w:pPr>
    </w:p>
    <w:p w14:paraId="1938514B" w14:textId="4FA8D502" w:rsidR="00E478C1" w:rsidRDefault="00E478C1" w:rsidP="00E478C1">
      <w:pPr>
        <w:pBdr>
          <w:bottom w:val="single" w:sz="4" w:space="1" w:color="auto"/>
        </w:pBdr>
        <w:jc w:val="center"/>
        <w:rPr>
          <w:b/>
          <w:bCs/>
          <w:sz w:val="24"/>
          <w:szCs w:val="24"/>
        </w:rPr>
      </w:pPr>
      <w:r>
        <w:rPr>
          <w:b/>
          <w:bCs/>
          <w:sz w:val="24"/>
          <w:szCs w:val="24"/>
        </w:rPr>
        <w:t>GARANTIE MAISON</w:t>
      </w:r>
      <w:r w:rsidR="006E3BBA">
        <w:rPr>
          <w:b/>
          <w:bCs/>
          <w:sz w:val="24"/>
          <w:szCs w:val="24"/>
        </w:rPr>
        <w:t>-</w:t>
      </w:r>
      <w:r>
        <w:rPr>
          <w:b/>
          <w:bCs/>
          <w:sz w:val="24"/>
          <w:szCs w:val="24"/>
        </w:rPr>
        <w:t>MERE</w:t>
      </w:r>
    </w:p>
    <w:p w14:paraId="209375ED" w14:textId="512A025C" w:rsidR="00E478C1" w:rsidRDefault="00E478C1" w:rsidP="00E478C1">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 xml:space="preserve">Pièce à </w:t>
      </w:r>
      <w:r>
        <w:rPr>
          <w:rFonts w:asciiTheme="minorHAnsi" w:eastAsia="Century Gothic" w:hAnsiTheme="minorHAnsi" w:cs="Century Gothic"/>
          <w:color w:val="FF0000"/>
        </w:rPr>
        <w:t xml:space="preserve">fournir par le </w:t>
      </w:r>
      <w:r w:rsidR="000153F5">
        <w:rPr>
          <w:rFonts w:asciiTheme="minorHAnsi" w:eastAsia="Century Gothic" w:hAnsiTheme="minorHAnsi" w:cs="Century Gothic"/>
          <w:color w:val="FF0000"/>
        </w:rPr>
        <w:t>c</w:t>
      </w:r>
      <w:r>
        <w:rPr>
          <w:rFonts w:asciiTheme="minorHAnsi" w:eastAsia="Century Gothic" w:hAnsiTheme="minorHAnsi" w:cs="Century Gothic"/>
          <w:color w:val="FF0000"/>
        </w:rPr>
        <w:t>oncessio</w:t>
      </w:r>
      <w:r w:rsidR="006E3BBA">
        <w:rPr>
          <w:rFonts w:asciiTheme="minorHAnsi" w:eastAsia="Century Gothic" w:hAnsiTheme="minorHAnsi" w:cs="Century Gothic"/>
          <w:color w:val="FF0000"/>
        </w:rPr>
        <w:t>nnaire</w:t>
      </w:r>
    </w:p>
    <w:p w14:paraId="48DA0FAA" w14:textId="77777777" w:rsidR="00E478C1" w:rsidRDefault="00E478C1" w:rsidP="00E478C1">
      <w:pPr>
        <w:tabs>
          <w:tab w:val="left" w:pos="3645"/>
        </w:tabs>
        <w:spacing w:line="240" w:lineRule="auto"/>
        <w:rPr>
          <w:rFonts w:asciiTheme="minorHAnsi" w:hAnsiTheme="minorHAnsi"/>
        </w:rPr>
      </w:pPr>
    </w:p>
    <w:p w14:paraId="5B0BDA9A" w14:textId="77777777" w:rsidR="00F27952" w:rsidRDefault="00F27952" w:rsidP="002222D5">
      <w:pPr>
        <w:spacing w:line="240" w:lineRule="auto"/>
        <w:rPr>
          <w:rFonts w:asciiTheme="minorHAnsi" w:hAnsiTheme="minorHAnsi"/>
        </w:rPr>
      </w:pPr>
    </w:p>
    <w:p w14:paraId="2F89497A" w14:textId="77777777" w:rsidR="00F27952" w:rsidRPr="00F27952" w:rsidRDefault="00F27952" w:rsidP="00F27952">
      <w:pPr>
        <w:rPr>
          <w:rFonts w:asciiTheme="minorHAnsi" w:hAnsiTheme="minorHAnsi"/>
        </w:rPr>
      </w:pPr>
    </w:p>
    <w:p w14:paraId="3643826B" w14:textId="77777777" w:rsidR="00F27952" w:rsidRPr="00F27952" w:rsidRDefault="00F27952" w:rsidP="00F27952">
      <w:pPr>
        <w:rPr>
          <w:rFonts w:asciiTheme="minorHAnsi" w:hAnsiTheme="minorHAnsi"/>
        </w:rPr>
      </w:pPr>
    </w:p>
    <w:p w14:paraId="29FFF3E6" w14:textId="77777777" w:rsidR="00F27952" w:rsidRPr="00F27952" w:rsidRDefault="00F27952" w:rsidP="00F27952">
      <w:pPr>
        <w:rPr>
          <w:rFonts w:asciiTheme="minorHAnsi" w:hAnsiTheme="minorHAnsi"/>
        </w:rPr>
      </w:pPr>
    </w:p>
    <w:p w14:paraId="3E646FBA" w14:textId="77777777" w:rsidR="00F27952" w:rsidRPr="00F27952" w:rsidRDefault="00F27952" w:rsidP="00F27952">
      <w:pPr>
        <w:rPr>
          <w:rFonts w:asciiTheme="minorHAnsi" w:hAnsiTheme="minorHAnsi"/>
        </w:rPr>
      </w:pPr>
    </w:p>
    <w:p w14:paraId="76E9F84C" w14:textId="77777777" w:rsidR="00F27952" w:rsidRPr="00F27952" w:rsidRDefault="00F27952" w:rsidP="00F27952">
      <w:pPr>
        <w:rPr>
          <w:rFonts w:asciiTheme="minorHAnsi" w:hAnsiTheme="minorHAnsi"/>
        </w:rPr>
      </w:pPr>
    </w:p>
    <w:p w14:paraId="33A26B04" w14:textId="77777777" w:rsidR="00F27952" w:rsidRPr="00F27952" w:rsidRDefault="00F27952" w:rsidP="00F27952">
      <w:pPr>
        <w:rPr>
          <w:rFonts w:asciiTheme="minorHAnsi" w:hAnsiTheme="minorHAnsi"/>
        </w:rPr>
      </w:pPr>
    </w:p>
    <w:p w14:paraId="371EB295" w14:textId="77777777" w:rsidR="00F27952" w:rsidRPr="00F27952" w:rsidRDefault="00F27952" w:rsidP="00F27952">
      <w:pPr>
        <w:rPr>
          <w:rFonts w:asciiTheme="minorHAnsi" w:hAnsiTheme="minorHAnsi"/>
        </w:rPr>
      </w:pPr>
    </w:p>
    <w:p w14:paraId="6C98A8DE" w14:textId="77777777" w:rsidR="00F27952" w:rsidRPr="00F27952" w:rsidRDefault="00F27952" w:rsidP="00F27952">
      <w:pPr>
        <w:rPr>
          <w:rFonts w:asciiTheme="minorHAnsi" w:hAnsiTheme="minorHAnsi"/>
        </w:rPr>
      </w:pPr>
    </w:p>
    <w:p w14:paraId="29205722" w14:textId="77777777" w:rsidR="00F27952" w:rsidRPr="00F27952" w:rsidRDefault="00F27952" w:rsidP="00F27952">
      <w:pPr>
        <w:rPr>
          <w:rFonts w:asciiTheme="minorHAnsi" w:hAnsiTheme="minorHAnsi"/>
        </w:rPr>
      </w:pPr>
    </w:p>
    <w:p w14:paraId="2C38D897" w14:textId="77777777" w:rsidR="00F27952" w:rsidRPr="00F27952" w:rsidRDefault="00F27952" w:rsidP="00F27952">
      <w:pPr>
        <w:rPr>
          <w:rFonts w:asciiTheme="minorHAnsi" w:hAnsiTheme="minorHAnsi"/>
        </w:rPr>
      </w:pPr>
    </w:p>
    <w:p w14:paraId="0F8EB2E3" w14:textId="77777777" w:rsidR="00F27952" w:rsidRDefault="00F27952" w:rsidP="002222D5">
      <w:pPr>
        <w:spacing w:line="240" w:lineRule="auto"/>
        <w:rPr>
          <w:rFonts w:asciiTheme="minorHAnsi" w:hAnsiTheme="minorHAnsi"/>
        </w:rPr>
      </w:pPr>
    </w:p>
    <w:p w14:paraId="4AACF65E" w14:textId="687447B1" w:rsidR="00F27952" w:rsidRDefault="00F27952" w:rsidP="00F27952">
      <w:pPr>
        <w:tabs>
          <w:tab w:val="left" w:pos="3495"/>
        </w:tabs>
        <w:spacing w:line="240" w:lineRule="auto"/>
        <w:rPr>
          <w:rFonts w:asciiTheme="minorHAnsi" w:hAnsiTheme="minorHAnsi"/>
        </w:rPr>
      </w:pPr>
      <w:r>
        <w:rPr>
          <w:rFonts w:asciiTheme="minorHAnsi" w:hAnsiTheme="minorHAnsi"/>
        </w:rPr>
        <w:tab/>
      </w:r>
    </w:p>
    <w:p w14:paraId="2861D2B4" w14:textId="77777777" w:rsidR="00F27952" w:rsidRDefault="00F27952" w:rsidP="00F27952">
      <w:pPr>
        <w:tabs>
          <w:tab w:val="left" w:pos="3495"/>
        </w:tabs>
        <w:spacing w:line="240" w:lineRule="auto"/>
        <w:rPr>
          <w:rFonts w:asciiTheme="minorHAnsi" w:hAnsiTheme="minorHAnsi"/>
        </w:rPr>
      </w:pPr>
    </w:p>
    <w:p w14:paraId="7C021A40" w14:textId="77777777" w:rsidR="00F27952" w:rsidRDefault="00F27952" w:rsidP="00F27952">
      <w:pPr>
        <w:tabs>
          <w:tab w:val="left" w:pos="3495"/>
        </w:tabs>
        <w:spacing w:line="240" w:lineRule="auto"/>
        <w:rPr>
          <w:rFonts w:asciiTheme="minorHAnsi" w:hAnsiTheme="minorHAnsi"/>
        </w:rPr>
      </w:pPr>
    </w:p>
    <w:p w14:paraId="1C2E2921" w14:textId="77777777" w:rsidR="00F27952" w:rsidRDefault="00F27952" w:rsidP="00F27952">
      <w:pPr>
        <w:tabs>
          <w:tab w:val="left" w:pos="3495"/>
        </w:tabs>
        <w:spacing w:line="240" w:lineRule="auto"/>
        <w:rPr>
          <w:rFonts w:asciiTheme="minorHAnsi" w:hAnsiTheme="minorHAnsi"/>
        </w:rPr>
      </w:pPr>
    </w:p>
    <w:p w14:paraId="5F06952C" w14:textId="77777777" w:rsidR="00F27952" w:rsidRDefault="00F27952" w:rsidP="00F27952">
      <w:pPr>
        <w:tabs>
          <w:tab w:val="left" w:pos="3495"/>
        </w:tabs>
        <w:spacing w:line="240" w:lineRule="auto"/>
        <w:rPr>
          <w:rFonts w:asciiTheme="minorHAnsi" w:hAnsiTheme="minorHAnsi"/>
        </w:rPr>
      </w:pPr>
    </w:p>
    <w:p w14:paraId="774B3907" w14:textId="77777777" w:rsidR="00F27952" w:rsidRDefault="00F27952" w:rsidP="00F27952">
      <w:pPr>
        <w:tabs>
          <w:tab w:val="left" w:pos="3495"/>
        </w:tabs>
        <w:spacing w:line="240" w:lineRule="auto"/>
        <w:rPr>
          <w:rFonts w:asciiTheme="minorHAnsi" w:hAnsiTheme="minorHAnsi"/>
        </w:rPr>
      </w:pPr>
    </w:p>
    <w:p w14:paraId="3EB213D3" w14:textId="77777777" w:rsidR="00F27952" w:rsidRDefault="00F27952" w:rsidP="00F27952">
      <w:pPr>
        <w:tabs>
          <w:tab w:val="left" w:pos="3495"/>
        </w:tabs>
        <w:spacing w:line="240" w:lineRule="auto"/>
        <w:rPr>
          <w:rFonts w:asciiTheme="minorHAnsi" w:hAnsiTheme="minorHAnsi"/>
        </w:rPr>
      </w:pPr>
    </w:p>
    <w:p w14:paraId="7256DD4C" w14:textId="77777777" w:rsidR="00F27952" w:rsidRDefault="00F27952" w:rsidP="00F27952">
      <w:pPr>
        <w:tabs>
          <w:tab w:val="left" w:pos="3495"/>
        </w:tabs>
        <w:spacing w:line="240" w:lineRule="auto"/>
        <w:rPr>
          <w:rFonts w:asciiTheme="minorHAnsi" w:hAnsiTheme="minorHAnsi"/>
        </w:rPr>
      </w:pPr>
    </w:p>
    <w:p w14:paraId="5A41EE50" w14:textId="77777777" w:rsidR="00F27952" w:rsidRDefault="00F27952" w:rsidP="00F27952">
      <w:pPr>
        <w:tabs>
          <w:tab w:val="left" w:pos="3495"/>
        </w:tabs>
        <w:spacing w:line="240" w:lineRule="auto"/>
        <w:rPr>
          <w:rFonts w:asciiTheme="minorHAnsi" w:hAnsiTheme="minorHAnsi"/>
        </w:rPr>
      </w:pPr>
    </w:p>
    <w:p w14:paraId="42500A9D" w14:textId="77777777" w:rsidR="00F27952" w:rsidRDefault="00F27952" w:rsidP="00F27952">
      <w:pPr>
        <w:tabs>
          <w:tab w:val="left" w:pos="3495"/>
        </w:tabs>
        <w:spacing w:line="240" w:lineRule="auto"/>
        <w:rPr>
          <w:rFonts w:asciiTheme="minorHAnsi" w:hAnsiTheme="minorHAnsi"/>
        </w:rPr>
      </w:pPr>
    </w:p>
    <w:p w14:paraId="798C17D0" w14:textId="77777777" w:rsidR="00F27952" w:rsidRDefault="00F27952" w:rsidP="00F27952">
      <w:pPr>
        <w:tabs>
          <w:tab w:val="left" w:pos="3495"/>
        </w:tabs>
        <w:spacing w:line="240" w:lineRule="auto"/>
        <w:rPr>
          <w:rFonts w:asciiTheme="minorHAnsi" w:hAnsiTheme="minorHAnsi"/>
        </w:rPr>
      </w:pPr>
    </w:p>
    <w:p w14:paraId="0EDB7028" w14:textId="77777777" w:rsidR="00F27952" w:rsidRDefault="00F27952" w:rsidP="00F27952">
      <w:pPr>
        <w:tabs>
          <w:tab w:val="left" w:pos="3495"/>
        </w:tabs>
        <w:spacing w:line="240" w:lineRule="auto"/>
        <w:rPr>
          <w:rFonts w:asciiTheme="minorHAnsi" w:hAnsiTheme="minorHAnsi"/>
        </w:rPr>
      </w:pPr>
    </w:p>
    <w:p w14:paraId="733BD886" w14:textId="77777777" w:rsidR="00F27952" w:rsidRDefault="00F27952" w:rsidP="00F27952">
      <w:pPr>
        <w:tabs>
          <w:tab w:val="left" w:pos="3495"/>
        </w:tabs>
        <w:spacing w:line="240" w:lineRule="auto"/>
        <w:rPr>
          <w:rFonts w:asciiTheme="minorHAnsi" w:hAnsiTheme="minorHAnsi"/>
        </w:rPr>
      </w:pPr>
    </w:p>
    <w:p w14:paraId="302C6570" w14:textId="77777777" w:rsidR="00F27952" w:rsidRDefault="00F27952" w:rsidP="00F27952">
      <w:pPr>
        <w:tabs>
          <w:tab w:val="left" w:pos="3495"/>
        </w:tabs>
        <w:spacing w:line="240" w:lineRule="auto"/>
        <w:rPr>
          <w:rFonts w:asciiTheme="minorHAnsi" w:hAnsiTheme="minorHAnsi"/>
        </w:rPr>
      </w:pPr>
    </w:p>
    <w:p w14:paraId="4DC7E5F3" w14:textId="77777777" w:rsidR="00F27952" w:rsidRDefault="00F27952" w:rsidP="00F27952">
      <w:pPr>
        <w:tabs>
          <w:tab w:val="left" w:pos="3495"/>
        </w:tabs>
        <w:spacing w:line="240" w:lineRule="auto"/>
        <w:rPr>
          <w:rFonts w:asciiTheme="minorHAnsi" w:hAnsiTheme="minorHAnsi"/>
        </w:rPr>
      </w:pPr>
    </w:p>
    <w:p w14:paraId="4DD928A5" w14:textId="77777777" w:rsidR="00F27952" w:rsidRDefault="00F27952" w:rsidP="00F27952">
      <w:pPr>
        <w:tabs>
          <w:tab w:val="left" w:pos="3495"/>
        </w:tabs>
        <w:spacing w:line="240" w:lineRule="auto"/>
        <w:rPr>
          <w:rFonts w:asciiTheme="minorHAnsi" w:hAnsiTheme="minorHAnsi"/>
        </w:rPr>
      </w:pPr>
    </w:p>
    <w:p w14:paraId="58FB932D" w14:textId="77777777" w:rsidR="00F27952" w:rsidRDefault="00F27952" w:rsidP="00F27952">
      <w:pPr>
        <w:tabs>
          <w:tab w:val="left" w:pos="3495"/>
        </w:tabs>
        <w:spacing w:line="240" w:lineRule="auto"/>
        <w:rPr>
          <w:rFonts w:asciiTheme="minorHAnsi" w:hAnsiTheme="minorHAnsi"/>
        </w:rPr>
      </w:pPr>
    </w:p>
    <w:p w14:paraId="21877253" w14:textId="77777777" w:rsidR="00F27952" w:rsidRDefault="00F27952" w:rsidP="00F27952">
      <w:pPr>
        <w:tabs>
          <w:tab w:val="left" w:pos="3495"/>
        </w:tabs>
        <w:spacing w:line="240" w:lineRule="auto"/>
        <w:rPr>
          <w:rFonts w:asciiTheme="minorHAnsi" w:hAnsiTheme="minorHAnsi"/>
        </w:rPr>
      </w:pPr>
    </w:p>
    <w:p w14:paraId="1228A690" w14:textId="77777777" w:rsidR="00F27952" w:rsidRDefault="00F27952" w:rsidP="00F27952">
      <w:pPr>
        <w:tabs>
          <w:tab w:val="left" w:pos="3495"/>
        </w:tabs>
        <w:spacing w:line="240" w:lineRule="auto"/>
        <w:rPr>
          <w:rFonts w:asciiTheme="minorHAnsi" w:hAnsiTheme="minorHAnsi"/>
        </w:rPr>
      </w:pPr>
    </w:p>
    <w:p w14:paraId="2F027121" w14:textId="77777777" w:rsidR="00F27952" w:rsidRDefault="00F27952" w:rsidP="00F27952">
      <w:pPr>
        <w:tabs>
          <w:tab w:val="left" w:pos="3495"/>
        </w:tabs>
        <w:spacing w:line="240" w:lineRule="auto"/>
        <w:rPr>
          <w:rFonts w:asciiTheme="minorHAnsi" w:hAnsiTheme="minorHAnsi"/>
        </w:rPr>
      </w:pPr>
    </w:p>
    <w:p w14:paraId="18204595" w14:textId="77777777" w:rsidR="00F27952" w:rsidRDefault="00F27952" w:rsidP="00F27952">
      <w:pPr>
        <w:tabs>
          <w:tab w:val="left" w:pos="3495"/>
        </w:tabs>
        <w:spacing w:line="240" w:lineRule="auto"/>
        <w:rPr>
          <w:rFonts w:asciiTheme="minorHAnsi" w:hAnsiTheme="minorHAnsi"/>
        </w:rPr>
      </w:pPr>
    </w:p>
    <w:p w14:paraId="6931A3D9" w14:textId="77777777" w:rsidR="00F27952" w:rsidRDefault="00F27952" w:rsidP="00F27952">
      <w:pPr>
        <w:tabs>
          <w:tab w:val="left" w:pos="3495"/>
        </w:tabs>
        <w:spacing w:line="240" w:lineRule="auto"/>
        <w:rPr>
          <w:rFonts w:asciiTheme="minorHAnsi" w:hAnsiTheme="minorHAnsi"/>
        </w:rPr>
      </w:pPr>
    </w:p>
    <w:p w14:paraId="15F61ED5" w14:textId="77777777" w:rsidR="00F27952" w:rsidRDefault="00F27952" w:rsidP="00F27952">
      <w:pPr>
        <w:tabs>
          <w:tab w:val="left" w:pos="3495"/>
        </w:tabs>
        <w:spacing w:line="240" w:lineRule="auto"/>
        <w:rPr>
          <w:rFonts w:asciiTheme="minorHAnsi" w:hAnsiTheme="minorHAnsi"/>
        </w:rPr>
      </w:pPr>
    </w:p>
    <w:p w14:paraId="7156D368" w14:textId="77777777" w:rsidR="00F27952" w:rsidRDefault="00F27952" w:rsidP="00F27952">
      <w:pPr>
        <w:tabs>
          <w:tab w:val="left" w:pos="3495"/>
        </w:tabs>
        <w:spacing w:line="240" w:lineRule="auto"/>
        <w:rPr>
          <w:rFonts w:asciiTheme="minorHAnsi" w:hAnsiTheme="minorHAnsi"/>
        </w:rPr>
      </w:pPr>
    </w:p>
    <w:p w14:paraId="323BB432" w14:textId="77777777" w:rsidR="00F27952" w:rsidRDefault="00F27952" w:rsidP="00F27952">
      <w:pPr>
        <w:tabs>
          <w:tab w:val="left" w:pos="3495"/>
        </w:tabs>
        <w:spacing w:line="240" w:lineRule="auto"/>
        <w:rPr>
          <w:rFonts w:asciiTheme="minorHAnsi" w:hAnsiTheme="minorHAnsi"/>
        </w:rPr>
      </w:pPr>
    </w:p>
    <w:p w14:paraId="44CA009E" w14:textId="77777777" w:rsidR="00F27952" w:rsidRDefault="00F27952" w:rsidP="00F27952">
      <w:pPr>
        <w:tabs>
          <w:tab w:val="left" w:pos="3495"/>
        </w:tabs>
        <w:spacing w:line="240" w:lineRule="auto"/>
        <w:rPr>
          <w:rFonts w:asciiTheme="minorHAnsi" w:hAnsiTheme="minorHAnsi"/>
        </w:rPr>
      </w:pPr>
    </w:p>
    <w:p w14:paraId="066F72D0" w14:textId="77777777" w:rsidR="00F27952" w:rsidRDefault="00F27952" w:rsidP="00F27952">
      <w:pPr>
        <w:tabs>
          <w:tab w:val="left" w:pos="3495"/>
        </w:tabs>
        <w:spacing w:line="240" w:lineRule="auto"/>
        <w:rPr>
          <w:rFonts w:asciiTheme="minorHAnsi" w:hAnsiTheme="minorHAnsi"/>
        </w:rPr>
      </w:pPr>
    </w:p>
    <w:p w14:paraId="5F4CFB9B" w14:textId="77777777" w:rsidR="00F27952" w:rsidRDefault="00F27952" w:rsidP="00F27952">
      <w:pPr>
        <w:tabs>
          <w:tab w:val="left" w:pos="3495"/>
        </w:tabs>
        <w:spacing w:line="240" w:lineRule="auto"/>
        <w:rPr>
          <w:rFonts w:asciiTheme="minorHAnsi" w:hAnsiTheme="minorHAnsi"/>
        </w:rPr>
      </w:pPr>
    </w:p>
    <w:p w14:paraId="422A805A" w14:textId="77777777" w:rsidR="00F27952" w:rsidRDefault="00F27952" w:rsidP="00F27952">
      <w:pPr>
        <w:tabs>
          <w:tab w:val="left" w:pos="3495"/>
        </w:tabs>
        <w:spacing w:line="240" w:lineRule="auto"/>
        <w:rPr>
          <w:rFonts w:asciiTheme="minorHAnsi" w:hAnsiTheme="minorHAnsi"/>
        </w:rPr>
      </w:pPr>
    </w:p>
    <w:p w14:paraId="31FE844D" w14:textId="77777777" w:rsidR="00F27952" w:rsidRDefault="00F27952" w:rsidP="00F27952">
      <w:pPr>
        <w:tabs>
          <w:tab w:val="left" w:pos="3495"/>
        </w:tabs>
        <w:spacing w:line="240" w:lineRule="auto"/>
        <w:rPr>
          <w:rFonts w:asciiTheme="minorHAnsi" w:hAnsiTheme="minorHAnsi"/>
        </w:rPr>
      </w:pPr>
    </w:p>
    <w:p w14:paraId="368D9207" w14:textId="77777777" w:rsidR="00F27952" w:rsidRDefault="00F27952" w:rsidP="00F27952">
      <w:pPr>
        <w:tabs>
          <w:tab w:val="left" w:pos="3495"/>
        </w:tabs>
        <w:spacing w:line="240" w:lineRule="auto"/>
        <w:rPr>
          <w:rFonts w:asciiTheme="minorHAnsi" w:hAnsiTheme="minorHAnsi"/>
        </w:rPr>
      </w:pPr>
    </w:p>
    <w:p w14:paraId="46467C65" w14:textId="77777777" w:rsidR="00F27952" w:rsidRDefault="00F27952" w:rsidP="00F27952">
      <w:pPr>
        <w:tabs>
          <w:tab w:val="left" w:pos="3495"/>
        </w:tabs>
        <w:spacing w:line="240" w:lineRule="auto"/>
        <w:rPr>
          <w:rFonts w:asciiTheme="minorHAnsi" w:hAnsiTheme="minorHAnsi"/>
        </w:rPr>
      </w:pPr>
    </w:p>
    <w:p w14:paraId="57E48C13" w14:textId="77777777" w:rsidR="00F27952" w:rsidRDefault="00F27952" w:rsidP="00F27952">
      <w:pPr>
        <w:tabs>
          <w:tab w:val="left" w:pos="3495"/>
        </w:tabs>
        <w:spacing w:line="240" w:lineRule="auto"/>
        <w:rPr>
          <w:rFonts w:asciiTheme="minorHAnsi" w:hAnsiTheme="minorHAnsi"/>
        </w:rPr>
      </w:pPr>
    </w:p>
    <w:p w14:paraId="791EFDC6" w14:textId="77777777" w:rsidR="00F27952" w:rsidRDefault="00F27952" w:rsidP="00F27952">
      <w:pPr>
        <w:tabs>
          <w:tab w:val="left" w:pos="3495"/>
        </w:tabs>
        <w:spacing w:line="240" w:lineRule="auto"/>
        <w:rPr>
          <w:rFonts w:asciiTheme="minorHAnsi" w:hAnsiTheme="minorHAnsi"/>
        </w:rPr>
      </w:pPr>
    </w:p>
    <w:p w14:paraId="0C210C23" w14:textId="77777777" w:rsidR="00F27952" w:rsidRDefault="00F27952" w:rsidP="00F27952">
      <w:pPr>
        <w:tabs>
          <w:tab w:val="left" w:pos="3495"/>
        </w:tabs>
        <w:spacing w:line="240" w:lineRule="auto"/>
        <w:rPr>
          <w:rFonts w:asciiTheme="minorHAnsi" w:hAnsiTheme="minorHAnsi"/>
        </w:rPr>
      </w:pPr>
    </w:p>
    <w:p w14:paraId="7A7E9D88" w14:textId="77777777" w:rsidR="00F27952" w:rsidRDefault="00F27952" w:rsidP="00F27952">
      <w:pPr>
        <w:tabs>
          <w:tab w:val="left" w:pos="3495"/>
        </w:tabs>
        <w:spacing w:line="240" w:lineRule="auto"/>
        <w:rPr>
          <w:rFonts w:asciiTheme="minorHAnsi" w:hAnsiTheme="minorHAnsi"/>
        </w:rPr>
      </w:pPr>
    </w:p>
    <w:p w14:paraId="7180F28B" w14:textId="77777777" w:rsidR="00F27952" w:rsidRDefault="00F27952" w:rsidP="00F27952">
      <w:pPr>
        <w:tabs>
          <w:tab w:val="left" w:pos="3495"/>
        </w:tabs>
        <w:spacing w:line="240" w:lineRule="auto"/>
        <w:rPr>
          <w:rFonts w:asciiTheme="minorHAnsi" w:hAnsiTheme="minorHAnsi"/>
        </w:rPr>
      </w:pPr>
    </w:p>
    <w:p w14:paraId="45528C4C" w14:textId="1C438519" w:rsidR="00F27952" w:rsidRPr="00551381" w:rsidRDefault="00F27952" w:rsidP="00F27952">
      <w:pPr>
        <w:pBdr>
          <w:top w:val="single" w:sz="4" w:space="1" w:color="auto"/>
          <w:left w:val="single" w:sz="4" w:space="4" w:color="auto"/>
          <w:bottom w:val="single" w:sz="4" w:space="1" w:color="auto"/>
          <w:right w:val="single" w:sz="4" w:space="4" w:color="auto"/>
        </w:pBdr>
        <w:jc w:val="center"/>
        <w:rPr>
          <w:sz w:val="40"/>
          <w:szCs w:val="40"/>
        </w:rPr>
      </w:pPr>
      <w:r w:rsidRPr="00551381">
        <w:rPr>
          <w:sz w:val="40"/>
          <w:szCs w:val="40"/>
        </w:rPr>
        <w:t xml:space="preserve">ANNEXE </w:t>
      </w:r>
      <w:r>
        <w:rPr>
          <w:sz w:val="40"/>
          <w:szCs w:val="40"/>
        </w:rPr>
        <w:t>11</w:t>
      </w:r>
    </w:p>
    <w:p w14:paraId="0ADD26B7" w14:textId="77777777" w:rsidR="00F27952" w:rsidRPr="00AB31D3" w:rsidRDefault="00F27952" w:rsidP="00F27952">
      <w:pPr>
        <w:jc w:val="center"/>
        <w:rPr>
          <w:b/>
          <w:bCs/>
          <w:sz w:val="24"/>
          <w:szCs w:val="24"/>
        </w:rPr>
      </w:pPr>
    </w:p>
    <w:p w14:paraId="6122EB8F" w14:textId="501E1D44" w:rsidR="00F27952" w:rsidRDefault="005E5D60" w:rsidP="00F27952">
      <w:pPr>
        <w:pBdr>
          <w:bottom w:val="single" w:sz="4" w:space="1" w:color="auto"/>
        </w:pBdr>
        <w:jc w:val="center"/>
        <w:rPr>
          <w:b/>
          <w:bCs/>
          <w:sz w:val="24"/>
          <w:szCs w:val="24"/>
        </w:rPr>
      </w:pPr>
      <w:r>
        <w:rPr>
          <w:b/>
          <w:bCs/>
          <w:sz w:val="24"/>
          <w:szCs w:val="24"/>
        </w:rPr>
        <w:t>MEMOIRE TECHNIQUE</w:t>
      </w:r>
    </w:p>
    <w:p w14:paraId="13B3A5D1" w14:textId="2694BFE8" w:rsidR="00F27952" w:rsidRDefault="00F27952" w:rsidP="00F27952">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 xml:space="preserve">Pièce à </w:t>
      </w:r>
      <w:r w:rsidR="000153F5">
        <w:rPr>
          <w:rFonts w:asciiTheme="minorHAnsi" w:eastAsia="Century Gothic" w:hAnsiTheme="minorHAnsi" w:cs="Century Gothic"/>
          <w:color w:val="FF0000"/>
        </w:rPr>
        <w:t>fournir par le</w:t>
      </w:r>
      <w:r w:rsidR="001B26BB">
        <w:rPr>
          <w:rFonts w:asciiTheme="minorHAnsi" w:eastAsia="Century Gothic" w:hAnsiTheme="minorHAnsi" w:cs="Century Gothic"/>
          <w:color w:val="FF0000"/>
        </w:rPr>
        <w:t xml:space="preserve"> concessionnaire.</w:t>
      </w:r>
    </w:p>
    <w:p w14:paraId="4FDEC795" w14:textId="77777777" w:rsidR="00D746AB" w:rsidRDefault="00D746AB" w:rsidP="00F27952">
      <w:pPr>
        <w:spacing w:line="240" w:lineRule="auto"/>
        <w:ind w:right="-1"/>
        <w:rPr>
          <w:rFonts w:asciiTheme="minorHAnsi" w:eastAsia="Century Gothic" w:hAnsiTheme="minorHAnsi" w:cs="Century Gothic"/>
          <w:color w:val="FF0000"/>
        </w:rPr>
      </w:pPr>
    </w:p>
    <w:p w14:paraId="4150C38E" w14:textId="77777777" w:rsidR="00D377EF" w:rsidRPr="00D377EF" w:rsidRDefault="00D377EF" w:rsidP="00D377EF">
      <w:pPr>
        <w:spacing w:line="240" w:lineRule="auto"/>
        <w:ind w:right="-1"/>
        <w:rPr>
          <w:rFonts w:asciiTheme="minorHAnsi" w:eastAsia="Century Gothic" w:hAnsiTheme="minorHAnsi" w:cs="Century Gothic"/>
          <w:color w:val="FF0000"/>
        </w:rPr>
      </w:pPr>
    </w:p>
    <w:p w14:paraId="526AED8F"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1. DISPOSITIONS GENERALES : </w:t>
      </w:r>
    </w:p>
    <w:p w14:paraId="6B287205" w14:textId="77777777" w:rsidR="00D377EF" w:rsidRPr="00D377EF" w:rsidRDefault="00D377EF" w:rsidP="00D377EF">
      <w:pPr>
        <w:spacing w:line="240" w:lineRule="auto"/>
        <w:ind w:right="-1"/>
        <w:rPr>
          <w:rFonts w:asciiTheme="minorHAnsi" w:eastAsia="Century Gothic" w:hAnsiTheme="minorHAnsi" w:cs="Century Gothic"/>
        </w:rPr>
      </w:pPr>
    </w:p>
    <w:p w14:paraId="3DFE187B" w14:textId="54CAA949" w:rsid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La présente Annexe constitue </w:t>
      </w:r>
      <w:r w:rsidR="00994F43">
        <w:rPr>
          <w:rFonts w:asciiTheme="minorHAnsi" w:eastAsia="Century Gothic" w:hAnsiTheme="minorHAnsi" w:cs="Century Gothic"/>
        </w:rPr>
        <w:t>l’offre</w:t>
      </w:r>
      <w:r w:rsidR="00532263">
        <w:rPr>
          <w:rFonts w:asciiTheme="minorHAnsi" w:eastAsia="Century Gothic" w:hAnsiTheme="minorHAnsi" w:cs="Century Gothic"/>
        </w:rPr>
        <w:t xml:space="preserve"> du</w:t>
      </w:r>
      <w:r w:rsidRPr="00D377EF">
        <w:rPr>
          <w:rFonts w:asciiTheme="minorHAnsi" w:eastAsia="Century Gothic" w:hAnsiTheme="minorHAnsi" w:cs="Century Gothic"/>
        </w:rPr>
        <w:t xml:space="preserve"> </w:t>
      </w:r>
      <w:r w:rsidR="00393CBF">
        <w:rPr>
          <w:rFonts w:asciiTheme="minorHAnsi" w:eastAsia="Century Gothic" w:hAnsiTheme="minorHAnsi" w:cs="Century Gothic"/>
        </w:rPr>
        <w:t xml:space="preserve">Concessionnaire contenant : </w:t>
      </w:r>
    </w:p>
    <w:p w14:paraId="43BE4CAC" w14:textId="77777777" w:rsidR="00393CBF" w:rsidRPr="00D377EF" w:rsidRDefault="00393CBF" w:rsidP="00D377EF">
      <w:pPr>
        <w:spacing w:line="240" w:lineRule="auto"/>
        <w:ind w:right="-1"/>
        <w:rPr>
          <w:rFonts w:asciiTheme="minorHAnsi" w:eastAsia="Century Gothic" w:hAnsiTheme="minorHAnsi" w:cs="Century Gothic"/>
        </w:rPr>
      </w:pPr>
    </w:p>
    <w:p w14:paraId="57FE047E"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w:t>
      </w:r>
      <w:r w:rsidRPr="00D377EF">
        <w:rPr>
          <w:rFonts w:asciiTheme="minorHAnsi" w:eastAsia="Century Gothic" w:hAnsiTheme="minorHAnsi" w:cs="Century Gothic"/>
        </w:rPr>
        <w:tab/>
        <w:t xml:space="preserve">une note de synthèse (la « Note de Synthèse ») ; </w:t>
      </w:r>
    </w:p>
    <w:p w14:paraId="46FF3F7F"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w:t>
      </w:r>
      <w:r w:rsidRPr="00D377EF">
        <w:rPr>
          <w:rFonts w:asciiTheme="minorHAnsi" w:eastAsia="Century Gothic" w:hAnsiTheme="minorHAnsi" w:cs="Century Gothic"/>
        </w:rPr>
        <w:tab/>
        <w:t xml:space="preserve">un mémoire technique, composé des pièces T1 à T6 (le « Mémoire Technique ») ; </w:t>
      </w:r>
    </w:p>
    <w:p w14:paraId="4933D04A"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w:t>
      </w:r>
      <w:r w:rsidRPr="00D377EF">
        <w:rPr>
          <w:rFonts w:asciiTheme="minorHAnsi" w:eastAsia="Century Gothic" w:hAnsiTheme="minorHAnsi" w:cs="Century Gothic"/>
        </w:rPr>
        <w:tab/>
        <w:t xml:space="preserve">un mémoire financier, composé des pièces F1 à F5 (le « Mémoire Financier ») ; </w:t>
      </w:r>
    </w:p>
    <w:p w14:paraId="63CA88F6"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w:t>
      </w:r>
      <w:r w:rsidRPr="00D377EF">
        <w:rPr>
          <w:rFonts w:asciiTheme="minorHAnsi" w:eastAsia="Century Gothic" w:hAnsiTheme="minorHAnsi" w:cs="Century Gothic"/>
        </w:rPr>
        <w:tab/>
        <w:t xml:space="preserve">un mémoire juridique, composé des pièces J1 à J4 (le « Mémoire Juridique »). </w:t>
      </w:r>
    </w:p>
    <w:p w14:paraId="6BF53CA7" w14:textId="77777777" w:rsidR="00D377EF" w:rsidRPr="00D377EF" w:rsidRDefault="00D377EF" w:rsidP="00D377EF">
      <w:pPr>
        <w:spacing w:line="240" w:lineRule="auto"/>
        <w:ind w:right="-1"/>
        <w:rPr>
          <w:rFonts w:asciiTheme="minorHAnsi" w:eastAsia="Century Gothic" w:hAnsiTheme="minorHAnsi" w:cs="Century Gothic"/>
        </w:rPr>
      </w:pPr>
    </w:p>
    <w:p w14:paraId="775225DF" w14:textId="7B5BB8EA" w:rsidR="00D377EF" w:rsidRDefault="0007509D" w:rsidP="00D377EF">
      <w:pPr>
        <w:spacing w:line="240" w:lineRule="auto"/>
        <w:ind w:right="-1"/>
        <w:rPr>
          <w:rFonts w:asciiTheme="minorHAnsi" w:eastAsia="Century Gothic" w:hAnsiTheme="minorHAnsi" w:cs="Century Gothic"/>
        </w:rPr>
      </w:pPr>
      <w:r>
        <w:rPr>
          <w:rFonts w:asciiTheme="minorHAnsi" w:eastAsia="Century Gothic" w:hAnsiTheme="minorHAnsi" w:cs="Century Gothic"/>
        </w:rPr>
        <w:t>Ces éléments sont issus du Guide de Constit</w:t>
      </w:r>
      <w:r w:rsidR="0034626B">
        <w:rPr>
          <w:rFonts w:asciiTheme="minorHAnsi" w:eastAsia="Century Gothic" w:hAnsiTheme="minorHAnsi" w:cs="Century Gothic"/>
        </w:rPr>
        <w:t>ution des Offres demandé au Règlement de la Consultation.</w:t>
      </w:r>
    </w:p>
    <w:p w14:paraId="76CD1B4B" w14:textId="77777777" w:rsidR="0034626B" w:rsidRPr="00D377EF" w:rsidRDefault="0034626B" w:rsidP="00D377EF">
      <w:pPr>
        <w:spacing w:line="240" w:lineRule="auto"/>
        <w:ind w:right="-1"/>
        <w:rPr>
          <w:rFonts w:asciiTheme="minorHAnsi" w:eastAsia="Century Gothic" w:hAnsiTheme="minorHAnsi" w:cs="Century Gothic"/>
        </w:rPr>
      </w:pPr>
    </w:p>
    <w:p w14:paraId="2583CB82"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2. NOTE DE SYNTHESE :</w:t>
      </w:r>
    </w:p>
    <w:p w14:paraId="4C22F87E" w14:textId="77777777" w:rsidR="00D377EF" w:rsidRPr="00D377EF" w:rsidRDefault="00D377EF" w:rsidP="00D377EF">
      <w:pPr>
        <w:spacing w:line="240" w:lineRule="auto"/>
        <w:ind w:right="-1"/>
        <w:rPr>
          <w:rFonts w:asciiTheme="minorHAnsi" w:eastAsia="Century Gothic" w:hAnsiTheme="minorHAnsi" w:cs="Century Gothic"/>
        </w:rPr>
      </w:pPr>
    </w:p>
    <w:p w14:paraId="74A3D170"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La Note de Synthèse, n’excédant pas vingt (20) pages environ, présentera de manière synthétique les éléments détaillés dans les Mémoires Technique, Financier et Juridique.</w:t>
      </w:r>
    </w:p>
    <w:p w14:paraId="4BA6A375" w14:textId="77777777" w:rsidR="00D377EF" w:rsidRPr="00D377EF" w:rsidRDefault="00D377EF" w:rsidP="00D377EF">
      <w:pPr>
        <w:spacing w:line="240" w:lineRule="auto"/>
        <w:ind w:right="-1"/>
        <w:rPr>
          <w:rFonts w:asciiTheme="minorHAnsi" w:eastAsia="Century Gothic" w:hAnsiTheme="minorHAnsi" w:cs="Century Gothic"/>
        </w:rPr>
      </w:pPr>
    </w:p>
    <w:p w14:paraId="52D99D63"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3. MEMOIRE FINANCIER : </w:t>
      </w:r>
    </w:p>
    <w:p w14:paraId="0177CFA9" w14:textId="77777777" w:rsidR="00D377EF" w:rsidRPr="00D377EF" w:rsidRDefault="00D377EF" w:rsidP="00D377EF">
      <w:pPr>
        <w:spacing w:line="240" w:lineRule="auto"/>
        <w:ind w:right="-1"/>
        <w:rPr>
          <w:rFonts w:asciiTheme="minorHAnsi" w:eastAsia="Century Gothic" w:hAnsiTheme="minorHAnsi" w:cs="Century Gothic"/>
        </w:rPr>
      </w:pPr>
    </w:p>
    <w:p w14:paraId="6C664110"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3.1. PIÈCE F1 : COÛTS PRÉVISIONNELS</w:t>
      </w:r>
    </w:p>
    <w:p w14:paraId="29DAE545" w14:textId="77777777" w:rsidR="00D377EF" w:rsidRPr="00D377EF" w:rsidRDefault="00D377EF" w:rsidP="00D377EF">
      <w:pPr>
        <w:spacing w:line="240" w:lineRule="auto"/>
        <w:ind w:right="-1"/>
        <w:rPr>
          <w:rFonts w:asciiTheme="minorHAnsi" w:eastAsia="Century Gothic" w:hAnsiTheme="minorHAnsi" w:cs="Century Gothic"/>
        </w:rPr>
      </w:pPr>
    </w:p>
    <w:p w14:paraId="4D9A6101"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fournira un descriptif détaillé ainsi qu’un chiffrage annuel des prévisions de coûts supportés pour l’exécution du Contrat.</w:t>
      </w:r>
    </w:p>
    <w:p w14:paraId="36885482"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précisera et justifiera toutes les hypothèses utilisées pour la détermination de ses coûts prévisionnels.</w:t>
      </w:r>
    </w:p>
    <w:p w14:paraId="271EBD58" w14:textId="77777777" w:rsidR="00D377EF" w:rsidRPr="00D377EF" w:rsidRDefault="00D377EF" w:rsidP="00D377EF">
      <w:pPr>
        <w:spacing w:line="240" w:lineRule="auto"/>
        <w:ind w:right="-1"/>
        <w:rPr>
          <w:rFonts w:asciiTheme="minorHAnsi" w:eastAsia="Century Gothic" w:hAnsiTheme="minorHAnsi" w:cs="Century Gothic"/>
        </w:rPr>
      </w:pPr>
    </w:p>
    <w:p w14:paraId="6152A2B2"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3.2. PIÈCE F2 : RECETTES PRÉVISIONNELLES</w:t>
      </w:r>
    </w:p>
    <w:p w14:paraId="3A387CAD" w14:textId="77777777" w:rsidR="00D377EF" w:rsidRPr="00D377EF" w:rsidRDefault="00D377EF" w:rsidP="00D377EF">
      <w:pPr>
        <w:spacing w:line="240" w:lineRule="auto"/>
        <w:ind w:right="-1"/>
        <w:rPr>
          <w:rFonts w:asciiTheme="minorHAnsi" w:eastAsia="Century Gothic" w:hAnsiTheme="minorHAnsi" w:cs="Century Gothic"/>
        </w:rPr>
      </w:pPr>
    </w:p>
    <w:p w14:paraId="2413D5E9"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fournira un descriptif détaillé ainsi qu’un chiffrage annuel des prévisions en matière de recettes issues de l’exécution du Contrat.</w:t>
      </w:r>
    </w:p>
    <w:p w14:paraId="2802160D" w14:textId="77777777" w:rsidR="00D377EF" w:rsidRPr="00D377EF" w:rsidRDefault="00D377EF" w:rsidP="00D377EF">
      <w:pPr>
        <w:spacing w:line="240" w:lineRule="auto"/>
        <w:ind w:right="-1"/>
        <w:rPr>
          <w:rFonts w:asciiTheme="minorHAnsi" w:eastAsia="Century Gothic" w:hAnsiTheme="minorHAnsi" w:cs="Century Gothic"/>
        </w:rPr>
      </w:pPr>
    </w:p>
    <w:p w14:paraId="7314B25B"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présentera de cette façon le chiffre d’affaires prévisionnel tiré de l’exploitation de l’Auditorium pendant toute la durée du Contrat. Ce chiffre d’affaires prévisionnel devra tenir compte de l’ensemble des activités du périmètre concédé que ce chiffre d’affaires soit perçu par le Concessionnaire lui-même ou par toute autre entité avec qui il serait lié, notamment contractuellement.</w:t>
      </w:r>
    </w:p>
    <w:p w14:paraId="7C0B51C1" w14:textId="77777777" w:rsidR="00D377EF" w:rsidRPr="00D377EF" w:rsidRDefault="00D377EF" w:rsidP="00D377EF">
      <w:pPr>
        <w:spacing w:line="240" w:lineRule="auto"/>
        <w:ind w:right="-1"/>
        <w:rPr>
          <w:rFonts w:asciiTheme="minorHAnsi" w:eastAsia="Century Gothic" w:hAnsiTheme="minorHAnsi" w:cs="Century Gothic"/>
        </w:rPr>
      </w:pPr>
    </w:p>
    <w:p w14:paraId="594C4D53"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précisera et justifiera toutes les hypothèses utilisées pour la détermination de ses recettes prévisionnelles.</w:t>
      </w:r>
    </w:p>
    <w:p w14:paraId="02C98BA2" w14:textId="77777777" w:rsidR="00D377EF" w:rsidRPr="00D377EF" w:rsidRDefault="00D377EF" w:rsidP="00D377EF">
      <w:pPr>
        <w:spacing w:line="240" w:lineRule="auto"/>
        <w:ind w:right="-1"/>
        <w:rPr>
          <w:rFonts w:asciiTheme="minorHAnsi" w:eastAsia="Century Gothic" w:hAnsiTheme="minorHAnsi" w:cs="Century Gothic"/>
        </w:rPr>
      </w:pPr>
    </w:p>
    <w:p w14:paraId="08FE85FE"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3.3. PIÈCE F3 : REDEVANCE</w:t>
      </w:r>
    </w:p>
    <w:p w14:paraId="27672756" w14:textId="77777777" w:rsidR="00D377EF" w:rsidRPr="00D377EF" w:rsidRDefault="00D377EF" w:rsidP="00D377EF">
      <w:pPr>
        <w:spacing w:line="240" w:lineRule="auto"/>
        <w:ind w:right="-1"/>
        <w:rPr>
          <w:rFonts w:asciiTheme="minorHAnsi" w:eastAsia="Century Gothic" w:hAnsiTheme="minorHAnsi" w:cs="Century Gothic"/>
        </w:rPr>
      </w:pPr>
    </w:p>
    <w:p w14:paraId="3B5CD258"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indiquera le pourcentage (%) de la part variable de la redevance d’occupation du domaine public qu’il propose de verser à l’Institut.</w:t>
      </w:r>
    </w:p>
    <w:p w14:paraId="72FE48D4" w14:textId="77777777" w:rsidR="00D377EF" w:rsidRPr="00D377EF" w:rsidRDefault="00D377EF" w:rsidP="00D377EF">
      <w:pPr>
        <w:spacing w:line="240" w:lineRule="auto"/>
        <w:ind w:right="-1"/>
        <w:rPr>
          <w:rFonts w:asciiTheme="minorHAnsi" w:eastAsia="Century Gothic" w:hAnsiTheme="minorHAnsi" w:cs="Century Gothic"/>
        </w:rPr>
      </w:pPr>
    </w:p>
    <w:p w14:paraId="203CE0DB"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4. MEMOIRE TECHNIQUE </w:t>
      </w:r>
    </w:p>
    <w:p w14:paraId="5A8B0481" w14:textId="77777777" w:rsidR="00D377EF" w:rsidRPr="00D377EF" w:rsidRDefault="00D377EF" w:rsidP="00D377EF">
      <w:pPr>
        <w:spacing w:line="240" w:lineRule="auto"/>
        <w:ind w:right="-1"/>
        <w:rPr>
          <w:rFonts w:asciiTheme="minorHAnsi" w:eastAsia="Century Gothic" w:hAnsiTheme="minorHAnsi" w:cs="Century Gothic"/>
        </w:rPr>
      </w:pPr>
    </w:p>
    <w:p w14:paraId="2238A5A0"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4.1. PIÈCE T1 : ENTRETIEN MAINTENANCE ET GER</w:t>
      </w:r>
    </w:p>
    <w:p w14:paraId="7236C004" w14:textId="77777777" w:rsidR="00D377EF" w:rsidRPr="00D377EF" w:rsidRDefault="00D377EF" w:rsidP="00D377EF">
      <w:pPr>
        <w:spacing w:line="240" w:lineRule="auto"/>
        <w:ind w:right="-1"/>
        <w:rPr>
          <w:rFonts w:asciiTheme="minorHAnsi" w:eastAsia="Century Gothic" w:hAnsiTheme="minorHAnsi" w:cs="Century Gothic"/>
        </w:rPr>
      </w:pPr>
    </w:p>
    <w:p w14:paraId="397151F0"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présentera ses engagements généraux en matière d’entretien, de maintenance et de GER de l’Auditorium </w:t>
      </w:r>
    </w:p>
    <w:p w14:paraId="4B614106" w14:textId="77777777" w:rsidR="00D377EF" w:rsidRPr="00D377EF" w:rsidRDefault="00D377EF" w:rsidP="00D377EF">
      <w:pPr>
        <w:spacing w:line="240" w:lineRule="auto"/>
        <w:ind w:right="-1"/>
        <w:rPr>
          <w:rFonts w:asciiTheme="minorHAnsi" w:eastAsia="Century Gothic" w:hAnsiTheme="minorHAnsi" w:cs="Century Gothic"/>
        </w:rPr>
      </w:pPr>
    </w:p>
    <w:p w14:paraId="6D085F0A"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4.2. PIÈCE T2 : EQUIPEMENTS TECHNIQUES ET AUDIOVISUELS</w:t>
      </w:r>
    </w:p>
    <w:p w14:paraId="7532F6FE" w14:textId="77777777" w:rsidR="00D377EF" w:rsidRPr="00D377EF" w:rsidRDefault="00D377EF" w:rsidP="00D377EF">
      <w:pPr>
        <w:spacing w:line="240" w:lineRule="auto"/>
        <w:ind w:right="-1"/>
        <w:rPr>
          <w:rFonts w:asciiTheme="minorHAnsi" w:eastAsia="Century Gothic" w:hAnsiTheme="minorHAnsi" w:cs="Century Gothic"/>
        </w:rPr>
      </w:pPr>
    </w:p>
    <w:p w14:paraId="3F3A71EC"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présentera les équipements techniques et audiovisuels mis à disposition gratuitement dans le cadre de la Programmation interne de l’Institut et dans le cadre de la programmation externe, dans les domaines notamment de : vidéoprojection, visoconférence, streaming, mixage, éclairage, sonorisation, captation et stockage audiovisuels, microphones, informatique, wifi/réseaux, enregistrement audio, 2 écrans de retour sur la scène.</w:t>
      </w:r>
    </w:p>
    <w:p w14:paraId="40314A1E" w14:textId="77777777" w:rsidR="00D377EF" w:rsidRPr="00D377EF" w:rsidRDefault="00D377EF" w:rsidP="00D377EF">
      <w:pPr>
        <w:spacing w:line="240" w:lineRule="auto"/>
        <w:ind w:right="-1"/>
        <w:rPr>
          <w:rFonts w:asciiTheme="minorHAnsi" w:eastAsia="Century Gothic" w:hAnsiTheme="minorHAnsi" w:cs="Century Gothic"/>
        </w:rPr>
      </w:pPr>
    </w:p>
    <w:p w14:paraId="3DF54381"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Il démontrera en quoi ces solutions permettront de concourir à l’attractivité de l’Auditorium, à la satisfaction optimale de ses clients et au niveau de qualité attendu par l’Institut.</w:t>
      </w:r>
    </w:p>
    <w:p w14:paraId="052B8734" w14:textId="77777777" w:rsidR="00D377EF" w:rsidRPr="00D377EF" w:rsidRDefault="00D377EF" w:rsidP="00D377EF">
      <w:pPr>
        <w:spacing w:line="240" w:lineRule="auto"/>
        <w:ind w:right="-1"/>
        <w:rPr>
          <w:rFonts w:asciiTheme="minorHAnsi" w:eastAsia="Century Gothic" w:hAnsiTheme="minorHAnsi" w:cs="Century Gothic"/>
        </w:rPr>
      </w:pPr>
    </w:p>
    <w:p w14:paraId="71EE9979"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4.3. PIÈCE T3 : SECURITE, SURVEILLANCE ET LIVRAISONS</w:t>
      </w:r>
    </w:p>
    <w:p w14:paraId="6982B103" w14:textId="77777777" w:rsidR="00D377EF" w:rsidRPr="00D377EF" w:rsidRDefault="00D377EF" w:rsidP="00D377EF">
      <w:pPr>
        <w:spacing w:line="240" w:lineRule="auto"/>
        <w:ind w:right="-1"/>
        <w:rPr>
          <w:rFonts w:asciiTheme="minorHAnsi" w:eastAsia="Century Gothic" w:hAnsiTheme="minorHAnsi" w:cs="Century Gothic"/>
        </w:rPr>
      </w:pPr>
    </w:p>
    <w:p w14:paraId="55CDBC3F"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présentera ses engagements en matière de sécurité et de surveillance de l’Auditorium ainsi que d’organisation des livraisons. </w:t>
      </w:r>
    </w:p>
    <w:p w14:paraId="50BB95E7" w14:textId="77777777" w:rsidR="00D377EF" w:rsidRPr="00D377EF" w:rsidRDefault="00D377EF" w:rsidP="00D377EF">
      <w:pPr>
        <w:spacing w:line="240" w:lineRule="auto"/>
        <w:ind w:right="-1"/>
        <w:rPr>
          <w:rFonts w:asciiTheme="minorHAnsi" w:eastAsia="Century Gothic" w:hAnsiTheme="minorHAnsi" w:cs="Century Gothic"/>
        </w:rPr>
      </w:pPr>
    </w:p>
    <w:p w14:paraId="477290AA"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4.4. PIÈCE T4 : STRATEGIE GENERALE D’EXPLOITATION ET D’ANIMATION EVENEMENTIELLE</w:t>
      </w:r>
    </w:p>
    <w:p w14:paraId="1124AA1E" w14:textId="77777777" w:rsidR="00D377EF" w:rsidRPr="00D377EF" w:rsidRDefault="00D377EF" w:rsidP="00D377EF">
      <w:pPr>
        <w:spacing w:line="240" w:lineRule="auto"/>
        <w:ind w:right="-1"/>
        <w:rPr>
          <w:rFonts w:asciiTheme="minorHAnsi" w:eastAsia="Century Gothic" w:hAnsiTheme="minorHAnsi" w:cs="Century Gothic"/>
        </w:rPr>
      </w:pPr>
    </w:p>
    <w:p w14:paraId="469F0B01"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présentera de manière détaillée la stratégie d’exploitation et d’animation évènementielle qu’il entend mettre en œuvre. Il indiquera les orientations qu’il entend prendre en matière d’exploitation des espaces concédés, de perspectives de développement (typologie des activités envisagées, offre traiteur mise en place……), et de modalités de priorisation de la Programmation interne. </w:t>
      </w:r>
    </w:p>
    <w:p w14:paraId="5E75F17D" w14:textId="77777777" w:rsidR="00D377EF" w:rsidRPr="00D377EF" w:rsidRDefault="00D377EF" w:rsidP="00D377EF">
      <w:pPr>
        <w:spacing w:line="240" w:lineRule="auto"/>
        <w:ind w:right="-1"/>
        <w:rPr>
          <w:rFonts w:asciiTheme="minorHAnsi" w:eastAsia="Century Gothic" w:hAnsiTheme="minorHAnsi" w:cs="Century Gothic"/>
        </w:rPr>
      </w:pPr>
    </w:p>
    <w:p w14:paraId="6DBE373A"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Il démontrera en quoi sa stratégie permettra de concourir à l’attractivité de l’Auditorium, à la satisfaction optimale de ses clients et à l’équilibre économique de son exploitation. </w:t>
      </w:r>
    </w:p>
    <w:p w14:paraId="35599EB6" w14:textId="77777777" w:rsidR="00D377EF" w:rsidRPr="00D377EF" w:rsidRDefault="00D377EF" w:rsidP="00D377EF">
      <w:pPr>
        <w:spacing w:line="240" w:lineRule="auto"/>
        <w:ind w:right="-1"/>
        <w:rPr>
          <w:rFonts w:asciiTheme="minorHAnsi" w:eastAsia="Century Gothic" w:hAnsiTheme="minorHAnsi" w:cs="Century Gothic"/>
        </w:rPr>
      </w:pPr>
    </w:p>
    <w:p w14:paraId="4A2A82A9"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4.5. PIÈCE T5 : POLITIQUE TARIFAIRE</w:t>
      </w:r>
    </w:p>
    <w:p w14:paraId="5BE35F5D" w14:textId="77777777" w:rsidR="00D377EF" w:rsidRPr="00D377EF" w:rsidRDefault="00D377EF" w:rsidP="00D377EF">
      <w:pPr>
        <w:spacing w:line="240" w:lineRule="auto"/>
        <w:ind w:right="-1"/>
        <w:rPr>
          <w:rFonts w:asciiTheme="minorHAnsi" w:eastAsia="Century Gothic" w:hAnsiTheme="minorHAnsi" w:cs="Century Gothic"/>
        </w:rPr>
      </w:pPr>
    </w:p>
    <w:p w14:paraId="3CCE680C"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présentera la politique tarifaire qu’il entend mettre en œuvre dans le cadre de la Programmation interne et de la Programmation externe au sein de l’Auditorium. </w:t>
      </w:r>
    </w:p>
    <w:p w14:paraId="557A7876" w14:textId="77777777" w:rsidR="00D377EF" w:rsidRPr="00D377EF" w:rsidRDefault="00D377EF" w:rsidP="00D377EF">
      <w:pPr>
        <w:spacing w:line="240" w:lineRule="auto"/>
        <w:ind w:right="-1"/>
        <w:rPr>
          <w:rFonts w:asciiTheme="minorHAnsi" w:eastAsia="Century Gothic" w:hAnsiTheme="minorHAnsi" w:cs="Century Gothic"/>
        </w:rPr>
      </w:pPr>
    </w:p>
    <w:p w14:paraId="566C3A7B"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 Il démontrera la pertinence de cette politique pour concourir à l’attractivité de l’Auditorium, à la satisfaction optimale de ses clients et à l’équilibre économique de son exploitation. </w:t>
      </w:r>
    </w:p>
    <w:p w14:paraId="110C64F1" w14:textId="77777777" w:rsidR="00D377EF" w:rsidRPr="00D377EF" w:rsidRDefault="00D377EF" w:rsidP="00D377EF">
      <w:pPr>
        <w:spacing w:line="240" w:lineRule="auto"/>
        <w:ind w:right="-1"/>
        <w:rPr>
          <w:rFonts w:asciiTheme="minorHAnsi" w:eastAsia="Century Gothic" w:hAnsiTheme="minorHAnsi" w:cs="Century Gothic"/>
        </w:rPr>
      </w:pPr>
    </w:p>
    <w:p w14:paraId="23892661"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4.6. PIÈCE T6 : POLITIQUE DE COMMUNICATION ET GESTION DE LA VIDEOTHEQUE </w:t>
      </w:r>
    </w:p>
    <w:p w14:paraId="5F920CE3" w14:textId="77777777" w:rsidR="00D377EF" w:rsidRPr="00D377EF" w:rsidRDefault="00D377EF" w:rsidP="00D377EF">
      <w:pPr>
        <w:spacing w:line="240" w:lineRule="auto"/>
        <w:ind w:right="-1"/>
        <w:rPr>
          <w:rFonts w:asciiTheme="minorHAnsi" w:eastAsia="Century Gothic" w:hAnsiTheme="minorHAnsi" w:cs="Century Gothic"/>
        </w:rPr>
      </w:pPr>
    </w:p>
    <w:p w14:paraId="01053C68"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présentera la stratégie de communication et sa gestion de la vidéothèque.</w:t>
      </w:r>
    </w:p>
    <w:p w14:paraId="40EB1063" w14:textId="77777777" w:rsidR="00D377EF" w:rsidRPr="00D377EF" w:rsidRDefault="00D377EF" w:rsidP="00D377EF">
      <w:pPr>
        <w:spacing w:line="240" w:lineRule="auto"/>
        <w:ind w:right="-1"/>
        <w:rPr>
          <w:rFonts w:asciiTheme="minorHAnsi" w:eastAsia="Century Gothic" w:hAnsiTheme="minorHAnsi" w:cs="Century Gothic"/>
        </w:rPr>
      </w:pPr>
    </w:p>
    <w:p w14:paraId="14E07F0F" w14:textId="77777777" w:rsidR="00D377EF" w:rsidRPr="00D377EF" w:rsidRDefault="00D377EF" w:rsidP="00D377EF">
      <w:pPr>
        <w:spacing w:line="240" w:lineRule="auto"/>
        <w:ind w:right="-1"/>
        <w:rPr>
          <w:rFonts w:asciiTheme="minorHAnsi" w:eastAsia="Century Gothic" w:hAnsiTheme="minorHAnsi" w:cs="Century Gothic"/>
        </w:rPr>
      </w:pPr>
    </w:p>
    <w:p w14:paraId="03772045"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5. MEMOIRE JURIDIQUE </w:t>
      </w:r>
    </w:p>
    <w:p w14:paraId="0C1DA4ED" w14:textId="77777777" w:rsidR="00D377EF" w:rsidRPr="00D377EF" w:rsidRDefault="00D377EF" w:rsidP="00D377EF">
      <w:pPr>
        <w:spacing w:line="240" w:lineRule="auto"/>
        <w:ind w:right="-1"/>
        <w:rPr>
          <w:rFonts w:asciiTheme="minorHAnsi" w:eastAsia="Century Gothic" w:hAnsiTheme="minorHAnsi" w:cs="Century Gothic"/>
        </w:rPr>
      </w:pPr>
    </w:p>
    <w:p w14:paraId="684CD1DE"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5.1. PIÈCE J1 : CONTRAT DE CONCESSION</w:t>
      </w:r>
    </w:p>
    <w:p w14:paraId="661C0D35" w14:textId="77777777" w:rsidR="00D377EF" w:rsidRPr="00D377EF" w:rsidRDefault="00D377EF" w:rsidP="00D377EF">
      <w:pPr>
        <w:spacing w:line="240" w:lineRule="auto"/>
        <w:ind w:right="-1"/>
        <w:rPr>
          <w:rFonts w:asciiTheme="minorHAnsi" w:eastAsia="Century Gothic" w:hAnsiTheme="minorHAnsi" w:cs="Century Gothic"/>
        </w:rPr>
      </w:pPr>
    </w:p>
    <w:p w14:paraId="5D33A91B"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fournira, en se fondant sur la version remise par l’Institut, un projet de Contrat complété aux endroits indiqués à cet effet. </w:t>
      </w:r>
    </w:p>
    <w:p w14:paraId="21EB5E81" w14:textId="77777777" w:rsidR="00D377EF" w:rsidRPr="00D377EF" w:rsidRDefault="00D377EF" w:rsidP="00D377EF">
      <w:pPr>
        <w:spacing w:line="240" w:lineRule="auto"/>
        <w:ind w:right="-1"/>
        <w:rPr>
          <w:rFonts w:asciiTheme="minorHAnsi" w:eastAsia="Century Gothic" w:hAnsiTheme="minorHAnsi" w:cs="Century Gothic"/>
        </w:rPr>
      </w:pPr>
    </w:p>
    <w:p w14:paraId="5D9551B4"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veillera à compléter tous les articles du Contrat pour lesquels des éléments sont à compléter. </w:t>
      </w:r>
    </w:p>
    <w:p w14:paraId="446C543C" w14:textId="77777777" w:rsidR="00D377EF" w:rsidRPr="00D377EF" w:rsidRDefault="00D377EF" w:rsidP="00D377EF">
      <w:pPr>
        <w:spacing w:line="240" w:lineRule="auto"/>
        <w:ind w:right="-1"/>
        <w:rPr>
          <w:rFonts w:asciiTheme="minorHAnsi" w:eastAsia="Century Gothic" w:hAnsiTheme="minorHAnsi" w:cs="Century Gothic"/>
        </w:rPr>
      </w:pPr>
    </w:p>
    <w:p w14:paraId="0AE86694"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Au-delà de ces compléments, le projet de Contrat transmis au Soumissionnaire ne pourra faire l’objet d’aucune modification. </w:t>
      </w:r>
    </w:p>
    <w:p w14:paraId="10B3FB02" w14:textId="77777777" w:rsidR="00D377EF" w:rsidRPr="00D377EF" w:rsidRDefault="00D377EF" w:rsidP="00D377EF">
      <w:pPr>
        <w:spacing w:line="240" w:lineRule="auto"/>
        <w:ind w:right="-1"/>
        <w:rPr>
          <w:rFonts w:asciiTheme="minorHAnsi" w:eastAsia="Century Gothic" w:hAnsiTheme="minorHAnsi" w:cs="Century Gothic"/>
        </w:rPr>
      </w:pPr>
    </w:p>
    <w:p w14:paraId="63B13AE4"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5.2. PIÈCE J2 : SOCIETE DEDIEE</w:t>
      </w:r>
    </w:p>
    <w:p w14:paraId="212D1B64" w14:textId="77777777" w:rsidR="00D377EF" w:rsidRPr="00D377EF" w:rsidRDefault="00D377EF" w:rsidP="00D377EF">
      <w:pPr>
        <w:spacing w:line="240" w:lineRule="auto"/>
        <w:ind w:right="-1"/>
        <w:rPr>
          <w:rFonts w:asciiTheme="minorHAnsi" w:eastAsia="Century Gothic" w:hAnsiTheme="minorHAnsi" w:cs="Century Gothic"/>
        </w:rPr>
      </w:pPr>
    </w:p>
    <w:p w14:paraId="5A8087A5"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fournira une note présentant :</w:t>
      </w:r>
    </w:p>
    <w:p w14:paraId="0FE0A740" w14:textId="77777777" w:rsidR="00D377EF" w:rsidRPr="00D377EF" w:rsidRDefault="00D377EF" w:rsidP="00D377EF">
      <w:pPr>
        <w:spacing w:line="240" w:lineRule="auto"/>
        <w:ind w:right="-1"/>
        <w:rPr>
          <w:rFonts w:asciiTheme="minorHAnsi" w:eastAsia="Century Gothic" w:hAnsiTheme="minorHAnsi" w:cs="Century Gothic"/>
        </w:rPr>
      </w:pPr>
    </w:p>
    <w:p w14:paraId="387D01B7"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w:t>
      </w:r>
      <w:r w:rsidRPr="00D377EF">
        <w:rPr>
          <w:rFonts w:asciiTheme="minorHAnsi" w:eastAsia="Century Gothic" w:hAnsiTheme="minorHAnsi" w:cs="Century Gothic"/>
        </w:rPr>
        <w:tab/>
        <w:t>la composition de l’actionnariat initial de la société dédiée qui devra être constituée en vue de la signature du Contrat ;</w:t>
      </w:r>
    </w:p>
    <w:p w14:paraId="2EB79D8D" w14:textId="77777777" w:rsidR="00D377EF" w:rsidRPr="00D377EF" w:rsidRDefault="00D377EF" w:rsidP="00D377EF">
      <w:pPr>
        <w:spacing w:line="240" w:lineRule="auto"/>
        <w:ind w:right="-1"/>
        <w:rPr>
          <w:rFonts w:asciiTheme="minorHAnsi" w:eastAsia="Century Gothic" w:hAnsiTheme="minorHAnsi" w:cs="Century Gothic"/>
        </w:rPr>
      </w:pPr>
    </w:p>
    <w:p w14:paraId="5523FC6B"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w:t>
      </w:r>
      <w:r w:rsidRPr="00D377EF">
        <w:rPr>
          <w:rFonts w:asciiTheme="minorHAnsi" w:eastAsia="Century Gothic" w:hAnsiTheme="minorHAnsi" w:cs="Century Gothic"/>
        </w:rPr>
        <w:tab/>
        <w:t>les moyens humains dont elle disposera, notamment son organigramme, les profils et qualifications des équipes. Le Soumissionnaire indiquera notamment s’il entend augmenter les moyens humains par rapport au concessionnaire actuel.</w:t>
      </w:r>
    </w:p>
    <w:p w14:paraId="609778AD" w14:textId="77777777" w:rsidR="00D377EF" w:rsidRPr="00D377EF" w:rsidRDefault="00D377EF" w:rsidP="00D377EF">
      <w:pPr>
        <w:spacing w:line="240" w:lineRule="auto"/>
        <w:ind w:right="-1"/>
        <w:rPr>
          <w:rFonts w:asciiTheme="minorHAnsi" w:eastAsia="Century Gothic" w:hAnsiTheme="minorHAnsi" w:cs="Century Gothic"/>
        </w:rPr>
      </w:pPr>
    </w:p>
    <w:p w14:paraId="2DFD5C97"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fournira également les principaux termes et conditions des projets de statuts et de pacte d’associés ou d’actionnaires (ou la version intégrale de ces projets de statuts et de pacte s’ils existent) de la société dédiée.</w:t>
      </w:r>
    </w:p>
    <w:p w14:paraId="6BD5DB3A" w14:textId="77777777" w:rsidR="00D377EF" w:rsidRPr="00D377EF" w:rsidRDefault="00D377EF" w:rsidP="00D377EF">
      <w:pPr>
        <w:spacing w:line="240" w:lineRule="auto"/>
        <w:ind w:right="-1"/>
        <w:rPr>
          <w:rFonts w:asciiTheme="minorHAnsi" w:eastAsia="Century Gothic" w:hAnsiTheme="minorHAnsi" w:cs="Century Gothic"/>
        </w:rPr>
      </w:pPr>
    </w:p>
    <w:p w14:paraId="06484020"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5.3. PIÈCE J3 : ORGANISATION ET PROCESSUS DE MISE EN OEUVRE DES PRESTATIONS </w:t>
      </w:r>
    </w:p>
    <w:p w14:paraId="1CD0CF70" w14:textId="77777777" w:rsidR="00D377EF" w:rsidRPr="00D377EF" w:rsidRDefault="00D377EF" w:rsidP="00D377EF">
      <w:pPr>
        <w:spacing w:line="240" w:lineRule="auto"/>
        <w:ind w:right="-1"/>
        <w:rPr>
          <w:rFonts w:asciiTheme="minorHAnsi" w:eastAsia="Century Gothic" w:hAnsiTheme="minorHAnsi" w:cs="Century Gothic"/>
        </w:rPr>
      </w:pPr>
    </w:p>
    <w:p w14:paraId="11B2BDED"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 xml:space="preserve">Le Soumissionnaire présentera l’organisation et le processus qu’il entend mettre en place pour lui permettre d’exécuter les missions confiées par l’Institut c’est-à-dire en particulier, d’une part, d’exécuter les prestations d’entretien et de maintenance, de sécurité et de surveillance, et de fourniture des énergies et des fluides et des accès aux réseaux de télécommunication (wifi) à la date d’entrée en vigueur du Contrat et, d’autre part, d’exploiter l’Auditorium au 1er janvier 2025. </w:t>
      </w:r>
    </w:p>
    <w:p w14:paraId="112CF675" w14:textId="77777777" w:rsidR="00D377EF" w:rsidRPr="00D377EF" w:rsidRDefault="00D377EF" w:rsidP="00D377EF">
      <w:pPr>
        <w:spacing w:line="240" w:lineRule="auto"/>
        <w:ind w:right="-1"/>
        <w:rPr>
          <w:rFonts w:asciiTheme="minorHAnsi" w:eastAsia="Century Gothic" w:hAnsiTheme="minorHAnsi" w:cs="Century Gothic"/>
        </w:rPr>
      </w:pPr>
    </w:p>
    <w:p w14:paraId="04F79351" w14:textId="77777777" w:rsidR="00D377EF" w:rsidRPr="00D377EF" w:rsidRDefault="00D377EF" w:rsidP="00D377EF">
      <w:pPr>
        <w:spacing w:line="240" w:lineRule="auto"/>
        <w:ind w:right="-1"/>
        <w:rPr>
          <w:rFonts w:asciiTheme="minorHAnsi" w:eastAsia="Century Gothic" w:hAnsiTheme="minorHAnsi" w:cs="Century Gothic"/>
        </w:rPr>
      </w:pPr>
    </w:p>
    <w:p w14:paraId="28DB2F5E"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5.4. PIÈCE J4 : LES ASSURANCES</w:t>
      </w:r>
    </w:p>
    <w:p w14:paraId="7BB4F1AD" w14:textId="77777777" w:rsidR="00D377EF" w:rsidRPr="00D377EF" w:rsidRDefault="00D377EF" w:rsidP="00D377EF">
      <w:pPr>
        <w:spacing w:line="240" w:lineRule="auto"/>
        <w:ind w:right="-1"/>
        <w:rPr>
          <w:rFonts w:asciiTheme="minorHAnsi" w:eastAsia="Century Gothic" w:hAnsiTheme="minorHAnsi" w:cs="Century Gothic"/>
        </w:rPr>
      </w:pPr>
    </w:p>
    <w:p w14:paraId="67A87374" w14:textId="77777777" w:rsidR="00D377EF"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fournira une présentation et une justification de la pertinence de l’assurance « Responsabilité civile » et de « l’assurance Dommage aux biens » qui seront souscrites par le Concessionnaire conformément au Contrat.</w:t>
      </w:r>
    </w:p>
    <w:p w14:paraId="1F70F189" w14:textId="446221DA" w:rsidR="00D746AB" w:rsidRPr="00D377EF" w:rsidRDefault="00D377EF" w:rsidP="00D377EF">
      <w:pPr>
        <w:spacing w:line="240" w:lineRule="auto"/>
        <w:ind w:right="-1"/>
        <w:rPr>
          <w:rFonts w:asciiTheme="minorHAnsi" w:eastAsia="Century Gothic" w:hAnsiTheme="minorHAnsi" w:cs="Century Gothic"/>
        </w:rPr>
      </w:pPr>
      <w:r w:rsidRPr="00D377EF">
        <w:rPr>
          <w:rFonts w:asciiTheme="minorHAnsi" w:eastAsia="Century Gothic" w:hAnsiTheme="minorHAnsi" w:cs="Century Gothic"/>
        </w:rPr>
        <w:t>Le Soumissionnaire précisera les termes, limites et conditions, les garanties, les exclusions, la durée de couverture, le montant des primes et des franchises de l’assurance souscrite.</w:t>
      </w:r>
    </w:p>
    <w:p w14:paraId="6DED06BC" w14:textId="77777777" w:rsidR="00F27952" w:rsidRDefault="00F27952" w:rsidP="00F27952">
      <w:pPr>
        <w:tabs>
          <w:tab w:val="left" w:pos="3645"/>
        </w:tabs>
        <w:spacing w:line="240" w:lineRule="auto"/>
        <w:rPr>
          <w:rFonts w:asciiTheme="minorHAnsi" w:hAnsiTheme="minorHAnsi"/>
        </w:rPr>
      </w:pPr>
    </w:p>
    <w:p w14:paraId="3072F5F5" w14:textId="77777777" w:rsidR="00F27952" w:rsidRDefault="00F27952" w:rsidP="00F27952">
      <w:pPr>
        <w:tabs>
          <w:tab w:val="left" w:pos="3495"/>
        </w:tabs>
        <w:spacing w:line="240" w:lineRule="auto"/>
        <w:rPr>
          <w:rFonts w:asciiTheme="minorHAnsi" w:hAnsiTheme="minorHAnsi"/>
        </w:rPr>
      </w:pPr>
    </w:p>
    <w:p w14:paraId="436F29F7" w14:textId="4EA416DE" w:rsidR="001C3757" w:rsidRPr="00551381" w:rsidRDefault="005439F7" w:rsidP="001C3757">
      <w:pPr>
        <w:pBdr>
          <w:top w:val="single" w:sz="4" w:space="1" w:color="auto"/>
          <w:left w:val="single" w:sz="4" w:space="4" w:color="auto"/>
          <w:bottom w:val="single" w:sz="4" w:space="1" w:color="auto"/>
          <w:right w:val="single" w:sz="4" w:space="4" w:color="auto"/>
        </w:pBdr>
        <w:jc w:val="center"/>
        <w:rPr>
          <w:sz w:val="40"/>
          <w:szCs w:val="40"/>
        </w:rPr>
      </w:pPr>
      <w:r w:rsidRPr="00F27952">
        <w:rPr>
          <w:rFonts w:asciiTheme="minorHAnsi" w:hAnsiTheme="minorHAnsi"/>
        </w:rPr>
        <w:br w:type="column"/>
      </w:r>
      <w:r w:rsidR="001C3757" w:rsidRPr="00551381">
        <w:rPr>
          <w:sz w:val="40"/>
          <w:szCs w:val="40"/>
        </w:rPr>
        <w:t xml:space="preserve">ANNEXE </w:t>
      </w:r>
      <w:r w:rsidR="001C3757">
        <w:rPr>
          <w:sz w:val="40"/>
          <w:szCs w:val="40"/>
        </w:rPr>
        <w:t>12</w:t>
      </w:r>
    </w:p>
    <w:p w14:paraId="1AA9C9D7" w14:textId="77777777" w:rsidR="001C3757" w:rsidRPr="00AB31D3" w:rsidRDefault="001C3757" w:rsidP="001C3757">
      <w:pPr>
        <w:jc w:val="center"/>
        <w:rPr>
          <w:b/>
          <w:bCs/>
          <w:sz w:val="24"/>
          <w:szCs w:val="24"/>
        </w:rPr>
      </w:pPr>
    </w:p>
    <w:p w14:paraId="7EB1002A" w14:textId="6A540A7E" w:rsidR="001C3757" w:rsidRDefault="001C3757" w:rsidP="001C3757">
      <w:pPr>
        <w:pBdr>
          <w:bottom w:val="single" w:sz="4" w:space="1" w:color="auto"/>
        </w:pBdr>
        <w:jc w:val="center"/>
        <w:rPr>
          <w:b/>
          <w:bCs/>
          <w:sz w:val="24"/>
          <w:szCs w:val="24"/>
        </w:rPr>
      </w:pPr>
      <w:r>
        <w:rPr>
          <w:b/>
          <w:bCs/>
          <w:sz w:val="24"/>
          <w:szCs w:val="24"/>
        </w:rPr>
        <w:t xml:space="preserve">Gamme de maintenance </w:t>
      </w:r>
    </w:p>
    <w:p w14:paraId="67603AE6" w14:textId="69EF8C96" w:rsidR="001C3757" w:rsidRDefault="001C3757" w:rsidP="001C3757">
      <w:pPr>
        <w:spacing w:line="240" w:lineRule="auto"/>
        <w:ind w:right="-1"/>
        <w:rPr>
          <w:rFonts w:asciiTheme="minorHAnsi" w:eastAsia="Century Gothic" w:hAnsiTheme="minorHAnsi" w:cs="Century Gothic"/>
          <w:color w:val="FF0000"/>
        </w:rPr>
      </w:pPr>
      <w:r w:rsidRPr="00C80AE3">
        <w:rPr>
          <w:rFonts w:asciiTheme="minorHAnsi" w:eastAsia="Century Gothic" w:hAnsiTheme="minorHAnsi" w:cs="Century Gothic"/>
          <w:color w:val="FF0000"/>
        </w:rPr>
        <w:t xml:space="preserve">Pièce </w:t>
      </w:r>
      <w:r>
        <w:rPr>
          <w:rFonts w:asciiTheme="minorHAnsi" w:eastAsia="Century Gothic" w:hAnsiTheme="minorHAnsi" w:cs="Century Gothic"/>
          <w:color w:val="FF0000"/>
        </w:rPr>
        <w:t xml:space="preserve">prescriptive à respecter par le concessionnaire. </w:t>
      </w:r>
    </w:p>
    <w:p w14:paraId="517A32DF" w14:textId="71C07C44" w:rsidR="004F4AC5" w:rsidRPr="000C14D3" w:rsidRDefault="004F4AC5" w:rsidP="0034626B">
      <w:pPr>
        <w:spacing w:line="240" w:lineRule="auto"/>
        <w:rPr>
          <w:rFonts w:asciiTheme="minorHAnsi" w:eastAsia="Century Gothic" w:hAnsiTheme="minorHAnsi" w:cs="Century Gothic"/>
        </w:rPr>
      </w:pPr>
    </w:p>
    <w:tbl>
      <w:tblPr>
        <w:tblW w:w="10062" w:type="dxa"/>
        <w:tblInd w:w="5" w:type="dxa"/>
        <w:tblCellMar>
          <w:top w:w="15" w:type="dxa"/>
          <w:left w:w="70" w:type="dxa"/>
          <w:bottom w:w="15" w:type="dxa"/>
          <w:right w:w="70" w:type="dxa"/>
        </w:tblCellMar>
        <w:tblLook w:val="04A0" w:firstRow="1" w:lastRow="0" w:firstColumn="1" w:lastColumn="0" w:noHBand="0" w:noVBand="1"/>
      </w:tblPr>
      <w:tblGrid>
        <w:gridCol w:w="6815"/>
        <w:gridCol w:w="532"/>
        <w:gridCol w:w="160"/>
        <w:gridCol w:w="1068"/>
        <w:gridCol w:w="884"/>
        <w:gridCol w:w="603"/>
      </w:tblGrid>
      <w:tr w:rsidR="000F6B17" w:rsidRPr="000F6B17" w14:paraId="2BA69301" w14:textId="77777777" w:rsidTr="00B0391A">
        <w:trPr>
          <w:trHeight w:val="525"/>
        </w:trPr>
        <w:tc>
          <w:tcPr>
            <w:tcW w:w="7347" w:type="dxa"/>
            <w:gridSpan w:val="2"/>
            <w:tcBorders>
              <w:top w:val="nil"/>
              <w:left w:val="nil"/>
              <w:bottom w:val="nil"/>
              <w:right w:val="nil"/>
            </w:tcBorders>
            <w:noWrap/>
            <w:hideMark/>
          </w:tcPr>
          <w:p w14:paraId="71FDD5C6" w14:textId="3179818E" w:rsidR="000F6B17" w:rsidRPr="000F6B17" w:rsidRDefault="00B0391A" w:rsidP="000F6B17">
            <w:pPr>
              <w:spacing w:line="240" w:lineRule="auto"/>
              <w:jc w:val="left"/>
              <w:rPr>
                <w:rFonts w:asciiTheme="minorHAnsi" w:eastAsia="Century Gothic" w:hAnsiTheme="minorHAnsi" w:cs="Century Gothic"/>
              </w:rPr>
            </w:pPr>
            <w:r>
              <w:rPr>
                <w:rFonts w:asciiTheme="minorHAnsi" w:eastAsia="Century Gothic" w:hAnsiTheme="minorHAnsi" w:cs="Century Gothic"/>
              </w:rPr>
              <w:t xml:space="preserve">Définitions : </w:t>
            </w:r>
            <w:r w:rsidR="000F6B17" w:rsidRPr="000F6B17">
              <w:rPr>
                <w:rFonts w:asciiTheme="minorHAnsi" w:eastAsia="Century Gothic" w:hAnsiTheme="minorHAnsi" w:cs="Century Gothic"/>
              </w:rPr>
              <w:t>T = Trimestriel - S = Semestriel – A = Annuel - SB = Selon Besoins</w:t>
            </w:r>
          </w:p>
        </w:tc>
        <w:tc>
          <w:tcPr>
            <w:tcW w:w="160" w:type="dxa"/>
            <w:tcBorders>
              <w:top w:val="nil"/>
              <w:left w:val="nil"/>
              <w:bottom w:val="single" w:sz="4" w:space="0" w:color="000000"/>
              <w:right w:val="nil"/>
            </w:tcBorders>
            <w:hideMark/>
          </w:tcPr>
          <w:p w14:paraId="31FEFC5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nil"/>
              <w:left w:val="nil"/>
              <w:bottom w:val="single" w:sz="4" w:space="0" w:color="000000"/>
              <w:right w:val="nil"/>
            </w:tcBorders>
            <w:hideMark/>
          </w:tcPr>
          <w:p w14:paraId="1E23C01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nil"/>
              <w:left w:val="nil"/>
              <w:bottom w:val="single" w:sz="4" w:space="0" w:color="000000"/>
              <w:right w:val="nil"/>
            </w:tcBorders>
            <w:hideMark/>
          </w:tcPr>
          <w:p w14:paraId="5C8C2EE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nil"/>
              <w:left w:val="nil"/>
              <w:bottom w:val="single" w:sz="4" w:space="0" w:color="000000"/>
              <w:right w:val="single" w:sz="4" w:space="0" w:color="auto"/>
            </w:tcBorders>
            <w:hideMark/>
          </w:tcPr>
          <w:p w14:paraId="08F149B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94F10E0" w14:textId="77777777" w:rsidTr="00B0391A">
        <w:trPr>
          <w:trHeight w:val="27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306261CF"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1730E36" w14:textId="77777777" w:rsidTr="00B0391A">
        <w:trPr>
          <w:trHeight w:val="345"/>
        </w:trPr>
        <w:tc>
          <w:tcPr>
            <w:tcW w:w="6815" w:type="dxa"/>
            <w:tcBorders>
              <w:top w:val="single" w:sz="4" w:space="0" w:color="000000"/>
              <w:left w:val="single" w:sz="4" w:space="0" w:color="000000"/>
              <w:bottom w:val="single" w:sz="4" w:space="0" w:color="000000"/>
              <w:right w:val="single" w:sz="4" w:space="0" w:color="000000"/>
            </w:tcBorders>
            <w:hideMark/>
          </w:tcPr>
          <w:p w14:paraId="79473092"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ACTIONS</w:t>
            </w:r>
          </w:p>
        </w:tc>
        <w:tc>
          <w:tcPr>
            <w:tcW w:w="690" w:type="dxa"/>
            <w:gridSpan w:val="2"/>
            <w:tcBorders>
              <w:top w:val="single" w:sz="4" w:space="0" w:color="000000"/>
              <w:left w:val="single" w:sz="4" w:space="0" w:color="000000"/>
              <w:bottom w:val="single" w:sz="4" w:space="0" w:color="000000"/>
              <w:right w:val="single" w:sz="4" w:space="0" w:color="000000"/>
            </w:tcBorders>
            <w:hideMark/>
          </w:tcPr>
          <w:p w14:paraId="3B1F5104" w14:textId="77777777" w:rsidR="000F6B17" w:rsidRPr="000F6B17" w:rsidRDefault="000F6B17" w:rsidP="002031E0">
            <w:pPr>
              <w:spacing w:line="240" w:lineRule="auto"/>
              <w:jc w:val="center"/>
              <w:rPr>
                <w:rFonts w:asciiTheme="minorHAnsi" w:eastAsia="Century Gothic" w:hAnsiTheme="minorHAnsi" w:cs="Century Gothic"/>
                <w:b/>
                <w:bCs/>
              </w:rPr>
            </w:pPr>
            <w:r w:rsidRPr="000F6B17">
              <w:rPr>
                <w:rFonts w:asciiTheme="minorHAnsi" w:eastAsia="Century Gothic" w:hAnsiTheme="minorHAnsi" w:cs="Century Gothic"/>
                <w:b/>
                <w:bCs/>
              </w:rPr>
              <w:t>SB</w:t>
            </w:r>
          </w:p>
        </w:tc>
        <w:tc>
          <w:tcPr>
            <w:tcW w:w="1068" w:type="dxa"/>
            <w:tcBorders>
              <w:top w:val="single" w:sz="4" w:space="0" w:color="000000"/>
              <w:left w:val="single" w:sz="4" w:space="0" w:color="000000"/>
              <w:bottom w:val="single" w:sz="4" w:space="0" w:color="000000"/>
              <w:right w:val="single" w:sz="4" w:space="0" w:color="000000"/>
            </w:tcBorders>
            <w:hideMark/>
          </w:tcPr>
          <w:p w14:paraId="3B73E995" w14:textId="77777777" w:rsidR="000F6B17" w:rsidRPr="000F6B17" w:rsidRDefault="000F6B17" w:rsidP="002031E0">
            <w:pPr>
              <w:spacing w:line="240" w:lineRule="auto"/>
              <w:jc w:val="center"/>
              <w:rPr>
                <w:rFonts w:asciiTheme="minorHAnsi" w:eastAsia="Century Gothic" w:hAnsiTheme="minorHAnsi" w:cs="Century Gothic"/>
                <w:b/>
                <w:bCs/>
              </w:rPr>
            </w:pPr>
            <w:r w:rsidRPr="000F6B17">
              <w:rPr>
                <w:rFonts w:asciiTheme="minorHAnsi" w:eastAsia="Century Gothic" w:hAnsiTheme="minorHAnsi" w:cs="Century Gothic"/>
                <w:b/>
                <w:bCs/>
              </w:rPr>
              <w:t>T</w:t>
            </w:r>
          </w:p>
        </w:tc>
        <w:tc>
          <w:tcPr>
            <w:tcW w:w="884" w:type="dxa"/>
            <w:tcBorders>
              <w:top w:val="single" w:sz="4" w:space="0" w:color="000000"/>
              <w:left w:val="single" w:sz="4" w:space="0" w:color="000000"/>
              <w:bottom w:val="single" w:sz="4" w:space="0" w:color="000000"/>
              <w:right w:val="single" w:sz="4" w:space="0" w:color="000000"/>
            </w:tcBorders>
            <w:hideMark/>
          </w:tcPr>
          <w:p w14:paraId="68D4DEE1" w14:textId="77777777" w:rsidR="000F6B17" w:rsidRPr="000F6B17" w:rsidRDefault="000F6B17" w:rsidP="002031E0">
            <w:pPr>
              <w:spacing w:line="240" w:lineRule="auto"/>
              <w:jc w:val="center"/>
              <w:rPr>
                <w:rFonts w:asciiTheme="minorHAnsi" w:eastAsia="Century Gothic" w:hAnsiTheme="minorHAnsi" w:cs="Century Gothic"/>
                <w:b/>
                <w:bCs/>
              </w:rPr>
            </w:pPr>
            <w:r w:rsidRPr="000F6B17">
              <w:rPr>
                <w:rFonts w:asciiTheme="minorHAnsi" w:eastAsia="Century Gothic" w:hAnsiTheme="minorHAnsi" w:cs="Century Gothic"/>
                <w:b/>
                <w:bCs/>
              </w:rPr>
              <w:t>S</w:t>
            </w:r>
          </w:p>
        </w:tc>
        <w:tc>
          <w:tcPr>
            <w:tcW w:w="603" w:type="dxa"/>
            <w:tcBorders>
              <w:top w:val="single" w:sz="4" w:space="0" w:color="000000"/>
              <w:left w:val="single" w:sz="4" w:space="0" w:color="000000"/>
              <w:bottom w:val="single" w:sz="4" w:space="0" w:color="000000"/>
              <w:right w:val="single" w:sz="4" w:space="0" w:color="000000"/>
            </w:tcBorders>
            <w:hideMark/>
          </w:tcPr>
          <w:p w14:paraId="49775134" w14:textId="77777777" w:rsidR="000F6B17" w:rsidRPr="000F6B17" w:rsidRDefault="000F6B17" w:rsidP="002031E0">
            <w:pPr>
              <w:spacing w:line="240" w:lineRule="auto"/>
              <w:jc w:val="center"/>
              <w:rPr>
                <w:rFonts w:asciiTheme="minorHAnsi" w:eastAsia="Century Gothic" w:hAnsiTheme="minorHAnsi" w:cs="Century Gothic"/>
                <w:b/>
                <w:bCs/>
              </w:rPr>
            </w:pPr>
            <w:r w:rsidRPr="000F6B17">
              <w:rPr>
                <w:rFonts w:asciiTheme="minorHAnsi" w:eastAsia="Century Gothic" w:hAnsiTheme="minorHAnsi" w:cs="Century Gothic"/>
                <w:b/>
                <w:bCs/>
              </w:rPr>
              <w:t>A</w:t>
            </w:r>
          </w:p>
        </w:tc>
      </w:tr>
      <w:tr w:rsidR="000F6B17" w:rsidRPr="000F6B17" w14:paraId="0FDC16D7" w14:textId="77777777" w:rsidTr="00B0391A">
        <w:trPr>
          <w:trHeight w:val="36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35F4EAA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ARMOIRE ELECTRIQUE </w:t>
            </w:r>
          </w:p>
        </w:tc>
      </w:tr>
      <w:tr w:rsidR="000F6B17" w:rsidRPr="000F6B17" w14:paraId="0CE3F785"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0964FE3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charnieres, fixations et étanchéité porte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278473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B51B3C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86B5B4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99965D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8EE9ABE"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209B4EB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presence schemas electriques, inspection generale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12741B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5A1183D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CFABD7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A429F85"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8D61F27"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14B3344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intensite, controle tension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9EA608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F865D8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0BFFF1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30AA85A7"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26A5981A"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6975D99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des thermiques, reglages = Int. X 1,2</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9290EB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727017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E6FEA6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6813A4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2048086"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39C8DCE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essai signalisation, changement des voyants h.s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9CFAAB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ED500A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C87D0A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15C6E6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2F56E6D"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01C3482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des organes de sectionnemcnt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BB3F83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245D34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BC72EA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3565B3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20636A2"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6C99F63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cablages alimentation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9881CD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25C70AB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FF2170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56AECA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ECEEEA9"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536ACEE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cablages commander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38F420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9E54B3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C83E8D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B88EBE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6291276"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03A698E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du respect des couleurs des cables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944585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DFCEE1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B460FC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9D89DC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2C1C93D"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30B623C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des disjoncteurs et des differentiels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687DDF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355A2D0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F7F6F5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6E0379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13312DA"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6F520F2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mise a la terre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A1B93B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EFEEA2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46A0B7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3460B7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7F983D1"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1F66EC4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depoussierage tableau, vernissage carte electronique si necessaire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A82D9F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18F01E2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4EC26CE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13D7C6F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3B14550"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1A42D3B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Conti-file des valeurs ohm niques de la sonde de temperature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0C04DA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3C6FA80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28EF74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1B04E1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1BC8BD0"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02BCF04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des chaines de securite a I' ohmmetre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55B4C1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A83800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1D268D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00C44E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C753435"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494C9D5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verifications des temporisations dernarrage compresseurs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B3D6A0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1E194A5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B459D2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8A9FDA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637822A"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776099B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Controie des resistances de carter compresseur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FF6C23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4886DBF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8B0FD2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8EC8F05"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0C37F4E"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7A896CC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resserrage visserie, connexions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5201C1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BE25E9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652D41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29E5F8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7EEFB55" w14:textId="77777777" w:rsidTr="00B0391A">
        <w:trPr>
          <w:trHeight w:val="285"/>
        </w:trPr>
        <w:tc>
          <w:tcPr>
            <w:tcW w:w="10060" w:type="dxa"/>
            <w:gridSpan w:val="6"/>
            <w:tcBorders>
              <w:top w:val="single" w:sz="4" w:space="0" w:color="000000"/>
              <w:left w:val="single" w:sz="4" w:space="0" w:color="000000"/>
              <w:bottom w:val="nil"/>
              <w:right w:val="nil"/>
            </w:tcBorders>
            <w:shd w:val="clear" w:color="000000" w:fill="FFC6CE"/>
            <w:hideMark/>
          </w:tcPr>
          <w:p w14:paraId="16F7B53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ONDULEUR</w:t>
            </w:r>
          </w:p>
        </w:tc>
      </w:tr>
      <w:tr w:rsidR="000F6B17" w:rsidRPr="000F6B17" w14:paraId="4BE90C54"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662CC03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Etat de l’AES</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5DD81EF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4728705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7569F96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D9157F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795E200"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468ACBC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de l'historique d'alarme</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55B791C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7E5FE03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3F28CFC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BB7070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448E2F7"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2C0BEBE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 Contrôles visuel et fonctionnel des batteries </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60659E7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357DE34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3984C14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4F8B51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119B48F"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3B37F7D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 Contrôles des mesures de tensions d’entrée, chargeur, batteries et sortie </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6D2CED3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6F94601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2A36625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367685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CDF2984"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4230903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Mise en route des moteurs de désenfumage par le client</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5C1965A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555D58B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79211BE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6393CD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0DB3127"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7848960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Simulation de coupure EDF et test de reprise des batteries sur une durée de 60 min,</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13AF712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4C95392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13BDEE9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877393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F0B3D63"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43F958F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pour validation test AES</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4FD6031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60419EF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507D1FA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B336DE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38B5D48"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5D3EC12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de la courbe de décharge</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4B83D16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1B04272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095F678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C14584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7D732DD"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3486638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des batteries en décharge</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22A6149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587145D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0C921B0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C23E36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8700B3B"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45C749B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de la reprise de la tension de Floating des batteries</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0962B30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2A7A5E4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337F514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65E3DA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DE4D97E" w14:textId="77777777" w:rsidTr="00B0391A">
        <w:trPr>
          <w:trHeight w:val="285"/>
        </w:trPr>
        <w:tc>
          <w:tcPr>
            <w:tcW w:w="6815" w:type="dxa"/>
            <w:tcBorders>
              <w:top w:val="single" w:sz="4" w:space="0" w:color="auto"/>
              <w:left w:val="single" w:sz="4" w:space="0" w:color="auto"/>
              <w:bottom w:val="single" w:sz="4" w:space="0" w:color="auto"/>
              <w:right w:val="single" w:sz="4" w:space="0" w:color="auto"/>
            </w:tcBorders>
            <w:noWrap/>
            <w:hideMark/>
          </w:tcPr>
          <w:p w14:paraId="5D6BAEE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AES laissée en fonctionnement normal sans alarme, charge protégée.</w:t>
            </w:r>
          </w:p>
        </w:tc>
        <w:tc>
          <w:tcPr>
            <w:tcW w:w="690" w:type="dxa"/>
            <w:gridSpan w:val="2"/>
            <w:tcBorders>
              <w:top w:val="single" w:sz="4" w:space="0" w:color="auto"/>
              <w:left w:val="single" w:sz="4" w:space="0" w:color="auto"/>
              <w:bottom w:val="single" w:sz="4" w:space="0" w:color="auto"/>
              <w:right w:val="single" w:sz="4" w:space="0" w:color="auto"/>
            </w:tcBorders>
            <w:vAlign w:val="bottom"/>
            <w:hideMark/>
          </w:tcPr>
          <w:p w14:paraId="0722816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51CC2FC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vAlign w:val="bottom"/>
            <w:hideMark/>
          </w:tcPr>
          <w:p w14:paraId="2152B95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D9C3D3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111149B" w14:textId="77777777" w:rsidTr="00B0391A">
        <w:trPr>
          <w:trHeight w:val="36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7F789C4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COMPRESSEUR ET CONDENSEUR </w:t>
            </w:r>
          </w:p>
        </w:tc>
      </w:tr>
      <w:tr w:rsidR="000F6B17" w:rsidRPr="000F6B17" w14:paraId="7B6F58A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750680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isolement du compresseur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2B3E01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9A7818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A210F5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15600F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C2109B3"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9A8A12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isolement du moteur ventilo-condenseur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53A847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40F8D7D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57C602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F82130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610F32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A7DF22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essais de la regulation (compresseur dobranche)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CC022C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120401B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3EC3A5B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2BA746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7350CC8"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34D07B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detendeur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D2CFA2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1847BE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291914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57F142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C9452C1"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9385515"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Recherche de fuite de féon et fourniture du certificat annuel obligatoire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124ED36"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00ACD75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01CE946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D1F15C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0304152"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1378B9B"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Test d'acidite et d'humidite selon besoin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AF39CD1"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ED3B9C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B8B7F9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11AB3581"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F48689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646CE1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des condenseurs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55E1AF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663CFC7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CAE952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09C17C2"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83263F0"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7E106A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des condenseurs au jet haute pression et an savon P.H neutre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EC9FFE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66C024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28A0868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155EB58"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3741450"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030C74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des plaques antivibratoires du compresseur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A59C78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147A27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43079C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22BCE398"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F7309F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73C0F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la peripherie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62ED51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3DB2C1C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0DBFEB7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16BA2D92"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A6CAC1E" w14:textId="77777777" w:rsidTr="00B0391A">
        <w:trPr>
          <w:trHeight w:val="36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7B53017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AERAULIQUE</w:t>
            </w:r>
          </w:p>
        </w:tc>
      </w:tr>
      <w:tr w:rsidR="000F6B17" w:rsidRPr="000F6B17" w14:paraId="79F16D20"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613CC0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 la delta P des filtres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087B75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2191231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57FC73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0AEB24D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0F24F7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DF44BB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et depoussierage de l'interieur des centrales.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009F60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92FA9F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497DFD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4172173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3905E34"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AE0171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Petat des batteries et de leur etaneheite.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1E2E5C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8952EF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0E38DF9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6E613BF"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F52943A" w14:textId="77777777" w:rsidTr="00B0391A">
        <w:trPr>
          <w:trHeight w:val="285"/>
        </w:trPr>
        <w:tc>
          <w:tcPr>
            <w:tcW w:w="7505" w:type="dxa"/>
            <w:gridSpan w:val="3"/>
            <w:tcBorders>
              <w:top w:val="single" w:sz="4" w:space="0" w:color="000000"/>
              <w:left w:val="single" w:sz="4" w:space="0" w:color="000000"/>
              <w:bottom w:val="single" w:sz="4" w:space="0" w:color="000000"/>
              <w:right w:val="nil"/>
            </w:tcBorders>
            <w:hideMark/>
          </w:tcPr>
          <w:p w14:paraId="447AC63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la proprete et du colmatage des batteries, par mesure de la perte de charge,nettoyage si</w:t>
            </w:r>
          </w:p>
        </w:tc>
        <w:tc>
          <w:tcPr>
            <w:tcW w:w="1068" w:type="dxa"/>
            <w:tcBorders>
              <w:top w:val="single" w:sz="4" w:space="0" w:color="000000"/>
              <w:left w:val="single" w:sz="4" w:space="0" w:color="000000"/>
              <w:bottom w:val="single" w:sz="4" w:space="0" w:color="000000"/>
              <w:right w:val="single" w:sz="4" w:space="0" w:color="000000"/>
            </w:tcBorders>
            <w:hideMark/>
          </w:tcPr>
          <w:p w14:paraId="3513C15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1EDF74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1337D16"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D6F162A"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E0D49BD"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Desinfection a la vapeur si neeessaire(150°)</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ED2BB3E"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565FC5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48F302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4376D7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B9DCB22"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9B24258"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Desinfection aux ammoniums quaternaires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6A7F1D4"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hideMark/>
          </w:tcPr>
          <w:p w14:paraId="43F50CE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AFD17A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4A80D5F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081A05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F86C618"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Verification et nettoyage des pre filtres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06A7263"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hideMark/>
          </w:tcPr>
          <w:p w14:paraId="3EB340E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DCE421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CC9B069"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476C105"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7F1B8C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Remplacement si necessaire des filtres a poche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F4A451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F4A6AC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4EF879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431C59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3EFBAB6"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AD7C45E"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Controle du revetement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295250A"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EBAB0C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B1C61F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AE8116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ECB721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EDAB75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du fonctionnement d'ensemble.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7B8CC5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784EF5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1DFABF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6CD5BD48"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21647B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DE4847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Mesure de Ia tension en fonctionnement du moteur de ventilation.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2B9C3B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B95DCB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F41D3F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0B6CA583"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F8E132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BCA090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de la batterie evaporateur a l'eau</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0C836D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BEBC66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F26DBB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0C70EC3"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E2B5ECD"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688271F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de la batterie evaporateur au jet haute pression et au savon PH neutre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F5C3CD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0980CC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43013E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37943D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13DC33E"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20E0A8F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Essais et controle du bon fonctionnement de la centrale de detection de fumees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5BE613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3A5881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0631B9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526815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C53E8BF"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978286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et reglage s'il y a lieu de la tension des courroies de transmission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1B282B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84E2A2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9B5164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3248D77"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9A8136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A14AB0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 ralignement poulie et courroie au laser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5F2C60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DA3A5C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6A1B95B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3F4B5FD4"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8E268D2"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FFCD93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paliers moteur et ventilateur, graissage si celui-ci est prevu</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224FBE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4FE185B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9D4B14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0FA1AFD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AD1F839"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0DC2B3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s'il y a lieu des separateurs sur les batteries froides.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972982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C44BCD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40DF47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668BAC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826D35A"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442C88A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leviers des registres, reglages si necessaire.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B84839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5B8B51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A07CB4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80D7AA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D4952C8"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2486DB2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de la roue et de l'arbre du ventilateur.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491DDC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AF6E6A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CFA6A3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DC9442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9F486A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0F993B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du fonctionnement des servomoteurs.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1A534F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9ECCA6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6C1CDA5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29F1BD36"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22E45519"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74DF6E5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Lubrification de Ia tringlerie et des axes.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A98009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45BF26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67041A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B9449E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2CF4D4D"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2CA177A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cables, du serrage des cosses et de I'isolement electrique.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978E84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E741A7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727972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4DD8F4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3602EF1"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5D52BA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du bon serrage de la visserie en general et des Silent blocs.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DF8BE1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AA0A3E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FBD06A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1B4E27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7563CFD"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5BF5B36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peintures et revetements interieurs.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BEF9CA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2599BA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2B4CED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5D7046B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E985A6A"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26E939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du bon fonctionnement de la regulation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72023D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570B430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6181BB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45EB4A9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6D1389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5D1881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la prise en compte par la GTC de Pinformation transmise par les capteurs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25FF19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5C4100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DA71AF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EC2EB7F"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BDB6F5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37496F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s'il y a lieu de la prise en compte des commandes de la GTC</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AD0CF6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57B1B9C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830B77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5FFB6EE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ABD084B" w14:textId="77777777" w:rsidTr="00B0391A">
        <w:trPr>
          <w:trHeight w:val="36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3C4C008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RELEVES </w:t>
            </w:r>
          </w:p>
        </w:tc>
      </w:tr>
      <w:tr w:rsidR="000F6B17" w:rsidRPr="000F6B17" w14:paraId="450D985E"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0F4098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du local</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D1D4EB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86091F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BCBF33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A3E59F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4BC1D89"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59B26F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exterieure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C31A86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815F10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CCD48B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A6AF81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82B9F7A"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1FC5FDC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d'air repris au condenseur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9A6133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33CD15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F38E48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4A4FA8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EDEE11F"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5C91D90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d'air soufflé au condenseur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23F7C8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898BCC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68EFC8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67B9A6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E8C77E0"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176F203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d'air repris a revaporateur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D34333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69E0FF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8D72CA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1D9E0A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E4CCEBB"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6DDFCD5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d'air soufflé a lievaporateur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DD4DA3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9C473E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0A0464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FB5034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B2E624A"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3A3BE6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Debit d'air soufflé, repris et air neuf</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BCBCFE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24F2C48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069539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3B7BF3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EE0649F"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2D7D8029" w14:textId="77777777" w:rsidR="000F6B17" w:rsidRPr="00B25DCF" w:rsidRDefault="000F6B17" w:rsidP="000F6B17">
            <w:pPr>
              <w:spacing w:line="240" w:lineRule="auto"/>
              <w:jc w:val="left"/>
              <w:rPr>
                <w:rFonts w:asciiTheme="minorHAnsi" w:eastAsia="Century Gothic" w:hAnsiTheme="minorHAnsi" w:cs="Century Gothic"/>
                <w:lang w:val="it-IT"/>
              </w:rPr>
            </w:pPr>
            <w:r w:rsidRPr="00B25DCF">
              <w:rPr>
                <w:rFonts w:asciiTheme="minorHAnsi" w:eastAsia="Century Gothic" w:hAnsiTheme="minorHAnsi" w:cs="Century Gothic"/>
                <w:lang w:val="it-IT"/>
              </w:rPr>
              <w:t>Delta pression filtres (G4 F7 ...)</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2AA5F1D" w14:textId="77777777" w:rsidR="000F6B17" w:rsidRPr="00B25DCF" w:rsidRDefault="000F6B17" w:rsidP="000F6B17">
            <w:pPr>
              <w:spacing w:line="240" w:lineRule="auto"/>
              <w:jc w:val="left"/>
              <w:rPr>
                <w:rFonts w:asciiTheme="minorHAnsi" w:eastAsia="Century Gothic" w:hAnsiTheme="minorHAnsi" w:cs="Century Gothic"/>
                <w:lang w:val="it-IT"/>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D0FBA8C" w14:textId="77777777" w:rsidR="000F6B17" w:rsidRPr="00B25DCF" w:rsidRDefault="000F6B17" w:rsidP="000F6B17">
            <w:pPr>
              <w:spacing w:line="240" w:lineRule="auto"/>
              <w:jc w:val="left"/>
              <w:rPr>
                <w:rFonts w:asciiTheme="minorHAnsi" w:eastAsia="Century Gothic" w:hAnsiTheme="minorHAnsi" w:cs="Century Gothic"/>
                <w:lang w:val="it-IT"/>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F744C9F" w14:textId="77777777" w:rsidR="000F6B17" w:rsidRPr="00B25DCF" w:rsidRDefault="000F6B17" w:rsidP="000F6B17">
            <w:pPr>
              <w:spacing w:line="240" w:lineRule="auto"/>
              <w:jc w:val="left"/>
              <w:rPr>
                <w:rFonts w:asciiTheme="minorHAnsi" w:eastAsia="Century Gothic" w:hAnsiTheme="minorHAnsi" w:cs="Century Gothic"/>
                <w:lang w:val="it-IT"/>
              </w:rPr>
            </w:pPr>
          </w:p>
        </w:tc>
        <w:tc>
          <w:tcPr>
            <w:tcW w:w="603" w:type="dxa"/>
            <w:tcBorders>
              <w:top w:val="single" w:sz="4" w:space="0" w:color="000000"/>
              <w:left w:val="single" w:sz="4" w:space="0" w:color="000000"/>
              <w:bottom w:val="single" w:sz="4" w:space="0" w:color="000000"/>
              <w:right w:val="single" w:sz="4" w:space="0" w:color="000000"/>
            </w:tcBorders>
            <w:hideMark/>
          </w:tcPr>
          <w:p w14:paraId="2BAC5FB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60281D1"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180CE4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PT de consigne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5763B3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3CA29A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DADF8B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62B4BA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C848697"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293AE63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Releves thermodynamiques par compresseur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39EF47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416732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C4D19F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4E97D9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3CD0E53"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432C1C4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Pression BP Evap</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E44DBC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2B140C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50F156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EB57EC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350FFD4"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CAB804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Lue au mano BP</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A654D3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B4FB82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C5992F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367771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20354CD"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65734A9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BP Sortie evaporateur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302911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485560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A42449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B4E9DA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0725321"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4D938B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Surchauffe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C61316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7AFFD8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59CF83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1EBDC6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403BB78"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CEBBD0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Entree compresseur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ABF9D8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40BC74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2E9745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122181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9C50AEE"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2E3BC78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PRESSION H.P</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66182B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5DFB08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184A21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84AD47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3621AAF"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7412D6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lue mano HP</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A783D5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1D6C40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72AC63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F03E48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40BBD40"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5A65BA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Sortie condenseur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A17ED3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2F42A0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BFC25B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34047B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1A996F0" w14:textId="77777777" w:rsidTr="00B0391A">
        <w:trPr>
          <w:trHeight w:val="36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3168199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REFROIDISSEMENT</w:t>
            </w:r>
          </w:p>
        </w:tc>
      </w:tr>
      <w:tr w:rsidR="000F6B17" w:rsidRPr="000F6B17" w14:paraId="2D359EDB"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62101EB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de cloche(cote enroul)</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F7684A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0CB045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772F82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0A74CB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8D6B2B4"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7D1C03C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I' tuy. sortie CP</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6C92AC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E7A780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B5C2BD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A0ABBE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9F49E82"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6F9288E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Contrate niveau d'huile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39B7DE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F3AF64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407651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ABF5A3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967FCC6"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871D9B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fct. resistance de carter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2B9F7F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36A278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A7A4DD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10A0B8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6B799F7"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3559188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Releves electriques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60E389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A9E2BB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0FFAEB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BDDCAB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CF309F8"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C9A6DE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Compresseur : Mesure Tension 1ntensite Frequence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B77E4B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18EA64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88E1BE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ED06D0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749308B" w14:textId="77777777" w:rsidTr="00B0391A">
        <w:trPr>
          <w:trHeight w:val="240"/>
        </w:trPr>
        <w:tc>
          <w:tcPr>
            <w:tcW w:w="6815" w:type="dxa"/>
            <w:tcBorders>
              <w:top w:val="single" w:sz="4" w:space="0" w:color="000000"/>
              <w:left w:val="nil"/>
              <w:bottom w:val="single" w:sz="4" w:space="0" w:color="000000"/>
              <w:right w:val="single" w:sz="4" w:space="0" w:color="000000"/>
            </w:tcBorders>
            <w:hideMark/>
          </w:tcPr>
          <w:p w14:paraId="22D24EE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Ventilateur : Mesure Tension Intensite Frequence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92AC02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81A5AC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619709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900304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7051B6E" w14:textId="77777777" w:rsidTr="00B0391A">
        <w:trPr>
          <w:trHeight w:val="495"/>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2DD81E0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UNITE INTERIEURE DRV/MONSPLIT/MULTISPLIT</w:t>
            </w:r>
          </w:p>
        </w:tc>
      </w:tr>
      <w:tr w:rsidR="000F6B17" w:rsidRPr="000F6B17" w14:paraId="12CE4083"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9FA34D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du local</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EC9C27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D364F6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79226F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CEEDE2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AF15FBA"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0D8DA51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de reprise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E03A32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C97A8D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134785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4F8E18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ABA0BB4"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68F207F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freon entrée V.C.</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828345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96CF4D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3FA23B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E38F92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8A4B946"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E5FD26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Temperature de soufflage: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D16B2D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AD7FFF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B840F3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4493C8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A0D5C89"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2649A48" w14:textId="77777777" w:rsidR="000F6B17" w:rsidRPr="00B25DCF" w:rsidRDefault="000F6B17" w:rsidP="000F6B17">
            <w:pPr>
              <w:spacing w:line="240" w:lineRule="auto"/>
              <w:jc w:val="left"/>
              <w:rPr>
                <w:rFonts w:asciiTheme="minorHAnsi" w:eastAsia="Century Gothic" w:hAnsiTheme="minorHAnsi" w:cs="Century Gothic"/>
                <w:lang w:val="it-IT"/>
              </w:rPr>
            </w:pPr>
            <w:r w:rsidRPr="00B25DCF">
              <w:rPr>
                <w:rFonts w:asciiTheme="minorHAnsi" w:eastAsia="Century Gothic" w:hAnsiTheme="minorHAnsi" w:cs="Century Gothic"/>
                <w:lang w:val="it-IT"/>
              </w:rPr>
              <w:t>Temperature freon sortie V.C.</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87F8C8E" w14:textId="77777777" w:rsidR="000F6B17" w:rsidRPr="00B25DCF" w:rsidRDefault="000F6B17" w:rsidP="000F6B17">
            <w:pPr>
              <w:spacing w:line="240" w:lineRule="auto"/>
              <w:jc w:val="left"/>
              <w:rPr>
                <w:rFonts w:asciiTheme="minorHAnsi" w:eastAsia="Century Gothic" w:hAnsiTheme="minorHAnsi" w:cs="Century Gothic"/>
                <w:lang w:val="it-IT"/>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03FF99B" w14:textId="77777777" w:rsidR="000F6B17" w:rsidRPr="00B25DCF" w:rsidRDefault="000F6B17" w:rsidP="000F6B17">
            <w:pPr>
              <w:spacing w:line="240" w:lineRule="auto"/>
              <w:jc w:val="left"/>
              <w:rPr>
                <w:rFonts w:asciiTheme="minorHAnsi" w:eastAsia="Century Gothic" w:hAnsiTheme="minorHAnsi" w:cs="Century Gothic"/>
                <w:lang w:val="it-IT"/>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15776DD" w14:textId="77777777" w:rsidR="000F6B17" w:rsidRPr="00B25DCF" w:rsidRDefault="000F6B17" w:rsidP="000F6B17">
            <w:pPr>
              <w:spacing w:line="240" w:lineRule="auto"/>
              <w:jc w:val="left"/>
              <w:rPr>
                <w:rFonts w:asciiTheme="minorHAnsi" w:eastAsia="Century Gothic" w:hAnsiTheme="minorHAnsi" w:cs="Century Gothic"/>
                <w:lang w:val="it-IT"/>
              </w:rPr>
            </w:pPr>
          </w:p>
        </w:tc>
        <w:tc>
          <w:tcPr>
            <w:tcW w:w="603" w:type="dxa"/>
            <w:tcBorders>
              <w:top w:val="single" w:sz="4" w:space="0" w:color="000000"/>
              <w:left w:val="single" w:sz="4" w:space="0" w:color="000000"/>
              <w:bottom w:val="single" w:sz="4" w:space="0" w:color="000000"/>
              <w:right w:val="single" w:sz="4" w:space="0" w:color="000000"/>
            </w:tcBorders>
            <w:hideMark/>
          </w:tcPr>
          <w:p w14:paraId="4377E80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7A76ED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DA3E79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Inspection de l etat de l'appareil</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3F91E7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712B06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306D60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584CDC2C"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D6C04E9"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D53BBF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du filtre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05EE3B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335306C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336C5B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374C191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BFF0EF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405524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a la javel, aspiration et controle de l'evacuation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B31924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47C69C7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96E65A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0B3F0713"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30C0F6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2EEC46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du moteur ventilateur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CF1314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BFC61C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C40328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5E0904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EF85EB8"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0B85FF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du condensateur moteur ventilateur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C46C71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24FE1D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D98E3E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D6B0DA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D027F7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9568D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at nettoyage de Ia turbine si necessaire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8829E0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5F5CAB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16E833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7AD437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49E3A5F"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3E060B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du thermostat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1EAB1E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3B6F26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C7F632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E0C301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B30CBE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532420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du bon fonctionnement du detendeur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41CCA2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F844DD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1AB7E9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7B23102F"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6D3D3CA"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A0BBF2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Resserrage de toutes les connexions eleetriques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FB016C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0166963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79D0E6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F3F34A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937737A"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770E68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l'etancheite des raccords et resserrage si necessaire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14832C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9D14B3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D407DE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E2A562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D9D97B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F55E55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du debit d'air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D4C022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7FBCAA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199D70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5DC405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B75CA4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1D2D560"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Nettoyage de Ia batterie froide a la vapeur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05081B2"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B8C378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D3AE07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6C194C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199551F"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0DD9E71"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Desinfection de la batterie froide aux ammonium quaternaires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1144C0A"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hideMark/>
          </w:tcPr>
          <w:p w14:paraId="72B5E03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666995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9162514"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F38F57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2634C7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Valeur condensateur, Indiquee, Mesuree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67978F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2D23D3F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286570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6C6AF1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DA911A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72E328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Intensite moteur, Indiquee, Mesuree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254F30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FFD38A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0732CF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D90F8E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B2F459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A1710C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Verifier le point de consigne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1EC804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902350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4B841F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BC6F845"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7A77FF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F8E43A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Verifier que la cassette et les grilles soient propres ainsi que les abords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FC5DFD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5291F3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59F27D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05C953F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0482F6D" w14:textId="77777777" w:rsidTr="00B0391A">
        <w:trPr>
          <w:trHeight w:val="33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0FE571B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GROUPE EXTERIEURE DRV/MONOSPLIT/MULTISPLIT</w:t>
            </w:r>
          </w:p>
        </w:tc>
      </w:tr>
      <w:tr w:rsidR="000F6B17" w:rsidRPr="000F6B17" w14:paraId="42FD18A3"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C50606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temperature soufflage evaporateur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28F60B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617DBAF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F79C2C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D326FEF"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21F964C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2A705F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température Soufflage condenseur: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C9C01D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680032C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AAA108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1949096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CB0B784"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79C8D1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Inspection de l etat de l'appareil</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BDCD6C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227CDF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C15F98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7212F793"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49601B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27D193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Resserrage de toutes les connexions electriques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43C6FA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D932C8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21F70D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B38941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141A914"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9CD58C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au jet haute pression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5D4593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E70257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F59476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F141A4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7725328"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F004B9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et savon specifique pH neutre (I fois par an)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960CC3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3186B36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79CEEA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A7B4E2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89AD12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7ED24D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Rincage au jet haute pression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FAAF08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BDA02C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25AA15D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0914A8C2"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D28831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65775C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Decapage en vue de traitement anti rouille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44D2ED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00A39F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35E35A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03D5D1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C4B1CE1"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639AD0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Convertisseur de rouille et peinture de protection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DAF845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174CA4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88018D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54612C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320D4E3"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89FD39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Verifier le moteur ventilo-condenseur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685C27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48325C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64E14F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4C884737"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45A320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D93BC0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Verifier le condensateur moteur ventilo-condenseur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7A0BE1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CA973F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BD37F8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BCF8CD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9DEA46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33DF30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Verifier le condensateur compresseur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AA083F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AF39EA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F1B4E0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58D540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86EFAB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D56054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Verifier le contacteur compresseur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814F9A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7BAC14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294B3E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DC778B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39BD8CA"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495307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Resserrage de toutes les connexions electrique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5A7069D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2598600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1A9A67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4650C7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2A5ECB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CD8B9FD"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Recherche defuite de Freon et fourniture du certificat annuel obligatoire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163FB72"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3B22AC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751F7FA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4725EA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A8DCFE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277A762"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Releves thermodynamiques a pleine puissance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35D588E"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F1B267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F9F65D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112D54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D60E360"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D6D9E1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PRESSION H.P:</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156DC0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C42F1A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F3E2F2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FA2A35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2BAD59E"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8FF982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lue mane HP</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07C74B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1978ACA"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DB46BA1"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D91F04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DFB09A9"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4A1C65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Sortie condenseur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D43F84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398F73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E4FD13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71A109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A2F4D6F"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2AE509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S-Refroidissement(4 a 9)</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456938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866D11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B6FABB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61BF91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E33D77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3BA54A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 de cloche(cote enroul)</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E4E160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4B1084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6985D6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E44BDD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301BC19"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5DED65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T° tuy. sortie CP:</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0D0974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D492F7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BAE3DB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683A29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01DA2A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499CFD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Pentree detendeur</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BC847B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D754AE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7C70B3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A06C0C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6D30D6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BF5A1C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Valeur mesuree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94C499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EAF856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E9D986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EEBCAE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B9AC45A" w14:textId="77777777" w:rsidTr="00B0391A">
        <w:trPr>
          <w:trHeight w:val="33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79B6F9D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CAISSON D EXTRATION ET INSUFFLATEUR</w:t>
            </w:r>
          </w:p>
        </w:tc>
      </w:tr>
      <w:tr w:rsidR="000F6B17" w:rsidRPr="000F6B17" w14:paraId="7EE09C0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B6BB39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du filtre/changement du filtre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DD5B4A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3A80037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C11F13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376027B8"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2F9E914C"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09CE9EC0" w14:textId="77777777" w:rsidR="000F6B17" w:rsidRPr="000F6B17" w:rsidRDefault="000F6B17" w:rsidP="000F6B17">
            <w:pPr>
              <w:spacing w:line="240" w:lineRule="auto"/>
              <w:jc w:val="left"/>
              <w:rPr>
                <w:rFonts w:asciiTheme="minorHAnsi" w:eastAsia="Century Gothic" w:hAnsiTheme="minorHAnsi" w:cs="Century Gothic"/>
                <w:b/>
                <w:bCs/>
              </w:rPr>
            </w:pPr>
            <w:r w:rsidRPr="000F6B17">
              <w:rPr>
                <w:rFonts w:asciiTheme="minorHAnsi" w:eastAsia="Century Gothic" w:hAnsiTheme="minorHAnsi" w:cs="Century Gothic"/>
                <w:b/>
                <w:bCs/>
              </w:rPr>
              <w:t>Recherche des bruits anorrnaux, vibrations, ethauffements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6ACD5EF" w14:textId="77777777" w:rsidR="000F6B17" w:rsidRPr="000F6B17" w:rsidRDefault="000F6B17" w:rsidP="000F6B17">
            <w:pPr>
              <w:spacing w:line="240" w:lineRule="auto"/>
              <w:jc w:val="left"/>
              <w:rPr>
                <w:rFonts w:asciiTheme="minorHAnsi" w:eastAsia="Century Gothic" w:hAnsiTheme="minorHAnsi" w:cs="Century Gothic"/>
                <w:b/>
                <w:bCs/>
              </w:rPr>
            </w:pPr>
          </w:p>
        </w:tc>
        <w:tc>
          <w:tcPr>
            <w:tcW w:w="1068" w:type="dxa"/>
            <w:tcBorders>
              <w:top w:val="single" w:sz="4" w:space="0" w:color="000000"/>
              <w:left w:val="single" w:sz="4" w:space="0" w:color="000000"/>
              <w:bottom w:val="single" w:sz="4" w:space="0" w:color="000000"/>
              <w:right w:val="single" w:sz="4" w:space="0" w:color="000000"/>
            </w:tcBorders>
            <w:hideMark/>
          </w:tcPr>
          <w:p w14:paraId="3F9815C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88858F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31CA0E97"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84C1B12" w14:textId="77777777" w:rsidTr="00B0391A">
        <w:trPr>
          <w:trHeight w:val="240"/>
        </w:trPr>
        <w:tc>
          <w:tcPr>
            <w:tcW w:w="6815" w:type="dxa"/>
            <w:tcBorders>
              <w:top w:val="single" w:sz="4" w:space="0" w:color="000000"/>
              <w:left w:val="single" w:sz="4" w:space="0" w:color="000000"/>
              <w:bottom w:val="single" w:sz="4" w:space="0" w:color="000000"/>
              <w:right w:val="single" w:sz="4" w:space="0" w:color="000000"/>
            </w:tcBorders>
            <w:hideMark/>
          </w:tcPr>
          <w:p w14:paraId="7138CD4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Ia tension des courroies de transmission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B28E1C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5A69A0C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149A8D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21DF22F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4980B0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AB738C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 ('alignment poulie et courroie au laser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20965A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D8DCF8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4600ED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bottom"/>
            <w:hideMark/>
          </w:tcPr>
          <w:p w14:paraId="4425436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7E954B0"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7EBFD5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paliers moteur et ventilateur, graissage si celui-ci est prevu</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36388E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4C875DD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0027877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78517A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41FBE6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D629ED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des supports anti vibratiles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B73C66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238F331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47A6B7F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61EC5FB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4067ED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0D92D1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Controle de Petancheite des manchettes de raccordement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6A4C9B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ADB47F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964006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C715CE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09D3FE2"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783D8F7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du serrage de la boulonnerie de fixation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CB4D3D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030C23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996A3D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31891C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3F56884"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BA88A9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Mesure de la tension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BDA3D6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1E72F4E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3B2B3E1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4FA5E0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58E4C0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8B7581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Mesure de l'intensite absorbé</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CBC00F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37CDE1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85FF4B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43BCF5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D1E87D0"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F07289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Graissage des paliers moteur et ventilateur, si celui-ci est prevu.</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0AE163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5196BCC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ED6049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37B52A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7FE9ECB"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74D2AC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Depoussierage complet (moteur, caisson, volute, turbine,...)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66EE3A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71FF22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F98B6E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0AC95E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E488FE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E1ECB9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et reprise s'il y a lieu des alignement moteur et ventilateur.au laser</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E74D3F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2F3A2F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7BF8C1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A6EF8B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6300769"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0C62BE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Mesure du debit d'air et comparaison avec le debit nominal.</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D8FD8C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327AF35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31D58C1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86D5A5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0B23511"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3B99236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du cable, du serrage des cosses, de l'isolement.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CEF311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F3ABB3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B2DC71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63B6C2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E5648A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FAABFE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la prise en compte par la GTC de !Information transmise par les capteurs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44906B3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36CF6B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3641A1F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EF0937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980E22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F2DCAE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s'il y a lieu de la prise en compte des commandes de la GTC</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6ACE5F3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0A2732D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CD56F8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324E56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2A296A5" w14:textId="77777777" w:rsidTr="00B0391A">
        <w:trPr>
          <w:trHeight w:val="33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6070CE2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BOUCHES ET GRILLES D AIR</w:t>
            </w:r>
          </w:p>
        </w:tc>
      </w:tr>
      <w:tr w:rsidR="000F6B17" w:rsidRPr="000F6B17" w14:paraId="65EC1E57"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27A334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la proprete et nettoyage si necessaire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50DDD8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FF8100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5A8BDF2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vAlign w:val="center"/>
            <w:hideMark/>
          </w:tcPr>
          <w:p w14:paraId="42FC58EC"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D485A0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E54C9D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debits et reglage eventuel</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5CF4B7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C8DF2D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CA9CBD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8FDD7B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7269A6F"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BB25EE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Desinfection aux ammoniums quaternaires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4EFFC7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5B549C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6DB59D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8134AB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65CC37E"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EFF7E8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l'étancheite sur gaine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AA4B6B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3C033A0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2D57E9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3678B6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23C6E16" w14:textId="77777777" w:rsidTr="00B0391A">
        <w:trPr>
          <w:trHeight w:val="33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4FC48C0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CLAPETS COUPE-FEU</w:t>
            </w:r>
          </w:p>
        </w:tc>
      </w:tr>
      <w:tr w:rsidR="000F6B17" w:rsidRPr="000F6B17" w14:paraId="346B360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3582CC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Examen des vantaux.</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8BA2ED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69A32366"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3291FC9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593DBF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73EA1D6"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00572F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mecanismes.</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C17D98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79FFDBB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679BE71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2FE77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9927DC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18D3819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pivots et des charnieres.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520029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810D25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862523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EF9A0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90C2249"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3EFE25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ressorts d'ouverture.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4CAA2C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0CD3AC9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2F9035A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A68297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9D17654"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018C12C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Lubrification des axes de pivotement.</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75B82D7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35B5D0C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B183D4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BF3FA2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59EFFF5"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63B5302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du reglage des contacts debut et fin de course.</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39055ED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1E148F6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5CD99A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B8CDA4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51474CC"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2FCE20E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des elements de declenchement.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1D077D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593132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651BB8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893B1B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E44BC9D"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CD1710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Essais de fonctionnement at de rearmement.</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19E9045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1B5924D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5E67F9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6BA25B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5F70A71"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4E04872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Reactivation du fonctionnement apres l'utilisation.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EC3001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9E799B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50205F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9AC66F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BC2F0A0" w14:textId="77777777" w:rsidTr="00B0391A">
        <w:trPr>
          <w:trHeight w:val="255"/>
        </w:trPr>
        <w:tc>
          <w:tcPr>
            <w:tcW w:w="7505" w:type="dxa"/>
            <w:gridSpan w:val="3"/>
            <w:tcBorders>
              <w:top w:val="single" w:sz="4" w:space="0" w:color="000000"/>
              <w:left w:val="single" w:sz="4" w:space="0" w:color="000000"/>
              <w:bottom w:val="single" w:sz="4" w:space="0" w:color="000000"/>
              <w:right w:val="nil"/>
            </w:tcBorders>
            <w:hideMark/>
          </w:tcPr>
          <w:p w14:paraId="11585C6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de la prise en compte par Ia SSI de l'information transmise par les capteurs</w:t>
            </w: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5DEB77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C30F8F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DCCFAE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D0D33E8" w14:textId="77777777" w:rsidTr="00B0391A">
        <w:trPr>
          <w:trHeight w:val="285"/>
        </w:trPr>
        <w:tc>
          <w:tcPr>
            <w:tcW w:w="6815" w:type="dxa"/>
            <w:tcBorders>
              <w:top w:val="single" w:sz="4" w:space="0" w:color="000000"/>
              <w:left w:val="single" w:sz="4" w:space="0" w:color="000000"/>
              <w:bottom w:val="single" w:sz="4" w:space="0" w:color="000000"/>
              <w:right w:val="single" w:sz="4" w:space="0" w:color="000000"/>
            </w:tcBorders>
            <w:hideMark/>
          </w:tcPr>
          <w:p w14:paraId="5095E92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Verification s'iI y a lieu de Ia prise en compte des commandes de Ia SSI</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21DDAB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E5BEFF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8111ED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3D8BE6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AA4879A" w14:textId="77777777" w:rsidTr="00B0391A">
        <w:trPr>
          <w:trHeight w:val="33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0E8D37D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POMPES DE RELEVAGE DES EVACUATIONS</w:t>
            </w:r>
          </w:p>
        </w:tc>
      </w:tr>
      <w:tr w:rsidR="000F6B17" w:rsidRPr="000F6B17" w14:paraId="74604921"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4F2FDE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du fonctionnement</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9027FE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5FF1686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4B3F2D0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1B052A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DEAA598" w14:textId="77777777" w:rsidTr="00B0391A">
        <w:trPr>
          <w:trHeight w:val="480"/>
        </w:trPr>
        <w:tc>
          <w:tcPr>
            <w:tcW w:w="6815" w:type="dxa"/>
            <w:tcBorders>
              <w:top w:val="single" w:sz="4" w:space="0" w:color="000000"/>
              <w:left w:val="single" w:sz="4" w:space="0" w:color="000000"/>
              <w:bottom w:val="single" w:sz="4" w:space="0" w:color="000000"/>
              <w:right w:val="single" w:sz="4" w:space="0" w:color="000000"/>
            </w:tcBorders>
            <w:hideMark/>
          </w:tcPr>
          <w:p w14:paraId="2CE25D1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Contrôle du débit d’évacuation et nettoyage </w:t>
            </w:r>
            <w:r w:rsidRPr="000F6B17">
              <w:rPr>
                <w:rFonts w:asciiTheme="minorHAnsi" w:eastAsia="Century Gothic" w:hAnsiTheme="minorHAnsi" w:cs="Century Gothic"/>
              </w:rPr>
              <w:br/>
              <w:t>éventuel de la crépine d’aspiration</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031B118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407D3D4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1FA43AE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A73F77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31BB055" w14:textId="77777777" w:rsidTr="00B0391A">
        <w:trPr>
          <w:trHeight w:val="30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3DDF85C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ROBINETTERIE</w:t>
            </w:r>
          </w:p>
        </w:tc>
      </w:tr>
      <w:tr w:rsidR="000F6B17" w:rsidRPr="000F6B17" w14:paraId="43CF023F"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184877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 l’étanchéité</w:t>
            </w:r>
          </w:p>
        </w:tc>
        <w:tc>
          <w:tcPr>
            <w:tcW w:w="690" w:type="dxa"/>
            <w:gridSpan w:val="2"/>
            <w:tcBorders>
              <w:top w:val="single" w:sz="4" w:space="0" w:color="000000"/>
              <w:left w:val="single" w:sz="4" w:space="0" w:color="000000"/>
              <w:bottom w:val="single" w:sz="4" w:space="0" w:color="000000"/>
              <w:right w:val="single" w:sz="4" w:space="0" w:color="000000"/>
            </w:tcBorders>
            <w:vAlign w:val="center"/>
            <w:hideMark/>
          </w:tcPr>
          <w:p w14:paraId="2F206CA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center"/>
            <w:hideMark/>
          </w:tcPr>
          <w:p w14:paraId="09F49D6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center"/>
            <w:hideMark/>
          </w:tcPr>
          <w:p w14:paraId="0848543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9D4626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73E6A44"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796110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Manœuvre des vannes et robinets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317900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9FD6B22"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A03C43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D8BCCD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5346138"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07F667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Graissage des vannes et robinetteries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28B43D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73B7648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D996B4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1B699B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3896757"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582635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Réfection des joints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62A74D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5D26E8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4E7BB0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8FF41B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5A3D5E3"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94E6EA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des presse étoupes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0F8458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F910B5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A6BD4C7"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5CEB28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201418C"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9512E3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brossage et élimination des dépôts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A67027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CD7880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38AF9E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5A18F4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EDD7749"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53C73A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Reprise des fuites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B2D6E5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8EEBA9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978715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CA2066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C23F4D8"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13616B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Brossage et graissage têtes de vannes, clapets, tés de réglage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3134E2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6AA849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6AE4F5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826309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050B869"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A74B4F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des joints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A4F784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5C5B14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C2FC6B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FE6477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CA6F7D2"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3BF6AA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des filtres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16CB3E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123EC0B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C73385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B454CF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E77F6EB"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C7E2DC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Réfection des garnitures d’étanchéité</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6FAFC45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450C70F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095747B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4662A7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EE0415A" w14:textId="77777777" w:rsidTr="00B0391A">
        <w:trPr>
          <w:trHeight w:val="30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2B48473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PREPARATION D’EAU CHAUDE SANITAIRE</w:t>
            </w:r>
          </w:p>
        </w:tc>
      </w:tr>
      <w:tr w:rsidR="000F6B17" w:rsidRPr="000F6B17" w14:paraId="6F8041E5" w14:textId="77777777" w:rsidTr="00B0391A">
        <w:trPr>
          <w:trHeight w:val="480"/>
        </w:trPr>
        <w:tc>
          <w:tcPr>
            <w:tcW w:w="6815" w:type="dxa"/>
            <w:tcBorders>
              <w:top w:val="single" w:sz="4" w:space="0" w:color="000000"/>
              <w:left w:val="single" w:sz="4" w:space="0" w:color="000000"/>
              <w:bottom w:val="single" w:sz="4" w:space="0" w:color="000000"/>
              <w:right w:val="single" w:sz="4" w:space="0" w:color="000000"/>
            </w:tcBorders>
            <w:hideMark/>
          </w:tcPr>
          <w:p w14:paraId="4C37DAA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des paramètres de conduite : température de préparation, température de distribution, température aux points de puisage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5CC4B6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597494B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87B01F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206F20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2DF60330"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266CED5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Chasses sur les ballons de stockage, le cas échéant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3BDA2C4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3BE0609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9E5D2A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70CE1B3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2FBA376C"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51E520E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de la protection interne des ballons de stockage, le cas échéant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E2D11C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2106F9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B95BB5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A40B70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6ABD452"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15ED06B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visuel des manchettes témoins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126BA0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5BC40F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2151F1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F55B92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E95D17B"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8FD238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des performances du préparateur et nettoyage éventuel</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2248044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3FD8C75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A656E76"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04B94B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2D0C4CD"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249225B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de l’état des résistances électriques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5BDA2A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7153A2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464DC6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C69683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FCA5BC7"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2E1AC1B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 et réglage du thermostat</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387649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C2C165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12627EC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hideMark/>
          </w:tcPr>
          <w:p w14:paraId="67A7148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90DA057"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612F9CA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Détartrage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7A98EDA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7E23B1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D00F0E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8261C0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0AE08BB"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1ACD101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Réfection des joints</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7EFC83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4E152E7"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3364F1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5852A2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5AF9772"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F91D87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Manœuvre des organes de sécurité (soupape ou groupe)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592ACBC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9D7D2F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47C4AFA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hideMark/>
          </w:tcPr>
          <w:p w14:paraId="5F94ACA1"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5919AB9"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1C51CD0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Manœuvre des vannes </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09334C8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00AA4D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03638E6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000000"/>
              <w:left w:val="single" w:sz="4" w:space="0" w:color="000000"/>
              <w:bottom w:val="single" w:sz="4" w:space="0" w:color="000000"/>
              <w:right w:val="single" w:sz="4" w:space="0" w:color="000000"/>
            </w:tcBorders>
            <w:hideMark/>
          </w:tcPr>
          <w:p w14:paraId="1D59B56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CD3D1E4" w14:textId="77777777" w:rsidTr="00B0391A">
        <w:trPr>
          <w:trHeight w:val="30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0DE95E5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DISCONNECTEURS</w:t>
            </w:r>
          </w:p>
        </w:tc>
      </w:tr>
      <w:tr w:rsidR="000F6B17" w:rsidRPr="000F6B17" w14:paraId="6CCAE26C"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752805D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vérifie que la protection est toujours adaptée au risque </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B743C02"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52ECFC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FE6B25A"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055207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4BE010A"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E5D32B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vérifie que l’installation du disconnecteur est toujours conforme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870268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218390F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4F5C3D5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0AA6A5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073C167"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483AC56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nettoyage du filtre.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1B317E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EA8771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FEEAC5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25560E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BBFE807" w14:textId="77777777" w:rsidTr="00B0391A">
        <w:trPr>
          <w:trHeight w:val="30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53CF88C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ECLAIRAGE</w:t>
            </w:r>
          </w:p>
        </w:tc>
      </w:tr>
      <w:tr w:rsidR="000F6B17" w:rsidRPr="000F6B17" w14:paraId="1C08A493" w14:textId="77777777" w:rsidTr="00B0391A">
        <w:trPr>
          <w:trHeight w:val="510"/>
        </w:trPr>
        <w:tc>
          <w:tcPr>
            <w:tcW w:w="6815" w:type="dxa"/>
            <w:tcBorders>
              <w:top w:val="single" w:sz="4" w:space="0" w:color="000000"/>
              <w:left w:val="single" w:sz="4" w:space="0" w:color="000000"/>
              <w:bottom w:val="nil"/>
              <w:right w:val="single" w:sz="4" w:space="0" w:color="000000"/>
            </w:tcBorders>
            <w:hideMark/>
          </w:tcPr>
          <w:p w14:paraId="6C35404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Remplacement en une seule fois de toutes les lampes à intervalle de temps régulier</w:t>
            </w:r>
          </w:p>
        </w:tc>
        <w:tc>
          <w:tcPr>
            <w:tcW w:w="690" w:type="dxa"/>
            <w:gridSpan w:val="2"/>
            <w:tcBorders>
              <w:top w:val="single" w:sz="4" w:space="0" w:color="000000"/>
              <w:left w:val="single" w:sz="4" w:space="0" w:color="000000"/>
              <w:bottom w:val="nil"/>
              <w:right w:val="single" w:sz="4" w:space="0" w:color="000000"/>
            </w:tcBorders>
            <w:hideMark/>
          </w:tcPr>
          <w:p w14:paraId="51F0385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1068" w:type="dxa"/>
            <w:tcBorders>
              <w:top w:val="single" w:sz="4" w:space="0" w:color="000000"/>
              <w:left w:val="single" w:sz="4" w:space="0" w:color="000000"/>
              <w:bottom w:val="nil"/>
              <w:right w:val="single" w:sz="4" w:space="0" w:color="000000"/>
            </w:tcBorders>
            <w:vAlign w:val="bottom"/>
            <w:hideMark/>
          </w:tcPr>
          <w:p w14:paraId="07AF2DC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nil"/>
              <w:right w:val="single" w:sz="4" w:space="0" w:color="000000"/>
            </w:tcBorders>
            <w:vAlign w:val="bottom"/>
            <w:hideMark/>
          </w:tcPr>
          <w:p w14:paraId="667B73D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nil"/>
              <w:right w:val="single" w:sz="4" w:space="0" w:color="000000"/>
            </w:tcBorders>
            <w:hideMark/>
          </w:tcPr>
          <w:p w14:paraId="291815C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59024E4"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hideMark/>
          </w:tcPr>
          <w:p w14:paraId="129E6C1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Contrôler les sources lumineuses.</w:t>
            </w:r>
          </w:p>
        </w:tc>
        <w:tc>
          <w:tcPr>
            <w:tcW w:w="690" w:type="dxa"/>
            <w:gridSpan w:val="2"/>
            <w:tcBorders>
              <w:top w:val="single" w:sz="4" w:space="0" w:color="auto"/>
              <w:left w:val="single" w:sz="4" w:space="0" w:color="auto"/>
              <w:bottom w:val="single" w:sz="4" w:space="0" w:color="auto"/>
              <w:right w:val="single" w:sz="4" w:space="0" w:color="auto"/>
            </w:tcBorders>
            <w:hideMark/>
          </w:tcPr>
          <w:p w14:paraId="62A5ECF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vAlign w:val="bottom"/>
            <w:hideMark/>
          </w:tcPr>
          <w:p w14:paraId="1280E9E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7699BD1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auto"/>
              <w:left w:val="single" w:sz="4" w:space="0" w:color="auto"/>
              <w:bottom w:val="single" w:sz="4" w:space="0" w:color="auto"/>
              <w:right w:val="single" w:sz="4" w:space="0" w:color="auto"/>
            </w:tcBorders>
            <w:hideMark/>
          </w:tcPr>
          <w:p w14:paraId="02F7554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CEC05C3" w14:textId="77777777" w:rsidTr="00B0391A">
        <w:trPr>
          <w:trHeight w:val="300"/>
        </w:trPr>
        <w:tc>
          <w:tcPr>
            <w:tcW w:w="10060" w:type="dxa"/>
            <w:gridSpan w:val="6"/>
            <w:tcBorders>
              <w:top w:val="nil"/>
              <w:left w:val="single" w:sz="4" w:space="0" w:color="000000"/>
              <w:bottom w:val="single" w:sz="4" w:space="0" w:color="000000"/>
              <w:right w:val="nil"/>
            </w:tcBorders>
            <w:shd w:val="clear" w:color="000000" w:fill="FFC6CE"/>
            <w:hideMark/>
          </w:tcPr>
          <w:p w14:paraId="65E4285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LIGNE DE VIE</w:t>
            </w:r>
          </w:p>
        </w:tc>
      </w:tr>
      <w:tr w:rsidR="000F6B17" w:rsidRPr="000F6B17" w14:paraId="3A126C26" w14:textId="77777777" w:rsidTr="00B0391A">
        <w:trPr>
          <w:trHeight w:val="510"/>
        </w:trPr>
        <w:tc>
          <w:tcPr>
            <w:tcW w:w="6815" w:type="dxa"/>
            <w:tcBorders>
              <w:top w:val="single" w:sz="4" w:space="0" w:color="000000"/>
              <w:left w:val="single" w:sz="4" w:space="0" w:color="000000"/>
              <w:bottom w:val="single" w:sz="4" w:space="0" w:color="000000"/>
              <w:right w:val="single" w:sz="4" w:space="0" w:color="000000"/>
            </w:tcBorders>
            <w:hideMark/>
          </w:tcPr>
          <w:p w14:paraId="05A6159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Un examen de l’installation doit être effectué au moins une fois par an conformément à la norme</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4F96C5D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630218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5F83AEE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9DACDB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64DE5E7" w14:textId="77777777" w:rsidTr="00B0391A">
        <w:trPr>
          <w:trHeight w:val="510"/>
        </w:trPr>
        <w:tc>
          <w:tcPr>
            <w:tcW w:w="6815" w:type="dxa"/>
            <w:tcBorders>
              <w:top w:val="single" w:sz="4" w:space="0" w:color="000000"/>
              <w:left w:val="single" w:sz="4" w:space="0" w:color="000000"/>
              <w:bottom w:val="single" w:sz="4" w:space="0" w:color="000000"/>
              <w:right w:val="single" w:sz="4" w:space="0" w:color="000000"/>
            </w:tcBorders>
            <w:hideMark/>
          </w:tcPr>
          <w:p w14:paraId="6FCBCE0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Vérifie queToutefois si un élément est sali, il doit être nettoyé à l’eau claire puis séché. l’installation du disconnecteur est toujours conforme</w:t>
            </w:r>
          </w:p>
        </w:tc>
        <w:tc>
          <w:tcPr>
            <w:tcW w:w="690" w:type="dxa"/>
            <w:gridSpan w:val="2"/>
            <w:tcBorders>
              <w:top w:val="single" w:sz="4" w:space="0" w:color="000000"/>
              <w:left w:val="single" w:sz="4" w:space="0" w:color="000000"/>
              <w:bottom w:val="single" w:sz="4" w:space="0" w:color="000000"/>
              <w:right w:val="single" w:sz="4" w:space="0" w:color="000000"/>
            </w:tcBorders>
            <w:hideMark/>
          </w:tcPr>
          <w:p w14:paraId="78AB2B9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9B5473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1A798B0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3D67B88"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2FEFDAE" w14:textId="77777777" w:rsidTr="00B0391A">
        <w:trPr>
          <w:trHeight w:val="300"/>
        </w:trPr>
        <w:tc>
          <w:tcPr>
            <w:tcW w:w="10060" w:type="dxa"/>
            <w:gridSpan w:val="6"/>
            <w:tcBorders>
              <w:top w:val="single" w:sz="4" w:space="0" w:color="000000"/>
              <w:left w:val="single" w:sz="4" w:space="0" w:color="000000"/>
              <w:bottom w:val="single" w:sz="4" w:space="0" w:color="000000"/>
              <w:right w:val="nil"/>
            </w:tcBorders>
            <w:shd w:val="clear" w:color="000000" w:fill="FFC6CE"/>
            <w:hideMark/>
          </w:tcPr>
          <w:p w14:paraId="45798C0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MENUISERIES EXTERIEURES</w:t>
            </w:r>
          </w:p>
        </w:tc>
      </w:tr>
      <w:tr w:rsidR="000F6B17" w:rsidRPr="000F6B17" w14:paraId="301DE7DE"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6B56DB1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Refaire la peinture des portes</w:t>
            </w:r>
          </w:p>
        </w:tc>
        <w:tc>
          <w:tcPr>
            <w:tcW w:w="690" w:type="dxa"/>
            <w:gridSpan w:val="2"/>
            <w:tcBorders>
              <w:top w:val="single" w:sz="4" w:space="0" w:color="000000"/>
              <w:left w:val="single" w:sz="4" w:space="0" w:color="000000"/>
              <w:bottom w:val="single" w:sz="4" w:space="0" w:color="000000"/>
              <w:right w:val="single" w:sz="4" w:space="0" w:color="000000"/>
            </w:tcBorders>
            <w:hideMark/>
          </w:tcPr>
          <w:p w14:paraId="7E1F19B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0A2AECD5"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2BCC6F6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CD9F1C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4C9A4EA"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0654F17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Refaire la peinture porte cochère avec avis des monuments historiques</w:t>
            </w:r>
          </w:p>
        </w:tc>
        <w:tc>
          <w:tcPr>
            <w:tcW w:w="690" w:type="dxa"/>
            <w:gridSpan w:val="2"/>
            <w:tcBorders>
              <w:top w:val="single" w:sz="4" w:space="0" w:color="000000"/>
              <w:left w:val="single" w:sz="4" w:space="0" w:color="000000"/>
              <w:bottom w:val="single" w:sz="4" w:space="0" w:color="000000"/>
              <w:right w:val="single" w:sz="4" w:space="0" w:color="000000"/>
            </w:tcBorders>
            <w:hideMark/>
          </w:tcPr>
          <w:p w14:paraId="03BF1B9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5592821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709681F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9044B4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421F2E2"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16C8539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Refaire la peinture façade</w:t>
            </w:r>
          </w:p>
        </w:tc>
        <w:tc>
          <w:tcPr>
            <w:tcW w:w="690" w:type="dxa"/>
            <w:gridSpan w:val="2"/>
            <w:tcBorders>
              <w:top w:val="single" w:sz="4" w:space="0" w:color="000000"/>
              <w:left w:val="single" w:sz="4" w:space="0" w:color="000000"/>
              <w:bottom w:val="single" w:sz="4" w:space="0" w:color="000000"/>
              <w:right w:val="single" w:sz="4" w:space="0" w:color="000000"/>
            </w:tcBorders>
            <w:hideMark/>
          </w:tcPr>
          <w:p w14:paraId="1E3C872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1318AF58"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350B78D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427C0F3"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D6F2BA6" w14:textId="77777777" w:rsidTr="00B0391A">
        <w:trPr>
          <w:trHeight w:val="255"/>
        </w:trPr>
        <w:tc>
          <w:tcPr>
            <w:tcW w:w="6815" w:type="dxa"/>
            <w:tcBorders>
              <w:top w:val="single" w:sz="4" w:space="0" w:color="000000"/>
              <w:left w:val="single" w:sz="4" w:space="0" w:color="000000"/>
              <w:bottom w:val="single" w:sz="4" w:space="0" w:color="000000"/>
              <w:right w:val="single" w:sz="4" w:space="0" w:color="000000"/>
            </w:tcBorders>
            <w:hideMark/>
          </w:tcPr>
          <w:p w14:paraId="356FA25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Lame de terrasse pin rétifié sefwood appliquer une huile de protection</w:t>
            </w:r>
          </w:p>
        </w:tc>
        <w:tc>
          <w:tcPr>
            <w:tcW w:w="690" w:type="dxa"/>
            <w:gridSpan w:val="2"/>
            <w:tcBorders>
              <w:top w:val="single" w:sz="4" w:space="0" w:color="000000"/>
              <w:left w:val="single" w:sz="4" w:space="0" w:color="000000"/>
              <w:bottom w:val="single" w:sz="4" w:space="0" w:color="000000"/>
              <w:right w:val="single" w:sz="4" w:space="0" w:color="000000"/>
            </w:tcBorders>
            <w:vAlign w:val="bottom"/>
            <w:hideMark/>
          </w:tcPr>
          <w:p w14:paraId="16B2CB9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vAlign w:val="bottom"/>
            <w:hideMark/>
          </w:tcPr>
          <w:p w14:paraId="6438B18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vAlign w:val="bottom"/>
            <w:hideMark/>
          </w:tcPr>
          <w:p w14:paraId="6E003E5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A63B04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7E035F1" w14:textId="77777777" w:rsidTr="00B0391A">
        <w:trPr>
          <w:trHeight w:val="300"/>
        </w:trPr>
        <w:tc>
          <w:tcPr>
            <w:tcW w:w="10060" w:type="dxa"/>
            <w:gridSpan w:val="6"/>
            <w:tcBorders>
              <w:top w:val="single" w:sz="4" w:space="0" w:color="000000"/>
              <w:left w:val="single" w:sz="4" w:space="0" w:color="000000"/>
              <w:bottom w:val="nil"/>
              <w:right w:val="nil"/>
            </w:tcBorders>
            <w:shd w:val="clear" w:color="000000" w:fill="FFC6CE"/>
            <w:hideMark/>
          </w:tcPr>
          <w:p w14:paraId="2CEA698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ASCENSEURS</w:t>
            </w:r>
          </w:p>
        </w:tc>
      </w:tr>
      <w:tr w:rsidR="000F6B17" w:rsidRPr="000F6B17" w14:paraId="06C136C9"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2F8231B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Cuvette, toit de cabine, local des machines (propreté, éclairage)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30BA518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76D5D71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04AA938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1EE9B49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738C0D4E"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3D5F662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Poulie de traction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0FDEDBA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739D8EA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7E776A18"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62E269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A7AB964"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5EE752F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Frein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6B676BE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79A28AE0"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6BB6A23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auto"/>
              <w:left w:val="single" w:sz="4" w:space="0" w:color="auto"/>
              <w:bottom w:val="single" w:sz="4" w:space="0" w:color="auto"/>
              <w:right w:val="single" w:sz="4" w:space="0" w:color="auto"/>
            </w:tcBorders>
            <w:noWrap/>
            <w:hideMark/>
          </w:tcPr>
          <w:p w14:paraId="58792484"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FDEC07B"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1126F83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Limiteurs de vitesse (cabine et contrepoids) et poulie de tension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1F0D030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51396A4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22AFC82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C9DE17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17AA481"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7F8B285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Cabine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1898776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C28F7B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3AB31C4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045023D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08AAD1C" w14:textId="77777777" w:rsidTr="00B0391A">
        <w:trPr>
          <w:trHeight w:val="765"/>
        </w:trPr>
        <w:tc>
          <w:tcPr>
            <w:tcW w:w="6815" w:type="dxa"/>
            <w:tcBorders>
              <w:top w:val="single" w:sz="4" w:space="0" w:color="auto"/>
              <w:left w:val="single" w:sz="4" w:space="0" w:color="auto"/>
              <w:bottom w:val="single" w:sz="4" w:space="0" w:color="auto"/>
              <w:right w:val="single" w:sz="4" w:space="0" w:color="auto"/>
            </w:tcBorders>
            <w:vAlign w:val="bottom"/>
            <w:hideMark/>
          </w:tcPr>
          <w:p w14:paraId="2905965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Parachute et/ou moyen de protection contre les mouvements</w:t>
            </w:r>
            <w:r w:rsidRPr="000F6B17">
              <w:rPr>
                <w:rFonts w:asciiTheme="minorHAnsi" w:eastAsia="Century Gothic" w:hAnsiTheme="minorHAnsi" w:cs="Century Gothic"/>
              </w:rPr>
              <w:br/>
              <w:t xml:space="preserve">incontrôle de la cabine en montée ou tout autre dispositif antichute (soupape rupture, réducteur de débit pour ascenseurs hydrauliques)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5665919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119070E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6D49311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BECA53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274C7B2"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531FD04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Câbles ou chaînes de suspension et leurs extrémités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06853997"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3FFEFF84"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349D447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auto"/>
              <w:left w:val="single" w:sz="4" w:space="0" w:color="auto"/>
              <w:bottom w:val="single" w:sz="4" w:space="0" w:color="auto"/>
              <w:right w:val="single" w:sz="4" w:space="0" w:color="auto"/>
            </w:tcBorders>
            <w:noWrap/>
            <w:hideMark/>
          </w:tcPr>
          <w:p w14:paraId="105971F0"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51DB8E6" w14:textId="77777777" w:rsidTr="00B0391A">
        <w:trPr>
          <w:trHeight w:val="765"/>
        </w:trPr>
        <w:tc>
          <w:tcPr>
            <w:tcW w:w="6815" w:type="dxa"/>
            <w:tcBorders>
              <w:top w:val="single" w:sz="4" w:space="0" w:color="auto"/>
              <w:left w:val="single" w:sz="4" w:space="0" w:color="auto"/>
              <w:bottom w:val="single" w:sz="4" w:space="0" w:color="auto"/>
              <w:right w:val="single" w:sz="4" w:space="0" w:color="auto"/>
            </w:tcBorders>
            <w:vAlign w:val="bottom"/>
            <w:hideMark/>
          </w:tcPr>
          <w:p w14:paraId="651DEAC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Baies palières :</w:t>
            </w:r>
            <w:r w:rsidRPr="000F6B17">
              <w:rPr>
                <w:rFonts w:asciiTheme="minorHAnsi" w:eastAsia="Century Gothic" w:hAnsiTheme="minorHAnsi" w:cs="Century Gothic"/>
              </w:rPr>
              <w:br/>
              <w:t xml:space="preserve"> Vérifïication de l'efficacité des verrouillages et contacts de fermeture</w:t>
            </w:r>
            <w:r w:rsidRPr="000F6B17">
              <w:rPr>
                <w:rFonts w:asciiTheme="minorHAnsi" w:eastAsia="Century Gothic" w:hAnsiTheme="minorHAnsi" w:cs="Century Gothic"/>
              </w:rPr>
              <w:br/>
              <w:t>Dispositif limitant les possibilités d'actes de vandalisme</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47C3C7F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3CDAAD5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2C37AF74"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6F52C35D"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169BCD3B" w14:textId="77777777" w:rsidTr="00B0391A">
        <w:trPr>
          <w:trHeight w:val="765"/>
        </w:trPr>
        <w:tc>
          <w:tcPr>
            <w:tcW w:w="6815" w:type="dxa"/>
            <w:tcBorders>
              <w:top w:val="single" w:sz="4" w:space="0" w:color="auto"/>
              <w:left w:val="single" w:sz="4" w:space="0" w:color="auto"/>
              <w:bottom w:val="single" w:sz="4" w:space="0" w:color="auto"/>
              <w:right w:val="single" w:sz="4" w:space="0" w:color="auto"/>
            </w:tcBorders>
            <w:vAlign w:val="bottom"/>
            <w:hideMark/>
          </w:tcPr>
          <w:p w14:paraId="704B41F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Porte de cabine :</w:t>
            </w:r>
            <w:r w:rsidRPr="000F6B17">
              <w:rPr>
                <w:rFonts w:asciiTheme="minorHAnsi" w:eastAsia="Century Gothic" w:hAnsiTheme="minorHAnsi" w:cs="Century Gothic"/>
              </w:rPr>
              <w:br/>
              <w:t xml:space="preserve"> Vérification verrouillages et contacts de fermeture</w:t>
            </w:r>
            <w:r w:rsidRPr="000F6B17">
              <w:rPr>
                <w:rFonts w:asciiTheme="minorHAnsi" w:eastAsia="Century Gothic" w:hAnsiTheme="minorHAnsi" w:cs="Century Gothic"/>
              </w:rPr>
              <w:br/>
              <w:t xml:space="preserve"> Vérification effi cacité âu dispositif de réouverture</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122EAEF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3FA4A7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540774D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3D1981F8"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C406771"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721D048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Palier: précision d'arrêt et de nivelage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5E42D248"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4489F31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7B3F988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51CACDA7"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0FC5129E"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7DCD49D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Dispositifs hors course de sécurité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4796BD9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CF4D0ED"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57000A5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79950FF"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05D97797"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1667F1E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Dispositifs de demande de secours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2CB898E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40CE387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42594509"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75BA4441"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5BCF9DDA"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02CD86A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Commandes et indicateurs aux paliers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21B3108E"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6D8EDC4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1CA62FBF"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2E8267AA"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509F1B0"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46E79DC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Cuve hydraulique (niveau/fuites)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3E9C65C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10F993F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51AED45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3B158E89"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B9FAA46"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2989D79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Dispositif antidérive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281F74F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59D831A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55F4C2E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auto"/>
              <w:left w:val="single" w:sz="4" w:space="0" w:color="auto"/>
              <w:bottom w:val="single" w:sz="4" w:space="0" w:color="auto"/>
              <w:right w:val="single" w:sz="4" w:space="0" w:color="auto"/>
            </w:tcBorders>
            <w:noWrap/>
            <w:hideMark/>
          </w:tcPr>
          <w:p w14:paraId="29E61AD2"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6696E18D"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3754444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Pompe à main/soupape de descente à commande manuelle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36CC3395"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52E3A229"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01D0E03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536E90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2CF7D61" w14:textId="77777777" w:rsidTr="00B0391A">
        <w:trPr>
          <w:trHeight w:val="300"/>
        </w:trPr>
        <w:tc>
          <w:tcPr>
            <w:tcW w:w="10060" w:type="dxa"/>
            <w:gridSpan w:val="6"/>
            <w:tcBorders>
              <w:top w:val="single" w:sz="4" w:space="0" w:color="000000"/>
              <w:left w:val="single" w:sz="4" w:space="0" w:color="000000"/>
              <w:bottom w:val="nil"/>
              <w:right w:val="nil"/>
            </w:tcBorders>
            <w:shd w:val="clear" w:color="000000" w:fill="FFC6CE"/>
            <w:hideMark/>
          </w:tcPr>
          <w:p w14:paraId="4557C28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REGIE TECHNIQUE</w:t>
            </w:r>
          </w:p>
        </w:tc>
      </w:tr>
      <w:tr w:rsidR="000F6B17" w:rsidRPr="000F6B17" w14:paraId="2EC831D8"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7D09CA2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Entretien des motorisations des panneaux</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7B9C304C"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31F5CB6C"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3D89B2CB"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69CF74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370DC8CB"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512D026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Entretien du matériel de levage</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46C15E6A"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034FE92B"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2BB0D63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3A179DC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11BD0D0"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26DCEF3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Entretien des pendrillons motorisés</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04D2A25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1FA9EF3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554BF3FD"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5DDC2246"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3F96571"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vAlign w:val="bottom"/>
            <w:hideMark/>
          </w:tcPr>
          <w:p w14:paraId="03269F4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Eentretien de l'écran No Limit</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7BB9D10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22947F5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35E5106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FB23DC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5DACA7FC" w14:textId="77777777" w:rsidTr="00B0391A">
        <w:trPr>
          <w:trHeight w:val="300"/>
        </w:trPr>
        <w:tc>
          <w:tcPr>
            <w:tcW w:w="10060" w:type="dxa"/>
            <w:gridSpan w:val="6"/>
            <w:tcBorders>
              <w:top w:val="single" w:sz="4" w:space="0" w:color="000000"/>
              <w:left w:val="single" w:sz="4" w:space="0" w:color="000000"/>
              <w:bottom w:val="nil"/>
              <w:right w:val="nil"/>
            </w:tcBorders>
            <w:shd w:val="clear" w:color="000000" w:fill="FFC6CE"/>
            <w:hideMark/>
          </w:tcPr>
          <w:p w14:paraId="71B591F0"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PORTES</w:t>
            </w:r>
          </w:p>
        </w:tc>
      </w:tr>
      <w:tr w:rsidR="000F6B17" w:rsidRPr="000F6B17" w14:paraId="0B7EA069"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43B55BD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Vérifications (examen général du fonctionnement de l’équipement)</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1F922E0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45FC052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705F724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18AEF877"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B79C94D"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13DC91F2"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Débrayage manuel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0FD7B46D"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6131865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43FAF7FE"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E089CF3"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696D0B2A"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0A2C839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Articulations (charnières, pivots...)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68BFF710"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27761328"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77C9A00C"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0D0DE73F"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3EBC0FD4" w14:textId="77777777" w:rsidTr="00B0391A">
        <w:trPr>
          <w:trHeight w:val="510"/>
        </w:trPr>
        <w:tc>
          <w:tcPr>
            <w:tcW w:w="6815" w:type="dxa"/>
            <w:tcBorders>
              <w:top w:val="single" w:sz="4" w:space="0" w:color="auto"/>
              <w:left w:val="single" w:sz="4" w:space="0" w:color="auto"/>
              <w:bottom w:val="single" w:sz="4" w:space="0" w:color="auto"/>
              <w:right w:val="single" w:sz="4" w:space="0" w:color="auto"/>
            </w:tcBorders>
            <w:hideMark/>
          </w:tcPr>
          <w:p w14:paraId="17523BB4"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Eléments de transmission du mouvement </w:t>
            </w:r>
            <w:r w:rsidRPr="000F6B17">
              <w:rPr>
                <w:rFonts w:asciiTheme="minorHAnsi" w:eastAsia="Century Gothic" w:hAnsiTheme="minorHAnsi" w:cs="Century Gothic"/>
              </w:rPr>
              <w:br/>
              <w:t xml:space="preserve">(bras articulés, câbles, chaînes, courroies, flasques, joues...)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48C91C04"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6644A50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727D27F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4672D757"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1EF68516"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4FB80F15"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Lubrification et les réglages nécessaires au bon fonctionnement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63277503"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7BC0F2DD"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34321560"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006ADEEB"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3B1F06D" w14:textId="77777777" w:rsidTr="00B0391A">
        <w:trPr>
          <w:trHeight w:val="510"/>
        </w:trPr>
        <w:tc>
          <w:tcPr>
            <w:tcW w:w="6815" w:type="dxa"/>
            <w:tcBorders>
              <w:top w:val="single" w:sz="4" w:space="0" w:color="auto"/>
              <w:left w:val="single" w:sz="4" w:space="0" w:color="auto"/>
              <w:bottom w:val="single" w:sz="4" w:space="0" w:color="auto"/>
              <w:right w:val="single" w:sz="4" w:space="0" w:color="auto"/>
            </w:tcBorders>
            <w:hideMark/>
          </w:tcPr>
          <w:p w14:paraId="725C5ACE"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Vérification du verrouillage du produit  la vérification des éléments de guidage </w:t>
            </w:r>
            <w:r w:rsidRPr="000F6B17">
              <w:rPr>
                <w:rFonts w:asciiTheme="minorHAnsi" w:eastAsia="Century Gothic" w:hAnsiTheme="minorHAnsi" w:cs="Century Gothic"/>
              </w:rPr>
              <w:br/>
              <w:t>(rails, galets, butées mécaniques...)</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5C1496EB"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000000"/>
              <w:left w:val="single" w:sz="4" w:space="0" w:color="000000"/>
              <w:bottom w:val="single" w:sz="4" w:space="0" w:color="000000"/>
              <w:right w:val="single" w:sz="4" w:space="0" w:color="000000"/>
            </w:tcBorders>
            <w:hideMark/>
          </w:tcPr>
          <w:p w14:paraId="1CEEA43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884" w:type="dxa"/>
            <w:tcBorders>
              <w:top w:val="single" w:sz="4" w:space="0" w:color="auto"/>
              <w:left w:val="single" w:sz="4" w:space="0" w:color="auto"/>
              <w:bottom w:val="single" w:sz="4" w:space="0" w:color="auto"/>
              <w:right w:val="single" w:sz="4" w:space="0" w:color="auto"/>
            </w:tcBorders>
            <w:noWrap/>
            <w:hideMark/>
          </w:tcPr>
          <w:p w14:paraId="0A1DB815"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auto"/>
              <w:left w:val="single" w:sz="4" w:space="0" w:color="auto"/>
              <w:bottom w:val="single" w:sz="4" w:space="0" w:color="auto"/>
              <w:right w:val="single" w:sz="4" w:space="0" w:color="auto"/>
            </w:tcBorders>
            <w:noWrap/>
            <w:hideMark/>
          </w:tcPr>
          <w:p w14:paraId="312BADA9"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487CCE87"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0C61831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des systèmes d'équilibrage (contrepoids, ressorts...)</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13EF5FE1"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613DEFA3"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201F233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65960CF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4005CAD8"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770BE69C"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 xml:space="preserve">Vérification de l'état des peintures et de la corrosion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1E9AD926"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35893EA1"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6D346653"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0E46751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r w:rsidR="000F6B17" w:rsidRPr="000F6B17" w14:paraId="26B67D6F" w14:textId="77777777" w:rsidTr="00B0391A">
        <w:trPr>
          <w:trHeight w:val="255"/>
        </w:trPr>
        <w:tc>
          <w:tcPr>
            <w:tcW w:w="6815" w:type="dxa"/>
            <w:tcBorders>
              <w:top w:val="single" w:sz="4" w:space="0" w:color="auto"/>
              <w:left w:val="single" w:sz="4" w:space="0" w:color="auto"/>
              <w:bottom w:val="single" w:sz="4" w:space="0" w:color="auto"/>
              <w:right w:val="single" w:sz="4" w:space="0" w:color="auto"/>
            </w:tcBorders>
            <w:noWrap/>
            <w:hideMark/>
          </w:tcPr>
          <w:p w14:paraId="394386C1"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de la fixation</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6E955C1F"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72FC126F"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000000"/>
              <w:left w:val="single" w:sz="4" w:space="0" w:color="000000"/>
              <w:bottom w:val="single" w:sz="4" w:space="0" w:color="000000"/>
              <w:right w:val="single" w:sz="4" w:space="0" w:color="000000"/>
            </w:tcBorders>
            <w:hideMark/>
          </w:tcPr>
          <w:p w14:paraId="4B5C3239"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c>
          <w:tcPr>
            <w:tcW w:w="603" w:type="dxa"/>
            <w:tcBorders>
              <w:top w:val="single" w:sz="4" w:space="0" w:color="auto"/>
              <w:left w:val="single" w:sz="4" w:space="0" w:color="auto"/>
              <w:bottom w:val="single" w:sz="4" w:space="0" w:color="auto"/>
              <w:right w:val="single" w:sz="4" w:space="0" w:color="auto"/>
            </w:tcBorders>
            <w:noWrap/>
            <w:hideMark/>
          </w:tcPr>
          <w:p w14:paraId="2AFF7EF6" w14:textId="77777777" w:rsidR="000F6B17" w:rsidRPr="000F6B17" w:rsidRDefault="000F6B17" w:rsidP="000F6B17">
            <w:pPr>
              <w:spacing w:line="240" w:lineRule="auto"/>
              <w:jc w:val="left"/>
              <w:rPr>
                <w:rFonts w:asciiTheme="minorHAnsi" w:eastAsia="Century Gothic" w:hAnsiTheme="minorHAnsi" w:cs="Century Gothic"/>
              </w:rPr>
            </w:pPr>
          </w:p>
        </w:tc>
      </w:tr>
      <w:tr w:rsidR="000F6B17" w:rsidRPr="000F6B17" w14:paraId="732792F5" w14:textId="77777777" w:rsidTr="00B0391A">
        <w:trPr>
          <w:trHeight w:val="510"/>
        </w:trPr>
        <w:tc>
          <w:tcPr>
            <w:tcW w:w="6815" w:type="dxa"/>
            <w:tcBorders>
              <w:top w:val="single" w:sz="4" w:space="0" w:color="auto"/>
              <w:left w:val="single" w:sz="4" w:space="0" w:color="auto"/>
              <w:bottom w:val="single" w:sz="4" w:space="0" w:color="auto"/>
              <w:right w:val="single" w:sz="4" w:space="0" w:color="auto"/>
            </w:tcBorders>
            <w:hideMark/>
          </w:tcPr>
          <w:p w14:paraId="41F6CB8A"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Vérification du fonctionnement du système empêchant la chute du tablier</w:t>
            </w:r>
            <w:r w:rsidRPr="000F6B17">
              <w:rPr>
                <w:rFonts w:asciiTheme="minorHAnsi" w:eastAsia="Century Gothic" w:hAnsiTheme="minorHAnsi" w:cs="Century Gothic"/>
              </w:rPr>
              <w:br/>
              <w:t xml:space="preserve"> (parachute, attache de tablier sur l’axe …)</w:t>
            </w:r>
          </w:p>
        </w:tc>
        <w:tc>
          <w:tcPr>
            <w:tcW w:w="690" w:type="dxa"/>
            <w:gridSpan w:val="2"/>
            <w:tcBorders>
              <w:top w:val="single" w:sz="4" w:space="0" w:color="auto"/>
              <w:left w:val="single" w:sz="4" w:space="0" w:color="auto"/>
              <w:bottom w:val="single" w:sz="4" w:space="0" w:color="auto"/>
              <w:right w:val="single" w:sz="4" w:space="0" w:color="auto"/>
            </w:tcBorders>
            <w:noWrap/>
            <w:hideMark/>
          </w:tcPr>
          <w:p w14:paraId="33EB3A29" w14:textId="77777777" w:rsidR="000F6B17" w:rsidRPr="000F6B17" w:rsidRDefault="000F6B17" w:rsidP="000F6B17">
            <w:pPr>
              <w:spacing w:line="240" w:lineRule="auto"/>
              <w:jc w:val="left"/>
              <w:rPr>
                <w:rFonts w:asciiTheme="minorHAnsi" w:eastAsia="Century Gothic" w:hAnsiTheme="minorHAnsi" w:cs="Century Gothic"/>
              </w:rPr>
            </w:pPr>
          </w:p>
        </w:tc>
        <w:tc>
          <w:tcPr>
            <w:tcW w:w="1068" w:type="dxa"/>
            <w:tcBorders>
              <w:top w:val="single" w:sz="4" w:space="0" w:color="auto"/>
              <w:left w:val="single" w:sz="4" w:space="0" w:color="auto"/>
              <w:bottom w:val="single" w:sz="4" w:space="0" w:color="auto"/>
              <w:right w:val="single" w:sz="4" w:space="0" w:color="auto"/>
            </w:tcBorders>
            <w:noWrap/>
            <w:hideMark/>
          </w:tcPr>
          <w:p w14:paraId="6223063E" w14:textId="77777777" w:rsidR="000F6B17" w:rsidRPr="000F6B17" w:rsidRDefault="000F6B17" w:rsidP="000F6B17">
            <w:pPr>
              <w:spacing w:line="240" w:lineRule="auto"/>
              <w:jc w:val="left"/>
              <w:rPr>
                <w:rFonts w:asciiTheme="minorHAnsi" w:eastAsia="Century Gothic" w:hAnsiTheme="minorHAnsi" w:cs="Century Gothic"/>
              </w:rPr>
            </w:pPr>
          </w:p>
        </w:tc>
        <w:tc>
          <w:tcPr>
            <w:tcW w:w="884" w:type="dxa"/>
            <w:tcBorders>
              <w:top w:val="single" w:sz="4" w:space="0" w:color="auto"/>
              <w:left w:val="single" w:sz="4" w:space="0" w:color="auto"/>
              <w:bottom w:val="single" w:sz="4" w:space="0" w:color="auto"/>
              <w:right w:val="single" w:sz="4" w:space="0" w:color="auto"/>
            </w:tcBorders>
            <w:noWrap/>
            <w:hideMark/>
          </w:tcPr>
          <w:p w14:paraId="74B36012" w14:textId="77777777" w:rsidR="000F6B17" w:rsidRPr="000F6B17" w:rsidRDefault="000F6B17" w:rsidP="000F6B17">
            <w:pPr>
              <w:spacing w:line="240" w:lineRule="auto"/>
              <w:jc w:val="left"/>
              <w:rPr>
                <w:rFonts w:asciiTheme="minorHAnsi" w:eastAsia="Century Gothic" w:hAnsiTheme="minorHAnsi" w:cs="Century Gothic"/>
              </w:rPr>
            </w:pPr>
          </w:p>
        </w:tc>
        <w:tc>
          <w:tcPr>
            <w:tcW w:w="603" w:type="dxa"/>
            <w:tcBorders>
              <w:top w:val="single" w:sz="4" w:space="0" w:color="000000"/>
              <w:left w:val="single" w:sz="4" w:space="0" w:color="000000"/>
              <w:bottom w:val="single" w:sz="4" w:space="0" w:color="000000"/>
              <w:right w:val="single" w:sz="4" w:space="0" w:color="000000"/>
            </w:tcBorders>
            <w:hideMark/>
          </w:tcPr>
          <w:p w14:paraId="207993CB" w14:textId="77777777" w:rsidR="000F6B17" w:rsidRPr="000F6B17" w:rsidRDefault="000F6B17" w:rsidP="000F6B17">
            <w:pPr>
              <w:spacing w:line="240" w:lineRule="auto"/>
              <w:jc w:val="left"/>
              <w:rPr>
                <w:rFonts w:asciiTheme="minorHAnsi" w:eastAsia="Century Gothic" w:hAnsiTheme="minorHAnsi" w:cs="Century Gothic"/>
              </w:rPr>
            </w:pPr>
            <w:r w:rsidRPr="000F6B17">
              <w:rPr>
                <w:rFonts w:asciiTheme="minorHAnsi" w:eastAsia="Century Gothic" w:hAnsiTheme="minorHAnsi" w:cs="Century Gothic"/>
              </w:rPr>
              <w:t>X</w:t>
            </w:r>
          </w:p>
        </w:tc>
      </w:tr>
    </w:tbl>
    <w:p w14:paraId="4CF087FA" w14:textId="77777777" w:rsidR="0051198C" w:rsidRPr="000C14D3" w:rsidRDefault="0051198C" w:rsidP="002222D5">
      <w:pPr>
        <w:spacing w:line="240" w:lineRule="auto"/>
        <w:jc w:val="left"/>
        <w:rPr>
          <w:rFonts w:asciiTheme="minorHAnsi" w:eastAsia="Century Gothic" w:hAnsiTheme="minorHAnsi" w:cs="Century Gothic"/>
        </w:rPr>
      </w:pPr>
    </w:p>
    <w:p w14:paraId="0775CCAB" w14:textId="77777777" w:rsidR="0051198C" w:rsidRPr="000C14D3" w:rsidRDefault="0051198C" w:rsidP="002222D5">
      <w:pPr>
        <w:spacing w:line="240" w:lineRule="auto"/>
        <w:jc w:val="left"/>
        <w:rPr>
          <w:rFonts w:asciiTheme="minorHAnsi" w:eastAsia="Century Gothic" w:hAnsiTheme="minorHAnsi" w:cs="Century Gothic"/>
        </w:rPr>
      </w:pPr>
    </w:p>
    <w:p w14:paraId="638F9B40" w14:textId="77777777" w:rsidR="0051198C" w:rsidRPr="000C14D3" w:rsidRDefault="0051198C" w:rsidP="002222D5">
      <w:pPr>
        <w:spacing w:line="240" w:lineRule="auto"/>
        <w:jc w:val="left"/>
        <w:rPr>
          <w:rFonts w:asciiTheme="minorHAnsi" w:eastAsia="Century Gothic" w:hAnsiTheme="minorHAnsi" w:cs="Century Gothic"/>
        </w:rPr>
      </w:pPr>
    </w:p>
    <w:p w14:paraId="78267EA0" w14:textId="77777777" w:rsidR="0051198C" w:rsidRPr="000C14D3" w:rsidRDefault="0051198C" w:rsidP="002222D5">
      <w:pPr>
        <w:spacing w:line="240" w:lineRule="auto"/>
        <w:jc w:val="left"/>
        <w:rPr>
          <w:rFonts w:asciiTheme="minorHAnsi" w:eastAsia="Century Gothic" w:hAnsiTheme="minorHAnsi" w:cs="Century Gothic"/>
        </w:rPr>
      </w:pPr>
    </w:p>
    <w:p w14:paraId="373C6FC4" w14:textId="77777777" w:rsidR="0051198C" w:rsidRPr="000C14D3" w:rsidRDefault="0051198C" w:rsidP="002222D5">
      <w:pPr>
        <w:spacing w:line="240" w:lineRule="auto"/>
        <w:jc w:val="left"/>
        <w:rPr>
          <w:rFonts w:asciiTheme="minorHAnsi" w:eastAsia="Century Gothic" w:hAnsiTheme="minorHAnsi" w:cs="Century Gothic"/>
        </w:rPr>
      </w:pPr>
    </w:p>
    <w:p w14:paraId="07D1BB3F" w14:textId="77777777" w:rsidR="0051198C" w:rsidRPr="000C14D3" w:rsidRDefault="0051198C" w:rsidP="002222D5">
      <w:pPr>
        <w:spacing w:line="240" w:lineRule="auto"/>
        <w:jc w:val="left"/>
        <w:rPr>
          <w:rFonts w:asciiTheme="minorHAnsi" w:eastAsia="Century Gothic" w:hAnsiTheme="minorHAnsi" w:cs="Century Gothic"/>
        </w:rPr>
      </w:pPr>
    </w:p>
    <w:p w14:paraId="3A69B1C5" w14:textId="77777777" w:rsidR="0051198C" w:rsidRPr="000C14D3" w:rsidRDefault="0051198C" w:rsidP="002222D5">
      <w:pPr>
        <w:spacing w:line="240" w:lineRule="auto"/>
        <w:jc w:val="left"/>
        <w:rPr>
          <w:rFonts w:asciiTheme="minorHAnsi" w:eastAsia="Century Gothic" w:hAnsiTheme="minorHAnsi" w:cs="Century Gothic"/>
        </w:rPr>
      </w:pPr>
    </w:p>
    <w:p w14:paraId="35ABB5D1" w14:textId="77777777" w:rsidR="0051198C" w:rsidRPr="000C14D3" w:rsidRDefault="0051198C" w:rsidP="002222D5">
      <w:pPr>
        <w:spacing w:line="240" w:lineRule="auto"/>
        <w:jc w:val="left"/>
        <w:rPr>
          <w:rFonts w:asciiTheme="minorHAnsi" w:eastAsia="Century Gothic" w:hAnsiTheme="minorHAnsi" w:cs="Century Gothic"/>
        </w:rPr>
      </w:pPr>
    </w:p>
    <w:p w14:paraId="7D6E5CD6" w14:textId="77777777" w:rsidR="0051198C" w:rsidRPr="000C14D3" w:rsidRDefault="0051198C" w:rsidP="002222D5">
      <w:pPr>
        <w:spacing w:line="240" w:lineRule="auto"/>
        <w:jc w:val="left"/>
        <w:rPr>
          <w:rFonts w:asciiTheme="minorHAnsi" w:eastAsia="Century Gothic" w:hAnsiTheme="minorHAnsi" w:cs="Century Gothic"/>
        </w:rPr>
      </w:pPr>
    </w:p>
    <w:p w14:paraId="42BFD4A5" w14:textId="77777777" w:rsidR="0051198C" w:rsidRPr="000C14D3" w:rsidRDefault="0051198C" w:rsidP="002222D5">
      <w:pPr>
        <w:spacing w:line="240" w:lineRule="auto"/>
        <w:jc w:val="left"/>
        <w:rPr>
          <w:rFonts w:asciiTheme="minorHAnsi" w:eastAsia="Century Gothic" w:hAnsiTheme="minorHAnsi" w:cs="Century Gothic"/>
        </w:rPr>
      </w:pPr>
    </w:p>
    <w:p w14:paraId="423FE8BF" w14:textId="77777777" w:rsidR="0051198C" w:rsidRPr="000C14D3" w:rsidRDefault="0051198C" w:rsidP="002222D5">
      <w:pPr>
        <w:spacing w:line="240" w:lineRule="auto"/>
        <w:jc w:val="left"/>
        <w:rPr>
          <w:rFonts w:asciiTheme="minorHAnsi" w:eastAsia="Century Gothic" w:hAnsiTheme="minorHAnsi" w:cs="Century Gothic"/>
        </w:rPr>
      </w:pPr>
    </w:p>
    <w:p w14:paraId="6CFEAF51" w14:textId="77777777" w:rsidR="0051198C" w:rsidRPr="000C14D3" w:rsidRDefault="0051198C" w:rsidP="002222D5">
      <w:pPr>
        <w:spacing w:line="240" w:lineRule="auto"/>
        <w:jc w:val="left"/>
        <w:rPr>
          <w:rFonts w:asciiTheme="minorHAnsi" w:eastAsia="Century Gothic" w:hAnsiTheme="minorHAnsi" w:cs="Century Gothic"/>
        </w:rPr>
      </w:pPr>
    </w:p>
    <w:p w14:paraId="56E01B7C" w14:textId="77777777" w:rsidR="0051198C" w:rsidRPr="000C14D3" w:rsidRDefault="0051198C" w:rsidP="002222D5">
      <w:pPr>
        <w:spacing w:line="240" w:lineRule="auto"/>
        <w:jc w:val="left"/>
        <w:rPr>
          <w:rFonts w:asciiTheme="minorHAnsi" w:eastAsia="Century Gothic" w:hAnsiTheme="minorHAnsi" w:cs="Century Gothic"/>
        </w:rPr>
      </w:pPr>
    </w:p>
    <w:p w14:paraId="6EACAC48" w14:textId="77777777" w:rsidR="0051198C" w:rsidRPr="000C14D3" w:rsidRDefault="0051198C" w:rsidP="002222D5">
      <w:pPr>
        <w:spacing w:line="240" w:lineRule="auto"/>
        <w:jc w:val="left"/>
        <w:rPr>
          <w:rFonts w:asciiTheme="minorHAnsi" w:eastAsia="Century Gothic" w:hAnsiTheme="minorHAnsi" w:cs="Century Gothic"/>
        </w:rPr>
      </w:pPr>
    </w:p>
    <w:p w14:paraId="2A92BF7D" w14:textId="77777777" w:rsidR="0051198C" w:rsidRPr="000C14D3" w:rsidRDefault="0051198C" w:rsidP="002222D5">
      <w:pPr>
        <w:spacing w:line="240" w:lineRule="auto"/>
        <w:jc w:val="left"/>
        <w:rPr>
          <w:rFonts w:asciiTheme="minorHAnsi" w:eastAsia="Century Gothic" w:hAnsiTheme="minorHAnsi" w:cs="Century Gothic"/>
        </w:rPr>
      </w:pPr>
    </w:p>
    <w:p w14:paraId="66D22FFF" w14:textId="77777777" w:rsidR="0051198C" w:rsidRPr="000C14D3" w:rsidRDefault="0051198C" w:rsidP="002222D5">
      <w:pPr>
        <w:spacing w:line="240" w:lineRule="auto"/>
        <w:jc w:val="left"/>
        <w:rPr>
          <w:rFonts w:asciiTheme="minorHAnsi" w:eastAsia="Century Gothic" w:hAnsiTheme="minorHAnsi" w:cs="Century Gothic"/>
        </w:rPr>
      </w:pPr>
    </w:p>
    <w:p w14:paraId="0A4A0B0C" w14:textId="77777777" w:rsidR="0051198C" w:rsidRPr="000C14D3" w:rsidRDefault="0051198C" w:rsidP="002222D5">
      <w:pPr>
        <w:spacing w:line="240" w:lineRule="auto"/>
        <w:jc w:val="left"/>
        <w:rPr>
          <w:rFonts w:asciiTheme="minorHAnsi" w:eastAsia="Century Gothic" w:hAnsiTheme="minorHAnsi" w:cs="Century Gothic"/>
        </w:rPr>
      </w:pPr>
    </w:p>
    <w:p w14:paraId="09D1A650" w14:textId="77777777" w:rsidR="0051198C" w:rsidRPr="000C14D3" w:rsidRDefault="0051198C" w:rsidP="002222D5">
      <w:pPr>
        <w:spacing w:line="240" w:lineRule="auto"/>
        <w:jc w:val="left"/>
        <w:rPr>
          <w:rFonts w:asciiTheme="minorHAnsi" w:eastAsia="Century Gothic" w:hAnsiTheme="minorHAnsi" w:cs="Century Gothic"/>
        </w:rPr>
      </w:pPr>
    </w:p>
    <w:p w14:paraId="76BE6AA5" w14:textId="77777777" w:rsidR="0051198C" w:rsidRPr="000C14D3" w:rsidRDefault="0051198C" w:rsidP="002222D5">
      <w:pPr>
        <w:spacing w:line="240" w:lineRule="auto"/>
        <w:jc w:val="left"/>
        <w:rPr>
          <w:rFonts w:asciiTheme="minorHAnsi" w:eastAsia="Century Gothic" w:hAnsiTheme="minorHAnsi" w:cs="Century Gothic"/>
        </w:rPr>
      </w:pPr>
    </w:p>
    <w:p w14:paraId="73DECEF3" w14:textId="77777777" w:rsidR="0051198C" w:rsidRPr="000C14D3" w:rsidRDefault="0051198C" w:rsidP="002222D5">
      <w:pPr>
        <w:spacing w:line="240" w:lineRule="auto"/>
        <w:jc w:val="left"/>
        <w:rPr>
          <w:rFonts w:asciiTheme="minorHAnsi" w:eastAsia="Century Gothic" w:hAnsiTheme="minorHAnsi" w:cs="Century Gothic"/>
        </w:rPr>
      </w:pPr>
    </w:p>
    <w:p w14:paraId="792B5615" w14:textId="77777777" w:rsidR="0051198C" w:rsidRPr="000C14D3" w:rsidRDefault="0051198C" w:rsidP="002222D5">
      <w:pPr>
        <w:spacing w:line="240" w:lineRule="auto"/>
        <w:jc w:val="left"/>
        <w:rPr>
          <w:rFonts w:asciiTheme="minorHAnsi" w:eastAsia="Century Gothic" w:hAnsiTheme="minorHAnsi" w:cs="Century Gothic"/>
        </w:rPr>
      </w:pPr>
    </w:p>
    <w:p w14:paraId="1D8EBC46" w14:textId="77777777" w:rsidR="0051198C" w:rsidRPr="000C14D3" w:rsidRDefault="0051198C" w:rsidP="002222D5">
      <w:pPr>
        <w:spacing w:line="240" w:lineRule="auto"/>
        <w:jc w:val="left"/>
        <w:rPr>
          <w:rFonts w:asciiTheme="minorHAnsi" w:eastAsia="Century Gothic" w:hAnsiTheme="minorHAnsi" w:cs="Century Gothic"/>
        </w:rPr>
      </w:pPr>
    </w:p>
    <w:p w14:paraId="3FE127B3" w14:textId="77777777" w:rsidR="0051198C" w:rsidRPr="000C14D3" w:rsidRDefault="0051198C" w:rsidP="002222D5">
      <w:pPr>
        <w:spacing w:line="240" w:lineRule="auto"/>
        <w:jc w:val="left"/>
        <w:rPr>
          <w:rFonts w:asciiTheme="minorHAnsi" w:eastAsia="Century Gothic" w:hAnsiTheme="minorHAnsi" w:cs="Century Gothic"/>
        </w:rPr>
      </w:pPr>
    </w:p>
    <w:p w14:paraId="57BD854B" w14:textId="77777777" w:rsidR="0051198C" w:rsidRPr="000C14D3" w:rsidRDefault="0051198C" w:rsidP="002222D5">
      <w:pPr>
        <w:spacing w:line="240" w:lineRule="auto"/>
        <w:jc w:val="left"/>
        <w:rPr>
          <w:rFonts w:asciiTheme="minorHAnsi" w:eastAsia="Century Gothic" w:hAnsiTheme="minorHAnsi" w:cs="Century Gothic"/>
        </w:rPr>
      </w:pPr>
    </w:p>
    <w:p w14:paraId="103605CC" w14:textId="77777777" w:rsidR="0051198C" w:rsidRPr="000C14D3" w:rsidRDefault="0051198C" w:rsidP="002222D5">
      <w:pPr>
        <w:spacing w:line="240" w:lineRule="auto"/>
        <w:jc w:val="left"/>
        <w:rPr>
          <w:rFonts w:asciiTheme="minorHAnsi" w:eastAsia="Century Gothic" w:hAnsiTheme="minorHAnsi" w:cs="Century Gothic"/>
        </w:rPr>
      </w:pPr>
    </w:p>
    <w:p w14:paraId="3DC123D4" w14:textId="77777777" w:rsidR="0051198C" w:rsidRPr="000C14D3" w:rsidRDefault="0051198C" w:rsidP="002222D5">
      <w:pPr>
        <w:spacing w:line="240" w:lineRule="auto"/>
        <w:jc w:val="left"/>
        <w:rPr>
          <w:rFonts w:asciiTheme="minorHAnsi" w:eastAsia="Century Gothic" w:hAnsiTheme="minorHAnsi" w:cs="Century Gothic"/>
        </w:rPr>
      </w:pPr>
    </w:p>
    <w:p w14:paraId="48BD3677" w14:textId="77777777" w:rsidR="0051198C" w:rsidRPr="000C14D3" w:rsidRDefault="0051198C" w:rsidP="002222D5">
      <w:pPr>
        <w:spacing w:line="240" w:lineRule="auto"/>
        <w:jc w:val="left"/>
        <w:rPr>
          <w:rFonts w:asciiTheme="minorHAnsi" w:eastAsia="Century Gothic" w:hAnsiTheme="minorHAnsi" w:cs="Century Gothic"/>
        </w:rPr>
      </w:pPr>
    </w:p>
    <w:p w14:paraId="797B8F36" w14:textId="77777777" w:rsidR="0051198C" w:rsidRPr="000C14D3" w:rsidRDefault="0051198C" w:rsidP="002222D5">
      <w:pPr>
        <w:spacing w:line="240" w:lineRule="auto"/>
        <w:jc w:val="left"/>
        <w:rPr>
          <w:rFonts w:asciiTheme="minorHAnsi" w:eastAsia="Century Gothic" w:hAnsiTheme="minorHAnsi" w:cs="Century Gothic"/>
        </w:rPr>
      </w:pPr>
    </w:p>
    <w:p w14:paraId="5C43B7F6" w14:textId="77777777" w:rsidR="0051198C" w:rsidRPr="000C14D3" w:rsidRDefault="0051198C" w:rsidP="002222D5">
      <w:pPr>
        <w:spacing w:line="240" w:lineRule="auto"/>
        <w:jc w:val="left"/>
        <w:rPr>
          <w:rFonts w:asciiTheme="minorHAnsi" w:eastAsia="Century Gothic" w:hAnsiTheme="minorHAnsi" w:cs="Century Gothic"/>
        </w:rPr>
      </w:pPr>
    </w:p>
    <w:p w14:paraId="28EC4CE6" w14:textId="77777777" w:rsidR="0051198C" w:rsidRPr="000C14D3" w:rsidRDefault="0051198C" w:rsidP="002222D5">
      <w:pPr>
        <w:spacing w:line="240" w:lineRule="auto"/>
        <w:jc w:val="left"/>
        <w:rPr>
          <w:rFonts w:asciiTheme="minorHAnsi" w:eastAsia="Century Gothic" w:hAnsiTheme="minorHAnsi" w:cs="Century Gothic"/>
        </w:rPr>
      </w:pPr>
    </w:p>
    <w:p w14:paraId="26E17F1D" w14:textId="77777777" w:rsidR="0051198C" w:rsidRPr="000C14D3" w:rsidRDefault="0051198C" w:rsidP="002222D5">
      <w:pPr>
        <w:spacing w:line="240" w:lineRule="auto"/>
        <w:jc w:val="left"/>
        <w:rPr>
          <w:rFonts w:asciiTheme="minorHAnsi" w:eastAsia="Century Gothic" w:hAnsiTheme="minorHAnsi" w:cs="Century Gothic"/>
        </w:rPr>
      </w:pPr>
    </w:p>
    <w:p w14:paraId="0692EEB0" w14:textId="77777777" w:rsidR="0051198C" w:rsidRPr="000C14D3" w:rsidRDefault="0051198C" w:rsidP="002222D5">
      <w:pPr>
        <w:spacing w:line="240" w:lineRule="auto"/>
        <w:jc w:val="left"/>
        <w:rPr>
          <w:rFonts w:asciiTheme="minorHAnsi" w:eastAsia="Century Gothic" w:hAnsiTheme="minorHAnsi" w:cs="Century Gothic"/>
        </w:rPr>
      </w:pPr>
    </w:p>
    <w:p w14:paraId="04F38BAE" w14:textId="77777777" w:rsidR="0051198C" w:rsidRPr="000C14D3" w:rsidRDefault="0051198C" w:rsidP="002222D5">
      <w:pPr>
        <w:spacing w:line="240" w:lineRule="auto"/>
        <w:jc w:val="left"/>
        <w:rPr>
          <w:rFonts w:asciiTheme="minorHAnsi" w:eastAsia="Century Gothic" w:hAnsiTheme="minorHAnsi" w:cs="Century Gothic"/>
        </w:rPr>
      </w:pPr>
    </w:p>
    <w:p w14:paraId="1F1F269F" w14:textId="77777777" w:rsidR="0051198C" w:rsidRPr="000C14D3" w:rsidRDefault="0051198C" w:rsidP="002222D5">
      <w:pPr>
        <w:spacing w:line="240" w:lineRule="auto"/>
        <w:jc w:val="left"/>
        <w:rPr>
          <w:rFonts w:asciiTheme="minorHAnsi" w:eastAsia="Century Gothic" w:hAnsiTheme="minorHAnsi" w:cs="Century Gothic"/>
        </w:rPr>
      </w:pPr>
    </w:p>
    <w:p w14:paraId="2DBC61C1" w14:textId="77777777" w:rsidR="0051198C" w:rsidRPr="000C14D3" w:rsidRDefault="0051198C" w:rsidP="002222D5">
      <w:pPr>
        <w:spacing w:line="240" w:lineRule="auto"/>
        <w:jc w:val="left"/>
        <w:rPr>
          <w:rFonts w:asciiTheme="minorHAnsi" w:eastAsia="Century Gothic" w:hAnsiTheme="minorHAnsi" w:cs="Century Gothic"/>
        </w:rPr>
      </w:pPr>
    </w:p>
    <w:p w14:paraId="180D6588" w14:textId="45EDC851" w:rsidR="0051198C" w:rsidRPr="000C14D3" w:rsidRDefault="0051198C" w:rsidP="002222D5">
      <w:pPr>
        <w:spacing w:line="240" w:lineRule="auto"/>
        <w:jc w:val="left"/>
        <w:rPr>
          <w:rFonts w:asciiTheme="minorHAnsi" w:eastAsia="Century Gothic" w:hAnsiTheme="minorHAnsi" w:cs="Century Gothic"/>
        </w:rPr>
      </w:pPr>
    </w:p>
    <w:sectPr w:rsidR="0051198C" w:rsidRPr="000C14D3" w:rsidSect="000573E6">
      <w:headerReference w:type="default" r:id="rId19"/>
      <w:footerReference w:type="default" r:id="rId20"/>
      <w:headerReference w:type="first" r:id="rId21"/>
      <w:footerReference w:type="first" r:id="rId22"/>
      <w:pgSz w:w="11906" w:h="16838" w:code="9"/>
      <w:pgMar w:top="1134" w:right="1134" w:bottom="1134" w:left="1276" w:header="284" w:footer="28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43E4EC" w14:textId="77777777" w:rsidR="000573E6" w:rsidRDefault="000573E6">
      <w:r>
        <w:separator/>
      </w:r>
    </w:p>
  </w:endnote>
  <w:endnote w:type="continuationSeparator" w:id="0">
    <w:p w14:paraId="7AFAA008" w14:textId="77777777" w:rsidR="000573E6" w:rsidRDefault="000573E6">
      <w:r>
        <w:continuationSeparator/>
      </w:r>
    </w:p>
  </w:endnote>
  <w:endnote w:type="continuationNotice" w:id="1">
    <w:p w14:paraId="02BE7ED2" w14:textId="77777777" w:rsidR="000573E6" w:rsidRDefault="000573E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Times">
    <w:panose1 w:val="02020603050405020304"/>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Bk ITCKabel Book">
    <w:altName w:val="Times New Roman"/>
    <w:charset w:val="00"/>
    <w:family w:val="auto"/>
    <w:pitch w:val="variable"/>
    <w:sig w:usb0="03000000"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Times New (W1)">
    <w:charset w:val="00"/>
    <w:family w:val="roman"/>
    <w:pitch w:val="variable"/>
    <w:sig w:usb0="20007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Lato">
    <w:charset w:val="00"/>
    <w:family w:val="swiss"/>
    <w:pitch w:val="variable"/>
    <w:sig w:usb0="E10002FF" w:usb1="5000ECF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sz w:val="22"/>
        <w:szCs w:val="22"/>
      </w:rPr>
      <w:id w:val="798036845"/>
      <w:docPartObj>
        <w:docPartGallery w:val="Page Numbers (Bottom of Page)"/>
        <w:docPartUnique/>
      </w:docPartObj>
    </w:sdtPr>
    <w:sdtContent>
      <w:sdt>
        <w:sdtPr>
          <w:rPr>
            <w:rFonts w:asciiTheme="minorHAnsi" w:hAnsiTheme="minorHAnsi"/>
            <w:sz w:val="22"/>
            <w:szCs w:val="22"/>
          </w:rPr>
          <w:id w:val="-1769616900"/>
          <w:docPartObj>
            <w:docPartGallery w:val="Page Numbers (Top of Page)"/>
            <w:docPartUnique/>
          </w:docPartObj>
        </w:sdtPr>
        <w:sdtContent>
          <w:p w14:paraId="378C9B69" w14:textId="71424E74" w:rsidR="00CA5ACC" w:rsidRPr="002A6E6F" w:rsidRDefault="00CA5ACC">
            <w:pPr>
              <w:pStyle w:val="Pieddepage"/>
              <w:jc w:val="right"/>
              <w:rPr>
                <w:rFonts w:asciiTheme="minorHAnsi" w:hAnsiTheme="minorHAnsi"/>
                <w:sz w:val="22"/>
                <w:szCs w:val="22"/>
              </w:rPr>
            </w:pPr>
            <w:r w:rsidRPr="002A6E6F">
              <w:rPr>
                <w:rFonts w:asciiTheme="minorHAnsi" w:hAnsiTheme="minorHAnsi"/>
                <w:sz w:val="22"/>
                <w:szCs w:val="22"/>
                <w:lang w:val="fr-FR"/>
              </w:rPr>
              <w:t xml:space="preserve">Page </w:t>
            </w:r>
            <w:r w:rsidRPr="002A6E6F">
              <w:rPr>
                <w:rFonts w:asciiTheme="minorHAnsi" w:hAnsiTheme="minorHAnsi"/>
                <w:b/>
                <w:bCs/>
                <w:sz w:val="22"/>
                <w:szCs w:val="22"/>
              </w:rPr>
              <w:fldChar w:fldCharType="begin"/>
            </w:r>
            <w:r w:rsidRPr="002A6E6F">
              <w:rPr>
                <w:rFonts w:asciiTheme="minorHAnsi" w:hAnsiTheme="minorHAnsi"/>
                <w:b/>
                <w:bCs/>
                <w:sz w:val="22"/>
                <w:szCs w:val="22"/>
              </w:rPr>
              <w:instrText>PAGE</w:instrText>
            </w:r>
            <w:r w:rsidRPr="002A6E6F">
              <w:rPr>
                <w:rFonts w:asciiTheme="minorHAnsi" w:hAnsiTheme="minorHAnsi"/>
                <w:b/>
                <w:bCs/>
                <w:sz w:val="22"/>
                <w:szCs w:val="22"/>
              </w:rPr>
              <w:fldChar w:fldCharType="separate"/>
            </w:r>
            <w:r w:rsidRPr="002A6E6F">
              <w:rPr>
                <w:rFonts w:asciiTheme="minorHAnsi" w:hAnsiTheme="minorHAnsi"/>
                <w:b/>
                <w:bCs/>
                <w:sz w:val="22"/>
                <w:szCs w:val="22"/>
                <w:lang w:val="fr-FR"/>
              </w:rPr>
              <w:t>2</w:t>
            </w:r>
            <w:r w:rsidRPr="002A6E6F">
              <w:rPr>
                <w:rFonts w:asciiTheme="minorHAnsi" w:hAnsiTheme="minorHAnsi"/>
                <w:b/>
                <w:bCs/>
                <w:sz w:val="22"/>
                <w:szCs w:val="22"/>
              </w:rPr>
              <w:fldChar w:fldCharType="end"/>
            </w:r>
            <w:r w:rsidRPr="002A6E6F">
              <w:rPr>
                <w:rFonts w:asciiTheme="minorHAnsi" w:hAnsiTheme="minorHAnsi"/>
                <w:sz w:val="22"/>
                <w:szCs w:val="22"/>
                <w:lang w:val="fr-FR"/>
              </w:rPr>
              <w:t xml:space="preserve"> sur </w:t>
            </w:r>
            <w:r w:rsidRPr="002A6E6F">
              <w:rPr>
                <w:rFonts w:asciiTheme="minorHAnsi" w:hAnsiTheme="minorHAnsi"/>
                <w:b/>
                <w:bCs/>
                <w:sz w:val="22"/>
                <w:szCs w:val="22"/>
              </w:rPr>
              <w:fldChar w:fldCharType="begin"/>
            </w:r>
            <w:r w:rsidRPr="002A6E6F">
              <w:rPr>
                <w:rFonts w:asciiTheme="minorHAnsi" w:hAnsiTheme="minorHAnsi"/>
                <w:b/>
                <w:bCs/>
                <w:sz w:val="22"/>
                <w:szCs w:val="22"/>
              </w:rPr>
              <w:instrText>NUMPAGES</w:instrText>
            </w:r>
            <w:r w:rsidRPr="002A6E6F">
              <w:rPr>
                <w:rFonts w:asciiTheme="minorHAnsi" w:hAnsiTheme="minorHAnsi"/>
                <w:b/>
                <w:bCs/>
                <w:sz w:val="22"/>
                <w:szCs w:val="22"/>
              </w:rPr>
              <w:fldChar w:fldCharType="separate"/>
            </w:r>
            <w:r w:rsidRPr="002A6E6F">
              <w:rPr>
                <w:rFonts w:asciiTheme="minorHAnsi" w:hAnsiTheme="minorHAnsi"/>
                <w:b/>
                <w:bCs/>
                <w:sz w:val="22"/>
                <w:szCs w:val="22"/>
                <w:lang w:val="fr-FR"/>
              </w:rPr>
              <w:t>2</w:t>
            </w:r>
            <w:r w:rsidRPr="002A6E6F">
              <w:rPr>
                <w:rFonts w:asciiTheme="minorHAnsi" w:hAnsiTheme="minorHAnsi"/>
                <w:b/>
                <w:bCs/>
                <w:sz w:val="22"/>
                <w:szCs w:val="22"/>
              </w:rPr>
              <w:fldChar w:fldCharType="end"/>
            </w:r>
          </w:p>
        </w:sdtContent>
      </w:sdt>
    </w:sdtContent>
  </w:sdt>
  <w:p w14:paraId="71A6A6E8" w14:textId="77777777" w:rsidR="006065C1" w:rsidRDefault="006065C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2A7C7" w14:textId="77777777" w:rsidR="006065C1" w:rsidRPr="00E555E8" w:rsidRDefault="006065C1" w:rsidP="00E555E8">
    <w:pPr>
      <w:pStyle w:val="Pieddepage"/>
      <w:tabs>
        <w:tab w:val="clear" w:pos="4536"/>
        <w:tab w:val="clear" w:pos="9072"/>
      </w:tabs>
      <w:spacing w:line="240" w:lineRule="auto"/>
      <w:rPr>
        <w:rFonts w:ascii="Calibri" w:hAnsi="Calibri" w:cs="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54459E" w14:textId="77777777" w:rsidR="000573E6" w:rsidRDefault="000573E6">
      <w:r>
        <w:separator/>
      </w:r>
    </w:p>
  </w:footnote>
  <w:footnote w:type="continuationSeparator" w:id="0">
    <w:p w14:paraId="12CFFC40" w14:textId="77777777" w:rsidR="000573E6" w:rsidRDefault="000573E6">
      <w:r>
        <w:continuationSeparator/>
      </w:r>
    </w:p>
  </w:footnote>
  <w:footnote w:type="continuationNotice" w:id="1">
    <w:p w14:paraId="1720948C" w14:textId="77777777" w:rsidR="000573E6" w:rsidRDefault="000573E6">
      <w:pPr>
        <w:spacing w:line="240" w:lineRule="auto"/>
      </w:pPr>
    </w:p>
  </w:footnote>
  <w:footnote w:id="2">
    <w:p w14:paraId="3229128E" w14:textId="77777777" w:rsidR="00ED692D" w:rsidRPr="004F4097" w:rsidRDefault="00ED692D" w:rsidP="00ED692D">
      <w:pPr>
        <w:pStyle w:val="Notedebasdepage"/>
        <w:rPr>
          <w:rFonts w:asciiTheme="minorHAnsi" w:hAnsiTheme="minorHAnsi"/>
          <w:sz w:val="16"/>
          <w:szCs w:val="16"/>
        </w:rPr>
      </w:pPr>
      <w:r w:rsidRPr="004F4097">
        <w:rPr>
          <w:rStyle w:val="Appelnotedebasdep"/>
          <w:rFonts w:asciiTheme="minorHAnsi" w:hAnsiTheme="minorHAnsi"/>
          <w:sz w:val="16"/>
          <w:szCs w:val="16"/>
        </w:rPr>
        <w:footnoteRef/>
      </w:r>
      <w:r w:rsidRPr="004F4097">
        <w:rPr>
          <w:rFonts w:asciiTheme="minorHAnsi" w:hAnsiTheme="minorHAnsi"/>
          <w:sz w:val="16"/>
          <w:szCs w:val="16"/>
        </w:rPr>
        <w:t xml:space="preserve"> </w:t>
      </w:r>
      <w:r w:rsidRPr="004F4097">
        <w:rPr>
          <w:rFonts w:asciiTheme="minorHAnsi" w:hAnsiTheme="minorHAnsi"/>
          <w:i/>
          <w:sz w:val="16"/>
          <w:szCs w:val="16"/>
          <w:u w:val="single"/>
        </w:rPr>
        <w:t>Dictionnaire de l’Académie française</w:t>
      </w:r>
      <w:r w:rsidRPr="004F4097">
        <w:rPr>
          <w:rFonts w:asciiTheme="minorHAnsi" w:hAnsiTheme="minorHAnsi"/>
          <w:sz w:val="16"/>
          <w:szCs w:val="16"/>
        </w:rPr>
        <w:t>, 5</w:t>
      </w:r>
      <w:r w:rsidRPr="004F4097">
        <w:rPr>
          <w:rFonts w:asciiTheme="minorHAnsi" w:hAnsiTheme="minorHAnsi"/>
          <w:sz w:val="16"/>
          <w:szCs w:val="16"/>
          <w:vertAlign w:val="superscript"/>
        </w:rPr>
        <w:t>e</w:t>
      </w:r>
      <w:r w:rsidRPr="004F4097">
        <w:rPr>
          <w:rFonts w:asciiTheme="minorHAnsi" w:hAnsiTheme="minorHAnsi"/>
          <w:sz w:val="16"/>
          <w:szCs w:val="16"/>
        </w:rPr>
        <w:t xml:space="preserve"> édition, 1798, discours préliminaire. </w:t>
      </w:r>
    </w:p>
  </w:footnote>
  <w:footnote w:id="3">
    <w:p w14:paraId="6CB9A641" w14:textId="77777777" w:rsidR="00ED692D" w:rsidRPr="004F4097" w:rsidRDefault="00ED692D" w:rsidP="00ED692D">
      <w:pPr>
        <w:pStyle w:val="Notedebasdepage"/>
        <w:rPr>
          <w:rFonts w:asciiTheme="minorHAnsi" w:hAnsiTheme="minorHAnsi"/>
          <w:sz w:val="16"/>
          <w:szCs w:val="16"/>
        </w:rPr>
      </w:pPr>
      <w:r w:rsidRPr="004F4097">
        <w:rPr>
          <w:rStyle w:val="Appelnotedebasdep"/>
          <w:rFonts w:asciiTheme="minorHAnsi" w:hAnsiTheme="minorHAnsi"/>
          <w:sz w:val="16"/>
          <w:szCs w:val="16"/>
        </w:rPr>
        <w:footnoteRef/>
      </w:r>
      <w:r w:rsidRPr="004F4097">
        <w:rPr>
          <w:rFonts w:asciiTheme="minorHAnsi" w:hAnsiTheme="minorHAnsi"/>
          <w:sz w:val="16"/>
          <w:szCs w:val="16"/>
        </w:rPr>
        <w:t xml:space="preserve"> Constitution de l’an III, article 298. </w:t>
      </w:r>
    </w:p>
  </w:footnote>
  <w:footnote w:id="4">
    <w:p w14:paraId="76DFE56C" w14:textId="77777777" w:rsidR="00C146C1" w:rsidRPr="004F4097" w:rsidRDefault="00C146C1" w:rsidP="00C146C1">
      <w:pPr>
        <w:pStyle w:val="NormalWeb"/>
        <w:shd w:val="clear" w:color="auto" w:fill="FFFFFF"/>
        <w:spacing w:before="120" w:beforeAutospacing="0" w:after="120" w:afterAutospacing="0"/>
        <w:jc w:val="both"/>
        <w:rPr>
          <w:rFonts w:asciiTheme="minorHAnsi" w:hAnsiTheme="minorHAnsi" w:cs="Arial"/>
          <w:color w:val="222222"/>
          <w:sz w:val="16"/>
          <w:szCs w:val="16"/>
        </w:rPr>
      </w:pPr>
      <w:r w:rsidRPr="004F4097">
        <w:rPr>
          <w:rStyle w:val="Appelnotedebasdep"/>
          <w:rFonts w:asciiTheme="minorHAnsi" w:hAnsiTheme="minorHAnsi"/>
          <w:sz w:val="16"/>
          <w:szCs w:val="16"/>
        </w:rPr>
        <w:footnoteRef/>
      </w:r>
      <w:r w:rsidRPr="004F4097">
        <w:rPr>
          <w:rFonts w:asciiTheme="minorHAnsi" w:hAnsiTheme="minorHAnsi"/>
          <w:sz w:val="16"/>
          <w:szCs w:val="16"/>
        </w:rPr>
        <w:t xml:space="preserve"> </w:t>
      </w:r>
      <w:r w:rsidRPr="004F4097">
        <w:rPr>
          <w:rFonts w:asciiTheme="minorHAnsi" w:hAnsiTheme="minorHAnsi" w:cs="Arial"/>
          <w:color w:val="222222"/>
          <w:sz w:val="16"/>
          <w:szCs w:val="16"/>
          <w:shd w:val="clear" w:color="auto" w:fill="FFFFFF"/>
        </w:rPr>
        <w:t>Les DRM o</w:t>
      </w:r>
      <w:r w:rsidRPr="004F4097">
        <w:rPr>
          <w:rFonts w:asciiTheme="minorHAnsi" w:hAnsiTheme="minorHAnsi" w:cs="Arial"/>
          <w:color w:val="222222"/>
          <w:sz w:val="16"/>
          <w:szCs w:val="16"/>
        </w:rPr>
        <w:t>nt pour objectif de contrôler l'utilisation qui est faite des œuvres</w:t>
      </w:r>
      <w:r w:rsidRPr="004F4097">
        <w:rPr>
          <w:rStyle w:val="apple-converted-space"/>
          <w:rFonts w:asciiTheme="minorHAnsi" w:hAnsiTheme="minorHAnsi" w:cs="Arial"/>
          <w:color w:val="222222"/>
          <w:sz w:val="16"/>
          <w:szCs w:val="16"/>
        </w:rPr>
        <w:t> </w:t>
      </w:r>
      <w:hyperlink r:id="rId1" w:tooltip="Numérique" w:history="1">
        <w:r w:rsidRPr="004F4097">
          <w:rPr>
            <w:rStyle w:val="Lienhypertexte"/>
            <w:rFonts w:asciiTheme="minorHAnsi" w:hAnsiTheme="minorHAnsi" w:cs="Arial"/>
            <w:sz w:val="16"/>
            <w:szCs w:val="16"/>
          </w:rPr>
          <w:t>numériques</w:t>
        </w:r>
      </w:hyperlink>
      <w:r w:rsidRPr="004F4097">
        <w:rPr>
          <w:rFonts w:asciiTheme="minorHAnsi" w:hAnsiTheme="minorHAnsi" w:cs="Arial"/>
          <w:color w:val="222222"/>
          <w:sz w:val="16"/>
          <w:szCs w:val="16"/>
        </w:rPr>
        <w:t>. L</w:t>
      </w:r>
      <w:r w:rsidRPr="004F4097">
        <w:rPr>
          <w:rFonts w:asciiTheme="minorHAnsi" w:hAnsiTheme="minorHAnsi" w:cs="Arial"/>
          <w:color w:val="222222"/>
          <w:sz w:val="16"/>
          <w:szCs w:val="16"/>
          <w:shd w:val="clear" w:color="auto" w:fill="FFFFFF"/>
        </w:rPr>
        <w:t xml:space="preserve">es mesures techniques exploitent </w:t>
      </w:r>
      <w:r w:rsidRPr="004F4097">
        <w:rPr>
          <w:rFonts w:asciiTheme="minorHAnsi" w:hAnsiTheme="minorHAnsi" w:cs="Arial"/>
          <w:sz w:val="16"/>
          <w:szCs w:val="16"/>
          <w:shd w:val="clear" w:color="auto" w:fill="FFFFFF"/>
        </w:rPr>
        <w:t>un </w:t>
      </w:r>
      <w:hyperlink r:id="rId2" w:tooltip="Chiffrement" w:history="1">
        <w:r w:rsidRPr="004F4097">
          <w:rPr>
            <w:rStyle w:val="Lienhypertexte"/>
            <w:rFonts w:asciiTheme="minorHAnsi" w:hAnsiTheme="minorHAnsi" w:cs="Arial"/>
            <w:sz w:val="16"/>
            <w:szCs w:val="16"/>
            <w:shd w:val="clear" w:color="auto" w:fill="FFFFFF"/>
          </w:rPr>
          <w:t>chiffrement</w:t>
        </w:r>
      </w:hyperlink>
      <w:r w:rsidRPr="004F4097">
        <w:rPr>
          <w:rFonts w:asciiTheme="minorHAnsi" w:hAnsiTheme="minorHAnsi" w:cs="Arial"/>
          <w:sz w:val="16"/>
          <w:szCs w:val="16"/>
          <w:shd w:val="clear" w:color="auto" w:fill="FFFFFF"/>
        </w:rPr>
        <w:t> de l'œuvre, combiné à un accès conditionnel. L'éditeur ou le distributeur qui exploite ce contrôle d'accès ne confie la clé de </w:t>
      </w:r>
      <w:hyperlink r:id="rId3" w:tooltip="Contrôle d'accès" w:history="1">
        <w:r w:rsidRPr="004F4097">
          <w:rPr>
            <w:rStyle w:val="Lienhypertexte"/>
            <w:rFonts w:asciiTheme="minorHAnsi" w:hAnsiTheme="minorHAnsi" w:cs="Arial"/>
            <w:sz w:val="16"/>
            <w:szCs w:val="16"/>
            <w:shd w:val="clear" w:color="auto" w:fill="FFFFFF"/>
          </w:rPr>
          <w:t>contrôle d'accès</w:t>
        </w:r>
      </w:hyperlink>
      <w:r w:rsidRPr="004F4097">
        <w:rPr>
          <w:rFonts w:asciiTheme="minorHAnsi" w:hAnsiTheme="minorHAnsi" w:cs="Arial"/>
          <w:sz w:val="16"/>
          <w:szCs w:val="16"/>
          <w:shd w:val="clear" w:color="auto" w:fill="FFFFFF"/>
        </w:rPr>
        <w:t xml:space="preserve"> du produit, qu'en échange d'une preuve d'achat ou de souscription pour y accéder. L'accès à la lecture du document </w:t>
      </w:r>
      <w:r w:rsidRPr="004F4097">
        <w:rPr>
          <w:rFonts w:asciiTheme="minorHAnsi" w:hAnsiTheme="minorHAnsi" w:cs="Arial"/>
          <w:color w:val="222222"/>
          <w:sz w:val="16"/>
          <w:szCs w:val="16"/>
          <w:shd w:val="clear" w:color="auto" w:fill="FFFFFF"/>
        </w:rPr>
        <w:t>ainsi protégé n’est alors autorisé que pour l'équipement ou l'identification logicielle certifiée par le fournisseur.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EDA80" w14:textId="7D9FAC97" w:rsidR="001C7F5C" w:rsidRPr="00F57FE2" w:rsidRDefault="00B82221" w:rsidP="008B4835">
    <w:pPr>
      <w:pStyle w:val="En-tte"/>
      <w:pBdr>
        <w:bottom w:val="single" w:sz="6" w:space="1" w:color="auto"/>
      </w:pBdr>
      <w:tabs>
        <w:tab w:val="clear" w:pos="4536"/>
        <w:tab w:val="clear" w:pos="9072"/>
      </w:tabs>
      <w:spacing w:line="240" w:lineRule="auto"/>
      <w:jc w:val="left"/>
      <w:rPr>
        <w:rFonts w:asciiTheme="minorHAnsi" w:hAnsiTheme="minorHAnsi" w:cs="Calibri"/>
        <w:b/>
        <w:color w:val="7B7B7B"/>
        <w:sz w:val="18"/>
        <w:szCs w:val="18"/>
        <w:lang w:val="fr-FR"/>
      </w:rPr>
    </w:pPr>
    <w:r>
      <w:rPr>
        <w:rFonts w:asciiTheme="minorHAnsi" w:hAnsiTheme="minorHAnsi" w:cs="Calibri"/>
        <w:b/>
        <w:color w:val="7B7B7B"/>
        <w:sz w:val="18"/>
        <w:szCs w:val="18"/>
        <w:lang w:val="fr-FR"/>
      </w:rPr>
      <w:t>Projet de c</w:t>
    </w:r>
    <w:r w:rsidR="001757B3" w:rsidRPr="00F57FE2">
      <w:rPr>
        <w:rFonts w:asciiTheme="minorHAnsi" w:hAnsiTheme="minorHAnsi" w:cs="Calibri"/>
        <w:b/>
        <w:color w:val="7B7B7B"/>
        <w:sz w:val="18"/>
        <w:szCs w:val="18"/>
        <w:lang w:val="fr-FR"/>
      </w:rPr>
      <w:t>on</w:t>
    </w:r>
    <w:r w:rsidR="00ED692D">
      <w:rPr>
        <w:rFonts w:asciiTheme="minorHAnsi" w:hAnsiTheme="minorHAnsi" w:cs="Calibri"/>
        <w:b/>
        <w:color w:val="7B7B7B"/>
        <w:sz w:val="18"/>
        <w:szCs w:val="18"/>
        <w:lang w:val="fr-FR"/>
      </w:rPr>
      <w:t xml:space="preserve">trat de concession </w:t>
    </w:r>
    <w:r w:rsidR="00924208" w:rsidRPr="00F57FE2">
      <w:rPr>
        <w:rFonts w:asciiTheme="minorHAnsi" w:hAnsiTheme="minorHAnsi" w:cs="Calibri"/>
        <w:b/>
        <w:color w:val="7B7B7B"/>
        <w:sz w:val="18"/>
        <w:szCs w:val="18"/>
        <w:lang w:val="fr-FR"/>
      </w:rPr>
      <w:t xml:space="preserve">– </w:t>
    </w:r>
    <w:r w:rsidR="00ED692D">
      <w:rPr>
        <w:rFonts w:asciiTheme="minorHAnsi" w:hAnsiTheme="minorHAnsi" w:cs="Calibri"/>
        <w:b/>
        <w:color w:val="7B7B7B"/>
        <w:sz w:val="18"/>
        <w:szCs w:val="18"/>
        <w:lang w:val="fr-FR"/>
      </w:rPr>
      <w:t>Auditorium André et Liliane Bettencourt – Institut de France</w:t>
    </w:r>
  </w:p>
  <w:p w14:paraId="45089672" w14:textId="77777777" w:rsidR="006065C1" w:rsidRPr="002A6E6F" w:rsidRDefault="006065C1" w:rsidP="00A44C28">
    <w:pPr>
      <w:pStyle w:val="En-tte"/>
      <w:tabs>
        <w:tab w:val="clear" w:pos="4536"/>
        <w:tab w:val="clear" w:pos="9072"/>
      </w:tabs>
      <w:spacing w:line="240" w:lineRule="auto"/>
      <w:rPr>
        <w:rFonts w:asciiTheme="minorHAnsi" w:hAnsiTheme="minorHAnsi"/>
        <w:color w:val="FFFFFF"/>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EE548" w14:textId="68BADB4C" w:rsidR="006065C1" w:rsidRDefault="006065C1" w:rsidP="00840C84">
    <w:pPr>
      <w:pStyle w:val="En-tt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4"/>
    <w:lvl w:ilvl="0">
      <w:start w:val="1"/>
      <w:numFmt w:val="bullet"/>
      <w:lvlText w:val=""/>
      <w:lvlJc w:val="left"/>
      <w:pPr>
        <w:tabs>
          <w:tab w:val="num" w:pos="786"/>
        </w:tabs>
        <w:ind w:left="786" w:hanging="360"/>
      </w:pPr>
      <w:rPr>
        <w:rFonts w:ascii="Symbol" w:hAnsi="Symbol"/>
        <w:color w:val="auto"/>
      </w:rPr>
    </w:lvl>
  </w:abstractNum>
  <w:abstractNum w:abstractNumId="1" w15:restartNumberingAfterBreak="0">
    <w:nsid w:val="0000000E"/>
    <w:multiLevelType w:val="multilevel"/>
    <w:tmpl w:val="0000000E"/>
    <w:name w:val="WW8Num15"/>
    <w:lvl w:ilvl="0">
      <w:start w:val="1"/>
      <w:numFmt w:val="bullet"/>
      <w:lvlText w:val=""/>
      <w:lvlJc w:val="left"/>
      <w:pPr>
        <w:tabs>
          <w:tab w:val="num" w:pos="360"/>
        </w:tabs>
        <w:ind w:left="360" w:hanging="360"/>
      </w:pPr>
      <w:rPr>
        <w:rFonts w:ascii="Symbol" w:hAnsi="Symbol"/>
        <w:sz w:val="18"/>
      </w:rPr>
    </w:lvl>
    <w:lvl w:ilvl="1">
      <w:start w:val="1"/>
      <w:numFmt w:val="bullet"/>
      <w:lvlText w:val=""/>
      <w:lvlJc w:val="left"/>
      <w:pPr>
        <w:tabs>
          <w:tab w:val="num" w:pos="720"/>
        </w:tabs>
        <w:ind w:left="720" w:hanging="360"/>
      </w:pPr>
      <w:rPr>
        <w:rFonts w:ascii="Symbol" w:hAnsi="Symbol"/>
        <w:sz w:val="18"/>
      </w:rPr>
    </w:lvl>
    <w:lvl w:ilvl="2">
      <w:start w:val="1"/>
      <w:numFmt w:val="bullet"/>
      <w:lvlText w:val=""/>
      <w:lvlJc w:val="left"/>
      <w:pPr>
        <w:tabs>
          <w:tab w:val="num" w:pos="1080"/>
        </w:tabs>
        <w:ind w:left="1080" w:hanging="360"/>
      </w:pPr>
      <w:rPr>
        <w:rFonts w:ascii="Symbol" w:hAnsi="Symbol"/>
        <w:sz w:val="18"/>
      </w:rPr>
    </w:lvl>
    <w:lvl w:ilvl="3">
      <w:start w:val="1"/>
      <w:numFmt w:val="bullet"/>
      <w:lvlText w:val=""/>
      <w:lvlJc w:val="left"/>
      <w:pPr>
        <w:tabs>
          <w:tab w:val="num" w:pos="1440"/>
        </w:tabs>
        <w:ind w:left="1440" w:hanging="360"/>
      </w:pPr>
      <w:rPr>
        <w:rFonts w:ascii="Symbol" w:hAnsi="Symbol"/>
        <w:sz w:val="18"/>
      </w:rPr>
    </w:lvl>
    <w:lvl w:ilvl="4">
      <w:start w:val="1"/>
      <w:numFmt w:val="bullet"/>
      <w:lvlText w:val=""/>
      <w:lvlJc w:val="left"/>
      <w:pPr>
        <w:tabs>
          <w:tab w:val="num" w:pos="1800"/>
        </w:tabs>
        <w:ind w:left="1800" w:hanging="360"/>
      </w:pPr>
      <w:rPr>
        <w:rFonts w:ascii="Symbol" w:hAnsi="Symbol"/>
        <w:sz w:val="18"/>
      </w:rPr>
    </w:lvl>
    <w:lvl w:ilvl="5">
      <w:start w:val="1"/>
      <w:numFmt w:val="bullet"/>
      <w:lvlText w:val=""/>
      <w:lvlJc w:val="left"/>
      <w:pPr>
        <w:tabs>
          <w:tab w:val="num" w:pos="2160"/>
        </w:tabs>
        <w:ind w:left="2160" w:hanging="360"/>
      </w:pPr>
      <w:rPr>
        <w:rFonts w:ascii="Symbol" w:hAnsi="Symbol"/>
        <w:sz w:val="18"/>
      </w:rPr>
    </w:lvl>
    <w:lvl w:ilvl="6">
      <w:start w:val="1"/>
      <w:numFmt w:val="bullet"/>
      <w:lvlText w:val=""/>
      <w:lvlJc w:val="left"/>
      <w:pPr>
        <w:tabs>
          <w:tab w:val="num" w:pos="2520"/>
        </w:tabs>
        <w:ind w:left="2520" w:hanging="360"/>
      </w:pPr>
      <w:rPr>
        <w:rFonts w:ascii="Symbol" w:hAnsi="Symbol"/>
        <w:sz w:val="18"/>
      </w:rPr>
    </w:lvl>
    <w:lvl w:ilvl="7">
      <w:start w:val="1"/>
      <w:numFmt w:val="bullet"/>
      <w:lvlText w:val=""/>
      <w:lvlJc w:val="left"/>
      <w:pPr>
        <w:tabs>
          <w:tab w:val="num" w:pos="2880"/>
        </w:tabs>
        <w:ind w:left="2880" w:hanging="360"/>
      </w:pPr>
      <w:rPr>
        <w:rFonts w:ascii="Symbol" w:hAnsi="Symbol"/>
        <w:sz w:val="18"/>
      </w:rPr>
    </w:lvl>
    <w:lvl w:ilvl="8">
      <w:start w:val="1"/>
      <w:numFmt w:val="bullet"/>
      <w:lvlText w:val=""/>
      <w:lvlJc w:val="left"/>
      <w:pPr>
        <w:tabs>
          <w:tab w:val="num" w:pos="3240"/>
        </w:tabs>
        <w:ind w:left="3240" w:hanging="360"/>
      </w:pPr>
      <w:rPr>
        <w:rFonts w:ascii="Symbol" w:hAnsi="Symbol"/>
        <w:sz w:val="18"/>
      </w:rPr>
    </w:lvl>
  </w:abstractNum>
  <w:abstractNum w:abstractNumId="2" w15:restartNumberingAfterBreak="0">
    <w:nsid w:val="0000000F"/>
    <w:multiLevelType w:val="multilevel"/>
    <w:tmpl w:val="0000000F"/>
    <w:name w:val="WW8Num16"/>
    <w:lvl w:ilvl="0">
      <w:start w:val="1"/>
      <w:numFmt w:val="bullet"/>
      <w:lvlText w:val=""/>
      <w:lvlJc w:val="left"/>
      <w:pPr>
        <w:tabs>
          <w:tab w:val="num" w:pos="360"/>
        </w:tabs>
        <w:ind w:left="360" w:hanging="360"/>
      </w:pPr>
      <w:rPr>
        <w:rFonts w:ascii="Symbol" w:hAnsi="Symbol"/>
        <w:sz w:val="18"/>
      </w:rPr>
    </w:lvl>
    <w:lvl w:ilvl="1">
      <w:start w:val="1"/>
      <w:numFmt w:val="bullet"/>
      <w:lvlText w:val=""/>
      <w:lvlJc w:val="left"/>
      <w:pPr>
        <w:tabs>
          <w:tab w:val="num" w:pos="720"/>
        </w:tabs>
        <w:ind w:left="720" w:hanging="360"/>
      </w:pPr>
      <w:rPr>
        <w:rFonts w:ascii="Symbol" w:hAnsi="Symbol"/>
        <w:sz w:val="18"/>
      </w:rPr>
    </w:lvl>
    <w:lvl w:ilvl="2">
      <w:start w:val="1"/>
      <w:numFmt w:val="bullet"/>
      <w:lvlText w:val=""/>
      <w:lvlJc w:val="left"/>
      <w:pPr>
        <w:tabs>
          <w:tab w:val="num" w:pos="1080"/>
        </w:tabs>
        <w:ind w:left="1080" w:hanging="360"/>
      </w:pPr>
      <w:rPr>
        <w:rFonts w:ascii="Symbol" w:hAnsi="Symbol"/>
        <w:sz w:val="18"/>
      </w:rPr>
    </w:lvl>
    <w:lvl w:ilvl="3">
      <w:start w:val="1"/>
      <w:numFmt w:val="bullet"/>
      <w:lvlText w:val=""/>
      <w:lvlJc w:val="left"/>
      <w:pPr>
        <w:tabs>
          <w:tab w:val="num" w:pos="1440"/>
        </w:tabs>
        <w:ind w:left="1440" w:hanging="360"/>
      </w:pPr>
      <w:rPr>
        <w:rFonts w:ascii="Symbol" w:hAnsi="Symbol"/>
        <w:sz w:val="18"/>
      </w:rPr>
    </w:lvl>
    <w:lvl w:ilvl="4">
      <w:start w:val="1"/>
      <w:numFmt w:val="bullet"/>
      <w:lvlText w:val=""/>
      <w:lvlJc w:val="left"/>
      <w:pPr>
        <w:tabs>
          <w:tab w:val="num" w:pos="1800"/>
        </w:tabs>
        <w:ind w:left="1800" w:hanging="360"/>
      </w:pPr>
      <w:rPr>
        <w:rFonts w:ascii="Symbol" w:hAnsi="Symbol"/>
        <w:sz w:val="18"/>
      </w:rPr>
    </w:lvl>
    <w:lvl w:ilvl="5">
      <w:start w:val="1"/>
      <w:numFmt w:val="bullet"/>
      <w:lvlText w:val=""/>
      <w:lvlJc w:val="left"/>
      <w:pPr>
        <w:tabs>
          <w:tab w:val="num" w:pos="2160"/>
        </w:tabs>
        <w:ind w:left="2160" w:hanging="360"/>
      </w:pPr>
      <w:rPr>
        <w:rFonts w:ascii="Symbol" w:hAnsi="Symbol"/>
        <w:sz w:val="18"/>
      </w:rPr>
    </w:lvl>
    <w:lvl w:ilvl="6">
      <w:start w:val="1"/>
      <w:numFmt w:val="bullet"/>
      <w:lvlText w:val=""/>
      <w:lvlJc w:val="left"/>
      <w:pPr>
        <w:tabs>
          <w:tab w:val="num" w:pos="2520"/>
        </w:tabs>
        <w:ind w:left="2520" w:hanging="360"/>
      </w:pPr>
      <w:rPr>
        <w:rFonts w:ascii="Symbol" w:hAnsi="Symbol"/>
        <w:sz w:val="18"/>
      </w:rPr>
    </w:lvl>
    <w:lvl w:ilvl="7">
      <w:start w:val="1"/>
      <w:numFmt w:val="bullet"/>
      <w:lvlText w:val=""/>
      <w:lvlJc w:val="left"/>
      <w:pPr>
        <w:tabs>
          <w:tab w:val="num" w:pos="2880"/>
        </w:tabs>
        <w:ind w:left="2880" w:hanging="360"/>
      </w:pPr>
      <w:rPr>
        <w:rFonts w:ascii="Symbol" w:hAnsi="Symbol"/>
        <w:sz w:val="18"/>
      </w:rPr>
    </w:lvl>
    <w:lvl w:ilvl="8">
      <w:start w:val="1"/>
      <w:numFmt w:val="bullet"/>
      <w:lvlText w:val=""/>
      <w:lvlJc w:val="left"/>
      <w:pPr>
        <w:tabs>
          <w:tab w:val="num" w:pos="3240"/>
        </w:tabs>
        <w:ind w:left="3240" w:hanging="360"/>
      </w:pPr>
      <w:rPr>
        <w:rFonts w:ascii="Symbol" w:hAnsi="Symbol"/>
        <w:sz w:val="18"/>
      </w:rPr>
    </w:lvl>
  </w:abstractNum>
  <w:abstractNum w:abstractNumId="3" w15:restartNumberingAfterBreak="0">
    <w:nsid w:val="00000010"/>
    <w:multiLevelType w:val="multilevel"/>
    <w:tmpl w:val="00000010"/>
    <w:name w:val="WW8Num17"/>
    <w:lvl w:ilvl="0">
      <w:start w:val="1"/>
      <w:numFmt w:val="bullet"/>
      <w:lvlText w:val=""/>
      <w:lvlJc w:val="left"/>
      <w:pPr>
        <w:tabs>
          <w:tab w:val="num" w:pos="360"/>
        </w:tabs>
        <w:ind w:left="360" w:hanging="360"/>
      </w:pPr>
      <w:rPr>
        <w:rFonts w:ascii="Symbol" w:hAnsi="Symbol"/>
        <w:sz w:val="18"/>
      </w:rPr>
    </w:lvl>
    <w:lvl w:ilvl="1">
      <w:start w:val="1"/>
      <w:numFmt w:val="bullet"/>
      <w:lvlText w:val=""/>
      <w:lvlJc w:val="left"/>
      <w:pPr>
        <w:tabs>
          <w:tab w:val="num" w:pos="720"/>
        </w:tabs>
        <w:ind w:left="720" w:hanging="360"/>
      </w:pPr>
      <w:rPr>
        <w:rFonts w:ascii="Symbol" w:hAnsi="Symbol"/>
        <w:sz w:val="18"/>
      </w:rPr>
    </w:lvl>
    <w:lvl w:ilvl="2">
      <w:start w:val="1"/>
      <w:numFmt w:val="bullet"/>
      <w:lvlText w:val=""/>
      <w:lvlJc w:val="left"/>
      <w:pPr>
        <w:tabs>
          <w:tab w:val="num" w:pos="1080"/>
        </w:tabs>
        <w:ind w:left="1080" w:hanging="360"/>
      </w:pPr>
      <w:rPr>
        <w:rFonts w:ascii="Symbol" w:hAnsi="Symbol"/>
        <w:sz w:val="18"/>
      </w:rPr>
    </w:lvl>
    <w:lvl w:ilvl="3">
      <w:start w:val="1"/>
      <w:numFmt w:val="bullet"/>
      <w:lvlText w:val=""/>
      <w:lvlJc w:val="left"/>
      <w:pPr>
        <w:tabs>
          <w:tab w:val="num" w:pos="1440"/>
        </w:tabs>
        <w:ind w:left="1440" w:hanging="360"/>
      </w:pPr>
      <w:rPr>
        <w:rFonts w:ascii="Symbol" w:hAnsi="Symbol"/>
        <w:sz w:val="18"/>
      </w:rPr>
    </w:lvl>
    <w:lvl w:ilvl="4">
      <w:start w:val="1"/>
      <w:numFmt w:val="bullet"/>
      <w:lvlText w:val=""/>
      <w:lvlJc w:val="left"/>
      <w:pPr>
        <w:tabs>
          <w:tab w:val="num" w:pos="1800"/>
        </w:tabs>
        <w:ind w:left="1800" w:hanging="360"/>
      </w:pPr>
      <w:rPr>
        <w:rFonts w:ascii="Symbol" w:hAnsi="Symbol"/>
        <w:sz w:val="18"/>
      </w:rPr>
    </w:lvl>
    <w:lvl w:ilvl="5">
      <w:start w:val="1"/>
      <w:numFmt w:val="bullet"/>
      <w:lvlText w:val=""/>
      <w:lvlJc w:val="left"/>
      <w:pPr>
        <w:tabs>
          <w:tab w:val="num" w:pos="2160"/>
        </w:tabs>
        <w:ind w:left="2160" w:hanging="360"/>
      </w:pPr>
      <w:rPr>
        <w:rFonts w:ascii="Symbol" w:hAnsi="Symbol"/>
        <w:sz w:val="18"/>
      </w:rPr>
    </w:lvl>
    <w:lvl w:ilvl="6">
      <w:start w:val="1"/>
      <w:numFmt w:val="bullet"/>
      <w:lvlText w:val=""/>
      <w:lvlJc w:val="left"/>
      <w:pPr>
        <w:tabs>
          <w:tab w:val="num" w:pos="2520"/>
        </w:tabs>
        <w:ind w:left="2520" w:hanging="360"/>
      </w:pPr>
      <w:rPr>
        <w:rFonts w:ascii="Symbol" w:hAnsi="Symbol"/>
        <w:sz w:val="18"/>
      </w:rPr>
    </w:lvl>
    <w:lvl w:ilvl="7">
      <w:start w:val="1"/>
      <w:numFmt w:val="bullet"/>
      <w:lvlText w:val=""/>
      <w:lvlJc w:val="left"/>
      <w:pPr>
        <w:tabs>
          <w:tab w:val="num" w:pos="2880"/>
        </w:tabs>
        <w:ind w:left="2880" w:hanging="360"/>
      </w:pPr>
      <w:rPr>
        <w:rFonts w:ascii="Symbol" w:hAnsi="Symbol"/>
        <w:sz w:val="18"/>
      </w:rPr>
    </w:lvl>
    <w:lvl w:ilvl="8">
      <w:start w:val="1"/>
      <w:numFmt w:val="bullet"/>
      <w:lvlText w:val=""/>
      <w:lvlJc w:val="left"/>
      <w:pPr>
        <w:tabs>
          <w:tab w:val="num" w:pos="3240"/>
        </w:tabs>
        <w:ind w:left="3240" w:hanging="360"/>
      </w:pPr>
      <w:rPr>
        <w:rFonts w:ascii="Symbol" w:hAnsi="Symbol"/>
        <w:sz w:val="18"/>
      </w:rPr>
    </w:lvl>
  </w:abstractNum>
  <w:abstractNum w:abstractNumId="4" w15:restartNumberingAfterBreak="0">
    <w:nsid w:val="00000017"/>
    <w:multiLevelType w:val="multilevel"/>
    <w:tmpl w:val="00000017"/>
    <w:name w:val="WW8Num23"/>
    <w:lvl w:ilvl="0">
      <w:start w:val="6"/>
      <w:numFmt w:val="bullet"/>
      <w:lvlText w:val="-"/>
      <w:lvlJc w:val="left"/>
      <w:pPr>
        <w:tabs>
          <w:tab w:val="num" w:pos="720"/>
        </w:tabs>
        <w:ind w:left="720" w:hanging="360"/>
      </w:pPr>
      <w:rPr>
        <w:rFonts w:ascii="Times New Roman" w:hAnsi="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15D7922"/>
    <w:multiLevelType w:val="multilevel"/>
    <w:tmpl w:val="B0CE6E1C"/>
    <w:lvl w:ilvl="0">
      <w:start w:val="12"/>
      <w:numFmt w:val="decimal"/>
      <w:lvlText w:val="%1"/>
      <w:lvlJc w:val="left"/>
      <w:pPr>
        <w:ind w:left="440" w:hanging="440"/>
      </w:pPr>
      <w:rPr>
        <w:rFonts w:hint="default"/>
      </w:rPr>
    </w:lvl>
    <w:lvl w:ilvl="1">
      <w:start w:val="3"/>
      <w:numFmt w:val="decimal"/>
      <w:lvlText w:val="%1.%2"/>
      <w:lvlJc w:val="left"/>
      <w:pPr>
        <w:ind w:left="1717" w:hanging="44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739" w:hanging="1800"/>
      </w:pPr>
      <w:rPr>
        <w:rFonts w:hint="default"/>
      </w:rPr>
    </w:lvl>
    <w:lvl w:ilvl="8">
      <w:start w:val="1"/>
      <w:numFmt w:val="decimal"/>
      <w:lvlText w:val="%1.%2.%3.%4.%5.%6.%7.%8.%9"/>
      <w:lvlJc w:val="left"/>
      <w:pPr>
        <w:ind w:left="12016" w:hanging="1800"/>
      </w:pPr>
      <w:rPr>
        <w:rFonts w:hint="default"/>
      </w:rPr>
    </w:lvl>
  </w:abstractNum>
  <w:abstractNum w:abstractNumId="6" w15:restartNumberingAfterBreak="0">
    <w:nsid w:val="02995B0B"/>
    <w:multiLevelType w:val="hybridMultilevel"/>
    <w:tmpl w:val="12DE4110"/>
    <w:lvl w:ilvl="0" w:tplc="F4D41E72">
      <w:numFmt w:val="bullet"/>
      <w:lvlText w:val="-"/>
      <w:lvlJc w:val="left"/>
      <w:pPr>
        <w:ind w:left="720" w:hanging="360"/>
      </w:pPr>
      <w:rPr>
        <w:rFonts w:ascii="Cambria" w:eastAsia="Century Gothic" w:hAnsi="Cambria" w:cs="Century Gothic"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4975031"/>
    <w:multiLevelType w:val="hybridMultilevel"/>
    <w:tmpl w:val="1396E8EE"/>
    <w:lvl w:ilvl="0" w:tplc="2414722A">
      <w:numFmt w:val="bullet"/>
      <w:lvlText w:val="-"/>
      <w:lvlJc w:val="left"/>
      <w:pPr>
        <w:ind w:left="720" w:hanging="360"/>
      </w:pPr>
      <w:rPr>
        <w:rFonts w:ascii="Calibri" w:eastAsiaTheme="minorHAnsi" w:hAnsi="Calibri" w:cs="Calibri"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5A67060"/>
    <w:multiLevelType w:val="hybridMultilevel"/>
    <w:tmpl w:val="C32C21E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6F17555"/>
    <w:multiLevelType w:val="multilevel"/>
    <w:tmpl w:val="07A4A392"/>
    <w:lvl w:ilvl="0">
      <w:start w:val="1"/>
      <w:numFmt w:val="decimal"/>
      <w:pStyle w:val="Annexes"/>
      <w:lvlText w:val="Annexe %1."/>
      <w:lvlJc w:val="left"/>
      <w:pPr>
        <w:ind w:left="360" w:hanging="360"/>
      </w:pPr>
      <w:rPr>
        <w:rFonts w:cs="Times New Roman"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15:restartNumberingAfterBreak="0">
    <w:nsid w:val="08E56812"/>
    <w:multiLevelType w:val="hybridMultilevel"/>
    <w:tmpl w:val="65CC9912"/>
    <w:lvl w:ilvl="0" w:tplc="F4D41E72">
      <w:numFmt w:val="bullet"/>
      <w:lvlText w:val="-"/>
      <w:lvlJc w:val="left"/>
      <w:pPr>
        <w:ind w:left="720" w:hanging="360"/>
      </w:pPr>
      <w:rPr>
        <w:rFonts w:ascii="Cambria" w:eastAsia="Century Gothic" w:hAnsi="Cambria" w:cs="Century Gothic"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9A10927"/>
    <w:multiLevelType w:val="hybridMultilevel"/>
    <w:tmpl w:val="AC18A6F6"/>
    <w:lvl w:ilvl="0" w:tplc="0B122178">
      <w:start w:val="1"/>
      <w:numFmt w:val="bullet"/>
      <w:pStyle w:val="Retrait"/>
      <w:lvlText w:val=""/>
      <w:lvlJc w:val="left"/>
      <w:pPr>
        <w:tabs>
          <w:tab w:val="num" w:pos="786"/>
        </w:tabs>
        <w:ind w:left="786" w:hanging="360"/>
      </w:pPr>
      <w:rPr>
        <w:rFonts w:ascii="Wingdings" w:hAnsi="Wingdings" w:hint="default"/>
      </w:rPr>
    </w:lvl>
    <w:lvl w:ilvl="1" w:tplc="5926A3BC">
      <w:start w:val="1"/>
      <w:numFmt w:val="bullet"/>
      <w:lvlText w:val="o"/>
      <w:lvlJc w:val="left"/>
      <w:pPr>
        <w:tabs>
          <w:tab w:val="num" w:pos="1506"/>
        </w:tabs>
        <w:ind w:left="1506" w:hanging="360"/>
      </w:pPr>
      <w:rPr>
        <w:rFonts w:ascii="Courier New" w:hAnsi="Courier New" w:hint="default"/>
      </w:rPr>
    </w:lvl>
    <w:lvl w:ilvl="2" w:tplc="0232B786">
      <w:start w:val="1"/>
      <w:numFmt w:val="bullet"/>
      <w:lvlText w:val=""/>
      <w:lvlJc w:val="left"/>
      <w:pPr>
        <w:tabs>
          <w:tab w:val="num" w:pos="2226"/>
        </w:tabs>
        <w:ind w:left="2226" w:hanging="360"/>
      </w:pPr>
      <w:rPr>
        <w:rFonts w:ascii="Wingdings" w:hAnsi="Wingdings" w:hint="default"/>
      </w:rPr>
    </w:lvl>
    <w:lvl w:ilvl="3" w:tplc="2C7AABDE">
      <w:start w:val="1"/>
      <w:numFmt w:val="bullet"/>
      <w:lvlText w:val=""/>
      <w:lvlJc w:val="left"/>
      <w:pPr>
        <w:tabs>
          <w:tab w:val="num" w:pos="2946"/>
        </w:tabs>
        <w:ind w:left="2946" w:hanging="360"/>
      </w:pPr>
      <w:rPr>
        <w:rFonts w:ascii="Symbol" w:hAnsi="Symbol" w:hint="default"/>
      </w:rPr>
    </w:lvl>
    <w:lvl w:ilvl="4" w:tplc="E388950A">
      <w:start w:val="1"/>
      <w:numFmt w:val="bullet"/>
      <w:lvlText w:val="o"/>
      <w:lvlJc w:val="left"/>
      <w:pPr>
        <w:tabs>
          <w:tab w:val="num" w:pos="3666"/>
        </w:tabs>
        <w:ind w:left="3666" w:hanging="360"/>
      </w:pPr>
      <w:rPr>
        <w:rFonts w:ascii="Courier New" w:hAnsi="Courier New" w:hint="default"/>
      </w:rPr>
    </w:lvl>
    <w:lvl w:ilvl="5" w:tplc="26445FB8">
      <w:start w:val="1"/>
      <w:numFmt w:val="bullet"/>
      <w:lvlText w:val=""/>
      <w:lvlJc w:val="left"/>
      <w:pPr>
        <w:tabs>
          <w:tab w:val="num" w:pos="4386"/>
        </w:tabs>
        <w:ind w:left="4386" w:hanging="360"/>
      </w:pPr>
      <w:rPr>
        <w:rFonts w:ascii="Wingdings" w:hAnsi="Wingdings" w:hint="default"/>
      </w:rPr>
    </w:lvl>
    <w:lvl w:ilvl="6" w:tplc="7376F55A">
      <w:start w:val="1"/>
      <w:numFmt w:val="bullet"/>
      <w:lvlText w:val=""/>
      <w:lvlJc w:val="left"/>
      <w:pPr>
        <w:tabs>
          <w:tab w:val="num" w:pos="5106"/>
        </w:tabs>
        <w:ind w:left="5106" w:hanging="360"/>
      </w:pPr>
      <w:rPr>
        <w:rFonts w:ascii="Symbol" w:hAnsi="Symbol" w:hint="default"/>
      </w:rPr>
    </w:lvl>
    <w:lvl w:ilvl="7" w:tplc="0A50E9B0">
      <w:start w:val="1"/>
      <w:numFmt w:val="bullet"/>
      <w:lvlText w:val="o"/>
      <w:lvlJc w:val="left"/>
      <w:pPr>
        <w:tabs>
          <w:tab w:val="num" w:pos="5826"/>
        </w:tabs>
        <w:ind w:left="5826" w:hanging="360"/>
      </w:pPr>
      <w:rPr>
        <w:rFonts w:ascii="Courier New" w:hAnsi="Courier New" w:hint="default"/>
      </w:rPr>
    </w:lvl>
    <w:lvl w:ilvl="8" w:tplc="AC84E32E">
      <w:start w:val="1"/>
      <w:numFmt w:val="bullet"/>
      <w:lvlText w:val=""/>
      <w:lvlJc w:val="left"/>
      <w:pPr>
        <w:tabs>
          <w:tab w:val="num" w:pos="6546"/>
        </w:tabs>
        <w:ind w:left="6546" w:hanging="360"/>
      </w:pPr>
      <w:rPr>
        <w:rFonts w:ascii="Wingdings" w:hAnsi="Wingdings" w:hint="default"/>
      </w:rPr>
    </w:lvl>
  </w:abstractNum>
  <w:abstractNum w:abstractNumId="12" w15:restartNumberingAfterBreak="0">
    <w:nsid w:val="0B54390B"/>
    <w:multiLevelType w:val="hybridMultilevel"/>
    <w:tmpl w:val="12BAC90A"/>
    <w:lvl w:ilvl="0" w:tplc="00000003">
      <w:start w:val="1"/>
      <w:numFmt w:val="bullet"/>
      <w:lvlText w:val=""/>
      <w:lvlJc w:val="left"/>
      <w:pPr>
        <w:tabs>
          <w:tab w:val="num" w:pos="720"/>
        </w:tabs>
        <w:ind w:left="720" w:hanging="360"/>
      </w:pPr>
      <w:rPr>
        <w:rFonts w:ascii="Wingdings" w:hAnsi="Wingdings" w:cs="Wingdings" w:hint="default"/>
        <w:b w:val="0"/>
        <w:bCs/>
        <w:lang w:eastAsia="en-US"/>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BA73961"/>
    <w:multiLevelType w:val="hybridMultilevel"/>
    <w:tmpl w:val="3692E018"/>
    <w:lvl w:ilvl="0" w:tplc="00000003">
      <w:start w:val="1"/>
      <w:numFmt w:val="bullet"/>
      <w:lvlText w:val=""/>
      <w:lvlJc w:val="left"/>
      <w:pPr>
        <w:ind w:left="720" w:hanging="360"/>
      </w:pPr>
      <w:rPr>
        <w:rFonts w:ascii="Wingdings" w:hAnsi="Wingdings" w:cs="Wingdings" w:hint="default"/>
        <w:b w:val="0"/>
        <w:bCs/>
        <w:lang w:eastAsia="en-US"/>
      </w:rPr>
    </w:lvl>
    <w:lvl w:ilvl="1" w:tplc="FFFFFFFF">
      <w:start w:val="1"/>
      <w:numFmt w:val="lowerLetter"/>
      <w:lvlText w:val="%2."/>
      <w:lvlJc w:val="left"/>
      <w:pPr>
        <w:ind w:left="1440" w:hanging="360"/>
      </w:p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F461E81"/>
    <w:multiLevelType w:val="hybridMultilevel"/>
    <w:tmpl w:val="0082E02C"/>
    <w:lvl w:ilvl="0" w:tplc="040C0011">
      <w:start w:val="1"/>
      <w:numFmt w:val="bullet"/>
      <w:lvlText w:val="•"/>
      <w:lvlJc w:val="left"/>
      <w:pPr>
        <w:tabs>
          <w:tab w:val="num" w:pos="720"/>
        </w:tabs>
        <w:ind w:left="720" w:hanging="360"/>
      </w:pPr>
      <w:rPr>
        <w:rFonts w:ascii="Arial" w:hAnsi="Arial" w:cs="Arial" w:hint="default"/>
      </w:rPr>
    </w:lvl>
    <w:lvl w:ilvl="1" w:tplc="040C0019">
      <w:start w:val="1"/>
      <w:numFmt w:val="bullet"/>
      <w:lvlText w:val="•"/>
      <w:lvlJc w:val="left"/>
      <w:pPr>
        <w:tabs>
          <w:tab w:val="num" w:pos="1440"/>
        </w:tabs>
        <w:ind w:left="1440" w:hanging="360"/>
      </w:pPr>
      <w:rPr>
        <w:rFonts w:ascii="Arial" w:hAnsi="Arial" w:cs="Arial" w:hint="default"/>
      </w:rPr>
    </w:lvl>
    <w:lvl w:ilvl="2" w:tplc="040C001B">
      <w:start w:val="1"/>
      <w:numFmt w:val="bullet"/>
      <w:lvlText w:val="•"/>
      <w:lvlJc w:val="left"/>
      <w:pPr>
        <w:tabs>
          <w:tab w:val="num" w:pos="2160"/>
        </w:tabs>
        <w:ind w:left="2160" w:hanging="360"/>
      </w:pPr>
      <w:rPr>
        <w:rFonts w:ascii="Arial" w:hAnsi="Arial" w:cs="Arial" w:hint="default"/>
      </w:rPr>
    </w:lvl>
    <w:lvl w:ilvl="3" w:tplc="040C000F">
      <w:start w:val="1"/>
      <w:numFmt w:val="bullet"/>
      <w:lvlText w:val="•"/>
      <w:lvlJc w:val="left"/>
      <w:pPr>
        <w:tabs>
          <w:tab w:val="num" w:pos="2880"/>
        </w:tabs>
        <w:ind w:left="2880" w:hanging="360"/>
      </w:pPr>
      <w:rPr>
        <w:rFonts w:ascii="Arial" w:hAnsi="Arial" w:cs="Arial" w:hint="default"/>
      </w:rPr>
    </w:lvl>
    <w:lvl w:ilvl="4" w:tplc="040C0019">
      <w:start w:val="1"/>
      <w:numFmt w:val="bullet"/>
      <w:lvlText w:val="•"/>
      <w:lvlJc w:val="left"/>
      <w:pPr>
        <w:tabs>
          <w:tab w:val="num" w:pos="3600"/>
        </w:tabs>
        <w:ind w:left="3600" w:hanging="360"/>
      </w:pPr>
      <w:rPr>
        <w:rFonts w:ascii="Arial" w:hAnsi="Arial" w:cs="Arial" w:hint="default"/>
      </w:rPr>
    </w:lvl>
    <w:lvl w:ilvl="5" w:tplc="040C001B">
      <w:start w:val="1"/>
      <w:numFmt w:val="bullet"/>
      <w:lvlText w:val="•"/>
      <w:lvlJc w:val="left"/>
      <w:pPr>
        <w:tabs>
          <w:tab w:val="num" w:pos="4320"/>
        </w:tabs>
        <w:ind w:left="4320" w:hanging="360"/>
      </w:pPr>
      <w:rPr>
        <w:rFonts w:ascii="Arial" w:hAnsi="Arial" w:cs="Arial" w:hint="default"/>
      </w:rPr>
    </w:lvl>
    <w:lvl w:ilvl="6" w:tplc="040C000F">
      <w:start w:val="1"/>
      <w:numFmt w:val="bullet"/>
      <w:lvlText w:val="•"/>
      <w:lvlJc w:val="left"/>
      <w:pPr>
        <w:tabs>
          <w:tab w:val="num" w:pos="5040"/>
        </w:tabs>
        <w:ind w:left="5040" w:hanging="360"/>
      </w:pPr>
      <w:rPr>
        <w:rFonts w:ascii="Arial" w:hAnsi="Arial" w:cs="Arial" w:hint="default"/>
      </w:rPr>
    </w:lvl>
    <w:lvl w:ilvl="7" w:tplc="040C0019">
      <w:start w:val="1"/>
      <w:numFmt w:val="bullet"/>
      <w:lvlText w:val="•"/>
      <w:lvlJc w:val="left"/>
      <w:pPr>
        <w:tabs>
          <w:tab w:val="num" w:pos="5760"/>
        </w:tabs>
        <w:ind w:left="5760" w:hanging="360"/>
      </w:pPr>
      <w:rPr>
        <w:rFonts w:ascii="Arial" w:hAnsi="Arial" w:cs="Arial" w:hint="default"/>
      </w:rPr>
    </w:lvl>
    <w:lvl w:ilvl="8" w:tplc="040C001B">
      <w:start w:val="1"/>
      <w:numFmt w:val="bullet"/>
      <w:lvlText w:val="•"/>
      <w:lvlJc w:val="left"/>
      <w:pPr>
        <w:tabs>
          <w:tab w:val="num" w:pos="6480"/>
        </w:tabs>
        <w:ind w:left="6480" w:hanging="360"/>
      </w:pPr>
      <w:rPr>
        <w:rFonts w:ascii="Arial" w:hAnsi="Arial" w:cs="Arial" w:hint="default"/>
      </w:rPr>
    </w:lvl>
  </w:abstractNum>
  <w:abstractNum w:abstractNumId="15" w15:restartNumberingAfterBreak="0">
    <w:nsid w:val="0FAB4916"/>
    <w:multiLevelType w:val="hybridMultilevel"/>
    <w:tmpl w:val="225A4338"/>
    <w:lvl w:ilvl="0" w:tplc="040C0003">
      <w:start w:val="1"/>
      <w:numFmt w:val="bullet"/>
      <w:lvlText w:val="-"/>
      <w:lvlJc w:val="left"/>
      <w:pPr>
        <w:tabs>
          <w:tab w:val="num" w:pos="360"/>
        </w:tabs>
        <w:ind w:left="360" w:hanging="360"/>
      </w:pPr>
      <w:rPr>
        <w:rFonts w:ascii="Courier New" w:hAnsi="Courier New" w:cs="Times New Roman" w:hint="default"/>
      </w:rPr>
    </w:lvl>
    <w:lvl w:ilvl="1" w:tplc="040C0003">
      <w:start w:val="1"/>
      <w:numFmt w:val="bullet"/>
      <w:lvlText w:val="o"/>
      <w:lvlJc w:val="left"/>
      <w:pPr>
        <w:tabs>
          <w:tab w:val="num" w:pos="-491"/>
        </w:tabs>
        <w:ind w:left="-491" w:hanging="360"/>
      </w:pPr>
      <w:rPr>
        <w:rFonts w:ascii="Courier New" w:hAnsi="Courier New" w:cs="Courier New" w:hint="default"/>
      </w:rPr>
    </w:lvl>
    <w:lvl w:ilvl="2" w:tplc="040C0005">
      <w:start w:val="1"/>
      <w:numFmt w:val="bullet"/>
      <w:lvlText w:val=""/>
      <w:lvlJc w:val="left"/>
      <w:pPr>
        <w:tabs>
          <w:tab w:val="num" w:pos="229"/>
        </w:tabs>
        <w:ind w:left="229" w:hanging="360"/>
      </w:pPr>
      <w:rPr>
        <w:rFonts w:ascii="Wingdings" w:hAnsi="Wingdings" w:hint="default"/>
      </w:rPr>
    </w:lvl>
    <w:lvl w:ilvl="3" w:tplc="040C0001">
      <w:start w:val="1"/>
      <w:numFmt w:val="bullet"/>
      <w:lvlText w:val=""/>
      <w:lvlJc w:val="left"/>
      <w:pPr>
        <w:tabs>
          <w:tab w:val="num" w:pos="949"/>
        </w:tabs>
        <w:ind w:left="949" w:hanging="360"/>
      </w:pPr>
      <w:rPr>
        <w:rFonts w:ascii="Symbol" w:hAnsi="Symbol" w:hint="default"/>
      </w:rPr>
    </w:lvl>
    <w:lvl w:ilvl="4" w:tplc="040C0003">
      <w:start w:val="1"/>
      <w:numFmt w:val="bullet"/>
      <w:lvlText w:val="o"/>
      <w:lvlJc w:val="left"/>
      <w:pPr>
        <w:tabs>
          <w:tab w:val="num" w:pos="1669"/>
        </w:tabs>
        <w:ind w:left="1669" w:hanging="360"/>
      </w:pPr>
      <w:rPr>
        <w:rFonts w:ascii="Courier New" w:hAnsi="Courier New" w:cs="Courier New" w:hint="default"/>
      </w:rPr>
    </w:lvl>
    <w:lvl w:ilvl="5" w:tplc="040C0005">
      <w:start w:val="1"/>
      <w:numFmt w:val="bullet"/>
      <w:lvlText w:val=""/>
      <w:lvlJc w:val="left"/>
      <w:pPr>
        <w:tabs>
          <w:tab w:val="num" w:pos="2389"/>
        </w:tabs>
        <w:ind w:left="2389" w:hanging="360"/>
      </w:pPr>
      <w:rPr>
        <w:rFonts w:ascii="Wingdings" w:hAnsi="Wingdings" w:hint="default"/>
      </w:rPr>
    </w:lvl>
    <w:lvl w:ilvl="6" w:tplc="040C0001">
      <w:start w:val="1"/>
      <w:numFmt w:val="bullet"/>
      <w:lvlText w:val=""/>
      <w:lvlJc w:val="left"/>
      <w:pPr>
        <w:tabs>
          <w:tab w:val="num" w:pos="3109"/>
        </w:tabs>
        <w:ind w:left="3109" w:hanging="360"/>
      </w:pPr>
      <w:rPr>
        <w:rFonts w:ascii="Symbol" w:hAnsi="Symbol" w:hint="default"/>
      </w:rPr>
    </w:lvl>
    <w:lvl w:ilvl="7" w:tplc="040C0003">
      <w:start w:val="1"/>
      <w:numFmt w:val="bullet"/>
      <w:lvlText w:val="o"/>
      <w:lvlJc w:val="left"/>
      <w:pPr>
        <w:tabs>
          <w:tab w:val="num" w:pos="3829"/>
        </w:tabs>
        <w:ind w:left="3829" w:hanging="360"/>
      </w:pPr>
      <w:rPr>
        <w:rFonts w:ascii="Courier New" w:hAnsi="Courier New" w:cs="Courier New" w:hint="default"/>
      </w:rPr>
    </w:lvl>
    <w:lvl w:ilvl="8" w:tplc="040C0005">
      <w:start w:val="1"/>
      <w:numFmt w:val="bullet"/>
      <w:lvlText w:val=""/>
      <w:lvlJc w:val="left"/>
      <w:pPr>
        <w:tabs>
          <w:tab w:val="num" w:pos="4549"/>
        </w:tabs>
        <w:ind w:left="4549" w:hanging="360"/>
      </w:pPr>
      <w:rPr>
        <w:rFonts w:ascii="Wingdings" w:hAnsi="Wingdings" w:hint="default"/>
      </w:rPr>
    </w:lvl>
  </w:abstractNum>
  <w:abstractNum w:abstractNumId="16" w15:restartNumberingAfterBreak="0">
    <w:nsid w:val="0FC81F72"/>
    <w:multiLevelType w:val="hybridMultilevel"/>
    <w:tmpl w:val="516CEC76"/>
    <w:lvl w:ilvl="0" w:tplc="0A165A1C">
      <w:numFmt w:val="bullet"/>
      <w:lvlText w:val="-"/>
      <w:lvlJc w:val="left"/>
      <w:pPr>
        <w:ind w:left="720" w:hanging="360"/>
      </w:pPr>
      <w:rPr>
        <w:rFonts w:ascii="Aptos" w:eastAsia="Calibri" w:hAnsi="Aptos"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14E67E13"/>
    <w:multiLevelType w:val="singleLevel"/>
    <w:tmpl w:val="996089C0"/>
    <w:lvl w:ilvl="0">
      <w:start w:val="1"/>
      <w:numFmt w:val="decimal"/>
      <w:pStyle w:val="Listenumros"/>
      <w:lvlText w:val="%1"/>
      <w:lvlJc w:val="left"/>
      <w:pPr>
        <w:tabs>
          <w:tab w:val="num" w:pos="360"/>
        </w:tabs>
        <w:ind w:left="360" w:hanging="360"/>
      </w:pPr>
      <w:rPr>
        <w:rFonts w:ascii="Times New Roman" w:hAnsi="Times New Roman" w:cs="Times New Roman" w:hint="default"/>
        <w:b/>
        <w:bCs/>
        <w:i w:val="0"/>
        <w:iCs w:val="0"/>
        <w:w w:val="100"/>
        <w:sz w:val="22"/>
        <w:szCs w:val="22"/>
      </w:rPr>
    </w:lvl>
  </w:abstractNum>
  <w:abstractNum w:abstractNumId="18" w15:restartNumberingAfterBreak="0">
    <w:nsid w:val="1586590B"/>
    <w:multiLevelType w:val="hybridMultilevel"/>
    <w:tmpl w:val="AE22F90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15AF220B"/>
    <w:multiLevelType w:val="hybridMultilevel"/>
    <w:tmpl w:val="5E88201E"/>
    <w:lvl w:ilvl="0" w:tplc="3D9E3DAA">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pStyle w:val="StyleTitre3"/>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16880E04"/>
    <w:multiLevelType w:val="hybridMultilevel"/>
    <w:tmpl w:val="3E328996"/>
    <w:lvl w:ilvl="0" w:tplc="00000003">
      <w:start w:val="1"/>
      <w:numFmt w:val="bullet"/>
      <w:lvlText w:val=""/>
      <w:lvlJc w:val="left"/>
      <w:pPr>
        <w:ind w:left="720" w:hanging="360"/>
      </w:pPr>
      <w:rPr>
        <w:rFonts w:ascii="Wingdings" w:hAnsi="Wingdings" w:cs="Wingdings" w:hint="default"/>
        <w:b w:val="0"/>
        <w:bCs/>
        <w:lang w:eastAsia="en-US"/>
      </w:rPr>
    </w:lvl>
    <w:lvl w:ilvl="1" w:tplc="040C0003">
      <w:start w:val="1"/>
      <w:numFmt w:val="bullet"/>
      <w:lvlText w:val="o"/>
      <w:lvlJc w:val="left"/>
      <w:pPr>
        <w:ind w:left="36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6D50F9E"/>
    <w:multiLevelType w:val="multilevel"/>
    <w:tmpl w:val="97EE0B34"/>
    <w:lvl w:ilvl="0">
      <w:start w:val="1"/>
      <w:numFmt w:val="decimal"/>
      <w:pStyle w:val="Article"/>
      <w:lvlText w:val="Article %1."/>
      <w:lvlJc w:val="left"/>
      <w:pPr>
        <w:ind w:left="360" w:hanging="360"/>
      </w:pPr>
      <w:rPr>
        <w:rFonts w:cs="Times New Roman" w:hint="default"/>
      </w:rPr>
    </w:lvl>
    <w:lvl w:ilvl="1">
      <w:start w:val="1"/>
      <w:numFmt w:val="decimal"/>
      <w:lvlText w:val="%1.%2."/>
      <w:lvlJc w:val="left"/>
      <w:pPr>
        <w:ind w:left="792" w:hanging="432"/>
      </w:pPr>
      <w:rPr>
        <w:rFonts w:cs="Times New Roman"/>
        <w:strike w:val="0"/>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15:restartNumberingAfterBreak="0">
    <w:nsid w:val="17A2483A"/>
    <w:multiLevelType w:val="multilevel"/>
    <w:tmpl w:val="43B01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7CC16F6"/>
    <w:multiLevelType w:val="hybridMultilevel"/>
    <w:tmpl w:val="404861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3257F49"/>
    <w:multiLevelType w:val="hybridMultilevel"/>
    <w:tmpl w:val="24343012"/>
    <w:lvl w:ilvl="0" w:tplc="28882E14">
      <w:start w:val="22"/>
      <w:numFmt w:val="bullet"/>
      <w:lvlText w:val="-"/>
      <w:lvlJc w:val="left"/>
      <w:pPr>
        <w:ind w:left="360" w:hanging="360"/>
      </w:pPr>
      <w:rPr>
        <w:rFonts w:ascii="Calibri" w:eastAsia="Calibri" w:hAnsi="Calibri" w:cs="Calibri"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25" w15:restartNumberingAfterBreak="0">
    <w:nsid w:val="252D64F0"/>
    <w:multiLevelType w:val="hybridMultilevel"/>
    <w:tmpl w:val="6A7CA33A"/>
    <w:lvl w:ilvl="0" w:tplc="00000003">
      <w:start w:val="1"/>
      <w:numFmt w:val="bullet"/>
      <w:lvlText w:val=""/>
      <w:lvlJc w:val="left"/>
      <w:pPr>
        <w:ind w:left="720" w:hanging="360"/>
      </w:pPr>
      <w:rPr>
        <w:rFonts w:ascii="Wingdings" w:hAnsi="Wingdings" w:cs="Wingdings" w:hint="default"/>
        <w:b w:val="0"/>
        <w:bCs/>
        <w:lang w:eastAsia="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95A0F5F"/>
    <w:multiLevelType w:val="multilevel"/>
    <w:tmpl w:val="AA062B86"/>
    <w:lvl w:ilvl="0">
      <w:start w:val="1"/>
      <w:numFmt w:val="bullet"/>
      <w:lvlText w:val=""/>
      <w:lvlJc w:val="left"/>
      <w:pPr>
        <w:tabs>
          <w:tab w:val="num" w:pos="700"/>
        </w:tabs>
        <w:ind w:left="680" w:hanging="340"/>
      </w:pPr>
      <w:rPr>
        <w:rFonts w:ascii="Wingdings" w:hAnsi="Wingdings" w:cs="Wingdings" w:hint="default"/>
        <w:b w:val="0"/>
        <w:bCs/>
        <w:lang w:eastAsia="en-US"/>
      </w:rPr>
    </w:lvl>
    <w:lvl w:ilvl="1">
      <w:start w:val="3"/>
      <w:numFmt w:val="bullet"/>
      <w:lvlText w:val="-"/>
      <w:lvlJc w:val="left"/>
      <w:pPr>
        <w:tabs>
          <w:tab w:val="num" w:pos="1440"/>
        </w:tabs>
        <w:ind w:left="1440" w:hanging="360"/>
      </w:pPr>
      <w:rPr>
        <w:rFonts w:ascii="Times New Roman" w:eastAsia="Times" w:hAnsi="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9E040E8"/>
    <w:multiLevelType w:val="hybridMultilevel"/>
    <w:tmpl w:val="812A8FBE"/>
    <w:lvl w:ilvl="0" w:tplc="11BA82CC">
      <w:start w:val="1"/>
      <w:numFmt w:val="bullet"/>
      <w:lvlText w:val=""/>
      <w:lvlJc w:val="left"/>
      <w:pPr>
        <w:ind w:left="720" w:hanging="360"/>
      </w:pPr>
      <w:rPr>
        <w:rFonts w:ascii="Symbol" w:hAnsi="Symbol"/>
      </w:rPr>
    </w:lvl>
    <w:lvl w:ilvl="1" w:tplc="3814D4D2">
      <w:start w:val="1"/>
      <w:numFmt w:val="bullet"/>
      <w:lvlText w:val=""/>
      <w:lvlJc w:val="left"/>
      <w:pPr>
        <w:ind w:left="720" w:hanging="360"/>
      </w:pPr>
      <w:rPr>
        <w:rFonts w:ascii="Symbol" w:hAnsi="Symbol"/>
      </w:rPr>
    </w:lvl>
    <w:lvl w:ilvl="2" w:tplc="1D3CE3BA">
      <w:start w:val="1"/>
      <w:numFmt w:val="bullet"/>
      <w:lvlText w:val=""/>
      <w:lvlJc w:val="left"/>
      <w:pPr>
        <w:ind w:left="720" w:hanging="360"/>
      </w:pPr>
      <w:rPr>
        <w:rFonts w:ascii="Symbol" w:hAnsi="Symbol"/>
      </w:rPr>
    </w:lvl>
    <w:lvl w:ilvl="3" w:tplc="D1E6DC88">
      <w:start w:val="1"/>
      <w:numFmt w:val="bullet"/>
      <w:lvlText w:val=""/>
      <w:lvlJc w:val="left"/>
      <w:pPr>
        <w:ind w:left="720" w:hanging="360"/>
      </w:pPr>
      <w:rPr>
        <w:rFonts w:ascii="Symbol" w:hAnsi="Symbol"/>
      </w:rPr>
    </w:lvl>
    <w:lvl w:ilvl="4" w:tplc="06D8EDFA">
      <w:start w:val="1"/>
      <w:numFmt w:val="bullet"/>
      <w:lvlText w:val=""/>
      <w:lvlJc w:val="left"/>
      <w:pPr>
        <w:ind w:left="720" w:hanging="360"/>
      </w:pPr>
      <w:rPr>
        <w:rFonts w:ascii="Symbol" w:hAnsi="Symbol"/>
      </w:rPr>
    </w:lvl>
    <w:lvl w:ilvl="5" w:tplc="16D65252">
      <w:start w:val="1"/>
      <w:numFmt w:val="bullet"/>
      <w:lvlText w:val=""/>
      <w:lvlJc w:val="left"/>
      <w:pPr>
        <w:ind w:left="720" w:hanging="360"/>
      </w:pPr>
      <w:rPr>
        <w:rFonts w:ascii="Symbol" w:hAnsi="Symbol"/>
      </w:rPr>
    </w:lvl>
    <w:lvl w:ilvl="6" w:tplc="891EDBE2">
      <w:start w:val="1"/>
      <w:numFmt w:val="bullet"/>
      <w:lvlText w:val=""/>
      <w:lvlJc w:val="left"/>
      <w:pPr>
        <w:ind w:left="720" w:hanging="360"/>
      </w:pPr>
      <w:rPr>
        <w:rFonts w:ascii="Symbol" w:hAnsi="Symbol"/>
      </w:rPr>
    </w:lvl>
    <w:lvl w:ilvl="7" w:tplc="F432A878">
      <w:start w:val="1"/>
      <w:numFmt w:val="bullet"/>
      <w:lvlText w:val=""/>
      <w:lvlJc w:val="left"/>
      <w:pPr>
        <w:ind w:left="720" w:hanging="360"/>
      </w:pPr>
      <w:rPr>
        <w:rFonts w:ascii="Symbol" w:hAnsi="Symbol"/>
      </w:rPr>
    </w:lvl>
    <w:lvl w:ilvl="8" w:tplc="9CAAC108">
      <w:start w:val="1"/>
      <w:numFmt w:val="bullet"/>
      <w:lvlText w:val=""/>
      <w:lvlJc w:val="left"/>
      <w:pPr>
        <w:ind w:left="720" w:hanging="360"/>
      </w:pPr>
      <w:rPr>
        <w:rFonts w:ascii="Symbol" w:hAnsi="Symbol"/>
      </w:rPr>
    </w:lvl>
  </w:abstractNum>
  <w:abstractNum w:abstractNumId="28" w15:restartNumberingAfterBreak="0">
    <w:nsid w:val="2C2E1420"/>
    <w:multiLevelType w:val="multilevel"/>
    <w:tmpl w:val="9BFA55DE"/>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29" w15:restartNumberingAfterBreak="0">
    <w:nsid w:val="2DBE12CC"/>
    <w:multiLevelType w:val="hybridMultilevel"/>
    <w:tmpl w:val="C5A281EA"/>
    <w:lvl w:ilvl="0" w:tplc="00000003">
      <w:start w:val="1"/>
      <w:numFmt w:val="bullet"/>
      <w:lvlText w:val=""/>
      <w:lvlJc w:val="left"/>
      <w:pPr>
        <w:ind w:left="720" w:hanging="360"/>
      </w:pPr>
      <w:rPr>
        <w:rFonts w:ascii="Wingdings" w:hAnsi="Wingdings" w:cs="Wingdings" w:hint="default"/>
        <w:b w:val="0"/>
        <w:bCs/>
        <w:lang w:eastAsia="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2F691076"/>
    <w:multiLevelType w:val="hybridMultilevel"/>
    <w:tmpl w:val="FE44FC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2FA16722"/>
    <w:multiLevelType w:val="hybridMultilevel"/>
    <w:tmpl w:val="94724AF4"/>
    <w:lvl w:ilvl="0" w:tplc="F4D41E72">
      <w:numFmt w:val="bullet"/>
      <w:lvlText w:val="-"/>
      <w:lvlJc w:val="left"/>
      <w:pPr>
        <w:ind w:left="720" w:hanging="360"/>
      </w:pPr>
      <w:rPr>
        <w:rFonts w:ascii="Cambria" w:eastAsia="Century Gothic" w:hAnsi="Cambria" w:cs="Century Gothic"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1FC56A9"/>
    <w:multiLevelType w:val="hybridMultilevel"/>
    <w:tmpl w:val="40CC540C"/>
    <w:lvl w:ilvl="0" w:tplc="16368526">
      <w:start w:val="1"/>
      <w:numFmt w:val="bullet"/>
      <w:lvlText w:val=""/>
      <w:lvlJc w:val="left"/>
      <w:pPr>
        <w:tabs>
          <w:tab w:val="num" w:pos="720"/>
        </w:tabs>
        <w:ind w:left="720" w:hanging="360"/>
      </w:pPr>
      <w:rPr>
        <w:rFonts w:ascii="Symbol" w:hAnsi="Symbol" w:hint="default"/>
        <w:sz w:val="16"/>
      </w:rPr>
    </w:lvl>
    <w:lvl w:ilvl="1" w:tplc="C2B09016">
      <w:start w:val="1"/>
      <w:numFmt w:val="bullet"/>
      <w:lvlText w:val="•"/>
      <w:lvlJc w:val="left"/>
      <w:pPr>
        <w:tabs>
          <w:tab w:val="num" w:pos="1440"/>
        </w:tabs>
        <w:ind w:left="1440" w:hanging="360"/>
      </w:pPr>
      <w:rPr>
        <w:rFonts w:ascii="Arial" w:hAnsi="Arial" w:cs="Arial" w:hint="default"/>
      </w:rPr>
    </w:lvl>
    <w:lvl w:ilvl="2" w:tplc="30464E2E">
      <w:start w:val="1"/>
      <w:numFmt w:val="bullet"/>
      <w:lvlText w:val="•"/>
      <w:lvlJc w:val="left"/>
      <w:pPr>
        <w:tabs>
          <w:tab w:val="num" w:pos="2160"/>
        </w:tabs>
        <w:ind w:left="2160" w:hanging="360"/>
      </w:pPr>
      <w:rPr>
        <w:rFonts w:ascii="Arial" w:hAnsi="Arial" w:cs="Arial" w:hint="default"/>
      </w:rPr>
    </w:lvl>
    <w:lvl w:ilvl="3" w:tplc="BFD037E8">
      <w:start w:val="1"/>
      <w:numFmt w:val="bullet"/>
      <w:lvlText w:val="•"/>
      <w:lvlJc w:val="left"/>
      <w:pPr>
        <w:tabs>
          <w:tab w:val="num" w:pos="2880"/>
        </w:tabs>
        <w:ind w:left="2880" w:hanging="360"/>
      </w:pPr>
      <w:rPr>
        <w:rFonts w:ascii="Arial" w:hAnsi="Arial" w:cs="Arial" w:hint="default"/>
      </w:rPr>
    </w:lvl>
    <w:lvl w:ilvl="4" w:tplc="2F5C4E1C">
      <w:start w:val="1"/>
      <w:numFmt w:val="bullet"/>
      <w:lvlText w:val="•"/>
      <w:lvlJc w:val="left"/>
      <w:pPr>
        <w:tabs>
          <w:tab w:val="num" w:pos="3600"/>
        </w:tabs>
        <w:ind w:left="3600" w:hanging="360"/>
      </w:pPr>
      <w:rPr>
        <w:rFonts w:ascii="Arial" w:hAnsi="Arial" w:cs="Arial" w:hint="default"/>
      </w:rPr>
    </w:lvl>
    <w:lvl w:ilvl="5" w:tplc="DDD0FFF8">
      <w:start w:val="1"/>
      <w:numFmt w:val="bullet"/>
      <w:lvlText w:val="•"/>
      <w:lvlJc w:val="left"/>
      <w:pPr>
        <w:tabs>
          <w:tab w:val="num" w:pos="4320"/>
        </w:tabs>
        <w:ind w:left="4320" w:hanging="360"/>
      </w:pPr>
      <w:rPr>
        <w:rFonts w:ascii="Arial" w:hAnsi="Arial" w:cs="Arial" w:hint="default"/>
      </w:rPr>
    </w:lvl>
    <w:lvl w:ilvl="6" w:tplc="6AD044A2">
      <w:start w:val="1"/>
      <w:numFmt w:val="bullet"/>
      <w:lvlText w:val="•"/>
      <w:lvlJc w:val="left"/>
      <w:pPr>
        <w:tabs>
          <w:tab w:val="num" w:pos="5040"/>
        </w:tabs>
        <w:ind w:left="5040" w:hanging="360"/>
      </w:pPr>
      <w:rPr>
        <w:rFonts w:ascii="Arial" w:hAnsi="Arial" w:cs="Arial" w:hint="default"/>
      </w:rPr>
    </w:lvl>
    <w:lvl w:ilvl="7" w:tplc="6EC61E7A">
      <w:start w:val="1"/>
      <w:numFmt w:val="bullet"/>
      <w:lvlText w:val="•"/>
      <w:lvlJc w:val="left"/>
      <w:pPr>
        <w:tabs>
          <w:tab w:val="num" w:pos="5760"/>
        </w:tabs>
        <w:ind w:left="5760" w:hanging="360"/>
      </w:pPr>
      <w:rPr>
        <w:rFonts w:ascii="Arial" w:hAnsi="Arial" w:cs="Arial" w:hint="default"/>
      </w:rPr>
    </w:lvl>
    <w:lvl w:ilvl="8" w:tplc="929E28DE">
      <w:start w:val="1"/>
      <w:numFmt w:val="bullet"/>
      <w:lvlText w:val="•"/>
      <w:lvlJc w:val="left"/>
      <w:pPr>
        <w:tabs>
          <w:tab w:val="num" w:pos="6480"/>
        </w:tabs>
        <w:ind w:left="6480" w:hanging="360"/>
      </w:pPr>
      <w:rPr>
        <w:rFonts w:ascii="Arial" w:hAnsi="Arial" w:cs="Arial" w:hint="default"/>
      </w:rPr>
    </w:lvl>
  </w:abstractNum>
  <w:abstractNum w:abstractNumId="33" w15:restartNumberingAfterBreak="0">
    <w:nsid w:val="35831657"/>
    <w:multiLevelType w:val="hybridMultilevel"/>
    <w:tmpl w:val="6A48E6F6"/>
    <w:lvl w:ilvl="0" w:tplc="1958A810">
      <w:start w:val="1"/>
      <w:numFmt w:val="bullet"/>
      <w:lvlText w:val=""/>
      <w:lvlJc w:val="left"/>
      <w:pPr>
        <w:ind w:left="720" w:hanging="360"/>
      </w:pPr>
      <w:rPr>
        <w:rFonts w:ascii="Symbol" w:hAnsi="Symbol"/>
      </w:rPr>
    </w:lvl>
    <w:lvl w:ilvl="1" w:tplc="07EA13CC">
      <w:start w:val="1"/>
      <w:numFmt w:val="bullet"/>
      <w:lvlText w:val=""/>
      <w:lvlJc w:val="left"/>
      <w:pPr>
        <w:ind w:left="720" w:hanging="360"/>
      </w:pPr>
      <w:rPr>
        <w:rFonts w:ascii="Symbol" w:hAnsi="Symbol"/>
      </w:rPr>
    </w:lvl>
    <w:lvl w:ilvl="2" w:tplc="D71AC062">
      <w:start w:val="1"/>
      <w:numFmt w:val="bullet"/>
      <w:lvlText w:val=""/>
      <w:lvlJc w:val="left"/>
      <w:pPr>
        <w:ind w:left="720" w:hanging="360"/>
      </w:pPr>
      <w:rPr>
        <w:rFonts w:ascii="Symbol" w:hAnsi="Symbol"/>
      </w:rPr>
    </w:lvl>
    <w:lvl w:ilvl="3" w:tplc="155489BE">
      <w:start w:val="1"/>
      <w:numFmt w:val="bullet"/>
      <w:lvlText w:val=""/>
      <w:lvlJc w:val="left"/>
      <w:pPr>
        <w:ind w:left="720" w:hanging="360"/>
      </w:pPr>
      <w:rPr>
        <w:rFonts w:ascii="Symbol" w:hAnsi="Symbol"/>
      </w:rPr>
    </w:lvl>
    <w:lvl w:ilvl="4" w:tplc="E40C540A">
      <w:start w:val="1"/>
      <w:numFmt w:val="bullet"/>
      <w:lvlText w:val=""/>
      <w:lvlJc w:val="left"/>
      <w:pPr>
        <w:ind w:left="720" w:hanging="360"/>
      </w:pPr>
      <w:rPr>
        <w:rFonts w:ascii="Symbol" w:hAnsi="Symbol"/>
      </w:rPr>
    </w:lvl>
    <w:lvl w:ilvl="5" w:tplc="5AA4CFFA">
      <w:start w:val="1"/>
      <w:numFmt w:val="bullet"/>
      <w:lvlText w:val=""/>
      <w:lvlJc w:val="left"/>
      <w:pPr>
        <w:ind w:left="720" w:hanging="360"/>
      </w:pPr>
      <w:rPr>
        <w:rFonts w:ascii="Symbol" w:hAnsi="Symbol"/>
      </w:rPr>
    </w:lvl>
    <w:lvl w:ilvl="6" w:tplc="1F2890A2">
      <w:start w:val="1"/>
      <w:numFmt w:val="bullet"/>
      <w:lvlText w:val=""/>
      <w:lvlJc w:val="left"/>
      <w:pPr>
        <w:ind w:left="720" w:hanging="360"/>
      </w:pPr>
      <w:rPr>
        <w:rFonts w:ascii="Symbol" w:hAnsi="Symbol"/>
      </w:rPr>
    </w:lvl>
    <w:lvl w:ilvl="7" w:tplc="FA8A3E94">
      <w:start w:val="1"/>
      <w:numFmt w:val="bullet"/>
      <w:lvlText w:val=""/>
      <w:lvlJc w:val="left"/>
      <w:pPr>
        <w:ind w:left="720" w:hanging="360"/>
      </w:pPr>
      <w:rPr>
        <w:rFonts w:ascii="Symbol" w:hAnsi="Symbol"/>
      </w:rPr>
    </w:lvl>
    <w:lvl w:ilvl="8" w:tplc="2C143F14">
      <w:start w:val="1"/>
      <w:numFmt w:val="bullet"/>
      <w:lvlText w:val=""/>
      <w:lvlJc w:val="left"/>
      <w:pPr>
        <w:ind w:left="720" w:hanging="360"/>
      </w:pPr>
      <w:rPr>
        <w:rFonts w:ascii="Symbol" w:hAnsi="Symbol"/>
      </w:rPr>
    </w:lvl>
  </w:abstractNum>
  <w:abstractNum w:abstractNumId="34" w15:restartNumberingAfterBreak="0">
    <w:nsid w:val="37296379"/>
    <w:multiLevelType w:val="multilevel"/>
    <w:tmpl w:val="597EB4BE"/>
    <w:lvl w:ilvl="0">
      <w:start w:val="1"/>
      <w:numFmt w:val="bullet"/>
      <w:lvlText w:val=""/>
      <w:lvlJc w:val="left"/>
      <w:pPr>
        <w:tabs>
          <w:tab w:val="num" w:pos="700"/>
        </w:tabs>
        <w:ind w:left="680" w:hanging="340"/>
      </w:pPr>
      <w:rPr>
        <w:rFonts w:ascii="Wingdings" w:hAnsi="Wingdings" w:cs="Wingdings" w:hint="default"/>
        <w:b w:val="0"/>
        <w:bCs/>
        <w:lang w:eastAsia="en-US"/>
      </w:rPr>
    </w:lvl>
    <w:lvl w:ilvl="1">
      <w:start w:val="3"/>
      <w:numFmt w:val="bullet"/>
      <w:lvlText w:val="-"/>
      <w:lvlJc w:val="left"/>
      <w:pPr>
        <w:tabs>
          <w:tab w:val="num" w:pos="1440"/>
        </w:tabs>
        <w:ind w:left="1440" w:hanging="360"/>
      </w:pPr>
      <w:rPr>
        <w:rFonts w:ascii="Times New Roman" w:eastAsia="Times" w:hAnsi="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7B67496"/>
    <w:multiLevelType w:val="hybridMultilevel"/>
    <w:tmpl w:val="FA90F640"/>
    <w:lvl w:ilvl="0" w:tplc="F4D41E72">
      <w:numFmt w:val="bullet"/>
      <w:lvlText w:val="-"/>
      <w:lvlJc w:val="left"/>
      <w:pPr>
        <w:tabs>
          <w:tab w:val="num" w:pos="720"/>
        </w:tabs>
        <w:ind w:left="720" w:hanging="360"/>
      </w:pPr>
      <w:rPr>
        <w:rFonts w:ascii="Cambria" w:eastAsia="Century Gothic" w:hAnsi="Cambria" w:cs="Century Gothic"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8044313"/>
    <w:multiLevelType w:val="hybridMultilevel"/>
    <w:tmpl w:val="11C29172"/>
    <w:lvl w:ilvl="0" w:tplc="00000003">
      <w:start w:val="1"/>
      <w:numFmt w:val="bullet"/>
      <w:lvlText w:val=""/>
      <w:lvlJc w:val="left"/>
      <w:pPr>
        <w:ind w:left="720" w:hanging="360"/>
      </w:pPr>
      <w:rPr>
        <w:rFonts w:ascii="Wingdings" w:hAnsi="Wingdings" w:cs="Wingdings" w:hint="default"/>
        <w:b w:val="0"/>
        <w:bCs/>
        <w:lang w:eastAsia="en-US"/>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7" w15:restartNumberingAfterBreak="0">
    <w:nsid w:val="381B287A"/>
    <w:multiLevelType w:val="hybridMultilevel"/>
    <w:tmpl w:val="3BA24702"/>
    <w:lvl w:ilvl="0" w:tplc="5484B1CA">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38" w15:restartNumberingAfterBreak="0">
    <w:nsid w:val="3CC10447"/>
    <w:multiLevelType w:val="hybridMultilevel"/>
    <w:tmpl w:val="411ACD90"/>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23A5B77"/>
    <w:multiLevelType w:val="hybridMultilevel"/>
    <w:tmpl w:val="20B8793A"/>
    <w:lvl w:ilvl="0" w:tplc="00000003">
      <w:start w:val="1"/>
      <w:numFmt w:val="bullet"/>
      <w:lvlText w:val=""/>
      <w:lvlJc w:val="left"/>
      <w:pPr>
        <w:ind w:left="720" w:hanging="360"/>
      </w:pPr>
      <w:rPr>
        <w:rFonts w:ascii="Wingdings" w:hAnsi="Wingdings" w:cs="Wingdings" w:hint="default"/>
        <w:b w:val="0"/>
        <w:bCs/>
        <w:lang w:eastAsia="en-US"/>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40" w15:restartNumberingAfterBreak="0">
    <w:nsid w:val="42DC2EF2"/>
    <w:multiLevelType w:val="hybridMultilevel"/>
    <w:tmpl w:val="1876DA7A"/>
    <w:lvl w:ilvl="0" w:tplc="FFFFFFFF">
      <w:start w:val="1"/>
      <w:numFmt w:val="bullet"/>
      <w:lvlText w:val=""/>
      <w:lvlJc w:val="left"/>
      <w:pPr>
        <w:tabs>
          <w:tab w:val="num" w:pos="382"/>
        </w:tabs>
        <w:ind w:left="382" w:hanging="360"/>
      </w:pPr>
      <w:rPr>
        <w:rFonts w:ascii="Symbol" w:hAnsi="Symbol" w:hint="default"/>
      </w:rPr>
    </w:lvl>
    <w:lvl w:ilvl="1" w:tplc="FFFFFFFF">
      <w:start w:val="1"/>
      <w:numFmt w:val="bullet"/>
      <w:lvlText w:val=""/>
      <w:lvlJc w:val="left"/>
      <w:pPr>
        <w:tabs>
          <w:tab w:val="num" w:pos="622"/>
        </w:tabs>
        <w:ind w:left="622" w:hanging="360"/>
      </w:pPr>
      <w:rPr>
        <w:rFonts w:ascii="Symbol" w:hAnsi="Symbol" w:hint="default"/>
      </w:rPr>
    </w:lvl>
    <w:lvl w:ilvl="2" w:tplc="0792C4E4">
      <w:start w:val="1"/>
      <w:numFmt w:val="bullet"/>
      <w:lvlText w:val="-"/>
      <w:lvlJc w:val="left"/>
      <w:pPr>
        <w:tabs>
          <w:tab w:val="num" w:pos="1822"/>
        </w:tabs>
        <w:ind w:left="1822" w:hanging="360"/>
      </w:pPr>
      <w:rPr>
        <w:rFonts w:ascii="Arial" w:hAnsi="Arial" w:cs="Times New Roman" w:hint="default"/>
      </w:rPr>
    </w:lvl>
    <w:lvl w:ilvl="3" w:tplc="FFFFFFFF">
      <w:start w:val="1"/>
      <w:numFmt w:val="bullet"/>
      <w:lvlText w:val=""/>
      <w:lvlJc w:val="left"/>
      <w:pPr>
        <w:tabs>
          <w:tab w:val="num" w:pos="2542"/>
        </w:tabs>
        <w:ind w:left="2542" w:hanging="360"/>
      </w:pPr>
      <w:rPr>
        <w:rFonts w:ascii="Symbol" w:hAnsi="Symbol" w:hint="default"/>
      </w:rPr>
    </w:lvl>
    <w:lvl w:ilvl="4" w:tplc="FFFFFFFF">
      <w:start w:val="1"/>
      <w:numFmt w:val="bullet"/>
      <w:lvlText w:val="o"/>
      <w:lvlJc w:val="left"/>
      <w:pPr>
        <w:tabs>
          <w:tab w:val="num" w:pos="3262"/>
        </w:tabs>
        <w:ind w:left="3262" w:hanging="360"/>
      </w:pPr>
      <w:rPr>
        <w:rFonts w:ascii="Courier New" w:hAnsi="Courier New" w:cs="Times New Roman" w:hint="default"/>
      </w:rPr>
    </w:lvl>
    <w:lvl w:ilvl="5" w:tplc="FFFFFFFF">
      <w:start w:val="1"/>
      <w:numFmt w:val="bullet"/>
      <w:lvlText w:val=""/>
      <w:lvlJc w:val="left"/>
      <w:pPr>
        <w:tabs>
          <w:tab w:val="num" w:pos="3982"/>
        </w:tabs>
        <w:ind w:left="3982" w:hanging="360"/>
      </w:pPr>
      <w:rPr>
        <w:rFonts w:ascii="Wingdings" w:hAnsi="Wingdings" w:hint="default"/>
      </w:rPr>
    </w:lvl>
    <w:lvl w:ilvl="6" w:tplc="FFFFFFFF">
      <w:start w:val="1"/>
      <w:numFmt w:val="bullet"/>
      <w:lvlText w:val=""/>
      <w:lvlJc w:val="left"/>
      <w:pPr>
        <w:tabs>
          <w:tab w:val="num" w:pos="4702"/>
        </w:tabs>
        <w:ind w:left="4702" w:hanging="360"/>
      </w:pPr>
      <w:rPr>
        <w:rFonts w:ascii="Symbol" w:hAnsi="Symbol" w:hint="default"/>
      </w:rPr>
    </w:lvl>
    <w:lvl w:ilvl="7" w:tplc="FFFFFFFF">
      <w:start w:val="1"/>
      <w:numFmt w:val="bullet"/>
      <w:lvlText w:val="o"/>
      <w:lvlJc w:val="left"/>
      <w:pPr>
        <w:tabs>
          <w:tab w:val="num" w:pos="5422"/>
        </w:tabs>
        <w:ind w:left="5422" w:hanging="360"/>
      </w:pPr>
      <w:rPr>
        <w:rFonts w:ascii="Courier New" w:hAnsi="Courier New" w:cs="Times New Roman" w:hint="default"/>
      </w:rPr>
    </w:lvl>
    <w:lvl w:ilvl="8" w:tplc="FFFFFFFF">
      <w:start w:val="1"/>
      <w:numFmt w:val="bullet"/>
      <w:lvlText w:val=""/>
      <w:lvlJc w:val="left"/>
      <w:pPr>
        <w:tabs>
          <w:tab w:val="num" w:pos="6142"/>
        </w:tabs>
        <w:ind w:left="6142" w:hanging="360"/>
      </w:pPr>
      <w:rPr>
        <w:rFonts w:ascii="Wingdings" w:hAnsi="Wingdings" w:hint="default"/>
      </w:rPr>
    </w:lvl>
  </w:abstractNum>
  <w:abstractNum w:abstractNumId="41" w15:restartNumberingAfterBreak="0">
    <w:nsid w:val="47EF4D2F"/>
    <w:multiLevelType w:val="hybridMultilevel"/>
    <w:tmpl w:val="A5E251B6"/>
    <w:lvl w:ilvl="0" w:tplc="147AEFE0">
      <w:start w:val="1"/>
      <w:numFmt w:val="bullet"/>
      <w:lvlText w:val=""/>
      <w:lvlJc w:val="left"/>
      <w:pPr>
        <w:ind w:left="720" w:hanging="360"/>
      </w:pPr>
      <w:rPr>
        <w:rFonts w:ascii="Symbol" w:hAnsi="Symbol"/>
      </w:rPr>
    </w:lvl>
    <w:lvl w:ilvl="1" w:tplc="0DE0AAC0">
      <w:start w:val="1"/>
      <w:numFmt w:val="bullet"/>
      <w:lvlText w:val=""/>
      <w:lvlJc w:val="left"/>
      <w:pPr>
        <w:ind w:left="720" w:hanging="360"/>
      </w:pPr>
      <w:rPr>
        <w:rFonts w:ascii="Symbol" w:hAnsi="Symbol"/>
      </w:rPr>
    </w:lvl>
    <w:lvl w:ilvl="2" w:tplc="2FCC1010">
      <w:start w:val="1"/>
      <w:numFmt w:val="bullet"/>
      <w:lvlText w:val=""/>
      <w:lvlJc w:val="left"/>
      <w:pPr>
        <w:ind w:left="720" w:hanging="360"/>
      </w:pPr>
      <w:rPr>
        <w:rFonts w:ascii="Symbol" w:hAnsi="Symbol"/>
      </w:rPr>
    </w:lvl>
    <w:lvl w:ilvl="3" w:tplc="8B26CAC6">
      <w:start w:val="1"/>
      <w:numFmt w:val="bullet"/>
      <w:lvlText w:val=""/>
      <w:lvlJc w:val="left"/>
      <w:pPr>
        <w:ind w:left="720" w:hanging="360"/>
      </w:pPr>
      <w:rPr>
        <w:rFonts w:ascii="Symbol" w:hAnsi="Symbol"/>
      </w:rPr>
    </w:lvl>
    <w:lvl w:ilvl="4" w:tplc="A1002FA2">
      <w:start w:val="1"/>
      <w:numFmt w:val="bullet"/>
      <w:lvlText w:val=""/>
      <w:lvlJc w:val="left"/>
      <w:pPr>
        <w:ind w:left="720" w:hanging="360"/>
      </w:pPr>
      <w:rPr>
        <w:rFonts w:ascii="Symbol" w:hAnsi="Symbol"/>
      </w:rPr>
    </w:lvl>
    <w:lvl w:ilvl="5" w:tplc="BD60B32E">
      <w:start w:val="1"/>
      <w:numFmt w:val="bullet"/>
      <w:lvlText w:val=""/>
      <w:lvlJc w:val="left"/>
      <w:pPr>
        <w:ind w:left="720" w:hanging="360"/>
      </w:pPr>
      <w:rPr>
        <w:rFonts w:ascii="Symbol" w:hAnsi="Symbol"/>
      </w:rPr>
    </w:lvl>
    <w:lvl w:ilvl="6" w:tplc="6EDECD5C">
      <w:start w:val="1"/>
      <w:numFmt w:val="bullet"/>
      <w:lvlText w:val=""/>
      <w:lvlJc w:val="left"/>
      <w:pPr>
        <w:ind w:left="720" w:hanging="360"/>
      </w:pPr>
      <w:rPr>
        <w:rFonts w:ascii="Symbol" w:hAnsi="Symbol"/>
      </w:rPr>
    </w:lvl>
    <w:lvl w:ilvl="7" w:tplc="F812772C">
      <w:start w:val="1"/>
      <w:numFmt w:val="bullet"/>
      <w:lvlText w:val=""/>
      <w:lvlJc w:val="left"/>
      <w:pPr>
        <w:ind w:left="720" w:hanging="360"/>
      </w:pPr>
      <w:rPr>
        <w:rFonts w:ascii="Symbol" w:hAnsi="Symbol"/>
      </w:rPr>
    </w:lvl>
    <w:lvl w:ilvl="8" w:tplc="407676C8">
      <w:start w:val="1"/>
      <w:numFmt w:val="bullet"/>
      <w:lvlText w:val=""/>
      <w:lvlJc w:val="left"/>
      <w:pPr>
        <w:ind w:left="720" w:hanging="360"/>
      </w:pPr>
      <w:rPr>
        <w:rFonts w:ascii="Symbol" w:hAnsi="Symbol"/>
      </w:rPr>
    </w:lvl>
  </w:abstractNum>
  <w:abstractNum w:abstractNumId="42" w15:restartNumberingAfterBreak="0">
    <w:nsid w:val="49005B58"/>
    <w:multiLevelType w:val="hybridMultilevel"/>
    <w:tmpl w:val="889439BA"/>
    <w:lvl w:ilvl="0" w:tplc="00000003">
      <w:start w:val="1"/>
      <w:numFmt w:val="bullet"/>
      <w:lvlText w:val=""/>
      <w:lvlJc w:val="left"/>
      <w:pPr>
        <w:ind w:left="720" w:hanging="360"/>
      </w:pPr>
      <w:rPr>
        <w:rFonts w:ascii="Wingdings" w:hAnsi="Wingdings" w:cs="Wingdings" w:hint="default"/>
        <w:b w:val="0"/>
        <w:bCs/>
        <w:lang w:eastAsia="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49CE22B4"/>
    <w:multiLevelType w:val="hybridMultilevel"/>
    <w:tmpl w:val="61184270"/>
    <w:lvl w:ilvl="0" w:tplc="00000003">
      <w:start w:val="1"/>
      <w:numFmt w:val="bullet"/>
      <w:lvlText w:val=""/>
      <w:lvlJc w:val="left"/>
      <w:pPr>
        <w:ind w:left="720" w:hanging="360"/>
      </w:pPr>
      <w:rPr>
        <w:rFonts w:ascii="Wingdings" w:hAnsi="Wingdings" w:cs="Wingdings" w:hint="default"/>
        <w:b w:val="0"/>
        <w:bCs/>
        <w:lang w:eastAsia="en-US"/>
      </w:rPr>
    </w:lvl>
    <w:lvl w:ilvl="1" w:tplc="FFFFFFFF">
      <w:start w:val="1"/>
      <w:numFmt w:val="lowerLetter"/>
      <w:lvlText w:val="%2)"/>
      <w:lvlJc w:val="left"/>
      <w:pPr>
        <w:ind w:left="1440" w:hanging="360"/>
      </w:p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4A6372FB"/>
    <w:multiLevelType w:val="hybridMultilevel"/>
    <w:tmpl w:val="8236C338"/>
    <w:lvl w:ilvl="0" w:tplc="BB1218C4">
      <w:numFmt w:val="bullet"/>
      <w:lvlText w:val="-"/>
      <w:lvlJc w:val="left"/>
      <w:pPr>
        <w:ind w:left="720" w:hanging="360"/>
      </w:pPr>
      <w:rPr>
        <w:rFonts w:ascii="Aptos" w:eastAsia="Calibri" w:hAnsi="Aptos"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5" w15:restartNumberingAfterBreak="0">
    <w:nsid w:val="4A961A55"/>
    <w:multiLevelType w:val="multilevel"/>
    <w:tmpl w:val="E4F08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C8439EA"/>
    <w:multiLevelType w:val="multilevel"/>
    <w:tmpl w:val="8676EB42"/>
    <w:lvl w:ilvl="0">
      <w:start w:val="1"/>
      <w:numFmt w:val="upperRoman"/>
      <w:suff w:val="nothing"/>
      <w:lvlText w:val="CHAPITRE %1"/>
      <w:lvlJc w:val="left"/>
      <w:pPr>
        <w:ind w:left="0" w:firstLine="0"/>
      </w:pPr>
      <w:rPr>
        <w:rFonts w:cs="Times New Roman" w:hint="default"/>
      </w:rPr>
    </w:lvl>
    <w:lvl w:ilvl="1">
      <w:start w:val="1"/>
      <w:numFmt w:val="decimal"/>
      <w:lvlRestart w:val="0"/>
      <w:suff w:val="space"/>
      <w:lvlText w:val="ARTICLE %2"/>
      <w:lvlJc w:val="left"/>
      <w:pPr>
        <w:ind w:left="5954" w:hanging="2268"/>
      </w:pPr>
      <w:rPr>
        <w:rFonts w:cs="Times New Roman" w:hint="default"/>
        <w:b/>
        <w:bCs/>
        <w:color w:val="auto"/>
        <w:lang w:val="fr-FR"/>
      </w:rPr>
    </w:lvl>
    <w:lvl w:ilvl="2">
      <w:numFmt w:val="decimal"/>
      <w:pStyle w:val="Titre3"/>
      <w:lvlText w:val="%2.%3."/>
      <w:lvlJc w:val="left"/>
      <w:pPr>
        <w:tabs>
          <w:tab w:val="num" w:pos="3126"/>
        </w:tabs>
        <w:ind w:left="3126" w:hanging="432"/>
      </w:pPr>
      <w:rPr>
        <w:rFonts w:hint="default"/>
        <w:b/>
        <w:bCs/>
        <w:lang w:val="x-none"/>
      </w:rPr>
    </w:lvl>
    <w:lvl w:ilvl="3">
      <w:start w:val="1"/>
      <w:numFmt w:val="lowerLetter"/>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47" w15:restartNumberingAfterBreak="0">
    <w:nsid w:val="4DCD6685"/>
    <w:multiLevelType w:val="hybridMultilevel"/>
    <w:tmpl w:val="55EA4DEA"/>
    <w:lvl w:ilvl="0" w:tplc="040C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decimal"/>
      <w:lvlText w:val="•"/>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8" w15:restartNumberingAfterBreak="0">
    <w:nsid w:val="4DEF1D0D"/>
    <w:multiLevelType w:val="hybridMultilevel"/>
    <w:tmpl w:val="081EB54C"/>
    <w:lvl w:ilvl="0" w:tplc="9B9E7A04">
      <w:start w:val="1"/>
      <w:numFmt w:val="lowerRoman"/>
      <w:lvlText w:val="(%1)"/>
      <w:lvlJc w:val="left"/>
      <w:pPr>
        <w:ind w:left="720" w:hanging="360"/>
      </w:pPr>
      <w:rPr>
        <w:rFonts w:asciiTheme="minorHAnsi" w:eastAsia="Calibri" w:hAnsiTheme="minorHAnsi" w:cstheme="minorHAns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15:restartNumberingAfterBreak="0">
    <w:nsid w:val="4E321597"/>
    <w:multiLevelType w:val="hybridMultilevel"/>
    <w:tmpl w:val="306E67CE"/>
    <w:lvl w:ilvl="0" w:tplc="00000003">
      <w:start w:val="1"/>
      <w:numFmt w:val="bullet"/>
      <w:lvlText w:val=""/>
      <w:lvlJc w:val="left"/>
      <w:pPr>
        <w:ind w:left="720" w:hanging="360"/>
      </w:pPr>
      <w:rPr>
        <w:rFonts w:ascii="Wingdings" w:hAnsi="Wingdings" w:cs="Wingdings" w:hint="default"/>
        <w:b w:val="0"/>
        <w:bCs/>
        <w:lang w:eastAsia="en-US"/>
      </w:rPr>
    </w:lvl>
    <w:lvl w:ilvl="1" w:tplc="FFFFFFFF">
      <w:start w:val="1"/>
      <w:numFmt w:val="lowerLetter"/>
      <w:lvlText w:val="%2."/>
      <w:lvlJc w:val="left"/>
      <w:pPr>
        <w:ind w:left="1440" w:hanging="360"/>
      </w:p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4EDB645B"/>
    <w:multiLevelType w:val="multilevel"/>
    <w:tmpl w:val="8C7CF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FD55176"/>
    <w:multiLevelType w:val="multilevel"/>
    <w:tmpl w:val="AAA628B2"/>
    <w:lvl w:ilvl="0">
      <w:start w:val="45"/>
      <w:numFmt w:val="decimal"/>
      <w:lvlText w:val="%1"/>
      <w:lvlJc w:val="left"/>
      <w:pPr>
        <w:ind w:left="465" w:hanging="465"/>
      </w:pPr>
      <w:rPr>
        <w:rFonts w:hint="default"/>
      </w:rPr>
    </w:lvl>
    <w:lvl w:ilvl="1">
      <w:start w:val="2"/>
      <w:numFmt w:val="decimal"/>
      <w:lvlText w:val="%1.%2"/>
      <w:lvlJc w:val="left"/>
      <w:pPr>
        <w:ind w:left="3159" w:hanging="465"/>
      </w:pPr>
      <w:rPr>
        <w:rFonts w:hint="default"/>
      </w:rPr>
    </w:lvl>
    <w:lvl w:ilvl="2">
      <w:start w:val="1"/>
      <w:numFmt w:val="decimal"/>
      <w:lvlText w:val="%1.%2.%3"/>
      <w:lvlJc w:val="left"/>
      <w:pPr>
        <w:ind w:left="6108" w:hanging="720"/>
      </w:pPr>
      <w:rPr>
        <w:rFonts w:hint="default"/>
      </w:rPr>
    </w:lvl>
    <w:lvl w:ilvl="3">
      <w:start w:val="1"/>
      <w:numFmt w:val="decimal"/>
      <w:lvlText w:val="%1.%2.%3.%4"/>
      <w:lvlJc w:val="left"/>
      <w:pPr>
        <w:ind w:left="8802" w:hanging="720"/>
      </w:pPr>
      <w:rPr>
        <w:rFonts w:hint="default"/>
      </w:rPr>
    </w:lvl>
    <w:lvl w:ilvl="4">
      <w:start w:val="1"/>
      <w:numFmt w:val="decimal"/>
      <w:lvlText w:val="%1.%2.%3.%4.%5"/>
      <w:lvlJc w:val="left"/>
      <w:pPr>
        <w:ind w:left="11856" w:hanging="1080"/>
      </w:pPr>
      <w:rPr>
        <w:rFonts w:hint="default"/>
      </w:rPr>
    </w:lvl>
    <w:lvl w:ilvl="5">
      <w:start w:val="1"/>
      <w:numFmt w:val="decimal"/>
      <w:lvlText w:val="%1.%2.%3.%4.%5.%6"/>
      <w:lvlJc w:val="left"/>
      <w:pPr>
        <w:ind w:left="14550" w:hanging="1080"/>
      </w:pPr>
      <w:rPr>
        <w:rFonts w:hint="default"/>
      </w:rPr>
    </w:lvl>
    <w:lvl w:ilvl="6">
      <w:start w:val="1"/>
      <w:numFmt w:val="decimal"/>
      <w:lvlText w:val="%1.%2.%3.%4.%5.%6.%7"/>
      <w:lvlJc w:val="left"/>
      <w:pPr>
        <w:ind w:left="17604" w:hanging="1440"/>
      </w:pPr>
      <w:rPr>
        <w:rFonts w:hint="default"/>
      </w:rPr>
    </w:lvl>
    <w:lvl w:ilvl="7">
      <w:start w:val="1"/>
      <w:numFmt w:val="decimal"/>
      <w:lvlText w:val="%1.%2.%3.%4.%5.%6.%7.%8"/>
      <w:lvlJc w:val="left"/>
      <w:pPr>
        <w:ind w:left="20658" w:hanging="1800"/>
      </w:pPr>
      <w:rPr>
        <w:rFonts w:hint="default"/>
      </w:rPr>
    </w:lvl>
    <w:lvl w:ilvl="8">
      <w:start w:val="1"/>
      <w:numFmt w:val="decimal"/>
      <w:lvlText w:val="%1.%2.%3.%4.%5.%6.%7.%8.%9"/>
      <w:lvlJc w:val="left"/>
      <w:pPr>
        <w:ind w:left="23352" w:hanging="1800"/>
      </w:pPr>
      <w:rPr>
        <w:rFonts w:hint="default"/>
      </w:rPr>
    </w:lvl>
  </w:abstractNum>
  <w:abstractNum w:abstractNumId="52" w15:restartNumberingAfterBreak="0">
    <w:nsid w:val="575A516D"/>
    <w:multiLevelType w:val="hybridMultilevel"/>
    <w:tmpl w:val="87F8CCEE"/>
    <w:lvl w:ilvl="0" w:tplc="380A521C">
      <w:start w:val="1"/>
      <w:numFmt w:val="upperLetter"/>
      <w:lvlText w:val="(%1)"/>
      <w:lvlJc w:val="left"/>
      <w:pPr>
        <w:ind w:left="645" w:hanging="360"/>
      </w:pPr>
      <w:rPr>
        <w:rFonts w:hint="default"/>
      </w:rPr>
    </w:lvl>
    <w:lvl w:ilvl="1" w:tplc="040C0019" w:tentative="1">
      <w:start w:val="1"/>
      <w:numFmt w:val="lowerLetter"/>
      <w:lvlText w:val="%2."/>
      <w:lvlJc w:val="left"/>
      <w:pPr>
        <w:ind w:left="1365" w:hanging="360"/>
      </w:pPr>
    </w:lvl>
    <w:lvl w:ilvl="2" w:tplc="040C001B" w:tentative="1">
      <w:start w:val="1"/>
      <w:numFmt w:val="lowerRoman"/>
      <w:lvlText w:val="%3."/>
      <w:lvlJc w:val="right"/>
      <w:pPr>
        <w:ind w:left="2085" w:hanging="180"/>
      </w:pPr>
    </w:lvl>
    <w:lvl w:ilvl="3" w:tplc="040C000F" w:tentative="1">
      <w:start w:val="1"/>
      <w:numFmt w:val="decimal"/>
      <w:lvlText w:val="%4."/>
      <w:lvlJc w:val="left"/>
      <w:pPr>
        <w:ind w:left="2805" w:hanging="360"/>
      </w:pPr>
    </w:lvl>
    <w:lvl w:ilvl="4" w:tplc="040C0019" w:tentative="1">
      <w:start w:val="1"/>
      <w:numFmt w:val="lowerLetter"/>
      <w:lvlText w:val="%5."/>
      <w:lvlJc w:val="left"/>
      <w:pPr>
        <w:ind w:left="3525" w:hanging="360"/>
      </w:pPr>
    </w:lvl>
    <w:lvl w:ilvl="5" w:tplc="040C001B" w:tentative="1">
      <w:start w:val="1"/>
      <w:numFmt w:val="lowerRoman"/>
      <w:lvlText w:val="%6."/>
      <w:lvlJc w:val="right"/>
      <w:pPr>
        <w:ind w:left="4245" w:hanging="180"/>
      </w:pPr>
    </w:lvl>
    <w:lvl w:ilvl="6" w:tplc="040C000F" w:tentative="1">
      <w:start w:val="1"/>
      <w:numFmt w:val="decimal"/>
      <w:lvlText w:val="%7."/>
      <w:lvlJc w:val="left"/>
      <w:pPr>
        <w:ind w:left="4965" w:hanging="360"/>
      </w:pPr>
    </w:lvl>
    <w:lvl w:ilvl="7" w:tplc="040C0019" w:tentative="1">
      <w:start w:val="1"/>
      <w:numFmt w:val="lowerLetter"/>
      <w:lvlText w:val="%8."/>
      <w:lvlJc w:val="left"/>
      <w:pPr>
        <w:ind w:left="5685" w:hanging="360"/>
      </w:pPr>
    </w:lvl>
    <w:lvl w:ilvl="8" w:tplc="040C001B" w:tentative="1">
      <w:start w:val="1"/>
      <w:numFmt w:val="lowerRoman"/>
      <w:lvlText w:val="%9."/>
      <w:lvlJc w:val="right"/>
      <w:pPr>
        <w:ind w:left="6405" w:hanging="180"/>
      </w:pPr>
    </w:lvl>
  </w:abstractNum>
  <w:abstractNum w:abstractNumId="53" w15:restartNumberingAfterBreak="0">
    <w:nsid w:val="575D63E5"/>
    <w:multiLevelType w:val="hybridMultilevel"/>
    <w:tmpl w:val="07DCCB7E"/>
    <w:lvl w:ilvl="0" w:tplc="00000003">
      <w:start w:val="1"/>
      <w:numFmt w:val="bullet"/>
      <w:lvlText w:val=""/>
      <w:lvlJc w:val="left"/>
      <w:pPr>
        <w:ind w:left="720" w:hanging="360"/>
      </w:pPr>
      <w:rPr>
        <w:rFonts w:ascii="Wingdings" w:hAnsi="Wingdings" w:cs="Wingdings" w:hint="default"/>
        <w:b w:val="0"/>
        <w:bCs/>
        <w:lang w:eastAsia="en-US"/>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54" w15:restartNumberingAfterBreak="0">
    <w:nsid w:val="57D37C9F"/>
    <w:multiLevelType w:val="singleLevel"/>
    <w:tmpl w:val="96C45068"/>
    <w:lvl w:ilvl="0">
      <w:start w:val="1"/>
      <w:numFmt w:val="bullet"/>
      <w:pStyle w:val="Listepuces"/>
      <w:lvlText w:val=""/>
      <w:lvlJc w:val="left"/>
      <w:pPr>
        <w:tabs>
          <w:tab w:val="num" w:pos="360"/>
        </w:tabs>
        <w:ind w:left="360" w:hanging="360"/>
      </w:pPr>
      <w:rPr>
        <w:rFonts w:ascii="Symbol" w:hAnsi="Symbol" w:hint="default"/>
      </w:rPr>
    </w:lvl>
  </w:abstractNum>
  <w:abstractNum w:abstractNumId="55" w15:restartNumberingAfterBreak="0">
    <w:nsid w:val="5A7F0506"/>
    <w:multiLevelType w:val="hybridMultilevel"/>
    <w:tmpl w:val="89CE2898"/>
    <w:lvl w:ilvl="0" w:tplc="FFFFFFFF">
      <w:start w:val="1"/>
      <w:numFmt w:val="upp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5CB979D4"/>
    <w:multiLevelType w:val="hybridMultilevel"/>
    <w:tmpl w:val="4E6617DE"/>
    <w:lvl w:ilvl="0" w:tplc="00000003">
      <w:start w:val="1"/>
      <w:numFmt w:val="bullet"/>
      <w:lvlText w:val=""/>
      <w:lvlJc w:val="left"/>
      <w:pPr>
        <w:ind w:left="928" w:hanging="360"/>
      </w:pPr>
      <w:rPr>
        <w:rFonts w:ascii="Wingdings" w:hAnsi="Wingdings" w:cs="Wingdings" w:hint="default"/>
        <w:b w:val="0"/>
        <w:bCs/>
        <w:color w:val="auto"/>
        <w:lang w:eastAsia="en-US"/>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CCF4370"/>
    <w:multiLevelType w:val="hybridMultilevel"/>
    <w:tmpl w:val="7D582CA2"/>
    <w:lvl w:ilvl="0" w:tplc="58529DA6">
      <w:start w:val="1"/>
      <w:numFmt w:val="bullet"/>
      <w:lvlText w:val=""/>
      <w:lvlJc w:val="left"/>
      <w:pPr>
        <w:ind w:left="1146" w:hanging="360"/>
      </w:pPr>
      <w:rPr>
        <w:rFonts w:ascii="Wingdings" w:hAnsi="Wingdings" w:cs="Wingdings" w:hint="default"/>
      </w:rPr>
    </w:lvl>
    <w:lvl w:ilvl="1" w:tplc="040C0003">
      <w:start w:val="1"/>
      <w:numFmt w:val="bullet"/>
      <w:lvlText w:val="o"/>
      <w:lvlJc w:val="left"/>
      <w:pPr>
        <w:ind w:left="1866" w:hanging="360"/>
      </w:pPr>
      <w:rPr>
        <w:rFonts w:ascii="Courier New" w:hAnsi="Courier New" w:cs="Courier New" w:hint="default"/>
      </w:rPr>
    </w:lvl>
    <w:lvl w:ilvl="2" w:tplc="040C0005">
      <w:start w:val="1"/>
      <w:numFmt w:val="bullet"/>
      <w:lvlText w:val=""/>
      <w:lvlJc w:val="left"/>
      <w:pPr>
        <w:ind w:left="2586" w:hanging="360"/>
      </w:pPr>
      <w:rPr>
        <w:rFonts w:ascii="Wingdings" w:hAnsi="Wingdings" w:cs="Wingdings" w:hint="default"/>
      </w:rPr>
    </w:lvl>
    <w:lvl w:ilvl="3" w:tplc="040C0001">
      <w:start w:val="1"/>
      <w:numFmt w:val="bullet"/>
      <w:lvlText w:val=""/>
      <w:lvlJc w:val="left"/>
      <w:pPr>
        <w:ind w:left="3306" w:hanging="360"/>
      </w:pPr>
      <w:rPr>
        <w:rFonts w:ascii="Symbol" w:hAnsi="Symbol" w:cs="Symbol" w:hint="default"/>
      </w:rPr>
    </w:lvl>
    <w:lvl w:ilvl="4" w:tplc="040C0003">
      <w:start w:val="1"/>
      <w:numFmt w:val="bullet"/>
      <w:lvlText w:val="o"/>
      <w:lvlJc w:val="left"/>
      <w:pPr>
        <w:ind w:left="4026" w:hanging="360"/>
      </w:pPr>
      <w:rPr>
        <w:rFonts w:ascii="Courier New" w:hAnsi="Courier New" w:cs="Courier New" w:hint="default"/>
      </w:rPr>
    </w:lvl>
    <w:lvl w:ilvl="5" w:tplc="040C0005">
      <w:start w:val="1"/>
      <w:numFmt w:val="bullet"/>
      <w:lvlText w:val=""/>
      <w:lvlJc w:val="left"/>
      <w:pPr>
        <w:ind w:left="4746" w:hanging="360"/>
      </w:pPr>
      <w:rPr>
        <w:rFonts w:ascii="Wingdings" w:hAnsi="Wingdings" w:cs="Wingdings" w:hint="default"/>
      </w:rPr>
    </w:lvl>
    <w:lvl w:ilvl="6" w:tplc="040C0001">
      <w:start w:val="1"/>
      <w:numFmt w:val="bullet"/>
      <w:lvlText w:val=""/>
      <w:lvlJc w:val="left"/>
      <w:pPr>
        <w:ind w:left="5466" w:hanging="360"/>
      </w:pPr>
      <w:rPr>
        <w:rFonts w:ascii="Symbol" w:hAnsi="Symbol" w:cs="Symbol" w:hint="default"/>
      </w:rPr>
    </w:lvl>
    <w:lvl w:ilvl="7" w:tplc="040C0003">
      <w:start w:val="1"/>
      <w:numFmt w:val="bullet"/>
      <w:lvlText w:val="o"/>
      <w:lvlJc w:val="left"/>
      <w:pPr>
        <w:ind w:left="6186" w:hanging="360"/>
      </w:pPr>
      <w:rPr>
        <w:rFonts w:ascii="Courier New" w:hAnsi="Courier New" w:cs="Courier New" w:hint="default"/>
      </w:rPr>
    </w:lvl>
    <w:lvl w:ilvl="8" w:tplc="040C0005">
      <w:start w:val="1"/>
      <w:numFmt w:val="bullet"/>
      <w:lvlText w:val=""/>
      <w:lvlJc w:val="left"/>
      <w:pPr>
        <w:ind w:left="6906" w:hanging="360"/>
      </w:pPr>
      <w:rPr>
        <w:rFonts w:ascii="Wingdings" w:hAnsi="Wingdings" w:cs="Wingdings" w:hint="default"/>
      </w:rPr>
    </w:lvl>
  </w:abstractNum>
  <w:abstractNum w:abstractNumId="58" w15:restartNumberingAfterBreak="0">
    <w:nsid w:val="5CEF0F88"/>
    <w:multiLevelType w:val="hybridMultilevel"/>
    <w:tmpl w:val="79CA9F52"/>
    <w:lvl w:ilvl="0" w:tplc="83FA8B66">
      <w:start w:val="1"/>
      <w:numFmt w:val="lowerRoman"/>
      <w:pStyle w:val="retrait1"/>
      <w:lvlText w:val="(%1)"/>
      <w:lvlJc w:val="left"/>
      <w:pPr>
        <w:ind w:left="700" w:hanging="360"/>
      </w:pPr>
      <w:rPr>
        <w:rFonts w:cs="Times New Roman" w:hint="default"/>
      </w:rPr>
    </w:lvl>
    <w:lvl w:ilvl="1" w:tplc="040C0019">
      <w:start w:val="1"/>
      <w:numFmt w:val="lowerLetter"/>
      <w:lvlText w:val="%2."/>
      <w:lvlJc w:val="left"/>
      <w:pPr>
        <w:ind w:left="1420" w:hanging="360"/>
      </w:pPr>
      <w:rPr>
        <w:rFonts w:cs="Times New Roman"/>
      </w:rPr>
    </w:lvl>
    <w:lvl w:ilvl="2" w:tplc="040C001B">
      <w:start w:val="1"/>
      <w:numFmt w:val="lowerRoman"/>
      <w:lvlText w:val="%3."/>
      <w:lvlJc w:val="right"/>
      <w:pPr>
        <w:ind w:left="2140" w:hanging="180"/>
      </w:pPr>
      <w:rPr>
        <w:rFonts w:cs="Times New Roman"/>
      </w:rPr>
    </w:lvl>
    <w:lvl w:ilvl="3" w:tplc="040C000F">
      <w:start w:val="1"/>
      <w:numFmt w:val="decimal"/>
      <w:lvlText w:val="%4."/>
      <w:lvlJc w:val="left"/>
      <w:pPr>
        <w:ind w:left="2860" w:hanging="360"/>
      </w:pPr>
      <w:rPr>
        <w:rFonts w:cs="Times New Roman"/>
      </w:rPr>
    </w:lvl>
    <w:lvl w:ilvl="4" w:tplc="040C0019">
      <w:start w:val="1"/>
      <w:numFmt w:val="lowerLetter"/>
      <w:lvlText w:val="%5."/>
      <w:lvlJc w:val="left"/>
      <w:pPr>
        <w:ind w:left="3580" w:hanging="360"/>
      </w:pPr>
      <w:rPr>
        <w:rFonts w:cs="Times New Roman"/>
      </w:rPr>
    </w:lvl>
    <w:lvl w:ilvl="5" w:tplc="040C001B">
      <w:start w:val="1"/>
      <w:numFmt w:val="lowerRoman"/>
      <w:lvlText w:val="%6."/>
      <w:lvlJc w:val="right"/>
      <w:pPr>
        <w:ind w:left="4300" w:hanging="180"/>
      </w:pPr>
      <w:rPr>
        <w:rFonts w:cs="Times New Roman"/>
      </w:rPr>
    </w:lvl>
    <w:lvl w:ilvl="6" w:tplc="040C000F">
      <w:start w:val="1"/>
      <w:numFmt w:val="decimal"/>
      <w:lvlText w:val="%7."/>
      <w:lvlJc w:val="left"/>
      <w:pPr>
        <w:ind w:left="5020" w:hanging="360"/>
      </w:pPr>
      <w:rPr>
        <w:rFonts w:cs="Times New Roman"/>
      </w:rPr>
    </w:lvl>
    <w:lvl w:ilvl="7" w:tplc="040C0019">
      <w:start w:val="1"/>
      <w:numFmt w:val="lowerLetter"/>
      <w:lvlText w:val="%8."/>
      <w:lvlJc w:val="left"/>
      <w:pPr>
        <w:ind w:left="5740" w:hanging="360"/>
      </w:pPr>
      <w:rPr>
        <w:rFonts w:cs="Times New Roman"/>
      </w:rPr>
    </w:lvl>
    <w:lvl w:ilvl="8" w:tplc="040C001B">
      <w:start w:val="1"/>
      <w:numFmt w:val="lowerRoman"/>
      <w:lvlText w:val="%9."/>
      <w:lvlJc w:val="right"/>
      <w:pPr>
        <w:ind w:left="6460" w:hanging="180"/>
      </w:pPr>
      <w:rPr>
        <w:rFonts w:cs="Times New Roman"/>
      </w:rPr>
    </w:lvl>
  </w:abstractNum>
  <w:abstractNum w:abstractNumId="59" w15:restartNumberingAfterBreak="0">
    <w:nsid w:val="5D8F08A3"/>
    <w:multiLevelType w:val="multilevel"/>
    <w:tmpl w:val="64C68748"/>
    <w:lvl w:ilvl="0">
      <w:numFmt w:val="decimal"/>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0" w15:restartNumberingAfterBreak="0">
    <w:nsid w:val="5E553259"/>
    <w:multiLevelType w:val="hybridMultilevel"/>
    <w:tmpl w:val="4D32FE44"/>
    <w:lvl w:ilvl="0" w:tplc="00000003">
      <w:start w:val="1"/>
      <w:numFmt w:val="bullet"/>
      <w:lvlText w:val=""/>
      <w:lvlJc w:val="left"/>
      <w:pPr>
        <w:tabs>
          <w:tab w:val="num" w:pos="720"/>
        </w:tabs>
        <w:ind w:left="720" w:hanging="360"/>
      </w:pPr>
      <w:rPr>
        <w:rFonts w:ascii="Wingdings" w:hAnsi="Wingdings" w:cs="Wingdings" w:hint="default"/>
        <w:b w:val="0"/>
        <w:bCs/>
        <w:lang w:eastAsia="en-US"/>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5E9D0321"/>
    <w:multiLevelType w:val="singleLevel"/>
    <w:tmpl w:val="E46807EA"/>
    <w:lvl w:ilvl="0">
      <w:start w:val="1"/>
      <w:numFmt w:val="bullet"/>
      <w:pStyle w:val="puce"/>
      <w:lvlText w:val=""/>
      <w:lvlJc w:val="left"/>
      <w:pPr>
        <w:tabs>
          <w:tab w:val="num" w:pos="360"/>
        </w:tabs>
        <w:ind w:left="284" w:hanging="284"/>
      </w:pPr>
      <w:rPr>
        <w:rFonts w:ascii="Wingdings" w:hAnsi="Wingdings" w:hint="default"/>
        <w:sz w:val="16"/>
      </w:rPr>
    </w:lvl>
  </w:abstractNum>
  <w:abstractNum w:abstractNumId="62" w15:restartNumberingAfterBreak="0">
    <w:nsid w:val="5FCD7522"/>
    <w:multiLevelType w:val="multilevel"/>
    <w:tmpl w:val="5B9CCCB8"/>
    <w:lvl w:ilvl="0">
      <w:start w:val="1"/>
      <w:numFmt w:val="upperRoman"/>
      <w:pStyle w:val="Titre1"/>
      <w:suff w:val="nothing"/>
      <w:lvlText w:val="CHAPITRE %1"/>
      <w:lvlJc w:val="left"/>
      <w:rPr>
        <w:rFonts w:cs="Times New Roman" w:hint="default"/>
      </w:rPr>
    </w:lvl>
    <w:lvl w:ilvl="1">
      <w:start w:val="1"/>
      <w:numFmt w:val="decimal"/>
      <w:lvlRestart w:val="0"/>
      <w:suff w:val="space"/>
      <w:lvlText w:val="ARTICLE %2"/>
      <w:lvlJc w:val="left"/>
      <w:pPr>
        <w:ind w:left="3970" w:hanging="2268"/>
      </w:pPr>
      <w:rPr>
        <w:rFonts w:cs="Times New Roman" w:hint="default"/>
      </w:rPr>
    </w:lvl>
    <w:lvl w:ilvl="2">
      <w:start w:val="1"/>
      <w:numFmt w:val="decimal"/>
      <w:lvlText w:val="%2.%3."/>
      <w:lvlJc w:val="left"/>
      <w:pPr>
        <w:tabs>
          <w:tab w:val="num" w:pos="574"/>
        </w:tabs>
        <w:ind w:left="574" w:hanging="432"/>
      </w:pPr>
      <w:rPr>
        <w:rFonts w:cs="Times New Roman" w:hint="default"/>
      </w:rPr>
    </w:lvl>
    <w:lvl w:ilvl="3">
      <w:start w:val="1"/>
      <w:numFmt w:val="lowerLetter"/>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63" w15:restartNumberingAfterBreak="0">
    <w:nsid w:val="60513D7E"/>
    <w:multiLevelType w:val="multilevel"/>
    <w:tmpl w:val="B02C34AE"/>
    <w:lvl w:ilvl="0">
      <w:start w:val="1"/>
      <w:numFmt w:val="bullet"/>
      <w:lvlText w:val=""/>
      <w:lvlJc w:val="left"/>
      <w:pPr>
        <w:tabs>
          <w:tab w:val="num" w:pos="700"/>
        </w:tabs>
        <w:ind w:left="680" w:hanging="340"/>
      </w:pPr>
      <w:rPr>
        <w:rFonts w:ascii="Wingdings" w:hAnsi="Wingdings" w:cs="Wingdings" w:hint="default"/>
        <w:b w:val="0"/>
        <w:bCs/>
        <w:lang w:eastAsia="en-US"/>
      </w:rPr>
    </w:lvl>
    <w:lvl w:ilvl="1">
      <w:start w:val="3"/>
      <w:numFmt w:val="bullet"/>
      <w:lvlText w:val="-"/>
      <w:lvlJc w:val="left"/>
      <w:pPr>
        <w:tabs>
          <w:tab w:val="num" w:pos="1440"/>
        </w:tabs>
        <w:ind w:left="1440" w:hanging="360"/>
      </w:pPr>
      <w:rPr>
        <w:rFonts w:ascii="Times New Roman" w:eastAsia="Times" w:hAnsi="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610961B3"/>
    <w:multiLevelType w:val="hybridMultilevel"/>
    <w:tmpl w:val="B7141BCA"/>
    <w:lvl w:ilvl="0" w:tplc="211C8630">
      <w:start w:val="1"/>
      <w:numFmt w:val="low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15:restartNumberingAfterBreak="0">
    <w:nsid w:val="61902995"/>
    <w:multiLevelType w:val="hybridMultilevel"/>
    <w:tmpl w:val="F30EF012"/>
    <w:lvl w:ilvl="0" w:tplc="00000003">
      <w:start w:val="1"/>
      <w:numFmt w:val="bullet"/>
      <w:lvlText w:val=""/>
      <w:lvlJc w:val="left"/>
      <w:pPr>
        <w:tabs>
          <w:tab w:val="num" w:pos="720"/>
        </w:tabs>
        <w:ind w:left="720" w:hanging="360"/>
      </w:pPr>
      <w:rPr>
        <w:rFonts w:ascii="Wingdings" w:hAnsi="Wingdings" w:cs="Wingdings" w:hint="default"/>
        <w:b w:val="0"/>
        <w:bCs/>
        <w:lang w:eastAsia="en-US"/>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62A48FB9"/>
    <w:multiLevelType w:val="hybridMultilevel"/>
    <w:tmpl w:val="75466E7A"/>
    <w:lvl w:ilvl="0" w:tplc="C1765254">
      <w:start w:val="1"/>
      <w:numFmt w:val="decimal"/>
      <w:lvlText w:val="%1."/>
      <w:lvlJc w:val="left"/>
      <w:pPr>
        <w:ind w:left="644" w:hanging="360"/>
      </w:pPr>
    </w:lvl>
    <w:lvl w:ilvl="1" w:tplc="D152D2E0">
      <w:start w:val="1"/>
      <w:numFmt w:val="lowerLetter"/>
      <w:lvlText w:val="%2."/>
      <w:lvlJc w:val="left"/>
      <w:pPr>
        <w:ind w:left="1364" w:hanging="360"/>
      </w:pPr>
    </w:lvl>
    <w:lvl w:ilvl="2" w:tplc="5992C9F8">
      <w:start w:val="1"/>
      <w:numFmt w:val="lowerRoman"/>
      <w:lvlText w:val="%3."/>
      <w:lvlJc w:val="right"/>
      <w:pPr>
        <w:ind w:left="2084" w:hanging="180"/>
      </w:pPr>
    </w:lvl>
    <w:lvl w:ilvl="3" w:tplc="D9981890">
      <w:start w:val="1"/>
      <w:numFmt w:val="decimal"/>
      <w:lvlText w:val="%4."/>
      <w:lvlJc w:val="left"/>
      <w:pPr>
        <w:ind w:left="2804" w:hanging="360"/>
      </w:pPr>
    </w:lvl>
    <w:lvl w:ilvl="4" w:tplc="B676477C">
      <w:start w:val="1"/>
      <w:numFmt w:val="decimal"/>
      <w:lvlText w:val="•"/>
      <w:lvlJc w:val="left"/>
      <w:pPr>
        <w:ind w:left="3524" w:hanging="360"/>
      </w:pPr>
    </w:lvl>
    <w:lvl w:ilvl="5" w:tplc="BBCAD6D0">
      <w:start w:val="1"/>
      <w:numFmt w:val="lowerRoman"/>
      <w:lvlText w:val="%6."/>
      <w:lvlJc w:val="right"/>
      <w:pPr>
        <w:ind w:left="4244" w:hanging="180"/>
      </w:pPr>
    </w:lvl>
    <w:lvl w:ilvl="6" w:tplc="728E0BE8">
      <w:start w:val="1"/>
      <w:numFmt w:val="decimal"/>
      <w:lvlText w:val="%7."/>
      <w:lvlJc w:val="left"/>
      <w:pPr>
        <w:ind w:left="4964" w:hanging="360"/>
      </w:pPr>
    </w:lvl>
    <w:lvl w:ilvl="7" w:tplc="1ED2E56C">
      <w:start w:val="1"/>
      <w:numFmt w:val="lowerLetter"/>
      <w:lvlText w:val="%8."/>
      <w:lvlJc w:val="left"/>
      <w:pPr>
        <w:ind w:left="5684" w:hanging="360"/>
      </w:pPr>
    </w:lvl>
    <w:lvl w:ilvl="8" w:tplc="0538AC44">
      <w:start w:val="1"/>
      <w:numFmt w:val="lowerRoman"/>
      <w:lvlText w:val="%9."/>
      <w:lvlJc w:val="right"/>
      <w:pPr>
        <w:ind w:left="6404" w:hanging="180"/>
      </w:pPr>
    </w:lvl>
  </w:abstractNum>
  <w:abstractNum w:abstractNumId="67" w15:restartNumberingAfterBreak="0">
    <w:nsid w:val="63A7433A"/>
    <w:multiLevelType w:val="hybridMultilevel"/>
    <w:tmpl w:val="5FAA6E90"/>
    <w:lvl w:ilvl="0" w:tplc="040C001B">
      <w:start w:val="1"/>
      <w:numFmt w:val="bullet"/>
      <w:lvlText w:val=""/>
      <w:lvlJc w:val="left"/>
      <w:pPr>
        <w:tabs>
          <w:tab w:val="num" w:pos="720"/>
        </w:tabs>
        <w:ind w:left="720" w:hanging="360"/>
      </w:pPr>
      <w:rPr>
        <w:rFonts w:ascii="Symbol" w:hAnsi="Symbol" w:cs="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Times New Roman" w:hAnsi="Times New Roman" w:cs="Times New Roman" w:hint="default"/>
      </w:rPr>
    </w:lvl>
    <w:lvl w:ilvl="3" w:tplc="040C0001">
      <w:start w:val="1"/>
      <w:numFmt w:val="bullet"/>
      <w:lvlText w:val="-"/>
      <w:lvlJc w:val="left"/>
      <w:pPr>
        <w:tabs>
          <w:tab w:val="num" w:pos="2880"/>
        </w:tabs>
        <w:ind w:left="2880" w:hanging="360"/>
      </w:pPr>
      <w:rPr>
        <w:rFonts w:ascii="Times New Roman" w:hAnsi="Times New Roman" w:cs="Times New Roman" w:hint="default"/>
      </w:rPr>
    </w:lvl>
    <w:lvl w:ilvl="4" w:tplc="040C0003">
      <w:start w:val="1"/>
      <w:numFmt w:val="bullet"/>
      <w:lvlText w:val="-"/>
      <w:lvlJc w:val="left"/>
      <w:pPr>
        <w:tabs>
          <w:tab w:val="num" w:pos="3600"/>
        </w:tabs>
        <w:ind w:left="3600" w:hanging="360"/>
      </w:pPr>
      <w:rPr>
        <w:rFonts w:ascii="Times New Roman" w:hAnsi="Times New Roman" w:cs="Times New Roman" w:hint="default"/>
      </w:rPr>
    </w:lvl>
    <w:lvl w:ilvl="5" w:tplc="040C0005">
      <w:start w:val="1"/>
      <w:numFmt w:val="bullet"/>
      <w:lvlText w:val="-"/>
      <w:lvlJc w:val="left"/>
      <w:pPr>
        <w:tabs>
          <w:tab w:val="num" w:pos="4320"/>
        </w:tabs>
        <w:ind w:left="4320" w:hanging="360"/>
      </w:pPr>
      <w:rPr>
        <w:rFonts w:ascii="Times New Roman" w:hAnsi="Times New Roman" w:cs="Times New Roman" w:hint="default"/>
      </w:rPr>
    </w:lvl>
    <w:lvl w:ilvl="6" w:tplc="040C0001">
      <w:start w:val="1"/>
      <w:numFmt w:val="bullet"/>
      <w:lvlText w:val="-"/>
      <w:lvlJc w:val="left"/>
      <w:pPr>
        <w:tabs>
          <w:tab w:val="num" w:pos="5040"/>
        </w:tabs>
        <w:ind w:left="5040" w:hanging="360"/>
      </w:pPr>
      <w:rPr>
        <w:rFonts w:ascii="Times New Roman" w:hAnsi="Times New Roman" w:cs="Times New Roman" w:hint="default"/>
      </w:rPr>
    </w:lvl>
    <w:lvl w:ilvl="7" w:tplc="040C0003">
      <w:start w:val="1"/>
      <w:numFmt w:val="bullet"/>
      <w:lvlText w:val="-"/>
      <w:lvlJc w:val="left"/>
      <w:pPr>
        <w:tabs>
          <w:tab w:val="num" w:pos="5760"/>
        </w:tabs>
        <w:ind w:left="5760" w:hanging="360"/>
      </w:pPr>
      <w:rPr>
        <w:rFonts w:ascii="Times New Roman" w:hAnsi="Times New Roman" w:cs="Times New Roman" w:hint="default"/>
      </w:rPr>
    </w:lvl>
    <w:lvl w:ilvl="8" w:tplc="040C0005">
      <w:start w:val="1"/>
      <w:numFmt w:val="bullet"/>
      <w:lvlText w:val="-"/>
      <w:lvlJc w:val="left"/>
      <w:pPr>
        <w:tabs>
          <w:tab w:val="num" w:pos="6480"/>
        </w:tabs>
        <w:ind w:left="6480" w:hanging="360"/>
      </w:pPr>
      <w:rPr>
        <w:rFonts w:ascii="Times New Roman" w:hAnsi="Times New Roman" w:cs="Times New Roman" w:hint="default"/>
      </w:rPr>
    </w:lvl>
  </w:abstractNum>
  <w:abstractNum w:abstractNumId="68" w15:restartNumberingAfterBreak="0">
    <w:nsid w:val="65BA6702"/>
    <w:multiLevelType w:val="hybridMultilevel"/>
    <w:tmpl w:val="F954C030"/>
    <w:lvl w:ilvl="0" w:tplc="0C08D652">
      <w:start w:val="3"/>
      <w:numFmt w:val="bullet"/>
      <w:lvlText w:val="-"/>
      <w:lvlJc w:val="left"/>
      <w:pPr>
        <w:ind w:left="720" w:hanging="360"/>
      </w:pPr>
      <w:rPr>
        <w:rFonts w:ascii="Calibri" w:eastAsia="Times New Roman" w:hAnsi="Calibri" w:cs="Times New Roman" w:hint="default"/>
      </w:rPr>
    </w:lvl>
    <w:lvl w:ilvl="1" w:tplc="040C0019">
      <w:start w:val="1"/>
      <w:numFmt w:val="bullet"/>
      <w:lvlText w:val="o"/>
      <w:lvlJc w:val="left"/>
      <w:pPr>
        <w:ind w:left="1440" w:hanging="360"/>
      </w:pPr>
      <w:rPr>
        <w:rFonts w:ascii="Courier New" w:hAnsi="Courier New" w:cs="Courier New" w:hint="default"/>
      </w:rPr>
    </w:lvl>
    <w:lvl w:ilvl="2" w:tplc="040C001B">
      <w:start w:val="1"/>
      <w:numFmt w:val="bullet"/>
      <w:lvlText w:val=""/>
      <w:lvlJc w:val="left"/>
      <w:pPr>
        <w:ind w:left="2160" w:hanging="360"/>
      </w:pPr>
      <w:rPr>
        <w:rFonts w:ascii="Wingdings" w:hAnsi="Wingdings" w:cs="Wingdings" w:hint="default"/>
      </w:rPr>
    </w:lvl>
    <w:lvl w:ilvl="3" w:tplc="040C000F">
      <w:start w:val="1"/>
      <w:numFmt w:val="bullet"/>
      <w:lvlText w:val=""/>
      <w:lvlJc w:val="left"/>
      <w:pPr>
        <w:ind w:left="2880" w:hanging="360"/>
      </w:pPr>
      <w:rPr>
        <w:rFonts w:ascii="Symbol" w:hAnsi="Symbol" w:cs="Symbol" w:hint="default"/>
      </w:rPr>
    </w:lvl>
    <w:lvl w:ilvl="4" w:tplc="040C0019">
      <w:start w:val="1"/>
      <w:numFmt w:val="bullet"/>
      <w:lvlText w:val="o"/>
      <w:lvlJc w:val="left"/>
      <w:pPr>
        <w:ind w:left="3600" w:hanging="360"/>
      </w:pPr>
      <w:rPr>
        <w:rFonts w:ascii="Courier New" w:hAnsi="Courier New" w:cs="Courier New" w:hint="default"/>
      </w:rPr>
    </w:lvl>
    <w:lvl w:ilvl="5" w:tplc="040C001B">
      <w:start w:val="1"/>
      <w:numFmt w:val="bullet"/>
      <w:lvlText w:val=""/>
      <w:lvlJc w:val="left"/>
      <w:pPr>
        <w:ind w:left="4320" w:hanging="360"/>
      </w:pPr>
      <w:rPr>
        <w:rFonts w:ascii="Wingdings" w:hAnsi="Wingdings" w:cs="Wingdings" w:hint="default"/>
      </w:rPr>
    </w:lvl>
    <w:lvl w:ilvl="6" w:tplc="040C000F">
      <w:start w:val="1"/>
      <w:numFmt w:val="bullet"/>
      <w:lvlText w:val=""/>
      <w:lvlJc w:val="left"/>
      <w:pPr>
        <w:ind w:left="5040" w:hanging="360"/>
      </w:pPr>
      <w:rPr>
        <w:rFonts w:ascii="Symbol" w:hAnsi="Symbol" w:cs="Symbol" w:hint="default"/>
      </w:rPr>
    </w:lvl>
    <w:lvl w:ilvl="7" w:tplc="040C0019">
      <w:start w:val="1"/>
      <w:numFmt w:val="bullet"/>
      <w:lvlText w:val="o"/>
      <w:lvlJc w:val="left"/>
      <w:pPr>
        <w:ind w:left="5760" w:hanging="360"/>
      </w:pPr>
      <w:rPr>
        <w:rFonts w:ascii="Courier New" w:hAnsi="Courier New" w:cs="Courier New" w:hint="default"/>
      </w:rPr>
    </w:lvl>
    <w:lvl w:ilvl="8" w:tplc="040C001B">
      <w:start w:val="1"/>
      <w:numFmt w:val="bullet"/>
      <w:lvlText w:val=""/>
      <w:lvlJc w:val="left"/>
      <w:pPr>
        <w:ind w:left="6480" w:hanging="360"/>
      </w:pPr>
      <w:rPr>
        <w:rFonts w:ascii="Wingdings" w:hAnsi="Wingdings" w:cs="Wingdings" w:hint="default"/>
      </w:rPr>
    </w:lvl>
  </w:abstractNum>
  <w:abstractNum w:abstractNumId="69" w15:restartNumberingAfterBreak="0">
    <w:nsid w:val="678B1E1F"/>
    <w:multiLevelType w:val="hybridMultilevel"/>
    <w:tmpl w:val="C36693B0"/>
    <w:lvl w:ilvl="0" w:tplc="16368526">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684A2153"/>
    <w:multiLevelType w:val="hybridMultilevel"/>
    <w:tmpl w:val="875C4008"/>
    <w:lvl w:ilvl="0" w:tplc="00000003">
      <w:start w:val="1"/>
      <w:numFmt w:val="bullet"/>
      <w:lvlText w:val=""/>
      <w:lvlJc w:val="left"/>
      <w:pPr>
        <w:ind w:left="720" w:hanging="360"/>
      </w:pPr>
      <w:rPr>
        <w:rFonts w:ascii="Wingdings" w:hAnsi="Wingdings" w:cs="Wingdings" w:hint="default"/>
        <w:b w:val="0"/>
        <w:bCs/>
        <w:lang w:eastAsia="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6C526691"/>
    <w:multiLevelType w:val="hybridMultilevel"/>
    <w:tmpl w:val="ABEAD8F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6D261489"/>
    <w:multiLevelType w:val="hybridMultilevel"/>
    <w:tmpl w:val="BE5A2BBA"/>
    <w:lvl w:ilvl="0" w:tplc="00000003">
      <w:start w:val="1"/>
      <w:numFmt w:val="bullet"/>
      <w:lvlText w:val=""/>
      <w:lvlJc w:val="left"/>
      <w:pPr>
        <w:ind w:left="720" w:hanging="360"/>
      </w:pPr>
      <w:rPr>
        <w:rFonts w:ascii="Wingdings" w:hAnsi="Wingdings" w:cs="Wingdings" w:hint="default"/>
        <w:b w:val="0"/>
        <w:bCs/>
        <w:lang w:eastAsia="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6D9700C4"/>
    <w:multiLevelType w:val="hybridMultilevel"/>
    <w:tmpl w:val="27FEC620"/>
    <w:lvl w:ilvl="0" w:tplc="00000003">
      <w:start w:val="1"/>
      <w:numFmt w:val="bullet"/>
      <w:lvlText w:val=""/>
      <w:lvlJc w:val="left"/>
      <w:pPr>
        <w:ind w:left="720" w:hanging="360"/>
      </w:pPr>
      <w:rPr>
        <w:rFonts w:ascii="Wingdings" w:hAnsi="Wingdings" w:cs="Wingdings" w:hint="default"/>
        <w:b w:val="0"/>
        <w:bCs/>
        <w:lang w:eastAsia="en-US"/>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6E447FF1"/>
    <w:multiLevelType w:val="hybridMultilevel"/>
    <w:tmpl w:val="7AA6993A"/>
    <w:lvl w:ilvl="0" w:tplc="E18C67F0">
      <w:start w:val="1"/>
      <w:numFmt w:val="bullet"/>
      <w:lvlText w:val="-"/>
      <w:lvlJc w:val="left"/>
      <w:pPr>
        <w:ind w:left="720" w:hanging="360"/>
      </w:pPr>
      <w:rPr>
        <w:rFonts w:ascii="Times New Roman" w:eastAsia="Times New Roman" w:hAnsi="Times New Roman" w:cs="Times New Roman" w:hint="default"/>
      </w:rPr>
    </w:lvl>
    <w:lvl w:ilvl="1" w:tplc="040C0019">
      <w:start w:val="1"/>
      <w:numFmt w:val="lowerLetter"/>
      <w:lvlText w:val="%2."/>
      <w:lvlJc w:val="left"/>
      <w:pPr>
        <w:ind w:left="1440" w:hanging="360"/>
      </w:p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6F62587E"/>
    <w:multiLevelType w:val="multilevel"/>
    <w:tmpl w:val="4D3C4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11C05D7"/>
    <w:multiLevelType w:val="hybridMultilevel"/>
    <w:tmpl w:val="A89C0A50"/>
    <w:lvl w:ilvl="0" w:tplc="231C4CEA">
      <w:start w:val="1"/>
      <w:numFmt w:val="bullet"/>
      <w:pStyle w:val="Puces1"/>
      <w:lvlText w:val=""/>
      <w:lvlJc w:val="left"/>
      <w:pPr>
        <w:tabs>
          <w:tab w:val="num" w:pos="1463"/>
        </w:tabs>
        <w:ind w:left="1463" w:hanging="283"/>
      </w:pPr>
      <w:rPr>
        <w:rFonts w:ascii="Symbol" w:hAnsi="Symbol" w:hint="default"/>
      </w:rPr>
    </w:lvl>
    <w:lvl w:ilvl="1" w:tplc="06F2C808">
      <w:start w:val="285"/>
      <w:numFmt w:val="bullet"/>
      <w:lvlText w:val="-"/>
      <w:lvlJc w:val="left"/>
      <w:pPr>
        <w:tabs>
          <w:tab w:val="num" w:pos="280"/>
        </w:tabs>
        <w:ind w:left="280" w:hanging="360"/>
      </w:pPr>
      <w:rPr>
        <w:rFonts w:ascii="Arial" w:eastAsia="Times New Roman" w:hAnsi="Arial" w:hint="default"/>
      </w:rPr>
    </w:lvl>
    <w:lvl w:ilvl="2" w:tplc="040C0005">
      <w:start w:val="1"/>
      <w:numFmt w:val="bullet"/>
      <w:lvlText w:val=""/>
      <w:lvlJc w:val="left"/>
      <w:pPr>
        <w:tabs>
          <w:tab w:val="num" w:pos="1000"/>
        </w:tabs>
        <w:ind w:left="1000" w:hanging="360"/>
      </w:pPr>
      <w:rPr>
        <w:rFonts w:ascii="Wingdings" w:hAnsi="Wingdings" w:hint="default"/>
      </w:rPr>
    </w:lvl>
    <w:lvl w:ilvl="3" w:tplc="040C0001">
      <w:start w:val="1"/>
      <w:numFmt w:val="bullet"/>
      <w:lvlText w:val=""/>
      <w:lvlJc w:val="left"/>
      <w:pPr>
        <w:tabs>
          <w:tab w:val="num" w:pos="1720"/>
        </w:tabs>
        <w:ind w:left="1720" w:hanging="360"/>
      </w:pPr>
      <w:rPr>
        <w:rFonts w:ascii="Symbol" w:hAnsi="Symbol" w:hint="default"/>
      </w:rPr>
    </w:lvl>
    <w:lvl w:ilvl="4" w:tplc="040C0003">
      <w:start w:val="1"/>
      <w:numFmt w:val="bullet"/>
      <w:lvlText w:val="o"/>
      <w:lvlJc w:val="left"/>
      <w:pPr>
        <w:tabs>
          <w:tab w:val="num" w:pos="2440"/>
        </w:tabs>
        <w:ind w:left="2440" w:hanging="360"/>
      </w:pPr>
      <w:rPr>
        <w:rFonts w:ascii="Courier New" w:hAnsi="Courier New" w:hint="default"/>
      </w:rPr>
    </w:lvl>
    <w:lvl w:ilvl="5" w:tplc="040C0005">
      <w:start w:val="1"/>
      <w:numFmt w:val="bullet"/>
      <w:lvlText w:val=""/>
      <w:lvlJc w:val="left"/>
      <w:pPr>
        <w:tabs>
          <w:tab w:val="num" w:pos="3160"/>
        </w:tabs>
        <w:ind w:left="3160" w:hanging="360"/>
      </w:pPr>
      <w:rPr>
        <w:rFonts w:ascii="Wingdings" w:hAnsi="Wingdings" w:hint="default"/>
      </w:rPr>
    </w:lvl>
    <w:lvl w:ilvl="6" w:tplc="040C0001">
      <w:start w:val="1"/>
      <w:numFmt w:val="bullet"/>
      <w:lvlText w:val=""/>
      <w:lvlJc w:val="left"/>
      <w:pPr>
        <w:tabs>
          <w:tab w:val="num" w:pos="3880"/>
        </w:tabs>
        <w:ind w:left="3880" w:hanging="360"/>
      </w:pPr>
      <w:rPr>
        <w:rFonts w:ascii="Symbol" w:hAnsi="Symbol" w:hint="default"/>
      </w:rPr>
    </w:lvl>
    <w:lvl w:ilvl="7" w:tplc="040C0003">
      <w:start w:val="1"/>
      <w:numFmt w:val="bullet"/>
      <w:lvlText w:val="o"/>
      <w:lvlJc w:val="left"/>
      <w:pPr>
        <w:tabs>
          <w:tab w:val="num" w:pos="4600"/>
        </w:tabs>
        <w:ind w:left="4600" w:hanging="360"/>
      </w:pPr>
      <w:rPr>
        <w:rFonts w:ascii="Courier New" w:hAnsi="Courier New" w:hint="default"/>
      </w:rPr>
    </w:lvl>
    <w:lvl w:ilvl="8" w:tplc="040C0005">
      <w:start w:val="1"/>
      <w:numFmt w:val="bullet"/>
      <w:lvlText w:val=""/>
      <w:lvlJc w:val="left"/>
      <w:pPr>
        <w:tabs>
          <w:tab w:val="num" w:pos="5320"/>
        </w:tabs>
        <w:ind w:left="5320" w:hanging="360"/>
      </w:pPr>
      <w:rPr>
        <w:rFonts w:ascii="Wingdings" w:hAnsi="Wingdings" w:hint="default"/>
      </w:rPr>
    </w:lvl>
  </w:abstractNum>
  <w:abstractNum w:abstractNumId="77" w15:restartNumberingAfterBreak="0">
    <w:nsid w:val="73501449"/>
    <w:multiLevelType w:val="hybridMultilevel"/>
    <w:tmpl w:val="B4688AA0"/>
    <w:lvl w:ilvl="0" w:tplc="040C0001">
      <w:start w:val="1"/>
      <w:numFmt w:val="bullet"/>
      <w:lvlText w:val=""/>
      <w:lvlJc w:val="left"/>
      <w:pPr>
        <w:ind w:left="644" w:hanging="360"/>
      </w:pPr>
      <w:rPr>
        <w:rFonts w:ascii="Symbol" w:hAnsi="Symbol" w:hint="default"/>
      </w:r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decimal"/>
      <w:lvlText w:val="•"/>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78" w15:restartNumberingAfterBreak="0">
    <w:nsid w:val="76270981"/>
    <w:multiLevelType w:val="hybridMultilevel"/>
    <w:tmpl w:val="A8D6C8FC"/>
    <w:lvl w:ilvl="0" w:tplc="2E3C0DE6">
      <w:numFmt w:val="bullet"/>
      <w:lvlText w:val="-"/>
      <w:lvlJc w:val="left"/>
      <w:pPr>
        <w:tabs>
          <w:tab w:val="num" w:pos="720"/>
        </w:tabs>
        <w:ind w:left="720" w:hanging="360"/>
      </w:pPr>
      <w:rPr>
        <w:rFonts w:ascii="Arial" w:eastAsia="Times New Roman" w:hAnsi="Arial" w:hint="default"/>
      </w:rPr>
    </w:lvl>
    <w:lvl w:ilvl="1" w:tplc="79E01FC0">
      <w:start w:val="1"/>
      <w:numFmt w:val="bullet"/>
      <w:pStyle w:val="Titre2"/>
      <w:lvlText w:val="o"/>
      <w:lvlJc w:val="left"/>
      <w:pPr>
        <w:tabs>
          <w:tab w:val="num" w:pos="1440"/>
        </w:tabs>
        <w:ind w:left="1440" w:hanging="360"/>
      </w:pPr>
      <w:rPr>
        <w:rFonts w:ascii="Courier New" w:hAnsi="Courier New" w:hint="default"/>
      </w:rPr>
    </w:lvl>
    <w:lvl w:ilvl="2" w:tplc="69845744">
      <w:start w:val="1"/>
      <w:numFmt w:val="bullet"/>
      <w:lvlText w:val=""/>
      <w:lvlJc w:val="left"/>
      <w:pPr>
        <w:tabs>
          <w:tab w:val="num" w:pos="2160"/>
        </w:tabs>
        <w:ind w:left="2160" w:hanging="360"/>
      </w:pPr>
      <w:rPr>
        <w:rFonts w:ascii="Wingdings" w:hAnsi="Wingdings" w:hint="default"/>
      </w:rPr>
    </w:lvl>
    <w:lvl w:ilvl="3" w:tplc="33E41A84">
      <w:start w:val="1"/>
      <w:numFmt w:val="bullet"/>
      <w:lvlText w:val=""/>
      <w:lvlJc w:val="left"/>
      <w:pPr>
        <w:tabs>
          <w:tab w:val="num" w:pos="2880"/>
        </w:tabs>
        <w:ind w:left="2880" w:hanging="360"/>
      </w:pPr>
      <w:rPr>
        <w:rFonts w:ascii="Symbol" w:hAnsi="Symbol" w:hint="default"/>
      </w:rPr>
    </w:lvl>
    <w:lvl w:ilvl="4" w:tplc="A91E7A9E">
      <w:start w:val="1"/>
      <w:numFmt w:val="bullet"/>
      <w:pStyle w:val="Titre5"/>
      <w:lvlText w:val="o"/>
      <w:lvlJc w:val="left"/>
      <w:pPr>
        <w:tabs>
          <w:tab w:val="num" w:pos="3600"/>
        </w:tabs>
        <w:ind w:left="3600" w:hanging="360"/>
      </w:pPr>
      <w:rPr>
        <w:rFonts w:ascii="Courier New" w:hAnsi="Courier New" w:hint="default"/>
      </w:rPr>
    </w:lvl>
    <w:lvl w:ilvl="5" w:tplc="8D4E593E">
      <w:start w:val="1"/>
      <w:numFmt w:val="bullet"/>
      <w:pStyle w:val="Titre6"/>
      <w:lvlText w:val=""/>
      <w:lvlJc w:val="left"/>
      <w:pPr>
        <w:tabs>
          <w:tab w:val="num" w:pos="4320"/>
        </w:tabs>
        <w:ind w:left="4320" w:hanging="360"/>
      </w:pPr>
      <w:rPr>
        <w:rFonts w:ascii="Wingdings" w:hAnsi="Wingdings" w:hint="default"/>
      </w:rPr>
    </w:lvl>
    <w:lvl w:ilvl="6" w:tplc="20827AAC">
      <w:start w:val="1"/>
      <w:numFmt w:val="bullet"/>
      <w:pStyle w:val="Titre7"/>
      <w:lvlText w:val=""/>
      <w:lvlJc w:val="left"/>
      <w:pPr>
        <w:tabs>
          <w:tab w:val="num" w:pos="5040"/>
        </w:tabs>
        <w:ind w:left="5040" w:hanging="360"/>
      </w:pPr>
      <w:rPr>
        <w:rFonts w:ascii="Symbol" w:hAnsi="Symbol" w:hint="default"/>
      </w:rPr>
    </w:lvl>
    <w:lvl w:ilvl="7" w:tplc="931057B2">
      <w:start w:val="1"/>
      <w:numFmt w:val="bullet"/>
      <w:pStyle w:val="Titre8"/>
      <w:lvlText w:val="o"/>
      <w:lvlJc w:val="left"/>
      <w:pPr>
        <w:tabs>
          <w:tab w:val="num" w:pos="5760"/>
        </w:tabs>
        <w:ind w:left="5760" w:hanging="360"/>
      </w:pPr>
      <w:rPr>
        <w:rFonts w:ascii="Courier New" w:hAnsi="Courier New" w:hint="default"/>
      </w:rPr>
    </w:lvl>
    <w:lvl w:ilvl="8" w:tplc="C9124736">
      <w:start w:val="1"/>
      <w:numFmt w:val="bullet"/>
      <w:pStyle w:val="Titre9"/>
      <w:lvlText w:val=""/>
      <w:lvlJc w:val="left"/>
      <w:pPr>
        <w:tabs>
          <w:tab w:val="num" w:pos="6480"/>
        </w:tabs>
        <w:ind w:left="6480" w:hanging="360"/>
      </w:pPr>
      <w:rPr>
        <w:rFonts w:ascii="Wingdings" w:hAnsi="Wingdings" w:hint="default"/>
      </w:rPr>
    </w:lvl>
  </w:abstractNum>
  <w:abstractNum w:abstractNumId="79" w15:restartNumberingAfterBreak="0">
    <w:nsid w:val="7B3020DE"/>
    <w:multiLevelType w:val="hybridMultilevel"/>
    <w:tmpl w:val="17C8B14C"/>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0" w15:restartNumberingAfterBreak="0">
    <w:nsid w:val="7CF80CE1"/>
    <w:multiLevelType w:val="hybridMultilevel"/>
    <w:tmpl w:val="FABA663E"/>
    <w:lvl w:ilvl="0" w:tplc="FFFFFFFF">
      <w:start w:val="1"/>
      <w:numFmt w:val="bullet"/>
      <w:pStyle w:val="ListeBase"/>
      <w:lvlText w:val="•"/>
      <w:lvlJc w:val="left"/>
      <w:pPr>
        <w:ind w:left="1070" w:hanging="710"/>
      </w:pPr>
      <w:rPr>
        <w:rFonts w:ascii="Cambria" w:hAnsi="Cambria"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7E443D7E"/>
    <w:multiLevelType w:val="singleLevel"/>
    <w:tmpl w:val="040C0005"/>
    <w:lvl w:ilvl="0">
      <w:start w:val="1"/>
      <w:numFmt w:val="bullet"/>
      <w:pStyle w:val="TxtEnum"/>
      <w:lvlText w:val=""/>
      <w:lvlJc w:val="left"/>
      <w:pPr>
        <w:tabs>
          <w:tab w:val="num" w:pos="360"/>
        </w:tabs>
        <w:ind w:left="360" w:hanging="360"/>
      </w:pPr>
      <w:rPr>
        <w:rFonts w:ascii="Wingdings" w:hAnsi="Wingdings" w:hint="default"/>
      </w:rPr>
    </w:lvl>
  </w:abstractNum>
  <w:abstractNum w:abstractNumId="82" w15:restartNumberingAfterBreak="0">
    <w:nsid w:val="7E9274E3"/>
    <w:multiLevelType w:val="hybridMultilevel"/>
    <w:tmpl w:val="E70A1C44"/>
    <w:lvl w:ilvl="0" w:tplc="BF20BF1A">
      <w:start w:val="1"/>
      <w:numFmt w:val="bullet"/>
      <w:lvlText w:val=""/>
      <w:lvlJc w:val="left"/>
      <w:pPr>
        <w:ind w:left="720" w:hanging="360"/>
      </w:pPr>
      <w:rPr>
        <w:rFonts w:ascii="Symbol" w:hAnsi="Symbol"/>
      </w:rPr>
    </w:lvl>
    <w:lvl w:ilvl="1" w:tplc="F2404310">
      <w:start w:val="1"/>
      <w:numFmt w:val="bullet"/>
      <w:lvlText w:val=""/>
      <w:lvlJc w:val="left"/>
      <w:pPr>
        <w:ind w:left="720" w:hanging="360"/>
      </w:pPr>
      <w:rPr>
        <w:rFonts w:ascii="Symbol" w:hAnsi="Symbol"/>
      </w:rPr>
    </w:lvl>
    <w:lvl w:ilvl="2" w:tplc="2ADED04C">
      <w:start w:val="1"/>
      <w:numFmt w:val="bullet"/>
      <w:lvlText w:val=""/>
      <w:lvlJc w:val="left"/>
      <w:pPr>
        <w:ind w:left="720" w:hanging="360"/>
      </w:pPr>
      <w:rPr>
        <w:rFonts w:ascii="Symbol" w:hAnsi="Symbol"/>
      </w:rPr>
    </w:lvl>
    <w:lvl w:ilvl="3" w:tplc="A40A99F4">
      <w:start w:val="1"/>
      <w:numFmt w:val="bullet"/>
      <w:lvlText w:val=""/>
      <w:lvlJc w:val="left"/>
      <w:pPr>
        <w:ind w:left="720" w:hanging="360"/>
      </w:pPr>
      <w:rPr>
        <w:rFonts w:ascii="Symbol" w:hAnsi="Symbol"/>
      </w:rPr>
    </w:lvl>
    <w:lvl w:ilvl="4" w:tplc="A2981A60">
      <w:start w:val="1"/>
      <w:numFmt w:val="bullet"/>
      <w:lvlText w:val=""/>
      <w:lvlJc w:val="left"/>
      <w:pPr>
        <w:ind w:left="720" w:hanging="360"/>
      </w:pPr>
      <w:rPr>
        <w:rFonts w:ascii="Symbol" w:hAnsi="Symbol"/>
      </w:rPr>
    </w:lvl>
    <w:lvl w:ilvl="5" w:tplc="35649ED6">
      <w:start w:val="1"/>
      <w:numFmt w:val="bullet"/>
      <w:lvlText w:val=""/>
      <w:lvlJc w:val="left"/>
      <w:pPr>
        <w:ind w:left="720" w:hanging="360"/>
      </w:pPr>
      <w:rPr>
        <w:rFonts w:ascii="Symbol" w:hAnsi="Symbol"/>
      </w:rPr>
    </w:lvl>
    <w:lvl w:ilvl="6" w:tplc="1DAEEC8C">
      <w:start w:val="1"/>
      <w:numFmt w:val="bullet"/>
      <w:lvlText w:val=""/>
      <w:lvlJc w:val="left"/>
      <w:pPr>
        <w:ind w:left="720" w:hanging="360"/>
      </w:pPr>
      <w:rPr>
        <w:rFonts w:ascii="Symbol" w:hAnsi="Symbol"/>
      </w:rPr>
    </w:lvl>
    <w:lvl w:ilvl="7" w:tplc="585658B2">
      <w:start w:val="1"/>
      <w:numFmt w:val="bullet"/>
      <w:lvlText w:val=""/>
      <w:lvlJc w:val="left"/>
      <w:pPr>
        <w:ind w:left="720" w:hanging="360"/>
      </w:pPr>
      <w:rPr>
        <w:rFonts w:ascii="Symbol" w:hAnsi="Symbol"/>
      </w:rPr>
    </w:lvl>
    <w:lvl w:ilvl="8" w:tplc="0ED0853A">
      <w:start w:val="1"/>
      <w:numFmt w:val="bullet"/>
      <w:lvlText w:val=""/>
      <w:lvlJc w:val="left"/>
      <w:pPr>
        <w:ind w:left="720" w:hanging="360"/>
      </w:pPr>
      <w:rPr>
        <w:rFonts w:ascii="Symbol" w:hAnsi="Symbol"/>
      </w:rPr>
    </w:lvl>
  </w:abstractNum>
  <w:abstractNum w:abstractNumId="83" w15:restartNumberingAfterBreak="0">
    <w:nsid w:val="7F460082"/>
    <w:multiLevelType w:val="hybridMultilevel"/>
    <w:tmpl w:val="4D9A89B4"/>
    <w:lvl w:ilvl="0" w:tplc="16368526">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368992403">
    <w:abstractNumId w:val="66"/>
  </w:num>
  <w:num w:numId="2" w16cid:durableId="635140236">
    <w:abstractNumId w:val="81"/>
  </w:num>
  <w:num w:numId="3" w16cid:durableId="1453133354">
    <w:abstractNumId w:val="17"/>
  </w:num>
  <w:num w:numId="4" w16cid:durableId="1669823224">
    <w:abstractNumId w:val="61"/>
  </w:num>
  <w:num w:numId="5" w16cid:durableId="1347488869">
    <w:abstractNumId w:val="78"/>
  </w:num>
  <w:num w:numId="6" w16cid:durableId="1571115285">
    <w:abstractNumId w:val="62"/>
  </w:num>
  <w:num w:numId="7" w16cid:durableId="141511290">
    <w:abstractNumId w:val="11"/>
  </w:num>
  <w:num w:numId="8" w16cid:durableId="1924757946">
    <w:abstractNumId w:val="9"/>
  </w:num>
  <w:num w:numId="9" w16cid:durableId="1320188936">
    <w:abstractNumId w:val="21"/>
  </w:num>
  <w:num w:numId="10" w16cid:durableId="576129425">
    <w:abstractNumId w:val="76"/>
  </w:num>
  <w:num w:numId="11" w16cid:durableId="1287542149">
    <w:abstractNumId w:val="58"/>
  </w:num>
  <w:num w:numId="12" w16cid:durableId="693073807">
    <w:abstractNumId w:val="46"/>
  </w:num>
  <w:num w:numId="13" w16cid:durableId="1147361799">
    <w:abstractNumId w:val="46"/>
  </w:num>
  <w:num w:numId="14" w16cid:durableId="420413715">
    <w:abstractNumId w:val="64"/>
  </w:num>
  <w:num w:numId="15" w16cid:durableId="1941181570">
    <w:abstractNumId w:val="46"/>
  </w:num>
  <w:num w:numId="16" w16cid:durableId="1709406851">
    <w:abstractNumId w:val="48"/>
  </w:num>
  <w:num w:numId="17" w16cid:durableId="1821843349">
    <w:abstractNumId w:val="80"/>
  </w:num>
  <w:num w:numId="18" w16cid:durableId="1791169528">
    <w:abstractNumId w:val="26"/>
  </w:num>
  <w:num w:numId="19" w16cid:durableId="1645619913">
    <w:abstractNumId w:val="34"/>
  </w:num>
  <w:num w:numId="20" w16cid:durableId="1368674094">
    <w:abstractNumId w:val="63"/>
  </w:num>
  <w:num w:numId="21" w16cid:durableId="64304229">
    <w:abstractNumId w:val="42"/>
  </w:num>
  <w:num w:numId="22" w16cid:durableId="1813449751">
    <w:abstractNumId w:val="65"/>
  </w:num>
  <w:num w:numId="23" w16cid:durableId="429395923">
    <w:abstractNumId w:val="25"/>
  </w:num>
  <w:num w:numId="24" w16cid:durableId="464585571">
    <w:abstractNumId w:val="39"/>
  </w:num>
  <w:num w:numId="25" w16cid:durableId="632105042">
    <w:abstractNumId w:val="53"/>
  </w:num>
  <w:num w:numId="26" w16cid:durableId="494567019">
    <w:abstractNumId w:val="43"/>
  </w:num>
  <w:num w:numId="27" w16cid:durableId="170342563">
    <w:abstractNumId w:val="12"/>
  </w:num>
  <w:num w:numId="28" w16cid:durableId="33969094">
    <w:abstractNumId w:val="49"/>
  </w:num>
  <w:num w:numId="29" w16cid:durableId="2128548501">
    <w:abstractNumId w:val="13"/>
  </w:num>
  <w:num w:numId="30" w16cid:durableId="71247490">
    <w:abstractNumId w:val="36"/>
  </w:num>
  <w:num w:numId="31" w16cid:durableId="1025400405">
    <w:abstractNumId w:val="60"/>
  </w:num>
  <w:num w:numId="32" w16cid:durableId="1379087135">
    <w:abstractNumId w:val="20"/>
  </w:num>
  <w:num w:numId="33" w16cid:durableId="1957521690">
    <w:abstractNumId w:val="72"/>
  </w:num>
  <w:num w:numId="34" w16cid:durableId="633410442">
    <w:abstractNumId w:val="74"/>
    <w:lvlOverride w:ilvl="0"/>
    <w:lvlOverride w:ilvl="1">
      <w:startOverride w:val="1"/>
    </w:lvlOverride>
    <w:lvlOverride w:ilvl="2"/>
    <w:lvlOverride w:ilvl="3"/>
    <w:lvlOverride w:ilvl="4"/>
    <w:lvlOverride w:ilvl="5"/>
    <w:lvlOverride w:ilvl="6"/>
    <w:lvlOverride w:ilvl="7"/>
    <w:lvlOverride w:ilvl="8"/>
  </w:num>
  <w:num w:numId="35" w16cid:durableId="37701718">
    <w:abstractNumId w:val="46"/>
    <w:lvlOverride w:ilvl="0">
      <w:startOverride w:val="1"/>
    </w:lvlOverride>
    <w:lvlOverride w:ilvl="1">
      <w:startOverride w:val="1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626152922">
    <w:abstractNumId w:val="46"/>
    <w:lvlOverride w:ilvl="0">
      <w:startOverride w:val="1"/>
    </w:lvlOverride>
    <w:lvlOverride w:ilvl="1">
      <w:startOverride w:val="2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3935128">
    <w:abstractNumId w:val="46"/>
  </w:num>
  <w:num w:numId="38" w16cid:durableId="1421364184">
    <w:abstractNumId w:val="46"/>
    <w:lvlOverride w:ilvl="0">
      <w:startOverride w:val="1"/>
    </w:lvlOverride>
    <w:lvlOverride w:ilvl="1">
      <w:startOverride w:val="2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513957837">
    <w:abstractNumId w:val="46"/>
    <w:lvlOverride w:ilvl="0">
      <w:startOverride w:val="1"/>
    </w:lvlOverride>
    <w:lvlOverride w:ilvl="1">
      <w:startOverride w:val="3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55269611">
    <w:abstractNumId w:val="46"/>
    <w:lvlOverride w:ilvl="0">
      <w:startOverride w:val="1"/>
    </w:lvlOverride>
    <w:lvlOverride w:ilvl="1">
      <w:startOverride w:val="3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451051813">
    <w:abstractNumId w:val="46"/>
    <w:lvlOverride w:ilvl="0">
      <w:startOverride w:val="1"/>
    </w:lvlOverride>
    <w:lvlOverride w:ilvl="1">
      <w:startOverride w:val="3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250698114">
    <w:abstractNumId w:val="46"/>
    <w:lvlOverride w:ilvl="0">
      <w:startOverride w:val="1"/>
    </w:lvlOverride>
    <w:lvlOverride w:ilvl="1">
      <w:startOverride w:val="3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686709996">
    <w:abstractNumId w:val="46"/>
    <w:lvlOverride w:ilvl="0">
      <w:startOverride w:val="1"/>
    </w:lvlOverride>
    <w:lvlOverride w:ilvl="1">
      <w:startOverride w:val="4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811634301">
    <w:abstractNumId w:val="46"/>
    <w:lvlOverride w:ilvl="0">
      <w:startOverride w:val="1"/>
    </w:lvlOverride>
    <w:lvlOverride w:ilvl="1">
      <w:startOverride w:val="4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555045807">
    <w:abstractNumId w:val="46"/>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55072890">
    <w:abstractNumId w:val="46"/>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525407794">
    <w:abstractNumId w:val="14"/>
  </w:num>
  <w:num w:numId="48" w16cid:durableId="370417861">
    <w:abstractNumId w:val="67"/>
  </w:num>
  <w:num w:numId="49" w16cid:durableId="335035136">
    <w:abstractNumId w:val="32"/>
  </w:num>
  <w:num w:numId="50" w16cid:durableId="1952978770">
    <w:abstractNumId w:val="57"/>
  </w:num>
  <w:num w:numId="51" w16cid:durableId="1387100733">
    <w:abstractNumId w:val="37"/>
  </w:num>
  <w:num w:numId="52" w16cid:durableId="1770805905">
    <w:abstractNumId w:val="28"/>
  </w:num>
  <w:num w:numId="53" w16cid:durableId="2058821854">
    <w:abstractNumId w:val="18"/>
  </w:num>
  <w:num w:numId="54" w16cid:durableId="1269122113">
    <w:abstractNumId w:val="59"/>
  </w:num>
  <w:num w:numId="55" w16cid:durableId="1404792986">
    <w:abstractNumId w:val="68"/>
  </w:num>
  <w:num w:numId="56" w16cid:durableId="679891881">
    <w:abstractNumId w:val="46"/>
  </w:num>
  <w:num w:numId="57" w16cid:durableId="1645772097">
    <w:abstractNumId w:val="70"/>
  </w:num>
  <w:num w:numId="58" w16cid:durableId="1508134517">
    <w:abstractNumId w:val="29"/>
  </w:num>
  <w:num w:numId="59" w16cid:durableId="294454748">
    <w:abstractNumId w:val="56"/>
  </w:num>
  <w:num w:numId="60" w16cid:durableId="1875800636">
    <w:abstractNumId w:val="46"/>
    <w:lvlOverride w:ilvl="0">
      <w:startOverride w:val="1"/>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198198080">
    <w:abstractNumId w:val="46"/>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974915030">
    <w:abstractNumId w:val="46"/>
    <w:lvlOverride w:ilvl="0">
      <w:startOverride w:val="1"/>
    </w:lvlOverride>
    <w:lvlOverride w:ilvl="1">
      <w:startOverride w:val="1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016301701">
    <w:abstractNumId w:val="46"/>
    <w:lvlOverride w:ilvl="0">
      <w:startOverride w:val="1"/>
    </w:lvlOverride>
    <w:lvlOverride w:ilvl="1">
      <w:startOverride w:val="28"/>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450276410">
    <w:abstractNumId w:val="46"/>
    <w:lvlOverride w:ilvl="0">
      <w:startOverride w:val="1"/>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892891002">
    <w:abstractNumId w:val="46"/>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888687901">
    <w:abstractNumId w:val="46"/>
    <w:lvlOverride w:ilvl="0">
      <w:startOverride w:val="1"/>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521159253">
    <w:abstractNumId w:val="46"/>
    <w:lvlOverride w:ilvl="0">
      <w:startOverride w:val="1"/>
    </w:lvlOverride>
    <w:lvlOverride w:ilvl="1">
      <w:startOverride w:val="2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494445421">
    <w:abstractNumId w:val="46"/>
    <w:lvlOverride w:ilvl="0">
      <w:startOverride w:val="1"/>
    </w:lvlOverride>
    <w:lvlOverride w:ilvl="1">
      <w:startOverride w:val="2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988822903">
    <w:abstractNumId w:val="46"/>
    <w:lvlOverride w:ilvl="0">
      <w:startOverride w:val="1"/>
    </w:lvlOverride>
    <w:lvlOverride w:ilvl="1">
      <w:startOverride w:val="3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672148908">
    <w:abstractNumId w:val="54"/>
  </w:num>
  <w:num w:numId="71" w16cid:durableId="484712009">
    <w:abstractNumId w:val="15"/>
  </w:num>
  <w:num w:numId="72" w16cid:durableId="31984829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39543809">
    <w:abstractNumId w:val="10"/>
  </w:num>
  <w:num w:numId="74" w16cid:durableId="1691565775">
    <w:abstractNumId w:val="46"/>
  </w:num>
  <w:num w:numId="75" w16cid:durableId="1883325146">
    <w:abstractNumId w:val="78"/>
  </w:num>
  <w:num w:numId="76" w16cid:durableId="1784306802">
    <w:abstractNumId w:val="55"/>
  </w:num>
  <w:num w:numId="77" w16cid:durableId="944313166">
    <w:abstractNumId w:val="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660959426">
    <w:abstractNumId w:val="23"/>
  </w:num>
  <w:num w:numId="79" w16cid:durableId="1721441477">
    <w:abstractNumId w:val="27"/>
  </w:num>
  <w:num w:numId="80" w16cid:durableId="697511683">
    <w:abstractNumId w:val="41"/>
  </w:num>
  <w:num w:numId="81" w16cid:durableId="522397406">
    <w:abstractNumId w:val="33"/>
  </w:num>
  <w:num w:numId="82" w16cid:durableId="858548694">
    <w:abstractNumId w:val="82"/>
  </w:num>
  <w:num w:numId="83" w16cid:durableId="245960639">
    <w:abstractNumId w:val="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441954350">
    <w:abstractNumId w:val="5"/>
  </w:num>
  <w:num w:numId="85" w16cid:durableId="294793574">
    <w:abstractNumId w:val="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665474257">
    <w:abstractNumId w:val="31"/>
  </w:num>
  <w:num w:numId="87" w16cid:durableId="368339841">
    <w:abstractNumId w:val="6"/>
  </w:num>
  <w:num w:numId="88" w16cid:durableId="855998410">
    <w:abstractNumId w:val="35"/>
  </w:num>
  <w:num w:numId="89" w16cid:durableId="583955508">
    <w:abstractNumId w:val="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593636739">
    <w:abstractNumId w:val="46"/>
    <w:lvlOverride w:ilvl="0">
      <w:startOverride w:val="1"/>
    </w:lvlOverride>
    <w:lvlOverride w:ilvl="1">
      <w:startOverride w:val="44"/>
    </w:lvlOverride>
    <w:lvlOverride w:ilvl="2">
      <w:startOverride w:val="1"/>
    </w:lvlOverride>
  </w:num>
  <w:num w:numId="91" w16cid:durableId="1129014428">
    <w:abstractNumId w:val="24"/>
  </w:num>
  <w:num w:numId="92" w16cid:durableId="880092555">
    <w:abstractNumId w:val="68"/>
  </w:num>
  <w:num w:numId="93" w16cid:durableId="97215481">
    <w:abstractNumId w:val="50"/>
  </w:num>
  <w:num w:numId="94" w16cid:durableId="256327097">
    <w:abstractNumId w:val="22"/>
  </w:num>
  <w:num w:numId="95" w16cid:durableId="1914000011">
    <w:abstractNumId w:val="45"/>
  </w:num>
  <w:num w:numId="96" w16cid:durableId="461339318">
    <w:abstractNumId w:val="75"/>
  </w:num>
  <w:num w:numId="97" w16cid:durableId="781458894">
    <w:abstractNumId w:val="46"/>
  </w:num>
  <w:num w:numId="98" w16cid:durableId="156389478">
    <w:abstractNumId w:val="24"/>
  </w:num>
  <w:num w:numId="99" w16cid:durableId="2060860956">
    <w:abstractNumId w:val="73"/>
  </w:num>
  <w:num w:numId="100" w16cid:durableId="820540841">
    <w:abstractNumId w:val="52"/>
  </w:num>
  <w:num w:numId="101" w16cid:durableId="1833788587">
    <w:abstractNumId w:val="69"/>
  </w:num>
  <w:num w:numId="102" w16cid:durableId="1784112147">
    <w:abstractNumId w:val="83"/>
  </w:num>
  <w:num w:numId="103" w16cid:durableId="1000234642">
    <w:abstractNumId w:val="40"/>
  </w:num>
  <w:num w:numId="104" w16cid:durableId="382406397">
    <w:abstractNumId w:val="44"/>
  </w:num>
  <w:num w:numId="105" w16cid:durableId="1782647755">
    <w:abstractNumId w:val="16"/>
  </w:num>
  <w:num w:numId="106" w16cid:durableId="1493906857">
    <w:abstractNumId w:val="8"/>
  </w:num>
  <w:num w:numId="107" w16cid:durableId="226111338">
    <w:abstractNumId w:val="30"/>
  </w:num>
  <w:num w:numId="108" w16cid:durableId="1013218095">
    <w:abstractNumId w:val="7"/>
  </w:num>
  <w:num w:numId="109" w16cid:durableId="601953704">
    <w:abstractNumId w:val="79"/>
  </w:num>
  <w:num w:numId="110" w16cid:durableId="2094163500">
    <w:abstractNumId w:val="71"/>
  </w:num>
  <w:num w:numId="111" w16cid:durableId="1665165106">
    <w:abstractNumId w:val="38"/>
  </w:num>
  <w:num w:numId="112" w16cid:durableId="1032344446">
    <w:abstractNumId w:val="46"/>
    <w:lvlOverride w:ilvl="0">
      <w:startOverride w:val="1"/>
    </w:lvlOverride>
    <w:lvlOverride w:ilvl="1">
      <w:startOverride w:val="10"/>
    </w:lvlOverride>
    <w:lvlOverride w:ilvl="2">
      <w:startOverride w:val="1"/>
    </w:lvlOverride>
  </w:num>
  <w:num w:numId="113" w16cid:durableId="107160301">
    <w:abstractNumId w:val="46"/>
  </w:num>
  <w:num w:numId="114" w16cid:durableId="1183590920">
    <w:abstractNumId w:val="46"/>
  </w:num>
  <w:num w:numId="115" w16cid:durableId="1125586225">
    <w:abstractNumId w:val="47"/>
  </w:num>
  <w:num w:numId="116" w16cid:durableId="1972899722">
    <w:abstractNumId w:val="77"/>
  </w:num>
  <w:num w:numId="117" w16cid:durableId="1480683992">
    <w:abstractNumId w:val="51"/>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284"/>
  <w:hyphenationZone w:val="425"/>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4B2FE4F8-39D1-4543-844E-ECEC470D5FB2}"/>
    <w:docVar w:name="dgnword-eventsink" w:val="1673790842624"/>
  </w:docVars>
  <w:rsids>
    <w:rsidRoot w:val="00253EF2"/>
    <w:rsid w:val="00000001"/>
    <w:rsid w:val="00000756"/>
    <w:rsid w:val="00000AE6"/>
    <w:rsid w:val="00000C83"/>
    <w:rsid w:val="00000DF9"/>
    <w:rsid w:val="0000125A"/>
    <w:rsid w:val="0000166B"/>
    <w:rsid w:val="00001820"/>
    <w:rsid w:val="00002D6D"/>
    <w:rsid w:val="00003092"/>
    <w:rsid w:val="000031AB"/>
    <w:rsid w:val="00003477"/>
    <w:rsid w:val="00004043"/>
    <w:rsid w:val="00004054"/>
    <w:rsid w:val="00004496"/>
    <w:rsid w:val="000044CB"/>
    <w:rsid w:val="0000483B"/>
    <w:rsid w:val="00005196"/>
    <w:rsid w:val="00005282"/>
    <w:rsid w:val="00005C3E"/>
    <w:rsid w:val="00005FC5"/>
    <w:rsid w:val="000065A4"/>
    <w:rsid w:val="0000679B"/>
    <w:rsid w:val="00006AC0"/>
    <w:rsid w:val="00006B5A"/>
    <w:rsid w:val="00006FB3"/>
    <w:rsid w:val="0000729D"/>
    <w:rsid w:val="00007317"/>
    <w:rsid w:val="00007327"/>
    <w:rsid w:val="00010402"/>
    <w:rsid w:val="00010E99"/>
    <w:rsid w:val="00011487"/>
    <w:rsid w:val="00011640"/>
    <w:rsid w:val="00011947"/>
    <w:rsid w:val="00011D92"/>
    <w:rsid w:val="00011F4B"/>
    <w:rsid w:val="00011F53"/>
    <w:rsid w:val="00011FE7"/>
    <w:rsid w:val="00012112"/>
    <w:rsid w:val="0001234B"/>
    <w:rsid w:val="0001317A"/>
    <w:rsid w:val="0001346D"/>
    <w:rsid w:val="0001354B"/>
    <w:rsid w:val="00013ABC"/>
    <w:rsid w:val="0001432A"/>
    <w:rsid w:val="0001511D"/>
    <w:rsid w:val="000153F5"/>
    <w:rsid w:val="00015F12"/>
    <w:rsid w:val="00015FB8"/>
    <w:rsid w:val="000160A9"/>
    <w:rsid w:val="00016336"/>
    <w:rsid w:val="00016575"/>
    <w:rsid w:val="00016FA0"/>
    <w:rsid w:val="00017C42"/>
    <w:rsid w:val="00017D50"/>
    <w:rsid w:val="00020195"/>
    <w:rsid w:val="00020C6A"/>
    <w:rsid w:val="00020E84"/>
    <w:rsid w:val="00020E96"/>
    <w:rsid w:val="00020EF3"/>
    <w:rsid w:val="000214D1"/>
    <w:rsid w:val="000216BB"/>
    <w:rsid w:val="00021858"/>
    <w:rsid w:val="0002188D"/>
    <w:rsid w:val="000218BB"/>
    <w:rsid w:val="00021B54"/>
    <w:rsid w:val="000221EA"/>
    <w:rsid w:val="00022384"/>
    <w:rsid w:val="000223E3"/>
    <w:rsid w:val="00022525"/>
    <w:rsid w:val="000231BA"/>
    <w:rsid w:val="00023312"/>
    <w:rsid w:val="00023918"/>
    <w:rsid w:val="00023A65"/>
    <w:rsid w:val="00023BB4"/>
    <w:rsid w:val="00023CBC"/>
    <w:rsid w:val="00024647"/>
    <w:rsid w:val="00024BF5"/>
    <w:rsid w:val="00025544"/>
    <w:rsid w:val="000257E7"/>
    <w:rsid w:val="000257FC"/>
    <w:rsid w:val="00025C8F"/>
    <w:rsid w:val="00025F68"/>
    <w:rsid w:val="00026640"/>
    <w:rsid w:val="00026945"/>
    <w:rsid w:val="00026B61"/>
    <w:rsid w:val="00027ADB"/>
    <w:rsid w:val="00027E82"/>
    <w:rsid w:val="0003035C"/>
    <w:rsid w:val="00030744"/>
    <w:rsid w:val="0003088A"/>
    <w:rsid w:val="00031252"/>
    <w:rsid w:val="00031438"/>
    <w:rsid w:val="00031756"/>
    <w:rsid w:val="00031B38"/>
    <w:rsid w:val="00031C02"/>
    <w:rsid w:val="00032092"/>
    <w:rsid w:val="00032A82"/>
    <w:rsid w:val="00032B43"/>
    <w:rsid w:val="00032C00"/>
    <w:rsid w:val="00033132"/>
    <w:rsid w:val="000333C7"/>
    <w:rsid w:val="00033EAD"/>
    <w:rsid w:val="00033FE4"/>
    <w:rsid w:val="000340C8"/>
    <w:rsid w:val="00034AFC"/>
    <w:rsid w:val="000355C8"/>
    <w:rsid w:val="00035B98"/>
    <w:rsid w:val="0003628C"/>
    <w:rsid w:val="000365E4"/>
    <w:rsid w:val="0003665A"/>
    <w:rsid w:val="000367C3"/>
    <w:rsid w:val="00037705"/>
    <w:rsid w:val="00037A61"/>
    <w:rsid w:val="00037E2B"/>
    <w:rsid w:val="00037E55"/>
    <w:rsid w:val="00038E5F"/>
    <w:rsid w:val="00040021"/>
    <w:rsid w:val="000404FD"/>
    <w:rsid w:val="00040E37"/>
    <w:rsid w:val="00040F2D"/>
    <w:rsid w:val="00041358"/>
    <w:rsid w:val="000414C8"/>
    <w:rsid w:val="000422A9"/>
    <w:rsid w:val="000428B0"/>
    <w:rsid w:val="00042DF8"/>
    <w:rsid w:val="000430BA"/>
    <w:rsid w:val="000433A4"/>
    <w:rsid w:val="00043674"/>
    <w:rsid w:val="00043817"/>
    <w:rsid w:val="00043D8C"/>
    <w:rsid w:val="00044386"/>
    <w:rsid w:val="00044694"/>
    <w:rsid w:val="00044A0D"/>
    <w:rsid w:val="00044CC2"/>
    <w:rsid w:val="00045355"/>
    <w:rsid w:val="00046CB4"/>
    <w:rsid w:val="00046F28"/>
    <w:rsid w:val="00046FE9"/>
    <w:rsid w:val="00047040"/>
    <w:rsid w:val="00047374"/>
    <w:rsid w:val="000478D7"/>
    <w:rsid w:val="000479D8"/>
    <w:rsid w:val="00047B78"/>
    <w:rsid w:val="000500AD"/>
    <w:rsid w:val="00050173"/>
    <w:rsid w:val="000501F2"/>
    <w:rsid w:val="000502BE"/>
    <w:rsid w:val="00051249"/>
    <w:rsid w:val="0005131C"/>
    <w:rsid w:val="0005164A"/>
    <w:rsid w:val="00051AD6"/>
    <w:rsid w:val="00051CE8"/>
    <w:rsid w:val="00051E3C"/>
    <w:rsid w:val="000520B8"/>
    <w:rsid w:val="0005254B"/>
    <w:rsid w:val="00052FD4"/>
    <w:rsid w:val="000531E6"/>
    <w:rsid w:val="00053230"/>
    <w:rsid w:val="00053688"/>
    <w:rsid w:val="00053829"/>
    <w:rsid w:val="0005391B"/>
    <w:rsid w:val="00054026"/>
    <w:rsid w:val="000549F1"/>
    <w:rsid w:val="000555FE"/>
    <w:rsid w:val="00055CFD"/>
    <w:rsid w:val="000563AF"/>
    <w:rsid w:val="00056481"/>
    <w:rsid w:val="00056554"/>
    <w:rsid w:val="000565A0"/>
    <w:rsid w:val="000565E6"/>
    <w:rsid w:val="000566C7"/>
    <w:rsid w:val="00056EAE"/>
    <w:rsid w:val="000573E6"/>
    <w:rsid w:val="000577AB"/>
    <w:rsid w:val="00057859"/>
    <w:rsid w:val="000578CF"/>
    <w:rsid w:val="00057906"/>
    <w:rsid w:val="00057AF8"/>
    <w:rsid w:val="00057B53"/>
    <w:rsid w:val="00057CB5"/>
    <w:rsid w:val="00060056"/>
    <w:rsid w:val="000601A2"/>
    <w:rsid w:val="000604B1"/>
    <w:rsid w:val="00060550"/>
    <w:rsid w:val="000606C1"/>
    <w:rsid w:val="000607B4"/>
    <w:rsid w:val="000607E6"/>
    <w:rsid w:val="00060813"/>
    <w:rsid w:val="00060C1D"/>
    <w:rsid w:val="00060C85"/>
    <w:rsid w:val="00060DB3"/>
    <w:rsid w:val="00060DF8"/>
    <w:rsid w:val="00060F91"/>
    <w:rsid w:val="000614F3"/>
    <w:rsid w:val="0006162D"/>
    <w:rsid w:val="000616E0"/>
    <w:rsid w:val="00061703"/>
    <w:rsid w:val="00061773"/>
    <w:rsid w:val="00062576"/>
    <w:rsid w:val="00062B25"/>
    <w:rsid w:val="00062BF6"/>
    <w:rsid w:val="00062C57"/>
    <w:rsid w:val="00062E9C"/>
    <w:rsid w:val="0006306D"/>
    <w:rsid w:val="000631E2"/>
    <w:rsid w:val="00063317"/>
    <w:rsid w:val="000648D5"/>
    <w:rsid w:val="00064940"/>
    <w:rsid w:val="00064B74"/>
    <w:rsid w:val="00065863"/>
    <w:rsid w:val="00065A0A"/>
    <w:rsid w:val="00066883"/>
    <w:rsid w:val="00066F15"/>
    <w:rsid w:val="00067613"/>
    <w:rsid w:val="00067CD0"/>
    <w:rsid w:val="00067F85"/>
    <w:rsid w:val="00070027"/>
    <w:rsid w:val="00070309"/>
    <w:rsid w:val="0007044D"/>
    <w:rsid w:val="00070793"/>
    <w:rsid w:val="000707B2"/>
    <w:rsid w:val="00070A4A"/>
    <w:rsid w:val="00070BD9"/>
    <w:rsid w:val="00070D62"/>
    <w:rsid w:val="00070EE2"/>
    <w:rsid w:val="00071069"/>
    <w:rsid w:val="00071193"/>
    <w:rsid w:val="000711CC"/>
    <w:rsid w:val="000714D0"/>
    <w:rsid w:val="000715D3"/>
    <w:rsid w:val="00071761"/>
    <w:rsid w:val="00071B60"/>
    <w:rsid w:val="00071DC8"/>
    <w:rsid w:val="000720E6"/>
    <w:rsid w:val="00072806"/>
    <w:rsid w:val="0007311E"/>
    <w:rsid w:val="000731A8"/>
    <w:rsid w:val="000732FD"/>
    <w:rsid w:val="0007332D"/>
    <w:rsid w:val="00073810"/>
    <w:rsid w:val="0007391E"/>
    <w:rsid w:val="000741C4"/>
    <w:rsid w:val="00074355"/>
    <w:rsid w:val="000743E2"/>
    <w:rsid w:val="00074465"/>
    <w:rsid w:val="0007471A"/>
    <w:rsid w:val="00074725"/>
    <w:rsid w:val="000749B9"/>
    <w:rsid w:val="00074A0B"/>
    <w:rsid w:val="00074B05"/>
    <w:rsid w:val="00074D7A"/>
    <w:rsid w:val="00074E84"/>
    <w:rsid w:val="0007509D"/>
    <w:rsid w:val="000764E6"/>
    <w:rsid w:val="000768AE"/>
    <w:rsid w:val="00076B9D"/>
    <w:rsid w:val="00076CE4"/>
    <w:rsid w:val="00076D4D"/>
    <w:rsid w:val="00076F8B"/>
    <w:rsid w:val="00077293"/>
    <w:rsid w:val="00077726"/>
    <w:rsid w:val="00077D5E"/>
    <w:rsid w:val="0008003A"/>
    <w:rsid w:val="000800B7"/>
    <w:rsid w:val="000800E0"/>
    <w:rsid w:val="0008032D"/>
    <w:rsid w:val="000804CC"/>
    <w:rsid w:val="000805DF"/>
    <w:rsid w:val="0008078F"/>
    <w:rsid w:val="000807D2"/>
    <w:rsid w:val="00080A50"/>
    <w:rsid w:val="000810AB"/>
    <w:rsid w:val="000812CE"/>
    <w:rsid w:val="00081A77"/>
    <w:rsid w:val="000820A7"/>
    <w:rsid w:val="00082690"/>
    <w:rsid w:val="00083D2D"/>
    <w:rsid w:val="00083D8C"/>
    <w:rsid w:val="00084189"/>
    <w:rsid w:val="000844F9"/>
    <w:rsid w:val="00084ACE"/>
    <w:rsid w:val="00084D96"/>
    <w:rsid w:val="000852B1"/>
    <w:rsid w:val="0008541E"/>
    <w:rsid w:val="000854F7"/>
    <w:rsid w:val="000857F1"/>
    <w:rsid w:val="00085994"/>
    <w:rsid w:val="00085C26"/>
    <w:rsid w:val="00085D19"/>
    <w:rsid w:val="0008630E"/>
    <w:rsid w:val="0008662C"/>
    <w:rsid w:val="00086BF7"/>
    <w:rsid w:val="00086E72"/>
    <w:rsid w:val="00087117"/>
    <w:rsid w:val="00087CF4"/>
    <w:rsid w:val="00087D6A"/>
    <w:rsid w:val="00087F15"/>
    <w:rsid w:val="000901F3"/>
    <w:rsid w:val="00090322"/>
    <w:rsid w:val="000904A8"/>
    <w:rsid w:val="0009077D"/>
    <w:rsid w:val="00090B2C"/>
    <w:rsid w:val="000913DA"/>
    <w:rsid w:val="000915AB"/>
    <w:rsid w:val="00091904"/>
    <w:rsid w:val="00092725"/>
    <w:rsid w:val="0009352F"/>
    <w:rsid w:val="00093B4A"/>
    <w:rsid w:val="00093FA6"/>
    <w:rsid w:val="000942BB"/>
    <w:rsid w:val="00094552"/>
    <w:rsid w:val="00094C51"/>
    <w:rsid w:val="00094CFB"/>
    <w:rsid w:val="00094EBE"/>
    <w:rsid w:val="00095058"/>
    <w:rsid w:val="0009526A"/>
    <w:rsid w:val="000954AC"/>
    <w:rsid w:val="000955A1"/>
    <w:rsid w:val="00095C00"/>
    <w:rsid w:val="00095DC3"/>
    <w:rsid w:val="00096109"/>
    <w:rsid w:val="00096BE1"/>
    <w:rsid w:val="00096CAE"/>
    <w:rsid w:val="00096E52"/>
    <w:rsid w:val="00096FD5"/>
    <w:rsid w:val="000979C2"/>
    <w:rsid w:val="00097AA4"/>
    <w:rsid w:val="00097F32"/>
    <w:rsid w:val="0009FAE9"/>
    <w:rsid w:val="000A07FE"/>
    <w:rsid w:val="000A09FC"/>
    <w:rsid w:val="000A0F74"/>
    <w:rsid w:val="000A14E9"/>
    <w:rsid w:val="000A15D8"/>
    <w:rsid w:val="000A17DD"/>
    <w:rsid w:val="000A180F"/>
    <w:rsid w:val="000A1C0B"/>
    <w:rsid w:val="000A1C5E"/>
    <w:rsid w:val="000A1F0D"/>
    <w:rsid w:val="000A228D"/>
    <w:rsid w:val="000A2611"/>
    <w:rsid w:val="000A298E"/>
    <w:rsid w:val="000A2E03"/>
    <w:rsid w:val="000A3744"/>
    <w:rsid w:val="000A382F"/>
    <w:rsid w:val="000A38E1"/>
    <w:rsid w:val="000A3D2A"/>
    <w:rsid w:val="000A3E3A"/>
    <w:rsid w:val="000A4070"/>
    <w:rsid w:val="000A43C4"/>
    <w:rsid w:val="000A48A2"/>
    <w:rsid w:val="000A4931"/>
    <w:rsid w:val="000A4A2A"/>
    <w:rsid w:val="000A4C0F"/>
    <w:rsid w:val="000A4FAE"/>
    <w:rsid w:val="000A6768"/>
    <w:rsid w:val="000A6A0C"/>
    <w:rsid w:val="000A6A68"/>
    <w:rsid w:val="000A6D43"/>
    <w:rsid w:val="000A72D7"/>
    <w:rsid w:val="000A7533"/>
    <w:rsid w:val="000A7682"/>
    <w:rsid w:val="000B019A"/>
    <w:rsid w:val="000B01B0"/>
    <w:rsid w:val="000B0421"/>
    <w:rsid w:val="000B0C09"/>
    <w:rsid w:val="000B12CF"/>
    <w:rsid w:val="000B14DB"/>
    <w:rsid w:val="000B1D84"/>
    <w:rsid w:val="000B24D1"/>
    <w:rsid w:val="000B25F0"/>
    <w:rsid w:val="000B2998"/>
    <w:rsid w:val="000B2BF5"/>
    <w:rsid w:val="000B2D20"/>
    <w:rsid w:val="000B2DE3"/>
    <w:rsid w:val="000B3261"/>
    <w:rsid w:val="000B3344"/>
    <w:rsid w:val="000B3BFE"/>
    <w:rsid w:val="000B4022"/>
    <w:rsid w:val="000B4243"/>
    <w:rsid w:val="000B44C1"/>
    <w:rsid w:val="000B5666"/>
    <w:rsid w:val="000B5714"/>
    <w:rsid w:val="000B5CA8"/>
    <w:rsid w:val="000B629F"/>
    <w:rsid w:val="000B65EC"/>
    <w:rsid w:val="000B6DE9"/>
    <w:rsid w:val="000B701A"/>
    <w:rsid w:val="000B7109"/>
    <w:rsid w:val="000B7958"/>
    <w:rsid w:val="000B7F9F"/>
    <w:rsid w:val="000C084E"/>
    <w:rsid w:val="000C0A95"/>
    <w:rsid w:val="000C0BC4"/>
    <w:rsid w:val="000C0E0C"/>
    <w:rsid w:val="000C14D3"/>
    <w:rsid w:val="000C1713"/>
    <w:rsid w:val="000C197A"/>
    <w:rsid w:val="000C2194"/>
    <w:rsid w:val="000C270E"/>
    <w:rsid w:val="000C2B1A"/>
    <w:rsid w:val="000C31D0"/>
    <w:rsid w:val="000C3501"/>
    <w:rsid w:val="000C39C9"/>
    <w:rsid w:val="000C39EE"/>
    <w:rsid w:val="000C39FA"/>
    <w:rsid w:val="000C3C27"/>
    <w:rsid w:val="000C3C84"/>
    <w:rsid w:val="000C3FDC"/>
    <w:rsid w:val="000C40F4"/>
    <w:rsid w:val="000C4C3D"/>
    <w:rsid w:val="000C4D8F"/>
    <w:rsid w:val="000C515F"/>
    <w:rsid w:val="000C5506"/>
    <w:rsid w:val="000C5614"/>
    <w:rsid w:val="000C5AEE"/>
    <w:rsid w:val="000C5C48"/>
    <w:rsid w:val="000C6D65"/>
    <w:rsid w:val="000C6E56"/>
    <w:rsid w:val="000C75AC"/>
    <w:rsid w:val="000C778B"/>
    <w:rsid w:val="000C7819"/>
    <w:rsid w:val="000C784F"/>
    <w:rsid w:val="000C7A02"/>
    <w:rsid w:val="000C7FA3"/>
    <w:rsid w:val="000D0201"/>
    <w:rsid w:val="000D0BBE"/>
    <w:rsid w:val="000D165E"/>
    <w:rsid w:val="000D1976"/>
    <w:rsid w:val="000D1C89"/>
    <w:rsid w:val="000D25E6"/>
    <w:rsid w:val="000D280A"/>
    <w:rsid w:val="000D2DBC"/>
    <w:rsid w:val="000D37DF"/>
    <w:rsid w:val="000D39B4"/>
    <w:rsid w:val="000D3BBD"/>
    <w:rsid w:val="000D3E38"/>
    <w:rsid w:val="000D3E52"/>
    <w:rsid w:val="000D428B"/>
    <w:rsid w:val="000D44BA"/>
    <w:rsid w:val="000D48A8"/>
    <w:rsid w:val="000D49C1"/>
    <w:rsid w:val="000D4B2E"/>
    <w:rsid w:val="000D53F5"/>
    <w:rsid w:val="000D54E2"/>
    <w:rsid w:val="000D5C6D"/>
    <w:rsid w:val="000D6D77"/>
    <w:rsid w:val="000D6E5A"/>
    <w:rsid w:val="000D7289"/>
    <w:rsid w:val="000D7449"/>
    <w:rsid w:val="000D7568"/>
    <w:rsid w:val="000D777D"/>
    <w:rsid w:val="000D77C4"/>
    <w:rsid w:val="000D7D69"/>
    <w:rsid w:val="000E0BE9"/>
    <w:rsid w:val="000E0C75"/>
    <w:rsid w:val="000E0F05"/>
    <w:rsid w:val="000E19AC"/>
    <w:rsid w:val="000E1A1D"/>
    <w:rsid w:val="000E1ACE"/>
    <w:rsid w:val="000E1E0B"/>
    <w:rsid w:val="000E222D"/>
    <w:rsid w:val="000E2897"/>
    <w:rsid w:val="000E2A76"/>
    <w:rsid w:val="000E2D5A"/>
    <w:rsid w:val="000E2DCC"/>
    <w:rsid w:val="000E2ECC"/>
    <w:rsid w:val="000E2F24"/>
    <w:rsid w:val="000E3448"/>
    <w:rsid w:val="000E35FF"/>
    <w:rsid w:val="000E3C62"/>
    <w:rsid w:val="000E3F49"/>
    <w:rsid w:val="000E402A"/>
    <w:rsid w:val="000E40F1"/>
    <w:rsid w:val="000E49A2"/>
    <w:rsid w:val="000E4B5C"/>
    <w:rsid w:val="000E4EB4"/>
    <w:rsid w:val="000E4EF1"/>
    <w:rsid w:val="000E50E4"/>
    <w:rsid w:val="000E51AA"/>
    <w:rsid w:val="000E6191"/>
    <w:rsid w:val="000E664E"/>
    <w:rsid w:val="000E6A87"/>
    <w:rsid w:val="000E6B9A"/>
    <w:rsid w:val="000E6F12"/>
    <w:rsid w:val="000E7EC8"/>
    <w:rsid w:val="000F0130"/>
    <w:rsid w:val="000F0154"/>
    <w:rsid w:val="000F03B9"/>
    <w:rsid w:val="000F0531"/>
    <w:rsid w:val="000F0834"/>
    <w:rsid w:val="000F09D7"/>
    <w:rsid w:val="000F09ED"/>
    <w:rsid w:val="000F0C07"/>
    <w:rsid w:val="000F0C5F"/>
    <w:rsid w:val="000F1121"/>
    <w:rsid w:val="000F1583"/>
    <w:rsid w:val="000F2019"/>
    <w:rsid w:val="000F203D"/>
    <w:rsid w:val="000F23AC"/>
    <w:rsid w:val="000F2A9C"/>
    <w:rsid w:val="000F2EF9"/>
    <w:rsid w:val="000F318F"/>
    <w:rsid w:val="000F34DF"/>
    <w:rsid w:val="000F3C7F"/>
    <w:rsid w:val="000F3D57"/>
    <w:rsid w:val="000F40A7"/>
    <w:rsid w:val="000F4349"/>
    <w:rsid w:val="000F458A"/>
    <w:rsid w:val="000F4D6F"/>
    <w:rsid w:val="000F4E65"/>
    <w:rsid w:val="000F4F09"/>
    <w:rsid w:val="000F55EF"/>
    <w:rsid w:val="000F5724"/>
    <w:rsid w:val="000F58FE"/>
    <w:rsid w:val="000F5A8C"/>
    <w:rsid w:val="000F5D40"/>
    <w:rsid w:val="000F5E4B"/>
    <w:rsid w:val="000F622A"/>
    <w:rsid w:val="000F629F"/>
    <w:rsid w:val="000F6B17"/>
    <w:rsid w:val="000F6CA7"/>
    <w:rsid w:val="000F6E8C"/>
    <w:rsid w:val="000F6EC8"/>
    <w:rsid w:val="000F6FE5"/>
    <w:rsid w:val="000F710C"/>
    <w:rsid w:val="000F73DE"/>
    <w:rsid w:val="000F74BC"/>
    <w:rsid w:val="000F77D1"/>
    <w:rsid w:val="000F7AEE"/>
    <w:rsid w:val="000F7CC4"/>
    <w:rsid w:val="001000AF"/>
    <w:rsid w:val="001003D5"/>
    <w:rsid w:val="00100603"/>
    <w:rsid w:val="001007CE"/>
    <w:rsid w:val="00100859"/>
    <w:rsid w:val="001008E3"/>
    <w:rsid w:val="00100ADF"/>
    <w:rsid w:val="00100B4A"/>
    <w:rsid w:val="00100F05"/>
    <w:rsid w:val="00100FA6"/>
    <w:rsid w:val="001010F0"/>
    <w:rsid w:val="001011C2"/>
    <w:rsid w:val="0010159F"/>
    <w:rsid w:val="0010165E"/>
    <w:rsid w:val="00101CCD"/>
    <w:rsid w:val="00101E91"/>
    <w:rsid w:val="0010235E"/>
    <w:rsid w:val="001026E8"/>
    <w:rsid w:val="0010297A"/>
    <w:rsid w:val="00102B13"/>
    <w:rsid w:val="001031E9"/>
    <w:rsid w:val="00103828"/>
    <w:rsid w:val="00103992"/>
    <w:rsid w:val="00103F61"/>
    <w:rsid w:val="0010441C"/>
    <w:rsid w:val="00104432"/>
    <w:rsid w:val="00104544"/>
    <w:rsid w:val="00104598"/>
    <w:rsid w:val="0010463F"/>
    <w:rsid w:val="00104BF9"/>
    <w:rsid w:val="00104EC2"/>
    <w:rsid w:val="001054A4"/>
    <w:rsid w:val="00105AF3"/>
    <w:rsid w:val="00105C8A"/>
    <w:rsid w:val="00105CE8"/>
    <w:rsid w:val="00105E58"/>
    <w:rsid w:val="00106072"/>
    <w:rsid w:val="001062B5"/>
    <w:rsid w:val="00106731"/>
    <w:rsid w:val="00106DEC"/>
    <w:rsid w:val="00106E3E"/>
    <w:rsid w:val="00106F74"/>
    <w:rsid w:val="001072ED"/>
    <w:rsid w:val="00107807"/>
    <w:rsid w:val="0010799F"/>
    <w:rsid w:val="00107BBF"/>
    <w:rsid w:val="00110192"/>
    <w:rsid w:val="00110253"/>
    <w:rsid w:val="0011076A"/>
    <w:rsid w:val="00111399"/>
    <w:rsid w:val="00111626"/>
    <w:rsid w:val="00111CA5"/>
    <w:rsid w:val="001121FA"/>
    <w:rsid w:val="001122ED"/>
    <w:rsid w:val="0011242E"/>
    <w:rsid w:val="00112FEC"/>
    <w:rsid w:val="0011323D"/>
    <w:rsid w:val="001132CC"/>
    <w:rsid w:val="00113BD3"/>
    <w:rsid w:val="00113CAE"/>
    <w:rsid w:val="00113E4C"/>
    <w:rsid w:val="0011406C"/>
    <w:rsid w:val="001153FA"/>
    <w:rsid w:val="001154D4"/>
    <w:rsid w:val="001159B7"/>
    <w:rsid w:val="00115A79"/>
    <w:rsid w:val="00115F98"/>
    <w:rsid w:val="00116370"/>
    <w:rsid w:val="0011649F"/>
    <w:rsid w:val="001164AC"/>
    <w:rsid w:val="0011799B"/>
    <w:rsid w:val="001179B3"/>
    <w:rsid w:val="00117D9E"/>
    <w:rsid w:val="001202A9"/>
    <w:rsid w:val="001208E7"/>
    <w:rsid w:val="00121483"/>
    <w:rsid w:val="00123159"/>
    <w:rsid w:val="0012353D"/>
    <w:rsid w:val="00123B82"/>
    <w:rsid w:val="00123CF1"/>
    <w:rsid w:val="00124138"/>
    <w:rsid w:val="00124327"/>
    <w:rsid w:val="0012455C"/>
    <w:rsid w:val="0012499E"/>
    <w:rsid w:val="00124A59"/>
    <w:rsid w:val="0012554A"/>
    <w:rsid w:val="00125C69"/>
    <w:rsid w:val="00125DEF"/>
    <w:rsid w:val="00126237"/>
    <w:rsid w:val="00126251"/>
    <w:rsid w:val="001265F1"/>
    <w:rsid w:val="0012685F"/>
    <w:rsid w:val="00126C39"/>
    <w:rsid w:val="00126D75"/>
    <w:rsid w:val="00126F1A"/>
    <w:rsid w:val="00127140"/>
    <w:rsid w:val="0012741F"/>
    <w:rsid w:val="00127FC6"/>
    <w:rsid w:val="001304C9"/>
    <w:rsid w:val="00130DAA"/>
    <w:rsid w:val="00131858"/>
    <w:rsid w:val="00131B37"/>
    <w:rsid w:val="00131B60"/>
    <w:rsid w:val="001320D8"/>
    <w:rsid w:val="0013216A"/>
    <w:rsid w:val="00132283"/>
    <w:rsid w:val="001324F1"/>
    <w:rsid w:val="00132A0D"/>
    <w:rsid w:val="00132E1E"/>
    <w:rsid w:val="00133479"/>
    <w:rsid w:val="001335B6"/>
    <w:rsid w:val="00133868"/>
    <w:rsid w:val="00133B7F"/>
    <w:rsid w:val="00134C3D"/>
    <w:rsid w:val="001350AE"/>
    <w:rsid w:val="00135318"/>
    <w:rsid w:val="001356C5"/>
    <w:rsid w:val="00135F84"/>
    <w:rsid w:val="001362EB"/>
    <w:rsid w:val="0013646D"/>
    <w:rsid w:val="0013662C"/>
    <w:rsid w:val="00136866"/>
    <w:rsid w:val="00137223"/>
    <w:rsid w:val="00137314"/>
    <w:rsid w:val="001373FC"/>
    <w:rsid w:val="00137450"/>
    <w:rsid w:val="00137488"/>
    <w:rsid w:val="00137E65"/>
    <w:rsid w:val="00140797"/>
    <w:rsid w:val="001407C5"/>
    <w:rsid w:val="001408F0"/>
    <w:rsid w:val="001409F2"/>
    <w:rsid w:val="00140B68"/>
    <w:rsid w:val="00140CE4"/>
    <w:rsid w:val="00140F95"/>
    <w:rsid w:val="001410FC"/>
    <w:rsid w:val="001414BC"/>
    <w:rsid w:val="00141B37"/>
    <w:rsid w:val="00141CBE"/>
    <w:rsid w:val="00142730"/>
    <w:rsid w:val="00142A40"/>
    <w:rsid w:val="00142AF5"/>
    <w:rsid w:val="00142B01"/>
    <w:rsid w:val="00142D12"/>
    <w:rsid w:val="00142D6F"/>
    <w:rsid w:val="00142ED3"/>
    <w:rsid w:val="001430AB"/>
    <w:rsid w:val="0014334D"/>
    <w:rsid w:val="0014369B"/>
    <w:rsid w:val="00143795"/>
    <w:rsid w:val="00143988"/>
    <w:rsid w:val="00143ADF"/>
    <w:rsid w:val="00143CBF"/>
    <w:rsid w:val="00143CEE"/>
    <w:rsid w:val="00143D00"/>
    <w:rsid w:val="001445F7"/>
    <w:rsid w:val="001448DE"/>
    <w:rsid w:val="00144D3B"/>
    <w:rsid w:val="00144FCF"/>
    <w:rsid w:val="00145A5A"/>
    <w:rsid w:val="00145DF9"/>
    <w:rsid w:val="00145F67"/>
    <w:rsid w:val="00146509"/>
    <w:rsid w:val="00146AFE"/>
    <w:rsid w:val="001475C1"/>
    <w:rsid w:val="00147640"/>
    <w:rsid w:val="00147742"/>
    <w:rsid w:val="001477C0"/>
    <w:rsid w:val="00147B08"/>
    <w:rsid w:val="00150432"/>
    <w:rsid w:val="0015060F"/>
    <w:rsid w:val="00150BF8"/>
    <w:rsid w:val="00151172"/>
    <w:rsid w:val="001512BE"/>
    <w:rsid w:val="00151391"/>
    <w:rsid w:val="0015177C"/>
    <w:rsid w:val="00151CBD"/>
    <w:rsid w:val="00151DC1"/>
    <w:rsid w:val="00151E4C"/>
    <w:rsid w:val="001521CD"/>
    <w:rsid w:val="0015221D"/>
    <w:rsid w:val="001527A9"/>
    <w:rsid w:val="00152AEA"/>
    <w:rsid w:val="00152EE8"/>
    <w:rsid w:val="001532EB"/>
    <w:rsid w:val="00153492"/>
    <w:rsid w:val="001539F2"/>
    <w:rsid w:val="00153BB1"/>
    <w:rsid w:val="001547B0"/>
    <w:rsid w:val="00154858"/>
    <w:rsid w:val="0015486F"/>
    <w:rsid w:val="00154A9B"/>
    <w:rsid w:val="001550A3"/>
    <w:rsid w:val="001554A4"/>
    <w:rsid w:val="001556CB"/>
    <w:rsid w:val="00155B1D"/>
    <w:rsid w:val="00155B8B"/>
    <w:rsid w:val="00155ED8"/>
    <w:rsid w:val="0015602C"/>
    <w:rsid w:val="0015618E"/>
    <w:rsid w:val="00156198"/>
    <w:rsid w:val="0015649D"/>
    <w:rsid w:val="0015658E"/>
    <w:rsid w:val="0015693F"/>
    <w:rsid w:val="0015699F"/>
    <w:rsid w:val="00156CA1"/>
    <w:rsid w:val="00156EBE"/>
    <w:rsid w:val="00157C89"/>
    <w:rsid w:val="00157D46"/>
    <w:rsid w:val="00160109"/>
    <w:rsid w:val="0016021D"/>
    <w:rsid w:val="001603C2"/>
    <w:rsid w:val="001604CC"/>
    <w:rsid w:val="00160594"/>
    <w:rsid w:val="0016060B"/>
    <w:rsid w:val="00160D24"/>
    <w:rsid w:val="00160F35"/>
    <w:rsid w:val="00160F73"/>
    <w:rsid w:val="001612E2"/>
    <w:rsid w:val="001615B3"/>
    <w:rsid w:val="0016165C"/>
    <w:rsid w:val="00161A99"/>
    <w:rsid w:val="0016207F"/>
    <w:rsid w:val="001621C2"/>
    <w:rsid w:val="00162393"/>
    <w:rsid w:val="00162946"/>
    <w:rsid w:val="00162A42"/>
    <w:rsid w:val="00162A47"/>
    <w:rsid w:val="0016349A"/>
    <w:rsid w:val="0016359B"/>
    <w:rsid w:val="001635EC"/>
    <w:rsid w:val="0016368C"/>
    <w:rsid w:val="0016376A"/>
    <w:rsid w:val="001637D8"/>
    <w:rsid w:val="001639F8"/>
    <w:rsid w:val="00163BA9"/>
    <w:rsid w:val="00164137"/>
    <w:rsid w:val="00164143"/>
    <w:rsid w:val="001643AB"/>
    <w:rsid w:val="00164528"/>
    <w:rsid w:val="00164C78"/>
    <w:rsid w:val="00164D2A"/>
    <w:rsid w:val="00164D74"/>
    <w:rsid w:val="00164DF0"/>
    <w:rsid w:val="001652D8"/>
    <w:rsid w:val="00165534"/>
    <w:rsid w:val="0016566D"/>
    <w:rsid w:val="001658CF"/>
    <w:rsid w:val="00165D38"/>
    <w:rsid w:val="00165EC7"/>
    <w:rsid w:val="00166225"/>
    <w:rsid w:val="00166610"/>
    <w:rsid w:val="0016701A"/>
    <w:rsid w:val="001670A1"/>
    <w:rsid w:val="001672C8"/>
    <w:rsid w:val="00167FDB"/>
    <w:rsid w:val="00170646"/>
    <w:rsid w:val="001707AD"/>
    <w:rsid w:val="00170F1E"/>
    <w:rsid w:val="001713CC"/>
    <w:rsid w:val="00171515"/>
    <w:rsid w:val="00171550"/>
    <w:rsid w:val="00171C59"/>
    <w:rsid w:val="00171D3B"/>
    <w:rsid w:val="001720FC"/>
    <w:rsid w:val="00172820"/>
    <w:rsid w:val="00172C5B"/>
    <w:rsid w:val="001731C4"/>
    <w:rsid w:val="001734B5"/>
    <w:rsid w:val="001736CC"/>
    <w:rsid w:val="00173CD2"/>
    <w:rsid w:val="00173D4D"/>
    <w:rsid w:val="00174304"/>
    <w:rsid w:val="001743AA"/>
    <w:rsid w:val="00174473"/>
    <w:rsid w:val="0017453A"/>
    <w:rsid w:val="00174848"/>
    <w:rsid w:val="001749F8"/>
    <w:rsid w:val="00174B14"/>
    <w:rsid w:val="00174D9F"/>
    <w:rsid w:val="001757B3"/>
    <w:rsid w:val="00175DFE"/>
    <w:rsid w:val="00176066"/>
    <w:rsid w:val="001763DD"/>
    <w:rsid w:val="0017666B"/>
    <w:rsid w:val="001767F4"/>
    <w:rsid w:val="00176E4C"/>
    <w:rsid w:val="001773E1"/>
    <w:rsid w:val="0017747C"/>
    <w:rsid w:val="001774B5"/>
    <w:rsid w:val="001776BF"/>
    <w:rsid w:val="00177EEB"/>
    <w:rsid w:val="00180300"/>
    <w:rsid w:val="0018036A"/>
    <w:rsid w:val="001805D4"/>
    <w:rsid w:val="00180B35"/>
    <w:rsid w:val="00180E50"/>
    <w:rsid w:val="00181378"/>
    <w:rsid w:val="00181837"/>
    <w:rsid w:val="0018197D"/>
    <w:rsid w:val="00181DC3"/>
    <w:rsid w:val="00181ECD"/>
    <w:rsid w:val="00181F97"/>
    <w:rsid w:val="00182337"/>
    <w:rsid w:val="00182CA4"/>
    <w:rsid w:val="00182FA2"/>
    <w:rsid w:val="0018329B"/>
    <w:rsid w:val="001835E7"/>
    <w:rsid w:val="00183710"/>
    <w:rsid w:val="001839AE"/>
    <w:rsid w:val="0018405C"/>
    <w:rsid w:val="00184061"/>
    <w:rsid w:val="00184A9B"/>
    <w:rsid w:val="00184D26"/>
    <w:rsid w:val="001852CD"/>
    <w:rsid w:val="0018540A"/>
    <w:rsid w:val="001854DC"/>
    <w:rsid w:val="00186304"/>
    <w:rsid w:val="00186395"/>
    <w:rsid w:val="001863F0"/>
    <w:rsid w:val="00186B4A"/>
    <w:rsid w:val="00186FA9"/>
    <w:rsid w:val="001871AC"/>
    <w:rsid w:val="0018795D"/>
    <w:rsid w:val="00187E16"/>
    <w:rsid w:val="001900CE"/>
    <w:rsid w:val="001901F2"/>
    <w:rsid w:val="0019065B"/>
    <w:rsid w:val="00190983"/>
    <w:rsid w:val="00190ADA"/>
    <w:rsid w:val="001917AD"/>
    <w:rsid w:val="001919CF"/>
    <w:rsid w:val="00191CAA"/>
    <w:rsid w:val="001926D2"/>
    <w:rsid w:val="00192810"/>
    <w:rsid w:val="00192A3F"/>
    <w:rsid w:val="00192B99"/>
    <w:rsid w:val="00192EB3"/>
    <w:rsid w:val="00193B81"/>
    <w:rsid w:val="00194426"/>
    <w:rsid w:val="00194BA6"/>
    <w:rsid w:val="00194C83"/>
    <w:rsid w:val="00194EE0"/>
    <w:rsid w:val="001953CB"/>
    <w:rsid w:val="00195498"/>
    <w:rsid w:val="00195560"/>
    <w:rsid w:val="00195834"/>
    <w:rsid w:val="00195C44"/>
    <w:rsid w:val="00195E18"/>
    <w:rsid w:val="00196005"/>
    <w:rsid w:val="00196444"/>
    <w:rsid w:val="00196792"/>
    <w:rsid w:val="0019710A"/>
    <w:rsid w:val="00197344"/>
    <w:rsid w:val="00197438"/>
    <w:rsid w:val="001978F2"/>
    <w:rsid w:val="00197BF7"/>
    <w:rsid w:val="001A0098"/>
    <w:rsid w:val="001A05BE"/>
    <w:rsid w:val="001A076B"/>
    <w:rsid w:val="001A083D"/>
    <w:rsid w:val="001A0D87"/>
    <w:rsid w:val="001A1082"/>
    <w:rsid w:val="001A11B4"/>
    <w:rsid w:val="001A11E7"/>
    <w:rsid w:val="001A1360"/>
    <w:rsid w:val="001A1494"/>
    <w:rsid w:val="001A14E2"/>
    <w:rsid w:val="001A1923"/>
    <w:rsid w:val="001A23EE"/>
    <w:rsid w:val="001A2421"/>
    <w:rsid w:val="001A30CD"/>
    <w:rsid w:val="001A3165"/>
    <w:rsid w:val="001A351D"/>
    <w:rsid w:val="001A3FAC"/>
    <w:rsid w:val="001A4301"/>
    <w:rsid w:val="001A43C4"/>
    <w:rsid w:val="001A4552"/>
    <w:rsid w:val="001A4B8C"/>
    <w:rsid w:val="001A4DB8"/>
    <w:rsid w:val="001A526E"/>
    <w:rsid w:val="001A5947"/>
    <w:rsid w:val="001A5F3A"/>
    <w:rsid w:val="001A6314"/>
    <w:rsid w:val="001A637C"/>
    <w:rsid w:val="001A63DC"/>
    <w:rsid w:val="001A64E7"/>
    <w:rsid w:val="001A67A2"/>
    <w:rsid w:val="001A6F13"/>
    <w:rsid w:val="001A751B"/>
    <w:rsid w:val="001A75D9"/>
    <w:rsid w:val="001A78E5"/>
    <w:rsid w:val="001A79C1"/>
    <w:rsid w:val="001A7BDF"/>
    <w:rsid w:val="001B0243"/>
    <w:rsid w:val="001B0300"/>
    <w:rsid w:val="001B0A49"/>
    <w:rsid w:val="001B0A58"/>
    <w:rsid w:val="001B0E40"/>
    <w:rsid w:val="001B1582"/>
    <w:rsid w:val="001B16D8"/>
    <w:rsid w:val="001B170B"/>
    <w:rsid w:val="001B181F"/>
    <w:rsid w:val="001B1AE2"/>
    <w:rsid w:val="001B1AF8"/>
    <w:rsid w:val="001B1B45"/>
    <w:rsid w:val="001B1FCE"/>
    <w:rsid w:val="001B212D"/>
    <w:rsid w:val="001B2150"/>
    <w:rsid w:val="001B23F5"/>
    <w:rsid w:val="001B26BB"/>
    <w:rsid w:val="001B2772"/>
    <w:rsid w:val="001B2DB8"/>
    <w:rsid w:val="001B36A9"/>
    <w:rsid w:val="001B3811"/>
    <w:rsid w:val="001B403C"/>
    <w:rsid w:val="001B4054"/>
    <w:rsid w:val="001B468B"/>
    <w:rsid w:val="001B47CC"/>
    <w:rsid w:val="001B49FB"/>
    <w:rsid w:val="001B4BD5"/>
    <w:rsid w:val="001B4E3A"/>
    <w:rsid w:val="001B517A"/>
    <w:rsid w:val="001B5481"/>
    <w:rsid w:val="001B5813"/>
    <w:rsid w:val="001B5E68"/>
    <w:rsid w:val="001B5F58"/>
    <w:rsid w:val="001B6777"/>
    <w:rsid w:val="001B682C"/>
    <w:rsid w:val="001B6EA7"/>
    <w:rsid w:val="001B71B0"/>
    <w:rsid w:val="001C026D"/>
    <w:rsid w:val="001C1209"/>
    <w:rsid w:val="001C14E9"/>
    <w:rsid w:val="001C1BAE"/>
    <w:rsid w:val="001C1D1B"/>
    <w:rsid w:val="001C2385"/>
    <w:rsid w:val="001C2681"/>
    <w:rsid w:val="001C2AD0"/>
    <w:rsid w:val="001C2F92"/>
    <w:rsid w:val="001C3290"/>
    <w:rsid w:val="001C337B"/>
    <w:rsid w:val="001C3757"/>
    <w:rsid w:val="001C375D"/>
    <w:rsid w:val="001C384A"/>
    <w:rsid w:val="001C3CA5"/>
    <w:rsid w:val="001C4315"/>
    <w:rsid w:val="001C438E"/>
    <w:rsid w:val="001C45BC"/>
    <w:rsid w:val="001C4C30"/>
    <w:rsid w:val="001C4FA0"/>
    <w:rsid w:val="001C53A5"/>
    <w:rsid w:val="001C55C0"/>
    <w:rsid w:val="001C596F"/>
    <w:rsid w:val="001C5C13"/>
    <w:rsid w:val="001C6095"/>
    <w:rsid w:val="001C685D"/>
    <w:rsid w:val="001C692C"/>
    <w:rsid w:val="001C693F"/>
    <w:rsid w:val="001C6DF7"/>
    <w:rsid w:val="001C6F0D"/>
    <w:rsid w:val="001C7364"/>
    <w:rsid w:val="001C74AF"/>
    <w:rsid w:val="001C7972"/>
    <w:rsid w:val="001C7BC6"/>
    <w:rsid w:val="001C7D35"/>
    <w:rsid w:val="001C7F5C"/>
    <w:rsid w:val="001D02A9"/>
    <w:rsid w:val="001D074B"/>
    <w:rsid w:val="001D0995"/>
    <w:rsid w:val="001D09F7"/>
    <w:rsid w:val="001D0A55"/>
    <w:rsid w:val="001D1488"/>
    <w:rsid w:val="001D14EB"/>
    <w:rsid w:val="001D162A"/>
    <w:rsid w:val="001D17CE"/>
    <w:rsid w:val="001D18E2"/>
    <w:rsid w:val="001D20C1"/>
    <w:rsid w:val="001D274B"/>
    <w:rsid w:val="001D2A21"/>
    <w:rsid w:val="001D2AF9"/>
    <w:rsid w:val="001D4230"/>
    <w:rsid w:val="001D43C6"/>
    <w:rsid w:val="001D45D4"/>
    <w:rsid w:val="001D4DCF"/>
    <w:rsid w:val="001D536E"/>
    <w:rsid w:val="001D565C"/>
    <w:rsid w:val="001D56D5"/>
    <w:rsid w:val="001D59C5"/>
    <w:rsid w:val="001D64CE"/>
    <w:rsid w:val="001D6B29"/>
    <w:rsid w:val="001D6CAC"/>
    <w:rsid w:val="001D7311"/>
    <w:rsid w:val="001D781E"/>
    <w:rsid w:val="001D7845"/>
    <w:rsid w:val="001D7868"/>
    <w:rsid w:val="001D7F70"/>
    <w:rsid w:val="001E01D3"/>
    <w:rsid w:val="001E021E"/>
    <w:rsid w:val="001E0406"/>
    <w:rsid w:val="001E047A"/>
    <w:rsid w:val="001E0499"/>
    <w:rsid w:val="001E052A"/>
    <w:rsid w:val="001E0608"/>
    <w:rsid w:val="001E0F5C"/>
    <w:rsid w:val="001E0FAC"/>
    <w:rsid w:val="001E117C"/>
    <w:rsid w:val="001E138C"/>
    <w:rsid w:val="001E1447"/>
    <w:rsid w:val="001E151A"/>
    <w:rsid w:val="001E17F4"/>
    <w:rsid w:val="001E1B0D"/>
    <w:rsid w:val="001E25CA"/>
    <w:rsid w:val="001E27A6"/>
    <w:rsid w:val="001E2BC3"/>
    <w:rsid w:val="001E2D6D"/>
    <w:rsid w:val="001E2FC4"/>
    <w:rsid w:val="001E362F"/>
    <w:rsid w:val="001E3DBE"/>
    <w:rsid w:val="001E3DD5"/>
    <w:rsid w:val="001E3E42"/>
    <w:rsid w:val="001E3F50"/>
    <w:rsid w:val="001E4395"/>
    <w:rsid w:val="001E46B8"/>
    <w:rsid w:val="001E474F"/>
    <w:rsid w:val="001E482E"/>
    <w:rsid w:val="001E4ACB"/>
    <w:rsid w:val="001E4B0E"/>
    <w:rsid w:val="001E507D"/>
    <w:rsid w:val="001E5806"/>
    <w:rsid w:val="001E5C11"/>
    <w:rsid w:val="001E6210"/>
    <w:rsid w:val="001E6332"/>
    <w:rsid w:val="001E63C6"/>
    <w:rsid w:val="001E735E"/>
    <w:rsid w:val="001E7482"/>
    <w:rsid w:val="001E7863"/>
    <w:rsid w:val="001E795B"/>
    <w:rsid w:val="001E7D6E"/>
    <w:rsid w:val="001E7DC6"/>
    <w:rsid w:val="001E7E51"/>
    <w:rsid w:val="001F0192"/>
    <w:rsid w:val="001F0220"/>
    <w:rsid w:val="001F08E6"/>
    <w:rsid w:val="001F0E96"/>
    <w:rsid w:val="001F16A6"/>
    <w:rsid w:val="001F191A"/>
    <w:rsid w:val="001F1BD7"/>
    <w:rsid w:val="001F1FDC"/>
    <w:rsid w:val="001F26A2"/>
    <w:rsid w:val="001F32EE"/>
    <w:rsid w:val="001F382E"/>
    <w:rsid w:val="001F3B31"/>
    <w:rsid w:val="001F3C5D"/>
    <w:rsid w:val="001F4998"/>
    <w:rsid w:val="001F5AC5"/>
    <w:rsid w:val="001F5AEA"/>
    <w:rsid w:val="001F5CD7"/>
    <w:rsid w:val="001F5D13"/>
    <w:rsid w:val="001F61CE"/>
    <w:rsid w:val="001F6464"/>
    <w:rsid w:val="001F65D9"/>
    <w:rsid w:val="001F68AB"/>
    <w:rsid w:val="001F6BE8"/>
    <w:rsid w:val="001F6D6A"/>
    <w:rsid w:val="001F6ED8"/>
    <w:rsid w:val="001F7451"/>
    <w:rsid w:val="001F749D"/>
    <w:rsid w:val="001F758C"/>
    <w:rsid w:val="001F79AC"/>
    <w:rsid w:val="001F7C56"/>
    <w:rsid w:val="001F7D9E"/>
    <w:rsid w:val="001F7DE7"/>
    <w:rsid w:val="001F7E0C"/>
    <w:rsid w:val="0020012D"/>
    <w:rsid w:val="00200131"/>
    <w:rsid w:val="00200EDC"/>
    <w:rsid w:val="0020158D"/>
    <w:rsid w:val="0020167F"/>
    <w:rsid w:val="00201C93"/>
    <w:rsid w:val="0020207E"/>
    <w:rsid w:val="002021F3"/>
    <w:rsid w:val="00202367"/>
    <w:rsid w:val="00202AA6"/>
    <w:rsid w:val="00202B65"/>
    <w:rsid w:val="00202B6F"/>
    <w:rsid w:val="002031E0"/>
    <w:rsid w:val="002034D6"/>
    <w:rsid w:val="0020362E"/>
    <w:rsid w:val="00203887"/>
    <w:rsid w:val="00203997"/>
    <w:rsid w:val="00203B78"/>
    <w:rsid w:val="00203F6B"/>
    <w:rsid w:val="002040CF"/>
    <w:rsid w:val="002043C0"/>
    <w:rsid w:val="00204A05"/>
    <w:rsid w:val="00205231"/>
    <w:rsid w:val="00205470"/>
    <w:rsid w:val="002058BC"/>
    <w:rsid w:val="00205C3D"/>
    <w:rsid w:val="00206065"/>
    <w:rsid w:val="0020627D"/>
    <w:rsid w:val="0020651F"/>
    <w:rsid w:val="002065C9"/>
    <w:rsid w:val="0020665E"/>
    <w:rsid w:val="00206D83"/>
    <w:rsid w:val="002070CE"/>
    <w:rsid w:val="002073F0"/>
    <w:rsid w:val="0020774E"/>
    <w:rsid w:val="002078D4"/>
    <w:rsid w:val="00207C82"/>
    <w:rsid w:val="00207DC2"/>
    <w:rsid w:val="00207FD0"/>
    <w:rsid w:val="00207FD6"/>
    <w:rsid w:val="00210700"/>
    <w:rsid w:val="00210898"/>
    <w:rsid w:val="00210A35"/>
    <w:rsid w:val="00210C62"/>
    <w:rsid w:val="00210D14"/>
    <w:rsid w:val="00210E90"/>
    <w:rsid w:val="00210F84"/>
    <w:rsid w:val="00211847"/>
    <w:rsid w:val="00211883"/>
    <w:rsid w:val="00212644"/>
    <w:rsid w:val="00212767"/>
    <w:rsid w:val="00212BD5"/>
    <w:rsid w:val="00212EB9"/>
    <w:rsid w:val="00212F03"/>
    <w:rsid w:val="0021324F"/>
    <w:rsid w:val="0021351D"/>
    <w:rsid w:val="00213610"/>
    <w:rsid w:val="002137D6"/>
    <w:rsid w:val="002137FC"/>
    <w:rsid w:val="002144B3"/>
    <w:rsid w:val="002145EA"/>
    <w:rsid w:val="0021463C"/>
    <w:rsid w:val="0021473B"/>
    <w:rsid w:val="00214972"/>
    <w:rsid w:val="002149BF"/>
    <w:rsid w:val="00214C17"/>
    <w:rsid w:val="00214D08"/>
    <w:rsid w:val="0021541E"/>
    <w:rsid w:val="0021598F"/>
    <w:rsid w:val="00215CD1"/>
    <w:rsid w:val="00216205"/>
    <w:rsid w:val="002167AE"/>
    <w:rsid w:val="002168F0"/>
    <w:rsid w:val="00216DB2"/>
    <w:rsid w:val="00216E47"/>
    <w:rsid w:val="00217040"/>
    <w:rsid w:val="002170A4"/>
    <w:rsid w:val="00217375"/>
    <w:rsid w:val="00217B19"/>
    <w:rsid w:val="00217CEE"/>
    <w:rsid w:val="00217D19"/>
    <w:rsid w:val="00217E6D"/>
    <w:rsid w:val="0022001F"/>
    <w:rsid w:val="0022025E"/>
    <w:rsid w:val="00220672"/>
    <w:rsid w:val="00220848"/>
    <w:rsid w:val="002208D6"/>
    <w:rsid w:val="00220A33"/>
    <w:rsid w:val="0022180F"/>
    <w:rsid w:val="00221981"/>
    <w:rsid w:val="002222D5"/>
    <w:rsid w:val="0022289B"/>
    <w:rsid w:val="00222912"/>
    <w:rsid w:val="00222DCE"/>
    <w:rsid w:val="002230F7"/>
    <w:rsid w:val="0022334F"/>
    <w:rsid w:val="00223904"/>
    <w:rsid w:val="00223991"/>
    <w:rsid w:val="00223A47"/>
    <w:rsid w:val="00223FC5"/>
    <w:rsid w:val="00224370"/>
    <w:rsid w:val="00224D8A"/>
    <w:rsid w:val="00224E71"/>
    <w:rsid w:val="00225155"/>
    <w:rsid w:val="00225613"/>
    <w:rsid w:val="002256F6"/>
    <w:rsid w:val="002259DA"/>
    <w:rsid w:val="00225A0F"/>
    <w:rsid w:val="00225AC5"/>
    <w:rsid w:val="00225C01"/>
    <w:rsid w:val="00225DF5"/>
    <w:rsid w:val="00225ECB"/>
    <w:rsid w:val="00226459"/>
    <w:rsid w:val="0022645A"/>
    <w:rsid w:val="00227A67"/>
    <w:rsid w:val="00230002"/>
    <w:rsid w:val="002300BA"/>
    <w:rsid w:val="0023033D"/>
    <w:rsid w:val="002304B1"/>
    <w:rsid w:val="00230606"/>
    <w:rsid w:val="00230867"/>
    <w:rsid w:val="002308B0"/>
    <w:rsid w:val="00230E94"/>
    <w:rsid w:val="00230EF2"/>
    <w:rsid w:val="002315CD"/>
    <w:rsid w:val="00231681"/>
    <w:rsid w:val="00231FCA"/>
    <w:rsid w:val="0023293A"/>
    <w:rsid w:val="00232F4F"/>
    <w:rsid w:val="00233120"/>
    <w:rsid w:val="00233638"/>
    <w:rsid w:val="002336F4"/>
    <w:rsid w:val="00233A59"/>
    <w:rsid w:val="00233C8C"/>
    <w:rsid w:val="00233F0F"/>
    <w:rsid w:val="0023425D"/>
    <w:rsid w:val="002349E7"/>
    <w:rsid w:val="00234A3B"/>
    <w:rsid w:val="00234D98"/>
    <w:rsid w:val="00235975"/>
    <w:rsid w:val="00236083"/>
    <w:rsid w:val="002361B6"/>
    <w:rsid w:val="0023622C"/>
    <w:rsid w:val="0023635E"/>
    <w:rsid w:val="002363B4"/>
    <w:rsid w:val="00236C31"/>
    <w:rsid w:val="002370B8"/>
    <w:rsid w:val="002377A8"/>
    <w:rsid w:val="00237828"/>
    <w:rsid w:val="002378EB"/>
    <w:rsid w:val="00237A95"/>
    <w:rsid w:val="00237B35"/>
    <w:rsid w:val="00237E77"/>
    <w:rsid w:val="002406B6"/>
    <w:rsid w:val="0024096E"/>
    <w:rsid w:val="00240A45"/>
    <w:rsid w:val="00240EFB"/>
    <w:rsid w:val="0024177C"/>
    <w:rsid w:val="00241838"/>
    <w:rsid w:val="00242237"/>
    <w:rsid w:val="002423CC"/>
    <w:rsid w:val="00242881"/>
    <w:rsid w:val="00242888"/>
    <w:rsid w:val="0024293F"/>
    <w:rsid w:val="00242D60"/>
    <w:rsid w:val="002431C3"/>
    <w:rsid w:val="00243285"/>
    <w:rsid w:val="00243A3F"/>
    <w:rsid w:val="002444C6"/>
    <w:rsid w:val="002445B0"/>
    <w:rsid w:val="00244B5D"/>
    <w:rsid w:val="00245166"/>
    <w:rsid w:val="00245447"/>
    <w:rsid w:val="00245586"/>
    <w:rsid w:val="00245591"/>
    <w:rsid w:val="00245E6E"/>
    <w:rsid w:val="00246222"/>
    <w:rsid w:val="002462FD"/>
    <w:rsid w:val="002469B9"/>
    <w:rsid w:val="002469F7"/>
    <w:rsid w:val="00246FE1"/>
    <w:rsid w:val="00247180"/>
    <w:rsid w:val="00247612"/>
    <w:rsid w:val="00247669"/>
    <w:rsid w:val="00247831"/>
    <w:rsid w:val="00247CDC"/>
    <w:rsid w:val="00247D34"/>
    <w:rsid w:val="00247E5F"/>
    <w:rsid w:val="00250018"/>
    <w:rsid w:val="002500E1"/>
    <w:rsid w:val="0025041D"/>
    <w:rsid w:val="002507B9"/>
    <w:rsid w:val="00250954"/>
    <w:rsid w:val="00250CA9"/>
    <w:rsid w:val="00251843"/>
    <w:rsid w:val="00251B1E"/>
    <w:rsid w:val="00251BA0"/>
    <w:rsid w:val="00251BB6"/>
    <w:rsid w:val="0025258C"/>
    <w:rsid w:val="00252730"/>
    <w:rsid w:val="00252C3D"/>
    <w:rsid w:val="00252EEB"/>
    <w:rsid w:val="0025304E"/>
    <w:rsid w:val="0025324B"/>
    <w:rsid w:val="00253577"/>
    <w:rsid w:val="00253D63"/>
    <w:rsid w:val="00253EF2"/>
    <w:rsid w:val="002540DC"/>
    <w:rsid w:val="002540E9"/>
    <w:rsid w:val="002542C2"/>
    <w:rsid w:val="00254557"/>
    <w:rsid w:val="00254B37"/>
    <w:rsid w:val="00254B81"/>
    <w:rsid w:val="00255B8C"/>
    <w:rsid w:val="0025612A"/>
    <w:rsid w:val="002568CE"/>
    <w:rsid w:val="00256E32"/>
    <w:rsid w:val="00256F69"/>
    <w:rsid w:val="0025726D"/>
    <w:rsid w:val="002573F3"/>
    <w:rsid w:val="002575B6"/>
    <w:rsid w:val="00257710"/>
    <w:rsid w:val="00257E84"/>
    <w:rsid w:val="00260160"/>
    <w:rsid w:val="00260303"/>
    <w:rsid w:val="00260327"/>
    <w:rsid w:val="002606AA"/>
    <w:rsid w:val="002608C8"/>
    <w:rsid w:val="00260BAA"/>
    <w:rsid w:val="00260F96"/>
    <w:rsid w:val="00261270"/>
    <w:rsid w:val="0026197D"/>
    <w:rsid w:val="00262602"/>
    <w:rsid w:val="00262856"/>
    <w:rsid w:val="00263040"/>
    <w:rsid w:val="002638FF"/>
    <w:rsid w:val="00263A47"/>
    <w:rsid w:val="00264103"/>
    <w:rsid w:val="002641B6"/>
    <w:rsid w:val="00264243"/>
    <w:rsid w:val="00264390"/>
    <w:rsid w:val="002645AB"/>
    <w:rsid w:val="0026476B"/>
    <w:rsid w:val="00264855"/>
    <w:rsid w:val="00265B39"/>
    <w:rsid w:val="0026612B"/>
    <w:rsid w:val="00266186"/>
    <w:rsid w:val="00267761"/>
    <w:rsid w:val="00267A54"/>
    <w:rsid w:val="00267EC4"/>
    <w:rsid w:val="00270A42"/>
    <w:rsid w:val="00271124"/>
    <w:rsid w:val="00271525"/>
    <w:rsid w:val="0027153C"/>
    <w:rsid w:val="002715D1"/>
    <w:rsid w:val="00271CB7"/>
    <w:rsid w:val="00271D37"/>
    <w:rsid w:val="00272182"/>
    <w:rsid w:val="002721CA"/>
    <w:rsid w:val="00272294"/>
    <w:rsid w:val="002723CB"/>
    <w:rsid w:val="00272499"/>
    <w:rsid w:val="002725DC"/>
    <w:rsid w:val="0027267E"/>
    <w:rsid w:val="0027277F"/>
    <w:rsid w:val="00272811"/>
    <w:rsid w:val="0027286D"/>
    <w:rsid w:val="00272A14"/>
    <w:rsid w:val="00272A6E"/>
    <w:rsid w:val="00272B80"/>
    <w:rsid w:val="00272BF4"/>
    <w:rsid w:val="00272EF2"/>
    <w:rsid w:val="002737E8"/>
    <w:rsid w:val="00273D3D"/>
    <w:rsid w:val="00274219"/>
    <w:rsid w:val="00274314"/>
    <w:rsid w:val="00274406"/>
    <w:rsid w:val="002744F2"/>
    <w:rsid w:val="00274B94"/>
    <w:rsid w:val="002754C5"/>
    <w:rsid w:val="0027607C"/>
    <w:rsid w:val="002760BE"/>
    <w:rsid w:val="002767DE"/>
    <w:rsid w:val="00276800"/>
    <w:rsid w:val="0027689F"/>
    <w:rsid w:val="00276BDC"/>
    <w:rsid w:val="00276DCA"/>
    <w:rsid w:val="0027755C"/>
    <w:rsid w:val="002778BC"/>
    <w:rsid w:val="002800B1"/>
    <w:rsid w:val="00280FE7"/>
    <w:rsid w:val="00281AEF"/>
    <w:rsid w:val="00281B7A"/>
    <w:rsid w:val="002824ED"/>
    <w:rsid w:val="0028256A"/>
    <w:rsid w:val="002829A4"/>
    <w:rsid w:val="002832BC"/>
    <w:rsid w:val="00283FCC"/>
    <w:rsid w:val="0028415E"/>
    <w:rsid w:val="0028429E"/>
    <w:rsid w:val="002842F0"/>
    <w:rsid w:val="002845BF"/>
    <w:rsid w:val="00284AF6"/>
    <w:rsid w:val="00284CB0"/>
    <w:rsid w:val="00285B20"/>
    <w:rsid w:val="00285F31"/>
    <w:rsid w:val="0028652A"/>
    <w:rsid w:val="00286948"/>
    <w:rsid w:val="00286DE9"/>
    <w:rsid w:val="00286E5D"/>
    <w:rsid w:val="002878F5"/>
    <w:rsid w:val="00287C5B"/>
    <w:rsid w:val="00287DCA"/>
    <w:rsid w:val="0029038F"/>
    <w:rsid w:val="00290773"/>
    <w:rsid w:val="00290981"/>
    <w:rsid w:val="00290AF6"/>
    <w:rsid w:val="00290C91"/>
    <w:rsid w:val="0029147F"/>
    <w:rsid w:val="00291773"/>
    <w:rsid w:val="0029191C"/>
    <w:rsid w:val="00291A15"/>
    <w:rsid w:val="00291D8C"/>
    <w:rsid w:val="00291DA4"/>
    <w:rsid w:val="002921E1"/>
    <w:rsid w:val="002925EB"/>
    <w:rsid w:val="002926C7"/>
    <w:rsid w:val="00292779"/>
    <w:rsid w:val="00292918"/>
    <w:rsid w:val="002929F1"/>
    <w:rsid w:val="00292AA4"/>
    <w:rsid w:val="00292C71"/>
    <w:rsid w:val="00293458"/>
    <w:rsid w:val="002936A1"/>
    <w:rsid w:val="00293F1D"/>
    <w:rsid w:val="00294F56"/>
    <w:rsid w:val="00295912"/>
    <w:rsid w:val="00295CAE"/>
    <w:rsid w:val="002967D3"/>
    <w:rsid w:val="00296D5A"/>
    <w:rsid w:val="00296E46"/>
    <w:rsid w:val="00296F30"/>
    <w:rsid w:val="0029720B"/>
    <w:rsid w:val="002972C8"/>
    <w:rsid w:val="0029740B"/>
    <w:rsid w:val="00297767"/>
    <w:rsid w:val="00297A2C"/>
    <w:rsid w:val="00297A82"/>
    <w:rsid w:val="00297B72"/>
    <w:rsid w:val="00297F5A"/>
    <w:rsid w:val="002A0000"/>
    <w:rsid w:val="002A020E"/>
    <w:rsid w:val="002A0507"/>
    <w:rsid w:val="002A05D0"/>
    <w:rsid w:val="002A0CF1"/>
    <w:rsid w:val="002A0FA4"/>
    <w:rsid w:val="002A14A8"/>
    <w:rsid w:val="002A16F7"/>
    <w:rsid w:val="002A1983"/>
    <w:rsid w:val="002A1DAD"/>
    <w:rsid w:val="002A20EA"/>
    <w:rsid w:val="002A2414"/>
    <w:rsid w:val="002A252E"/>
    <w:rsid w:val="002A2EBC"/>
    <w:rsid w:val="002A2EC4"/>
    <w:rsid w:val="002A3625"/>
    <w:rsid w:val="002A37F6"/>
    <w:rsid w:val="002A39EB"/>
    <w:rsid w:val="002A3ACB"/>
    <w:rsid w:val="002A3B7D"/>
    <w:rsid w:val="002A3BA8"/>
    <w:rsid w:val="002A3F6E"/>
    <w:rsid w:val="002A4056"/>
    <w:rsid w:val="002A4905"/>
    <w:rsid w:val="002A4C3A"/>
    <w:rsid w:val="002A4DD5"/>
    <w:rsid w:val="002A5525"/>
    <w:rsid w:val="002A599B"/>
    <w:rsid w:val="002A5D3C"/>
    <w:rsid w:val="002A6297"/>
    <w:rsid w:val="002A6C6F"/>
    <w:rsid w:val="002A6E00"/>
    <w:rsid w:val="002A6E6F"/>
    <w:rsid w:val="002A7301"/>
    <w:rsid w:val="002A7611"/>
    <w:rsid w:val="002A766F"/>
    <w:rsid w:val="002A76D2"/>
    <w:rsid w:val="002A7C59"/>
    <w:rsid w:val="002B0709"/>
    <w:rsid w:val="002B0A77"/>
    <w:rsid w:val="002B1183"/>
    <w:rsid w:val="002B17BB"/>
    <w:rsid w:val="002B187B"/>
    <w:rsid w:val="002B1897"/>
    <w:rsid w:val="002B18A4"/>
    <w:rsid w:val="002B21D4"/>
    <w:rsid w:val="002B287B"/>
    <w:rsid w:val="002B2913"/>
    <w:rsid w:val="002B3450"/>
    <w:rsid w:val="002B3744"/>
    <w:rsid w:val="002B3D1D"/>
    <w:rsid w:val="002B4C5B"/>
    <w:rsid w:val="002B54C6"/>
    <w:rsid w:val="002B5632"/>
    <w:rsid w:val="002B57E3"/>
    <w:rsid w:val="002B5FCB"/>
    <w:rsid w:val="002B61A5"/>
    <w:rsid w:val="002B6F5C"/>
    <w:rsid w:val="002B70BF"/>
    <w:rsid w:val="002B7A68"/>
    <w:rsid w:val="002B7AEB"/>
    <w:rsid w:val="002B7C86"/>
    <w:rsid w:val="002C0BA7"/>
    <w:rsid w:val="002C0DB6"/>
    <w:rsid w:val="002C109D"/>
    <w:rsid w:val="002C186A"/>
    <w:rsid w:val="002C1A55"/>
    <w:rsid w:val="002C1B3C"/>
    <w:rsid w:val="002C1B4C"/>
    <w:rsid w:val="002C2570"/>
    <w:rsid w:val="002C2A93"/>
    <w:rsid w:val="002C2B78"/>
    <w:rsid w:val="002C2BD8"/>
    <w:rsid w:val="002C2C32"/>
    <w:rsid w:val="002C2DA2"/>
    <w:rsid w:val="002C2E15"/>
    <w:rsid w:val="002C382A"/>
    <w:rsid w:val="002C3916"/>
    <w:rsid w:val="002C3BA8"/>
    <w:rsid w:val="002C4010"/>
    <w:rsid w:val="002C40D6"/>
    <w:rsid w:val="002C43D0"/>
    <w:rsid w:val="002C4A0B"/>
    <w:rsid w:val="002C54C2"/>
    <w:rsid w:val="002C568C"/>
    <w:rsid w:val="002C6009"/>
    <w:rsid w:val="002C603C"/>
    <w:rsid w:val="002C6329"/>
    <w:rsid w:val="002C6B87"/>
    <w:rsid w:val="002C6FBF"/>
    <w:rsid w:val="002C70DA"/>
    <w:rsid w:val="002C7369"/>
    <w:rsid w:val="002C7DFB"/>
    <w:rsid w:val="002D042F"/>
    <w:rsid w:val="002D05B1"/>
    <w:rsid w:val="002D0711"/>
    <w:rsid w:val="002D0A6C"/>
    <w:rsid w:val="002D1A5C"/>
    <w:rsid w:val="002D1F33"/>
    <w:rsid w:val="002D1FC6"/>
    <w:rsid w:val="002D2919"/>
    <w:rsid w:val="002D2DC2"/>
    <w:rsid w:val="002D2DF4"/>
    <w:rsid w:val="002D341F"/>
    <w:rsid w:val="002D3421"/>
    <w:rsid w:val="002D3A39"/>
    <w:rsid w:val="002D4077"/>
    <w:rsid w:val="002D4BA4"/>
    <w:rsid w:val="002D5106"/>
    <w:rsid w:val="002D54F4"/>
    <w:rsid w:val="002D597D"/>
    <w:rsid w:val="002D5A69"/>
    <w:rsid w:val="002D64EB"/>
    <w:rsid w:val="002D69CD"/>
    <w:rsid w:val="002D6AB3"/>
    <w:rsid w:val="002D757E"/>
    <w:rsid w:val="002E0354"/>
    <w:rsid w:val="002E07A7"/>
    <w:rsid w:val="002E08F1"/>
    <w:rsid w:val="002E0C97"/>
    <w:rsid w:val="002E0D3C"/>
    <w:rsid w:val="002E1036"/>
    <w:rsid w:val="002E2461"/>
    <w:rsid w:val="002E24BF"/>
    <w:rsid w:val="002E277E"/>
    <w:rsid w:val="002E2AEA"/>
    <w:rsid w:val="002E2C53"/>
    <w:rsid w:val="002E2FE4"/>
    <w:rsid w:val="002E3017"/>
    <w:rsid w:val="002E30C1"/>
    <w:rsid w:val="002E32A9"/>
    <w:rsid w:val="002E386E"/>
    <w:rsid w:val="002E395B"/>
    <w:rsid w:val="002E3F19"/>
    <w:rsid w:val="002E3F31"/>
    <w:rsid w:val="002E43CA"/>
    <w:rsid w:val="002E477A"/>
    <w:rsid w:val="002E4B4A"/>
    <w:rsid w:val="002E4F7C"/>
    <w:rsid w:val="002E54D7"/>
    <w:rsid w:val="002E5648"/>
    <w:rsid w:val="002E5973"/>
    <w:rsid w:val="002E5D45"/>
    <w:rsid w:val="002E5E7D"/>
    <w:rsid w:val="002E6116"/>
    <w:rsid w:val="002E6244"/>
    <w:rsid w:val="002E6355"/>
    <w:rsid w:val="002E6B16"/>
    <w:rsid w:val="002E6E7C"/>
    <w:rsid w:val="002E7216"/>
    <w:rsid w:val="002E79E3"/>
    <w:rsid w:val="002E7DA6"/>
    <w:rsid w:val="002E7F86"/>
    <w:rsid w:val="002F014C"/>
    <w:rsid w:val="002F0645"/>
    <w:rsid w:val="002F08E6"/>
    <w:rsid w:val="002F11F7"/>
    <w:rsid w:val="002F12C2"/>
    <w:rsid w:val="002F1360"/>
    <w:rsid w:val="002F17E0"/>
    <w:rsid w:val="002F22C4"/>
    <w:rsid w:val="002F2E43"/>
    <w:rsid w:val="002F3311"/>
    <w:rsid w:val="002F331E"/>
    <w:rsid w:val="002F357C"/>
    <w:rsid w:val="002F3852"/>
    <w:rsid w:val="002F3D81"/>
    <w:rsid w:val="002F42BF"/>
    <w:rsid w:val="002F45B4"/>
    <w:rsid w:val="002F47ED"/>
    <w:rsid w:val="002F4B11"/>
    <w:rsid w:val="002F50B3"/>
    <w:rsid w:val="002F5123"/>
    <w:rsid w:val="002F564A"/>
    <w:rsid w:val="002F5800"/>
    <w:rsid w:val="002F5C4E"/>
    <w:rsid w:val="002F5D15"/>
    <w:rsid w:val="002F5ED4"/>
    <w:rsid w:val="002F5EE4"/>
    <w:rsid w:val="002F6184"/>
    <w:rsid w:val="002F62CC"/>
    <w:rsid w:val="002F6362"/>
    <w:rsid w:val="002F65D0"/>
    <w:rsid w:val="002F6812"/>
    <w:rsid w:val="002F6DC3"/>
    <w:rsid w:val="002F7729"/>
    <w:rsid w:val="002F79CA"/>
    <w:rsid w:val="002F7EB8"/>
    <w:rsid w:val="002F7F0C"/>
    <w:rsid w:val="003004A1"/>
    <w:rsid w:val="0030080B"/>
    <w:rsid w:val="00300B2A"/>
    <w:rsid w:val="003011AF"/>
    <w:rsid w:val="00301203"/>
    <w:rsid w:val="0030123F"/>
    <w:rsid w:val="003013EA"/>
    <w:rsid w:val="003017B8"/>
    <w:rsid w:val="00301978"/>
    <w:rsid w:val="00301A0A"/>
    <w:rsid w:val="00301B60"/>
    <w:rsid w:val="00301FFD"/>
    <w:rsid w:val="003025AE"/>
    <w:rsid w:val="003028F1"/>
    <w:rsid w:val="00302945"/>
    <w:rsid w:val="003029DA"/>
    <w:rsid w:val="00302B91"/>
    <w:rsid w:val="00302BA2"/>
    <w:rsid w:val="003030A2"/>
    <w:rsid w:val="003034A5"/>
    <w:rsid w:val="003035A0"/>
    <w:rsid w:val="0030371F"/>
    <w:rsid w:val="00303720"/>
    <w:rsid w:val="003038B5"/>
    <w:rsid w:val="00303A1B"/>
    <w:rsid w:val="00303E78"/>
    <w:rsid w:val="003042B1"/>
    <w:rsid w:val="00304358"/>
    <w:rsid w:val="003045DE"/>
    <w:rsid w:val="003046D2"/>
    <w:rsid w:val="00304F4E"/>
    <w:rsid w:val="00305320"/>
    <w:rsid w:val="00305383"/>
    <w:rsid w:val="003059CE"/>
    <w:rsid w:val="00305AD5"/>
    <w:rsid w:val="00305B3A"/>
    <w:rsid w:val="00305B95"/>
    <w:rsid w:val="00305BD4"/>
    <w:rsid w:val="00305DFD"/>
    <w:rsid w:val="003063A4"/>
    <w:rsid w:val="003066D1"/>
    <w:rsid w:val="003076D8"/>
    <w:rsid w:val="00307B50"/>
    <w:rsid w:val="0031051B"/>
    <w:rsid w:val="00310947"/>
    <w:rsid w:val="00310A94"/>
    <w:rsid w:val="00310ACF"/>
    <w:rsid w:val="00310C9E"/>
    <w:rsid w:val="00310D7D"/>
    <w:rsid w:val="00310F65"/>
    <w:rsid w:val="00311052"/>
    <w:rsid w:val="003112C1"/>
    <w:rsid w:val="00311382"/>
    <w:rsid w:val="003113C9"/>
    <w:rsid w:val="003126D5"/>
    <w:rsid w:val="003128F2"/>
    <w:rsid w:val="00312D25"/>
    <w:rsid w:val="003132AC"/>
    <w:rsid w:val="00313935"/>
    <w:rsid w:val="00313A20"/>
    <w:rsid w:val="00313C5A"/>
    <w:rsid w:val="003144D8"/>
    <w:rsid w:val="003147B6"/>
    <w:rsid w:val="00314840"/>
    <w:rsid w:val="00314CA2"/>
    <w:rsid w:val="00315014"/>
    <w:rsid w:val="0031574E"/>
    <w:rsid w:val="00315869"/>
    <w:rsid w:val="003162F3"/>
    <w:rsid w:val="00316716"/>
    <w:rsid w:val="0031699C"/>
    <w:rsid w:val="00316CC1"/>
    <w:rsid w:val="003176E8"/>
    <w:rsid w:val="00317EB5"/>
    <w:rsid w:val="00317F97"/>
    <w:rsid w:val="00317FDD"/>
    <w:rsid w:val="00320073"/>
    <w:rsid w:val="003202FB"/>
    <w:rsid w:val="00320521"/>
    <w:rsid w:val="0032125B"/>
    <w:rsid w:val="00321719"/>
    <w:rsid w:val="00321801"/>
    <w:rsid w:val="0032189A"/>
    <w:rsid w:val="003218ED"/>
    <w:rsid w:val="003224A7"/>
    <w:rsid w:val="0032275F"/>
    <w:rsid w:val="00322DC3"/>
    <w:rsid w:val="00323016"/>
    <w:rsid w:val="00323596"/>
    <w:rsid w:val="00323A8F"/>
    <w:rsid w:val="003246B8"/>
    <w:rsid w:val="00324D5B"/>
    <w:rsid w:val="00324DBE"/>
    <w:rsid w:val="00325214"/>
    <w:rsid w:val="00325721"/>
    <w:rsid w:val="00325A17"/>
    <w:rsid w:val="00325D63"/>
    <w:rsid w:val="00325E95"/>
    <w:rsid w:val="003267B6"/>
    <w:rsid w:val="003273FC"/>
    <w:rsid w:val="0032741D"/>
    <w:rsid w:val="003275E5"/>
    <w:rsid w:val="00327664"/>
    <w:rsid w:val="00327B9F"/>
    <w:rsid w:val="00327CB8"/>
    <w:rsid w:val="00327FF0"/>
    <w:rsid w:val="003302A3"/>
    <w:rsid w:val="0033044F"/>
    <w:rsid w:val="003316C6"/>
    <w:rsid w:val="00331790"/>
    <w:rsid w:val="003320C8"/>
    <w:rsid w:val="003322C0"/>
    <w:rsid w:val="003324FE"/>
    <w:rsid w:val="00332816"/>
    <w:rsid w:val="003328B8"/>
    <w:rsid w:val="00332901"/>
    <w:rsid w:val="003329DA"/>
    <w:rsid w:val="00332B86"/>
    <w:rsid w:val="00332F96"/>
    <w:rsid w:val="0033438F"/>
    <w:rsid w:val="003344FC"/>
    <w:rsid w:val="003347C7"/>
    <w:rsid w:val="003348B7"/>
    <w:rsid w:val="00334A51"/>
    <w:rsid w:val="00334D05"/>
    <w:rsid w:val="00334D57"/>
    <w:rsid w:val="0033513B"/>
    <w:rsid w:val="00335C30"/>
    <w:rsid w:val="00335E3D"/>
    <w:rsid w:val="0033660A"/>
    <w:rsid w:val="00336768"/>
    <w:rsid w:val="00337498"/>
    <w:rsid w:val="003376C9"/>
    <w:rsid w:val="00337B77"/>
    <w:rsid w:val="00340014"/>
    <w:rsid w:val="003402F1"/>
    <w:rsid w:val="003405E7"/>
    <w:rsid w:val="00340C01"/>
    <w:rsid w:val="0034127B"/>
    <w:rsid w:val="00341A2B"/>
    <w:rsid w:val="00341BCE"/>
    <w:rsid w:val="0034200D"/>
    <w:rsid w:val="00342341"/>
    <w:rsid w:val="00342B63"/>
    <w:rsid w:val="003430F7"/>
    <w:rsid w:val="00343498"/>
    <w:rsid w:val="0034374F"/>
    <w:rsid w:val="0034382A"/>
    <w:rsid w:val="0034409F"/>
    <w:rsid w:val="003441C2"/>
    <w:rsid w:val="003442BF"/>
    <w:rsid w:val="0034461D"/>
    <w:rsid w:val="003446EA"/>
    <w:rsid w:val="00344A2D"/>
    <w:rsid w:val="003453B3"/>
    <w:rsid w:val="003459B5"/>
    <w:rsid w:val="00345A6D"/>
    <w:rsid w:val="00345F54"/>
    <w:rsid w:val="0034608D"/>
    <w:rsid w:val="0034626B"/>
    <w:rsid w:val="00346BDB"/>
    <w:rsid w:val="00347708"/>
    <w:rsid w:val="003479ED"/>
    <w:rsid w:val="00347C03"/>
    <w:rsid w:val="00347CE5"/>
    <w:rsid w:val="00347EBD"/>
    <w:rsid w:val="00347FD5"/>
    <w:rsid w:val="00350990"/>
    <w:rsid w:val="00350A07"/>
    <w:rsid w:val="00350A88"/>
    <w:rsid w:val="00350C58"/>
    <w:rsid w:val="00350D26"/>
    <w:rsid w:val="00350DA5"/>
    <w:rsid w:val="0035120F"/>
    <w:rsid w:val="003512C2"/>
    <w:rsid w:val="00351357"/>
    <w:rsid w:val="003515A8"/>
    <w:rsid w:val="00351AC4"/>
    <w:rsid w:val="00351D75"/>
    <w:rsid w:val="003522F3"/>
    <w:rsid w:val="0035232B"/>
    <w:rsid w:val="00352363"/>
    <w:rsid w:val="00352506"/>
    <w:rsid w:val="0035292E"/>
    <w:rsid w:val="00352C1A"/>
    <w:rsid w:val="0035350F"/>
    <w:rsid w:val="00353580"/>
    <w:rsid w:val="00353606"/>
    <w:rsid w:val="003536DE"/>
    <w:rsid w:val="00353AA8"/>
    <w:rsid w:val="00353C25"/>
    <w:rsid w:val="00353C6F"/>
    <w:rsid w:val="0035401D"/>
    <w:rsid w:val="003540ED"/>
    <w:rsid w:val="003544A2"/>
    <w:rsid w:val="00354C1F"/>
    <w:rsid w:val="00354CAA"/>
    <w:rsid w:val="00354E23"/>
    <w:rsid w:val="00354F19"/>
    <w:rsid w:val="003557E3"/>
    <w:rsid w:val="00355980"/>
    <w:rsid w:val="00355CAC"/>
    <w:rsid w:val="003565DD"/>
    <w:rsid w:val="003566FB"/>
    <w:rsid w:val="003567C3"/>
    <w:rsid w:val="00356A25"/>
    <w:rsid w:val="00356C71"/>
    <w:rsid w:val="00356E30"/>
    <w:rsid w:val="00357E50"/>
    <w:rsid w:val="00360533"/>
    <w:rsid w:val="0036053F"/>
    <w:rsid w:val="003607B3"/>
    <w:rsid w:val="0036082C"/>
    <w:rsid w:val="0036104F"/>
    <w:rsid w:val="00361055"/>
    <w:rsid w:val="003614E2"/>
    <w:rsid w:val="0036188D"/>
    <w:rsid w:val="0036289B"/>
    <w:rsid w:val="00362B37"/>
    <w:rsid w:val="00363304"/>
    <w:rsid w:val="003635E3"/>
    <w:rsid w:val="00363759"/>
    <w:rsid w:val="0036377C"/>
    <w:rsid w:val="00363E86"/>
    <w:rsid w:val="003640BA"/>
    <w:rsid w:val="00364414"/>
    <w:rsid w:val="003645BF"/>
    <w:rsid w:val="003647CB"/>
    <w:rsid w:val="003649F6"/>
    <w:rsid w:val="00364E3A"/>
    <w:rsid w:val="003652B6"/>
    <w:rsid w:val="003652F4"/>
    <w:rsid w:val="0036543A"/>
    <w:rsid w:val="00365779"/>
    <w:rsid w:val="00365AB6"/>
    <w:rsid w:val="00365ED9"/>
    <w:rsid w:val="00366382"/>
    <w:rsid w:val="00366850"/>
    <w:rsid w:val="00366D0B"/>
    <w:rsid w:val="00367343"/>
    <w:rsid w:val="00370722"/>
    <w:rsid w:val="00370920"/>
    <w:rsid w:val="00370DAC"/>
    <w:rsid w:val="003712E7"/>
    <w:rsid w:val="00371A53"/>
    <w:rsid w:val="0037203F"/>
    <w:rsid w:val="00372550"/>
    <w:rsid w:val="00372757"/>
    <w:rsid w:val="003729DE"/>
    <w:rsid w:val="00372D05"/>
    <w:rsid w:val="00373426"/>
    <w:rsid w:val="003737D7"/>
    <w:rsid w:val="00373927"/>
    <w:rsid w:val="003740DC"/>
    <w:rsid w:val="003744A7"/>
    <w:rsid w:val="003745F5"/>
    <w:rsid w:val="003747A2"/>
    <w:rsid w:val="003748A5"/>
    <w:rsid w:val="00375086"/>
    <w:rsid w:val="003754D4"/>
    <w:rsid w:val="00375761"/>
    <w:rsid w:val="003758F9"/>
    <w:rsid w:val="00376023"/>
    <w:rsid w:val="0037633F"/>
    <w:rsid w:val="003764F6"/>
    <w:rsid w:val="003768D0"/>
    <w:rsid w:val="00377FEE"/>
    <w:rsid w:val="003800E2"/>
    <w:rsid w:val="00380A47"/>
    <w:rsid w:val="00380AFB"/>
    <w:rsid w:val="00380D1B"/>
    <w:rsid w:val="00380DD8"/>
    <w:rsid w:val="003810A8"/>
    <w:rsid w:val="0038114B"/>
    <w:rsid w:val="0038121F"/>
    <w:rsid w:val="00381260"/>
    <w:rsid w:val="003812BD"/>
    <w:rsid w:val="003812D0"/>
    <w:rsid w:val="00381944"/>
    <w:rsid w:val="00381A55"/>
    <w:rsid w:val="00381A94"/>
    <w:rsid w:val="00381F90"/>
    <w:rsid w:val="003821C1"/>
    <w:rsid w:val="003826F5"/>
    <w:rsid w:val="0038299D"/>
    <w:rsid w:val="00382FC1"/>
    <w:rsid w:val="003833A5"/>
    <w:rsid w:val="00383547"/>
    <w:rsid w:val="003837AE"/>
    <w:rsid w:val="00383C7D"/>
    <w:rsid w:val="00383CA0"/>
    <w:rsid w:val="00384546"/>
    <w:rsid w:val="0038478A"/>
    <w:rsid w:val="00384AA3"/>
    <w:rsid w:val="00384F5E"/>
    <w:rsid w:val="00384FA3"/>
    <w:rsid w:val="0038544D"/>
    <w:rsid w:val="0038551C"/>
    <w:rsid w:val="00385527"/>
    <w:rsid w:val="00385F1F"/>
    <w:rsid w:val="00386405"/>
    <w:rsid w:val="00386B7A"/>
    <w:rsid w:val="00387D0A"/>
    <w:rsid w:val="00387F8A"/>
    <w:rsid w:val="00390466"/>
    <w:rsid w:val="00390479"/>
    <w:rsid w:val="00390658"/>
    <w:rsid w:val="00390BF3"/>
    <w:rsid w:val="00391321"/>
    <w:rsid w:val="0039139B"/>
    <w:rsid w:val="00391B43"/>
    <w:rsid w:val="00392C91"/>
    <w:rsid w:val="00392E87"/>
    <w:rsid w:val="003930E7"/>
    <w:rsid w:val="0039327D"/>
    <w:rsid w:val="0039331A"/>
    <w:rsid w:val="00393519"/>
    <w:rsid w:val="003936FA"/>
    <w:rsid w:val="00393CBF"/>
    <w:rsid w:val="00393CF3"/>
    <w:rsid w:val="00393F36"/>
    <w:rsid w:val="0039409C"/>
    <w:rsid w:val="00394138"/>
    <w:rsid w:val="0039467E"/>
    <w:rsid w:val="00394EC4"/>
    <w:rsid w:val="0039513B"/>
    <w:rsid w:val="003956A8"/>
    <w:rsid w:val="00395D02"/>
    <w:rsid w:val="003960DD"/>
    <w:rsid w:val="0039622B"/>
    <w:rsid w:val="0039664C"/>
    <w:rsid w:val="00396FA1"/>
    <w:rsid w:val="003974C7"/>
    <w:rsid w:val="003978A9"/>
    <w:rsid w:val="003978AC"/>
    <w:rsid w:val="00397CA1"/>
    <w:rsid w:val="003A00B0"/>
    <w:rsid w:val="003A089C"/>
    <w:rsid w:val="003A09DB"/>
    <w:rsid w:val="003A1442"/>
    <w:rsid w:val="003A1DA1"/>
    <w:rsid w:val="003A1E0A"/>
    <w:rsid w:val="003A2127"/>
    <w:rsid w:val="003A2285"/>
    <w:rsid w:val="003A24BF"/>
    <w:rsid w:val="003A26CC"/>
    <w:rsid w:val="003A2724"/>
    <w:rsid w:val="003A2CA0"/>
    <w:rsid w:val="003A3680"/>
    <w:rsid w:val="003A3956"/>
    <w:rsid w:val="003A3AD7"/>
    <w:rsid w:val="003A4712"/>
    <w:rsid w:val="003A47E3"/>
    <w:rsid w:val="003A488B"/>
    <w:rsid w:val="003A4BAC"/>
    <w:rsid w:val="003A4D66"/>
    <w:rsid w:val="003A5216"/>
    <w:rsid w:val="003A552B"/>
    <w:rsid w:val="003A594E"/>
    <w:rsid w:val="003A596D"/>
    <w:rsid w:val="003A5B61"/>
    <w:rsid w:val="003A63E1"/>
    <w:rsid w:val="003A68B6"/>
    <w:rsid w:val="003A6956"/>
    <w:rsid w:val="003A6964"/>
    <w:rsid w:val="003A6C2B"/>
    <w:rsid w:val="003A6C99"/>
    <w:rsid w:val="003A747F"/>
    <w:rsid w:val="003A7EFE"/>
    <w:rsid w:val="003A7F03"/>
    <w:rsid w:val="003B024E"/>
    <w:rsid w:val="003B0413"/>
    <w:rsid w:val="003B05FF"/>
    <w:rsid w:val="003B065A"/>
    <w:rsid w:val="003B06C0"/>
    <w:rsid w:val="003B0755"/>
    <w:rsid w:val="003B07E4"/>
    <w:rsid w:val="003B10E3"/>
    <w:rsid w:val="003B1748"/>
    <w:rsid w:val="003B2D55"/>
    <w:rsid w:val="003B358A"/>
    <w:rsid w:val="003B38C1"/>
    <w:rsid w:val="003B39CE"/>
    <w:rsid w:val="003B4119"/>
    <w:rsid w:val="003B47C3"/>
    <w:rsid w:val="003B4B03"/>
    <w:rsid w:val="003B4EFB"/>
    <w:rsid w:val="003B4F74"/>
    <w:rsid w:val="003B561E"/>
    <w:rsid w:val="003B64B6"/>
    <w:rsid w:val="003B65F4"/>
    <w:rsid w:val="003B6A2F"/>
    <w:rsid w:val="003B7347"/>
    <w:rsid w:val="003B7E23"/>
    <w:rsid w:val="003C0836"/>
    <w:rsid w:val="003C086C"/>
    <w:rsid w:val="003C091E"/>
    <w:rsid w:val="003C0AB4"/>
    <w:rsid w:val="003C103C"/>
    <w:rsid w:val="003C112C"/>
    <w:rsid w:val="003C1313"/>
    <w:rsid w:val="003C1D70"/>
    <w:rsid w:val="003C1E0E"/>
    <w:rsid w:val="003C2BC6"/>
    <w:rsid w:val="003C2D98"/>
    <w:rsid w:val="003C32E0"/>
    <w:rsid w:val="003C40D1"/>
    <w:rsid w:val="003C459A"/>
    <w:rsid w:val="003C470B"/>
    <w:rsid w:val="003C4854"/>
    <w:rsid w:val="003C4A46"/>
    <w:rsid w:val="003C4E86"/>
    <w:rsid w:val="003C5114"/>
    <w:rsid w:val="003C56A0"/>
    <w:rsid w:val="003C5A9A"/>
    <w:rsid w:val="003C5CF8"/>
    <w:rsid w:val="003C5E03"/>
    <w:rsid w:val="003C63BB"/>
    <w:rsid w:val="003C6577"/>
    <w:rsid w:val="003C685D"/>
    <w:rsid w:val="003C68DA"/>
    <w:rsid w:val="003C6D2A"/>
    <w:rsid w:val="003C6DDD"/>
    <w:rsid w:val="003C71BC"/>
    <w:rsid w:val="003C730B"/>
    <w:rsid w:val="003C74D4"/>
    <w:rsid w:val="003C7A49"/>
    <w:rsid w:val="003C7D95"/>
    <w:rsid w:val="003C7EC4"/>
    <w:rsid w:val="003D01C0"/>
    <w:rsid w:val="003D04D2"/>
    <w:rsid w:val="003D0C54"/>
    <w:rsid w:val="003D0D06"/>
    <w:rsid w:val="003D0E39"/>
    <w:rsid w:val="003D0FD0"/>
    <w:rsid w:val="003D1176"/>
    <w:rsid w:val="003D1203"/>
    <w:rsid w:val="003D139C"/>
    <w:rsid w:val="003D1944"/>
    <w:rsid w:val="003D213C"/>
    <w:rsid w:val="003D2672"/>
    <w:rsid w:val="003D2BA5"/>
    <w:rsid w:val="003D2C53"/>
    <w:rsid w:val="003D2F85"/>
    <w:rsid w:val="003D31DB"/>
    <w:rsid w:val="003D3AD7"/>
    <w:rsid w:val="003D3F4E"/>
    <w:rsid w:val="003D4165"/>
    <w:rsid w:val="003D42BB"/>
    <w:rsid w:val="003D4765"/>
    <w:rsid w:val="003D5163"/>
    <w:rsid w:val="003D52B8"/>
    <w:rsid w:val="003D55A9"/>
    <w:rsid w:val="003D5EF3"/>
    <w:rsid w:val="003D5EF7"/>
    <w:rsid w:val="003D6136"/>
    <w:rsid w:val="003D62FD"/>
    <w:rsid w:val="003D6698"/>
    <w:rsid w:val="003D68C9"/>
    <w:rsid w:val="003D731D"/>
    <w:rsid w:val="003D758C"/>
    <w:rsid w:val="003D766E"/>
    <w:rsid w:val="003D7C3B"/>
    <w:rsid w:val="003E0094"/>
    <w:rsid w:val="003E095A"/>
    <w:rsid w:val="003E1196"/>
    <w:rsid w:val="003E1A67"/>
    <w:rsid w:val="003E1DC8"/>
    <w:rsid w:val="003E2752"/>
    <w:rsid w:val="003E27AC"/>
    <w:rsid w:val="003E288B"/>
    <w:rsid w:val="003E292B"/>
    <w:rsid w:val="003E2B16"/>
    <w:rsid w:val="003E2D40"/>
    <w:rsid w:val="003E2FD3"/>
    <w:rsid w:val="003E33EB"/>
    <w:rsid w:val="003E35B7"/>
    <w:rsid w:val="003E388F"/>
    <w:rsid w:val="003E4057"/>
    <w:rsid w:val="003E43B6"/>
    <w:rsid w:val="003E48AE"/>
    <w:rsid w:val="003E4DA7"/>
    <w:rsid w:val="003E55A1"/>
    <w:rsid w:val="003E5AE7"/>
    <w:rsid w:val="003E5D1D"/>
    <w:rsid w:val="003E5FB9"/>
    <w:rsid w:val="003E6060"/>
    <w:rsid w:val="003E6307"/>
    <w:rsid w:val="003E6315"/>
    <w:rsid w:val="003E6402"/>
    <w:rsid w:val="003E66D6"/>
    <w:rsid w:val="003E6808"/>
    <w:rsid w:val="003E690C"/>
    <w:rsid w:val="003E6EB5"/>
    <w:rsid w:val="003E6EFB"/>
    <w:rsid w:val="003E6FAC"/>
    <w:rsid w:val="003E7295"/>
    <w:rsid w:val="003E7562"/>
    <w:rsid w:val="003E765C"/>
    <w:rsid w:val="003F08CD"/>
    <w:rsid w:val="003F1CC5"/>
    <w:rsid w:val="003F1E5A"/>
    <w:rsid w:val="003F24F9"/>
    <w:rsid w:val="003F27F5"/>
    <w:rsid w:val="003F297D"/>
    <w:rsid w:val="003F2D20"/>
    <w:rsid w:val="003F3890"/>
    <w:rsid w:val="003F3B65"/>
    <w:rsid w:val="003F416B"/>
    <w:rsid w:val="003F449E"/>
    <w:rsid w:val="003F4542"/>
    <w:rsid w:val="003F4A66"/>
    <w:rsid w:val="003F4B8A"/>
    <w:rsid w:val="003F4C6B"/>
    <w:rsid w:val="003F4D99"/>
    <w:rsid w:val="003F4F52"/>
    <w:rsid w:val="003F5157"/>
    <w:rsid w:val="003F5933"/>
    <w:rsid w:val="003F5BF1"/>
    <w:rsid w:val="003F5D0A"/>
    <w:rsid w:val="003F6457"/>
    <w:rsid w:val="003F6E71"/>
    <w:rsid w:val="003F6FC0"/>
    <w:rsid w:val="003F726B"/>
    <w:rsid w:val="003F7759"/>
    <w:rsid w:val="003F797E"/>
    <w:rsid w:val="003F7C2E"/>
    <w:rsid w:val="004001EB"/>
    <w:rsid w:val="004002BE"/>
    <w:rsid w:val="004004BF"/>
    <w:rsid w:val="00400EB3"/>
    <w:rsid w:val="00401253"/>
    <w:rsid w:val="00401E49"/>
    <w:rsid w:val="00401E6A"/>
    <w:rsid w:val="004021C0"/>
    <w:rsid w:val="00402383"/>
    <w:rsid w:val="00402715"/>
    <w:rsid w:val="004027A4"/>
    <w:rsid w:val="0040299C"/>
    <w:rsid w:val="00403A4A"/>
    <w:rsid w:val="00403C91"/>
    <w:rsid w:val="00404130"/>
    <w:rsid w:val="00404578"/>
    <w:rsid w:val="00404A7E"/>
    <w:rsid w:val="00404D38"/>
    <w:rsid w:val="00405199"/>
    <w:rsid w:val="004053E3"/>
    <w:rsid w:val="00405EF5"/>
    <w:rsid w:val="00405F13"/>
    <w:rsid w:val="00405F26"/>
    <w:rsid w:val="00405F3C"/>
    <w:rsid w:val="00406EE6"/>
    <w:rsid w:val="00407A02"/>
    <w:rsid w:val="004102C3"/>
    <w:rsid w:val="00410416"/>
    <w:rsid w:val="00410872"/>
    <w:rsid w:val="00410C89"/>
    <w:rsid w:val="00411303"/>
    <w:rsid w:val="00411A2E"/>
    <w:rsid w:val="00411CB5"/>
    <w:rsid w:val="00411E3C"/>
    <w:rsid w:val="0041259F"/>
    <w:rsid w:val="0041376C"/>
    <w:rsid w:val="004137FE"/>
    <w:rsid w:val="00414993"/>
    <w:rsid w:val="00414AC0"/>
    <w:rsid w:val="00414FBF"/>
    <w:rsid w:val="0041506D"/>
    <w:rsid w:val="004151AC"/>
    <w:rsid w:val="004153AC"/>
    <w:rsid w:val="00415B40"/>
    <w:rsid w:val="00415B5C"/>
    <w:rsid w:val="00415B5E"/>
    <w:rsid w:val="00415FF6"/>
    <w:rsid w:val="0041711B"/>
    <w:rsid w:val="00417473"/>
    <w:rsid w:val="004177FB"/>
    <w:rsid w:val="00417806"/>
    <w:rsid w:val="00417BBD"/>
    <w:rsid w:val="00417CCF"/>
    <w:rsid w:val="00417E70"/>
    <w:rsid w:val="00417FEF"/>
    <w:rsid w:val="00420084"/>
    <w:rsid w:val="00420546"/>
    <w:rsid w:val="00420AD8"/>
    <w:rsid w:val="00420C18"/>
    <w:rsid w:val="00420EF1"/>
    <w:rsid w:val="00420FF4"/>
    <w:rsid w:val="004214A0"/>
    <w:rsid w:val="00421C4C"/>
    <w:rsid w:val="0042217A"/>
    <w:rsid w:val="004222F8"/>
    <w:rsid w:val="0042242D"/>
    <w:rsid w:val="00422CA4"/>
    <w:rsid w:val="00422E95"/>
    <w:rsid w:val="004233B8"/>
    <w:rsid w:val="00423B45"/>
    <w:rsid w:val="00423F84"/>
    <w:rsid w:val="00424266"/>
    <w:rsid w:val="00424AFE"/>
    <w:rsid w:val="00424DE9"/>
    <w:rsid w:val="00424E2D"/>
    <w:rsid w:val="004256EB"/>
    <w:rsid w:val="00425ED1"/>
    <w:rsid w:val="0042603B"/>
    <w:rsid w:val="004265FB"/>
    <w:rsid w:val="00426865"/>
    <w:rsid w:val="00426D06"/>
    <w:rsid w:val="00426E21"/>
    <w:rsid w:val="00426EE5"/>
    <w:rsid w:val="0042740A"/>
    <w:rsid w:val="0042755C"/>
    <w:rsid w:val="004276CA"/>
    <w:rsid w:val="004278B1"/>
    <w:rsid w:val="00427C34"/>
    <w:rsid w:val="004300C1"/>
    <w:rsid w:val="0043057E"/>
    <w:rsid w:val="004305CB"/>
    <w:rsid w:val="00430940"/>
    <w:rsid w:val="0043096C"/>
    <w:rsid w:val="00430CA3"/>
    <w:rsid w:val="00430E27"/>
    <w:rsid w:val="00431017"/>
    <w:rsid w:val="004316B4"/>
    <w:rsid w:val="00431EE5"/>
    <w:rsid w:val="0043250A"/>
    <w:rsid w:val="004325FC"/>
    <w:rsid w:val="00432852"/>
    <w:rsid w:val="00432A2A"/>
    <w:rsid w:val="00432DA1"/>
    <w:rsid w:val="00432DE5"/>
    <w:rsid w:val="004333E5"/>
    <w:rsid w:val="00433690"/>
    <w:rsid w:val="00433742"/>
    <w:rsid w:val="00433FA4"/>
    <w:rsid w:val="00433FFA"/>
    <w:rsid w:val="004341F9"/>
    <w:rsid w:val="0043443D"/>
    <w:rsid w:val="00434594"/>
    <w:rsid w:val="004346F5"/>
    <w:rsid w:val="00434FE4"/>
    <w:rsid w:val="00435402"/>
    <w:rsid w:val="0043577A"/>
    <w:rsid w:val="00435973"/>
    <w:rsid w:val="00435A8C"/>
    <w:rsid w:val="00435CD3"/>
    <w:rsid w:val="00435E50"/>
    <w:rsid w:val="0043615B"/>
    <w:rsid w:val="00436332"/>
    <w:rsid w:val="00436592"/>
    <w:rsid w:val="00436A77"/>
    <w:rsid w:val="00436A85"/>
    <w:rsid w:val="00436CC2"/>
    <w:rsid w:val="00437547"/>
    <w:rsid w:val="0043774B"/>
    <w:rsid w:val="0043796F"/>
    <w:rsid w:val="00437BA7"/>
    <w:rsid w:val="00437F29"/>
    <w:rsid w:val="004409BC"/>
    <w:rsid w:val="004413AE"/>
    <w:rsid w:val="004414D4"/>
    <w:rsid w:val="00441619"/>
    <w:rsid w:val="00441DF9"/>
    <w:rsid w:val="00441FBE"/>
    <w:rsid w:val="0044271B"/>
    <w:rsid w:val="004427B2"/>
    <w:rsid w:val="00442933"/>
    <w:rsid w:val="00442F0B"/>
    <w:rsid w:val="00443261"/>
    <w:rsid w:val="00443AE6"/>
    <w:rsid w:val="00443B9C"/>
    <w:rsid w:val="00443C95"/>
    <w:rsid w:val="00443DEE"/>
    <w:rsid w:val="00444AAD"/>
    <w:rsid w:val="00444BA8"/>
    <w:rsid w:val="00444C12"/>
    <w:rsid w:val="00445170"/>
    <w:rsid w:val="00445729"/>
    <w:rsid w:val="00445D24"/>
    <w:rsid w:val="0044613A"/>
    <w:rsid w:val="00446674"/>
    <w:rsid w:val="00446F85"/>
    <w:rsid w:val="00447264"/>
    <w:rsid w:val="004506AB"/>
    <w:rsid w:val="00451024"/>
    <w:rsid w:val="004512F1"/>
    <w:rsid w:val="00451B23"/>
    <w:rsid w:val="00451B2A"/>
    <w:rsid w:val="00451F8E"/>
    <w:rsid w:val="00452043"/>
    <w:rsid w:val="004521E6"/>
    <w:rsid w:val="00452D19"/>
    <w:rsid w:val="0045317A"/>
    <w:rsid w:val="00453560"/>
    <w:rsid w:val="00453668"/>
    <w:rsid w:val="004536D1"/>
    <w:rsid w:val="004538BB"/>
    <w:rsid w:val="00453A53"/>
    <w:rsid w:val="004540A0"/>
    <w:rsid w:val="004542CE"/>
    <w:rsid w:val="00454560"/>
    <w:rsid w:val="00454635"/>
    <w:rsid w:val="00455C3D"/>
    <w:rsid w:val="00455C8A"/>
    <w:rsid w:val="00455D57"/>
    <w:rsid w:val="0045705C"/>
    <w:rsid w:val="004576E5"/>
    <w:rsid w:val="00457D2F"/>
    <w:rsid w:val="00460088"/>
    <w:rsid w:val="00460235"/>
    <w:rsid w:val="00460242"/>
    <w:rsid w:val="0046030C"/>
    <w:rsid w:val="0046051C"/>
    <w:rsid w:val="00460AE7"/>
    <w:rsid w:val="00460F9F"/>
    <w:rsid w:val="004610A1"/>
    <w:rsid w:val="004612A8"/>
    <w:rsid w:val="00461A1C"/>
    <w:rsid w:val="00461AA8"/>
    <w:rsid w:val="00461CA4"/>
    <w:rsid w:val="00461F94"/>
    <w:rsid w:val="00462508"/>
    <w:rsid w:val="004627AA"/>
    <w:rsid w:val="00462836"/>
    <w:rsid w:val="00462B06"/>
    <w:rsid w:val="00462F22"/>
    <w:rsid w:val="004631A6"/>
    <w:rsid w:val="004631E3"/>
    <w:rsid w:val="004636AE"/>
    <w:rsid w:val="004636FF"/>
    <w:rsid w:val="00463797"/>
    <w:rsid w:val="004638B6"/>
    <w:rsid w:val="00463A78"/>
    <w:rsid w:val="00463BF0"/>
    <w:rsid w:val="00463D91"/>
    <w:rsid w:val="004640A2"/>
    <w:rsid w:val="00464358"/>
    <w:rsid w:val="004648D9"/>
    <w:rsid w:val="0046492B"/>
    <w:rsid w:val="00464BB5"/>
    <w:rsid w:val="00464D29"/>
    <w:rsid w:val="00464D5F"/>
    <w:rsid w:val="00465107"/>
    <w:rsid w:val="0046538C"/>
    <w:rsid w:val="00465BB5"/>
    <w:rsid w:val="00465EEA"/>
    <w:rsid w:val="00466040"/>
    <w:rsid w:val="00466267"/>
    <w:rsid w:val="00466BD6"/>
    <w:rsid w:val="00467507"/>
    <w:rsid w:val="004676B8"/>
    <w:rsid w:val="004676BD"/>
    <w:rsid w:val="00467A95"/>
    <w:rsid w:val="00467FF7"/>
    <w:rsid w:val="0047039F"/>
    <w:rsid w:val="00470892"/>
    <w:rsid w:val="00470E4B"/>
    <w:rsid w:val="0047173F"/>
    <w:rsid w:val="004721A6"/>
    <w:rsid w:val="00472321"/>
    <w:rsid w:val="004726EB"/>
    <w:rsid w:val="0047271C"/>
    <w:rsid w:val="00472A23"/>
    <w:rsid w:val="0047330B"/>
    <w:rsid w:val="004736FE"/>
    <w:rsid w:val="0047397D"/>
    <w:rsid w:val="00473D91"/>
    <w:rsid w:val="00474468"/>
    <w:rsid w:val="004744AC"/>
    <w:rsid w:val="00474554"/>
    <w:rsid w:val="00474756"/>
    <w:rsid w:val="004754FA"/>
    <w:rsid w:val="00475511"/>
    <w:rsid w:val="004755AC"/>
    <w:rsid w:val="004755FB"/>
    <w:rsid w:val="00475679"/>
    <w:rsid w:val="004763F3"/>
    <w:rsid w:val="004764A4"/>
    <w:rsid w:val="004764AB"/>
    <w:rsid w:val="004764D7"/>
    <w:rsid w:val="00476795"/>
    <w:rsid w:val="00476A10"/>
    <w:rsid w:val="00476E90"/>
    <w:rsid w:val="004772B5"/>
    <w:rsid w:val="004776A4"/>
    <w:rsid w:val="0047791C"/>
    <w:rsid w:val="0047794D"/>
    <w:rsid w:val="004779B2"/>
    <w:rsid w:val="00477E10"/>
    <w:rsid w:val="004801CF"/>
    <w:rsid w:val="0048024D"/>
    <w:rsid w:val="00480352"/>
    <w:rsid w:val="00480827"/>
    <w:rsid w:val="004809C9"/>
    <w:rsid w:val="00480B74"/>
    <w:rsid w:val="00480D32"/>
    <w:rsid w:val="004810E1"/>
    <w:rsid w:val="0048122B"/>
    <w:rsid w:val="004813A8"/>
    <w:rsid w:val="00481D07"/>
    <w:rsid w:val="0048212E"/>
    <w:rsid w:val="00482191"/>
    <w:rsid w:val="0048255D"/>
    <w:rsid w:val="0048266B"/>
    <w:rsid w:val="00482969"/>
    <w:rsid w:val="00482BF1"/>
    <w:rsid w:val="00482C85"/>
    <w:rsid w:val="00482E5A"/>
    <w:rsid w:val="00483034"/>
    <w:rsid w:val="00483087"/>
    <w:rsid w:val="00483502"/>
    <w:rsid w:val="00483587"/>
    <w:rsid w:val="0048400F"/>
    <w:rsid w:val="004840EA"/>
    <w:rsid w:val="0048412F"/>
    <w:rsid w:val="00484420"/>
    <w:rsid w:val="004846DC"/>
    <w:rsid w:val="0048477C"/>
    <w:rsid w:val="00484B92"/>
    <w:rsid w:val="004850FF"/>
    <w:rsid w:val="00485676"/>
    <w:rsid w:val="00485E3B"/>
    <w:rsid w:val="00485F32"/>
    <w:rsid w:val="00485FB5"/>
    <w:rsid w:val="00486548"/>
    <w:rsid w:val="004865FB"/>
    <w:rsid w:val="0048668E"/>
    <w:rsid w:val="00486739"/>
    <w:rsid w:val="00486A7A"/>
    <w:rsid w:val="00486AEC"/>
    <w:rsid w:val="00486BB3"/>
    <w:rsid w:val="004871DC"/>
    <w:rsid w:val="00487937"/>
    <w:rsid w:val="00490C6B"/>
    <w:rsid w:val="00490FEB"/>
    <w:rsid w:val="00491019"/>
    <w:rsid w:val="004911C1"/>
    <w:rsid w:val="004913CD"/>
    <w:rsid w:val="0049141A"/>
    <w:rsid w:val="004914DB"/>
    <w:rsid w:val="004918AB"/>
    <w:rsid w:val="00491C8A"/>
    <w:rsid w:val="00491CF1"/>
    <w:rsid w:val="0049223E"/>
    <w:rsid w:val="004923C3"/>
    <w:rsid w:val="00492930"/>
    <w:rsid w:val="00492A53"/>
    <w:rsid w:val="00492ACF"/>
    <w:rsid w:val="00492EC3"/>
    <w:rsid w:val="0049378F"/>
    <w:rsid w:val="00493D8C"/>
    <w:rsid w:val="0049467C"/>
    <w:rsid w:val="00495906"/>
    <w:rsid w:val="00495F7B"/>
    <w:rsid w:val="00496356"/>
    <w:rsid w:val="00496A14"/>
    <w:rsid w:val="004974E5"/>
    <w:rsid w:val="00497B70"/>
    <w:rsid w:val="004A0812"/>
    <w:rsid w:val="004A0CA3"/>
    <w:rsid w:val="004A0F23"/>
    <w:rsid w:val="004A0F76"/>
    <w:rsid w:val="004A1095"/>
    <w:rsid w:val="004A11BF"/>
    <w:rsid w:val="004A11EC"/>
    <w:rsid w:val="004A1218"/>
    <w:rsid w:val="004A1345"/>
    <w:rsid w:val="004A2425"/>
    <w:rsid w:val="004A27B4"/>
    <w:rsid w:val="004A285C"/>
    <w:rsid w:val="004A2A42"/>
    <w:rsid w:val="004A36F9"/>
    <w:rsid w:val="004A39C3"/>
    <w:rsid w:val="004A3BAE"/>
    <w:rsid w:val="004A3E68"/>
    <w:rsid w:val="004A4241"/>
    <w:rsid w:val="004A4375"/>
    <w:rsid w:val="004A4445"/>
    <w:rsid w:val="004A461D"/>
    <w:rsid w:val="004A4954"/>
    <w:rsid w:val="004A4AA6"/>
    <w:rsid w:val="004A4D88"/>
    <w:rsid w:val="004A5002"/>
    <w:rsid w:val="004A5485"/>
    <w:rsid w:val="004A57BD"/>
    <w:rsid w:val="004A6356"/>
    <w:rsid w:val="004A63F9"/>
    <w:rsid w:val="004A672C"/>
    <w:rsid w:val="004A6A38"/>
    <w:rsid w:val="004A6DB4"/>
    <w:rsid w:val="004A6E19"/>
    <w:rsid w:val="004A7DB3"/>
    <w:rsid w:val="004B0364"/>
    <w:rsid w:val="004B05CA"/>
    <w:rsid w:val="004B12ED"/>
    <w:rsid w:val="004B14FE"/>
    <w:rsid w:val="004B184B"/>
    <w:rsid w:val="004B19CE"/>
    <w:rsid w:val="004B1A6B"/>
    <w:rsid w:val="004B1CFE"/>
    <w:rsid w:val="004B26A5"/>
    <w:rsid w:val="004B2AF0"/>
    <w:rsid w:val="004B3626"/>
    <w:rsid w:val="004B37B4"/>
    <w:rsid w:val="004B3EE7"/>
    <w:rsid w:val="004B4089"/>
    <w:rsid w:val="004B4B04"/>
    <w:rsid w:val="004B51D4"/>
    <w:rsid w:val="004B51EE"/>
    <w:rsid w:val="004B5918"/>
    <w:rsid w:val="004B5CF1"/>
    <w:rsid w:val="004B5D3E"/>
    <w:rsid w:val="004B61C8"/>
    <w:rsid w:val="004B620B"/>
    <w:rsid w:val="004B6293"/>
    <w:rsid w:val="004B6510"/>
    <w:rsid w:val="004C009D"/>
    <w:rsid w:val="004C0D88"/>
    <w:rsid w:val="004C10EB"/>
    <w:rsid w:val="004C1336"/>
    <w:rsid w:val="004C1940"/>
    <w:rsid w:val="004C1BD6"/>
    <w:rsid w:val="004C1DF5"/>
    <w:rsid w:val="004C1F0C"/>
    <w:rsid w:val="004C21BF"/>
    <w:rsid w:val="004C24BF"/>
    <w:rsid w:val="004C2710"/>
    <w:rsid w:val="004C2844"/>
    <w:rsid w:val="004C2A2C"/>
    <w:rsid w:val="004C2B5D"/>
    <w:rsid w:val="004C2F2B"/>
    <w:rsid w:val="004C2F79"/>
    <w:rsid w:val="004C3507"/>
    <w:rsid w:val="004C3EB3"/>
    <w:rsid w:val="004C3ED7"/>
    <w:rsid w:val="004C3F66"/>
    <w:rsid w:val="004C4005"/>
    <w:rsid w:val="004C40CA"/>
    <w:rsid w:val="004C4151"/>
    <w:rsid w:val="004C4803"/>
    <w:rsid w:val="004C4E66"/>
    <w:rsid w:val="004C6B36"/>
    <w:rsid w:val="004C6BC0"/>
    <w:rsid w:val="004C6DD3"/>
    <w:rsid w:val="004C71DF"/>
    <w:rsid w:val="004C7481"/>
    <w:rsid w:val="004C7A33"/>
    <w:rsid w:val="004C7C74"/>
    <w:rsid w:val="004C7CAA"/>
    <w:rsid w:val="004CF00C"/>
    <w:rsid w:val="004D00C0"/>
    <w:rsid w:val="004D0C43"/>
    <w:rsid w:val="004D0E2C"/>
    <w:rsid w:val="004D22CF"/>
    <w:rsid w:val="004D2647"/>
    <w:rsid w:val="004D2DB0"/>
    <w:rsid w:val="004D441B"/>
    <w:rsid w:val="004D442F"/>
    <w:rsid w:val="004D45A1"/>
    <w:rsid w:val="004D47CF"/>
    <w:rsid w:val="004D4CF9"/>
    <w:rsid w:val="004D6E01"/>
    <w:rsid w:val="004D72E9"/>
    <w:rsid w:val="004D7579"/>
    <w:rsid w:val="004D7C5F"/>
    <w:rsid w:val="004D7CD0"/>
    <w:rsid w:val="004D7D0D"/>
    <w:rsid w:val="004E006B"/>
    <w:rsid w:val="004E04D3"/>
    <w:rsid w:val="004E0528"/>
    <w:rsid w:val="004E07B9"/>
    <w:rsid w:val="004E08A2"/>
    <w:rsid w:val="004E0B44"/>
    <w:rsid w:val="004E0E91"/>
    <w:rsid w:val="004E0EFA"/>
    <w:rsid w:val="004E129D"/>
    <w:rsid w:val="004E13FE"/>
    <w:rsid w:val="004E1659"/>
    <w:rsid w:val="004E16BE"/>
    <w:rsid w:val="004E1834"/>
    <w:rsid w:val="004E1F9A"/>
    <w:rsid w:val="004E211A"/>
    <w:rsid w:val="004E2CD2"/>
    <w:rsid w:val="004E3131"/>
    <w:rsid w:val="004E31E9"/>
    <w:rsid w:val="004E3B02"/>
    <w:rsid w:val="004E3C66"/>
    <w:rsid w:val="004E3E74"/>
    <w:rsid w:val="004E3FEB"/>
    <w:rsid w:val="004E437F"/>
    <w:rsid w:val="004E476E"/>
    <w:rsid w:val="004E4DF3"/>
    <w:rsid w:val="004E4F73"/>
    <w:rsid w:val="004E53DC"/>
    <w:rsid w:val="004E63E7"/>
    <w:rsid w:val="004E6D67"/>
    <w:rsid w:val="004E7508"/>
    <w:rsid w:val="004E7E98"/>
    <w:rsid w:val="004F00E6"/>
    <w:rsid w:val="004F02BC"/>
    <w:rsid w:val="004F052A"/>
    <w:rsid w:val="004F055F"/>
    <w:rsid w:val="004F05CC"/>
    <w:rsid w:val="004F06C8"/>
    <w:rsid w:val="004F07DF"/>
    <w:rsid w:val="004F0A3E"/>
    <w:rsid w:val="004F0B73"/>
    <w:rsid w:val="004F0C90"/>
    <w:rsid w:val="004F0F5F"/>
    <w:rsid w:val="004F14E0"/>
    <w:rsid w:val="004F1654"/>
    <w:rsid w:val="004F197E"/>
    <w:rsid w:val="004F1A49"/>
    <w:rsid w:val="004F1C83"/>
    <w:rsid w:val="004F2111"/>
    <w:rsid w:val="004F249B"/>
    <w:rsid w:val="004F289E"/>
    <w:rsid w:val="004F2F43"/>
    <w:rsid w:val="004F3FCD"/>
    <w:rsid w:val="004F4097"/>
    <w:rsid w:val="004F413E"/>
    <w:rsid w:val="004F4408"/>
    <w:rsid w:val="004F45A4"/>
    <w:rsid w:val="004F46B8"/>
    <w:rsid w:val="004F48F1"/>
    <w:rsid w:val="004F4947"/>
    <w:rsid w:val="004F4AC5"/>
    <w:rsid w:val="004F5038"/>
    <w:rsid w:val="004F5331"/>
    <w:rsid w:val="004F5AB1"/>
    <w:rsid w:val="004F5C22"/>
    <w:rsid w:val="004F632D"/>
    <w:rsid w:val="004F662B"/>
    <w:rsid w:val="004F6E26"/>
    <w:rsid w:val="004F6E4B"/>
    <w:rsid w:val="004F727D"/>
    <w:rsid w:val="004F72F1"/>
    <w:rsid w:val="004F7744"/>
    <w:rsid w:val="004F7E8A"/>
    <w:rsid w:val="004F7FD7"/>
    <w:rsid w:val="00500069"/>
    <w:rsid w:val="00500661"/>
    <w:rsid w:val="005006DE"/>
    <w:rsid w:val="00500932"/>
    <w:rsid w:val="00500B63"/>
    <w:rsid w:val="00500EEA"/>
    <w:rsid w:val="00501036"/>
    <w:rsid w:val="005012CC"/>
    <w:rsid w:val="00501328"/>
    <w:rsid w:val="00501534"/>
    <w:rsid w:val="0050155A"/>
    <w:rsid w:val="00501894"/>
    <w:rsid w:val="00501AED"/>
    <w:rsid w:val="00501C34"/>
    <w:rsid w:val="00501D8A"/>
    <w:rsid w:val="00501E1B"/>
    <w:rsid w:val="00501E47"/>
    <w:rsid w:val="00501EAA"/>
    <w:rsid w:val="0050213D"/>
    <w:rsid w:val="00502689"/>
    <w:rsid w:val="0050278E"/>
    <w:rsid w:val="00502B22"/>
    <w:rsid w:val="0050300C"/>
    <w:rsid w:val="005037BE"/>
    <w:rsid w:val="00503A0F"/>
    <w:rsid w:val="00503C5A"/>
    <w:rsid w:val="00503CA8"/>
    <w:rsid w:val="00503FAC"/>
    <w:rsid w:val="00503FFB"/>
    <w:rsid w:val="00503FFF"/>
    <w:rsid w:val="005041EC"/>
    <w:rsid w:val="005041ED"/>
    <w:rsid w:val="005042A5"/>
    <w:rsid w:val="0050451B"/>
    <w:rsid w:val="00504AD5"/>
    <w:rsid w:val="00504B2E"/>
    <w:rsid w:val="00505609"/>
    <w:rsid w:val="0050583B"/>
    <w:rsid w:val="005058DE"/>
    <w:rsid w:val="0050596E"/>
    <w:rsid w:val="00506C1B"/>
    <w:rsid w:val="00506FBF"/>
    <w:rsid w:val="0050793C"/>
    <w:rsid w:val="00507FEB"/>
    <w:rsid w:val="0051007E"/>
    <w:rsid w:val="00510506"/>
    <w:rsid w:val="005105EA"/>
    <w:rsid w:val="005109E4"/>
    <w:rsid w:val="00510E4B"/>
    <w:rsid w:val="005111B6"/>
    <w:rsid w:val="005114F9"/>
    <w:rsid w:val="0051198C"/>
    <w:rsid w:val="005119D5"/>
    <w:rsid w:val="00511B24"/>
    <w:rsid w:val="005122EC"/>
    <w:rsid w:val="00512BF7"/>
    <w:rsid w:val="00512C52"/>
    <w:rsid w:val="00512F4F"/>
    <w:rsid w:val="005135A0"/>
    <w:rsid w:val="00513C20"/>
    <w:rsid w:val="00513DFC"/>
    <w:rsid w:val="00513E6F"/>
    <w:rsid w:val="00514062"/>
    <w:rsid w:val="005141B3"/>
    <w:rsid w:val="00514563"/>
    <w:rsid w:val="00514712"/>
    <w:rsid w:val="00514AE2"/>
    <w:rsid w:val="00514DBD"/>
    <w:rsid w:val="00514E0A"/>
    <w:rsid w:val="00515EB0"/>
    <w:rsid w:val="00515F25"/>
    <w:rsid w:val="005160A0"/>
    <w:rsid w:val="0051620F"/>
    <w:rsid w:val="005162D1"/>
    <w:rsid w:val="00516C1E"/>
    <w:rsid w:val="005174F7"/>
    <w:rsid w:val="0051758B"/>
    <w:rsid w:val="00517BC8"/>
    <w:rsid w:val="005200F3"/>
    <w:rsid w:val="005207F8"/>
    <w:rsid w:val="00520E85"/>
    <w:rsid w:val="00521BC9"/>
    <w:rsid w:val="00521C69"/>
    <w:rsid w:val="00521E34"/>
    <w:rsid w:val="005224C8"/>
    <w:rsid w:val="00522876"/>
    <w:rsid w:val="00522D7C"/>
    <w:rsid w:val="0052328E"/>
    <w:rsid w:val="00523804"/>
    <w:rsid w:val="005238F9"/>
    <w:rsid w:val="005239F9"/>
    <w:rsid w:val="00523CD9"/>
    <w:rsid w:val="00523F1B"/>
    <w:rsid w:val="005241A1"/>
    <w:rsid w:val="00524751"/>
    <w:rsid w:val="0052482D"/>
    <w:rsid w:val="005248F8"/>
    <w:rsid w:val="00524B9D"/>
    <w:rsid w:val="00524C26"/>
    <w:rsid w:val="00524EA9"/>
    <w:rsid w:val="00525009"/>
    <w:rsid w:val="0052543A"/>
    <w:rsid w:val="005255E3"/>
    <w:rsid w:val="005256A9"/>
    <w:rsid w:val="005257AC"/>
    <w:rsid w:val="00525CD3"/>
    <w:rsid w:val="00525FFC"/>
    <w:rsid w:val="00527414"/>
    <w:rsid w:val="00527DF3"/>
    <w:rsid w:val="00527E20"/>
    <w:rsid w:val="0053086C"/>
    <w:rsid w:val="00530A3D"/>
    <w:rsid w:val="00530BD6"/>
    <w:rsid w:val="00530DBC"/>
    <w:rsid w:val="00531A4D"/>
    <w:rsid w:val="00531ACA"/>
    <w:rsid w:val="00532017"/>
    <w:rsid w:val="00532263"/>
    <w:rsid w:val="0053251E"/>
    <w:rsid w:val="0053294D"/>
    <w:rsid w:val="00532D88"/>
    <w:rsid w:val="00532E5D"/>
    <w:rsid w:val="00533063"/>
    <w:rsid w:val="005331B6"/>
    <w:rsid w:val="00533337"/>
    <w:rsid w:val="00533DCF"/>
    <w:rsid w:val="00534738"/>
    <w:rsid w:val="00534B2A"/>
    <w:rsid w:val="0053512A"/>
    <w:rsid w:val="005352FB"/>
    <w:rsid w:val="005355E9"/>
    <w:rsid w:val="00535790"/>
    <w:rsid w:val="00535855"/>
    <w:rsid w:val="0053613E"/>
    <w:rsid w:val="00536302"/>
    <w:rsid w:val="005366E2"/>
    <w:rsid w:val="00536B99"/>
    <w:rsid w:val="00536C38"/>
    <w:rsid w:val="00536C7E"/>
    <w:rsid w:val="00536D53"/>
    <w:rsid w:val="00536DAF"/>
    <w:rsid w:val="00537274"/>
    <w:rsid w:val="00537285"/>
    <w:rsid w:val="00537517"/>
    <w:rsid w:val="00537DE2"/>
    <w:rsid w:val="00540183"/>
    <w:rsid w:val="0054058B"/>
    <w:rsid w:val="005407CC"/>
    <w:rsid w:val="00541178"/>
    <w:rsid w:val="0054119F"/>
    <w:rsid w:val="0054124C"/>
    <w:rsid w:val="00541276"/>
    <w:rsid w:val="00541A57"/>
    <w:rsid w:val="00542042"/>
    <w:rsid w:val="00542213"/>
    <w:rsid w:val="005424D0"/>
    <w:rsid w:val="005428ED"/>
    <w:rsid w:val="00543512"/>
    <w:rsid w:val="005435D3"/>
    <w:rsid w:val="0054396A"/>
    <w:rsid w:val="005439A6"/>
    <w:rsid w:val="005439F7"/>
    <w:rsid w:val="00544080"/>
    <w:rsid w:val="00544248"/>
    <w:rsid w:val="0054426F"/>
    <w:rsid w:val="005442AD"/>
    <w:rsid w:val="00544374"/>
    <w:rsid w:val="0054438B"/>
    <w:rsid w:val="005443C2"/>
    <w:rsid w:val="0054465F"/>
    <w:rsid w:val="00544B5A"/>
    <w:rsid w:val="00544BC4"/>
    <w:rsid w:val="005454A6"/>
    <w:rsid w:val="00545602"/>
    <w:rsid w:val="0054576C"/>
    <w:rsid w:val="005462A0"/>
    <w:rsid w:val="00546768"/>
    <w:rsid w:val="00546A95"/>
    <w:rsid w:val="00546AC9"/>
    <w:rsid w:val="00546CE5"/>
    <w:rsid w:val="0054720A"/>
    <w:rsid w:val="005475C3"/>
    <w:rsid w:val="00550055"/>
    <w:rsid w:val="005500BD"/>
    <w:rsid w:val="00550143"/>
    <w:rsid w:val="005504D3"/>
    <w:rsid w:val="00550F20"/>
    <w:rsid w:val="00551197"/>
    <w:rsid w:val="00551388"/>
    <w:rsid w:val="00551CF1"/>
    <w:rsid w:val="00551E11"/>
    <w:rsid w:val="00552086"/>
    <w:rsid w:val="0055275D"/>
    <w:rsid w:val="0055286C"/>
    <w:rsid w:val="00552A2D"/>
    <w:rsid w:val="00552A96"/>
    <w:rsid w:val="005536F1"/>
    <w:rsid w:val="00553702"/>
    <w:rsid w:val="00553889"/>
    <w:rsid w:val="00553C3B"/>
    <w:rsid w:val="00554198"/>
    <w:rsid w:val="0055428E"/>
    <w:rsid w:val="005549A2"/>
    <w:rsid w:val="00554D19"/>
    <w:rsid w:val="00554EE7"/>
    <w:rsid w:val="00555298"/>
    <w:rsid w:val="00555799"/>
    <w:rsid w:val="005560E6"/>
    <w:rsid w:val="00556535"/>
    <w:rsid w:val="005570EE"/>
    <w:rsid w:val="00557178"/>
    <w:rsid w:val="00557278"/>
    <w:rsid w:val="00557AF4"/>
    <w:rsid w:val="00557CCC"/>
    <w:rsid w:val="00557DA6"/>
    <w:rsid w:val="00557F00"/>
    <w:rsid w:val="005601CF"/>
    <w:rsid w:val="005605BE"/>
    <w:rsid w:val="00560F32"/>
    <w:rsid w:val="0056104C"/>
    <w:rsid w:val="00561A8E"/>
    <w:rsid w:val="00561C11"/>
    <w:rsid w:val="00561C58"/>
    <w:rsid w:val="00561D9D"/>
    <w:rsid w:val="00561F04"/>
    <w:rsid w:val="005627A2"/>
    <w:rsid w:val="005629DE"/>
    <w:rsid w:val="00562B39"/>
    <w:rsid w:val="005631F6"/>
    <w:rsid w:val="005633F7"/>
    <w:rsid w:val="005639AE"/>
    <w:rsid w:val="00563C0E"/>
    <w:rsid w:val="00564255"/>
    <w:rsid w:val="00564A9C"/>
    <w:rsid w:val="00564D6E"/>
    <w:rsid w:val="00564E2F"/>
    <w:rsid w:val="005651C2"/>
    <w:rsid w:val="0056578A"/>
    <w:rsid w:val="005664A6"/>
    <w:rsid w:val="00566523"/>
    <w:rsid w:val="005668E1"/>
    <w:rsid w:val="005675EC"/>
    <w:rsid w:val="005676AB"/>
    <w:rsid w:val="00567746"/>
    <w:rsid w:val="00570048"/>
    <w:rsid w:val="0057007B"/>
    <w:rsid w:val="005711F2"/>
    <w:rsid w:val="0057151B"/>
    <w:rsid w:val="005715F3"/>
    <w:rsid w:val="00571B2E"/>
    <w:rsid w:val="00571CAB"/>
    <w:rsid w:val="00572054"/>
    <w:rsid w:val="00572DD2"/>
    <w:rsid w:val="0057321A"/>
    <w:rsid w:val="00573410"/>
    <w:rsid w:val="00573AA7"/>
    <w:rsid w:val="005745E5"/>
    <w:rsid w:val="00574E0A"/>
    <w:rsid w:val="00574F79"/>
    <w:rsid w:val="00575386"/>
    <w:rsid w:val="00575ED8"/>
    <w:rsid w:val="005762F1"/>
    <w:rsid w:val="005765C7"/>
    <w:rsid w:val="00576C91"/>
    <w:rsid w:val="00576CAA"/>
    <w:rsid w:val="00576CF4"/>
    <w:rsid w:val="00576F8B"/>
    <w:rsid w:val="0057715A"/>
    <w:rsid w:val="00577406"/>
    <w:rsid w:val="0057789A"/>
    <w:rsid w:val="005778F1"/>
    <w:rsid w:val="00577A1B"/>
    <w:rsid w:val="00580D42"/>
    <w:rsid w:val="00580D8C"/>
    <w:rsid w:val="0058187D"/>
    <w:rsid w:val="00581BA6"/>
    <w:rsid w:val="00581EA3"/>
    <w:rsid w:val="0058231C"/>
    <w:rsid w:val="005823C5"/>
    <w:rsid w:val="0058260E"/>
    <w:rsid w:val="005826AD"/>
    <w:rsid w:val="00582886"/>
    <w:rsid w:val="005830CC"/>
    <w:rsid w:val="00583108"/>
    <w:rsid w:val="00583177"/>
    <w:rsid w:val="005835A7"/>
    <w:rsid w:val="005842CC"/>
    <w:rsid w:val="005843B5"/>
    <w:rsid w:val="00584668"/>
    <w:rsid w:val="00584B90"/>
    <w:rsid w:val="00584D8E"/>
    <w:rsid w:val="00584EF5"/>
    <w:rsid w:val="005858B3"/>
    <w:rsid w:val="0058599C"/>
    <w:rsid w:val="00585D1B"/>
    <w:rsid w:val="0058636E"/>
    <w:rsid w:val="005864AD"/>
    <w:rsid w:val="00586881"/>
    <w:rsid w:val="00586BDF"/>
    <w:rsid w:val="00586D04"/>
    <w:rsid w:val="00586DF2"/>
    <w:rsid w:val="005876A0"/>
    <w:rsid w:val="00587749"/>
    <w:rsid w:val="005877B6"/>
    <w:rsid w:val="005879AD"/>
    <w:rsid w:val="00587D25"/>
    <w:rsid w:val="005903CE"/>
    <w:rsid w:val="00590577"/>
    <w:rsid w:val="00590585"/>
    <w:rsid w:val="00590786"/>
    <w:rsid w:val="005908B6"/>
    <w:rsid w:val="00590BE6"/>
    <w:rsid w:val="00590E4D"/>
    <w:rsid w:val="0059147D"/>
    <w:rsid w:val="0059177A"/>
    <w:rsid w:val="00591960"/>
    <w:rsid w:val="00592093"/>
    <w:rsid w:val="00592560"/>
    <w:rsid w:val="005925F6"/>
    <w:rsid w:val="00592976"/>
    <w:rsid w:val="00592A76"/>
    <w:rsid w:val="00592AAB"/>
    <w:rsid w:val="00592AB9"/>
    <w:rsid w:val="00592BF5"/>
    <w:rsid w:val="00592F87"/>
    <w:rsid w:val="00593164"/>
    <w:rsid w:val="00593A45"/>
    <w:rsid w:val="00593A4E"/>
    <w:rsid w:val="005943C4"/>
    <w:rsid w:val="00594AC6"/>
    <w:rsid w:val="00594B7A"/>
    <w:rsid w:val="00594CB2"/>
    <w:rsid w:val="00594FDE"/>
    <w:rsid w:val="0059515F"/>
    <w:rsid w:val="00595635"/>
    <w:rsid w:val="00595CB5"/>
    <w:rsid w:val="00596256"/>
    <w:rsid w:val="00596885"/>
    <w:rsid w:val="00597DB5"/>
    <w:rsid w:val="005A00C6"/>
    <w:rsid w:val="005A02C7"/>
    <w:rsid w:val="005A04AD"/>
    <w:rsid w:val="005A05C8"/>
    <w:rsid w:val="005A0AC6"/>
    <w:rsid w:val="005A0C08"/>
    <w:rsid w:val="005A0F4C"/>
    <w:rsid w:val="005A1255"/>
    <w:rsid w:val="005A192A"/>
    <w:rsid w:val="005A2163"/>
    <w:rsid w:val="005A2242"/>
    <w:rsid w:val="005A2792"/>
    <w:rsid w:val="005A27C8"/>
    <w:rsid w:val="005A2943"/>
    <w:rsid w:val="005A2A01"/>
    <w:rsid w:val="005A2C8B"/>
    <w:rsid w:val="005A2E88"/>
    <w:rsid w:val="005A2EB4"/>
    <w:rsid w:val="005A37DE"/>
    <w:rsid w:val="005A3B8E"/>
    <w:rsid w:val="005A3BC1"/>
    <w:rsid w:val="005A3C51"/>
    <w:rsid w:val="005A414B"/>
    <w:rsid w:val="005A48A9"/>
    <w:rsid w:val="005A497C"/>
    <w:rsid w:val="005A4A7F"/>
    <w:rsid w:val="005A4E0F"/>
    <w:rsid w:val="005A55F4"/>
    <w:rsid w:val="005A5967"/>
    <w:rsid w:val="005A5BB9"/>
    <w:rsid w:val="005A5E46"/>
    <w:rsid w:val="005A6138"/>
    <w:rsid w:val="005A637B"/>
    <w:rsid w:val="005A6893"/>
    <w:rsid w:val="005A6AC4"/>
    <w:rsid w:val="005A6BD1"/>
    <w:rsid w:val="005A6CA0"/>
    <w:rsid w:val="005A7043"/>
    <w:rsid w:val="005A70EC"/>
    <w:rsid w:val="005A72FD"/>
    <w:rsid w:val="005A7325"/>
    <w:rsid w:val="005A747C"/>
    <w:rsid w:val="005A7601"/>
    <w:rsid w:val="005A778E"/>
    <w:rsid w:val="005A79B6"/>
    <w:rsid w:val="005A7AA6"/>
    <w:rsid w:val="005A7D94"/>
    <w:rsid w:val="005B01F7"/>
    <w:rsid w:val="005B037A"/>
    <w:rsid w:val="005B04EB"/>
    <w:rsid w:val="005B0746"/>
    <w:rsid w:val="005B0803"/>
    <w:rsid w:val="005B0836"/>
    <w:rsid w:val="005B0EB8"/>
    <w:rsid w:val="005B122A"/>
    <w:rsid w:val="005B1923"/>
    <w:rsid w:val="005B1C1D"/>
    <w:rsid w:val="005B1D08"/>
    <w:rsid w:val="005B1E98"/>
    <w:rsid w:val="005B2065"/>
    <w:rsid w:val="005B20E0"/>
    <w:rsid w:val="005B2117"/>
    <w:rsid w:val="005B2347"/>
    <w:rsid w:val="005B2542"/>
    <w:rsid w:val="005B25B4"/>
    <w:rsid w:val="005B2757"/>
    <w:rsid w:val="005B282C"/>
    <w:rsid w:val="005B3021"/>
    <w:rsid w:val="005B34B4"/>
    <w:rsid w:val="005B3507"/>
    <w:rsid w:val="005B3849"/>
    <w:rsid w:val="005B3C17"/>
    <w:rsid w:val="005B3DF8"/>
    <w:rsid w:val="005B435D"/>
    <w:rsid w:val="005B464F"/>
    <w:rsid w:val="005B4B58"/>
    <w:rsid w:val="005B4BE2"/>
    <w:rsid w:val="005B4C96"/>
    <w:rsid w:val="005B521C"/>
    <w:rsid w:val="005B5B82"/>
    <w:rsid w:val="005B6206"/>
    <w:rsid w:val="005B626B"/>
    <w:rsid w:val="005B62E8"/>
    <w:rsid w:val="005B630D"/>
    <w:rsid w:val="005B6814"/>
    <w:rsid w:val="005B6921"/>
    <w:rsid w:val="005B6ABC"/>
    <w:rsid w:val="005B6EA7"/>
    <w:rsid w:val="005B7190"/>
    <w:rsid w:val="005B723B"/>
    <w:rsid w:val="005B74AE"/>
    <w:rsid w:val="005C00DD"/>
    <w:rsid w:val="005C055F"/>
    <w:rsid w:val="005C056F"/>
    <w:rsid w:val="005C0AA4"/>
    <w:rsid w:val="005C1040"/>
    <w:rsid w:val="005C14CB"/>
    <w:rsid w:val="005C182A"/>
    <w:rsid w:val="005C1F9F"/>
    <w:rsid w:val="005C23C2"/>
    <w:rsid w:val="005C29B7"/>
    <w:rsid w:val="005C2E13"/>
    <w:rsid w:val="005C37AB"/>
    <w:rsid w:val="005C3A87"/>
    <w:rsid w:val="005C3EEB"/>
    <w:rsid w:val="005C410B"/>
    <w:rsid w:val="005C4735"/>
    <w:rsid w:val="005C489A"/>
    <w:rsid w:val="005C4A53"/>
    <w:rsid w:val="005C4B3F"/>
    <w:rsid w:val="005C4F16"/>
    <w:rsid w:val="005C51BE"/>
    <w:rsid w:val="005C52A4"/>
    <w:rsid w:val="005C56A8"/>
    <w:rsid w:val="005C58F2"/>
    <w:rsid w:val="005C5A2E"/>
    <w:rsid w:val="005C5FE2"/>
    <w:rsid w:val="005C6477"/>
    <w:rsid w:val="005C69BF"/>
    <w:rsid w:val="005C6ECF"/>
    <w:rsid w:val="005C6ED3"/>
    <w:rsid w:val="005C701F"/>
    <w:rsid w:val="005C7029"/>
    <w:rsid w:val="005C75BD"/>
    <w:rsid w:val="005C76B1"/>
    <w:rsid w:val="005C788F"/>
    <w:rsid w:val="005C79B8"/>
    <w:rsid w:val="005C7B59"/>
    <w:rsid w:val="005C7C9F"/>
    <w:rsid w:val="005D00A4"/>
    <w:rsid w:val="005D0928"/>
    <w:rsid w:val="005D09E5"/>
    <w:rsid w:val="005D139E"/>
    <w:rsid w:val="005D177B"/>
    <w:rsid w:val="005D1A1C"/>
    <w:rsid w:val="005D1A80"/>
    <w:rsid w:val="005D1FD8"/>
    <w:rsid w:val="005D22C0"/>
    <w:rsid w:val="005D2310"/>
    <w:rsid w:val="005D251D"/>
    <w:rsid w:val="005D27DD"/>
    <w:rsid w:val="005D2973"/>
    <w:rsid w:val="005D2A57"/>
    <w:rsid w:val="005D30D1"/>
    <w:rsid w:val="005D3378"/>
    <w:rsid w:val="005D3637"/>
    <w:rsid w:val="005D3939"/>
    <w:rsid w:val="005D4643"/>
    <w:rsid w:val="005D4787"/>
    <w:rsid w:val="005D4999"/>
    <w:rsid w:val="005D4DC9"/>
    <w:rsid w:val="005D517C"/>
    <w:rsid w:val="005D55A0"/>
    <w:rsid w:val="005D5EDB"/>
    <w:rsid w:val="005D61FA"/>
    <w:rsid w:val="005D62F5"/>
    <w:rsid w:val="005D69A0"/>
    <w:rsid w:val="005D6B4A"/>
    <w:rsid w:val="005D6EF8"/>
    <w:rsid w:val="005D725D"/>
    <w:rsid w:val="005D7780"/>
    <w:rsid w:val="005D78DD"/>
    <w:rsid w:val="005D7D0C"/>
    <w:rsid w:val="005E08BB"/>
    <w:rsid w:val="005E09B1"/>
    <w:rsid w:val="005E0CE0"/>
    <w:rsid w:val="005E0E3E"/>
    <w:rsid w:val="005E109C"/>
    <w:rsid w:val="005E1D2C"/>
    <w:rsid w:val="005E224B"/>
    <w:rsid w:val="005E236D"/>
    <w:rsid w:val="005E2630"/>
    <w:rsid w:val="005E2708"/>
    <w:rsid w:val="005E2854"/>
    <w:rsid w:val="005E2F07"/>
    <w:rsid w:val="005E30E2"/>
    <w:rsid w:val="005E34DF"/>
    <w:rsid w:val="005E3ADE"/>
    <w:rsid w:val="005E3C1A"/>
    <w:rsid w:val="005E3EB6"/>
    <w:rsid w:val="005E408E"/>
    <w:rsid w:val="005E4720"/>
    <w:rsid w:val="005E47CF"/>
    <w:rsid w:val="005E4A56"/>
    <w:rsid w:val="005E4C8A"/>
    <w:rsid w:val="005E4E82"/>
    <w:rsid w:val="005E50DA"/>
    <w:rsid w:val="005E5640"/>
    <w:rsid w:val="005E573F"/>
    <w:rsid w:val="005E58DF"/>
    <w:rsid w:val="005E5D35"/>
    <w:rsid w:val="005E5D60"/>
    <w:rsid w:val="005E5EFF"/>
    <w:rsid w:val="005E5F8C"/>
    <w:rsid w:val="005E5FFD"/>
    <w:rsid w:val="005E60A9"/>
    <w:rsid w:val="005E63DA"/>
    <w:rsid w:val="005E6567"/>
    <w:rsid w:val="005E6A37"/>
    <w:rsid w:val="005E6B56"/>
    <w:rsid w:val="005E6D6C"/>
    <w:rsid w:val="005E728A"/>
    <w:rsid w:val="005E764F"/>
    <w:rsid w:val="005E7677"/>
    <w:rsid w:val="005E7900"/>
    <w:rsid w:val="005F0186"/>
    <w:rsid w:val="005F03A4"/>
    <w:rsid w:val="005F03BC"/>
    <w:rsid w:val="005F0578"/>
    <w:rsid w:val="005F05EC"/>
    <w:rsid w:val="005F0A68"/>
    <w:rsid w:val="005F0ABE"/>
    <w:rsid w:val="005F0F14"/>
    <w:rsid w:val="005F0F53"/>
    <w:rsid w:val="005F1091"/>
    <w:rsid w:val="005F1412"/>
    <w:rsid w:val="005F1893"/>
    <w:rsid w:val="005F18F8"/>
    <w:rsid w:val="005F1BDE"/>
    <w:rsid w:val="005F2180"/>
    <w:rsid w:val="005F2217"/>
    <w:rsid w:val="005F2260"/>
    <w:rsid w:val="005F2364"/>
    <w:rsid w:val="005F3116"/>
    <w:rsid w:val="005F3204"/>
    <w:rsid w:val="005F38EB"/>
    <w:rsid w:val="005F3A64"/>
    <w:rsid w:val="005F3A74"/>
    <w:rsid w:val="005F3A86"/>
    <w:rsid w:val="005F3D51"/>
    <w:rsid w:val="005F4215"/>
    <w:rsid w:val="005F4475"/>
    <w:rsid w:val="005F462D"/>
    <w:rsid w:val="005F4EED"/>
    <w:rsid w:val="005F4FEC"/>
    <w:rsid w:val="005F5396"/>
    <w:rsid w:val="005F53EE"/>
    <w:rsid w:val="005F5423"/>
    <w:rsid w:val="005F5CD3"/>
    <w:rsid w:val="005F679B"/>
    <w:rsid w:val="005F67A1"/>
    <w:rsid w:val="005F6CDC"/>
    <w:rsid w:val="005F7047"/>
    <w:rsid w:val="005F7CBB"/>
    <w:rsid w:val="006003E1"/>
    <w:rsid w:val="00600635"/>
    <w:rsid w:val="006006A8"/>
    <w:rsid w:val="006006CB"/>
    <w:rsid w:val="00600C92"/>
    <w:rsid w:val="00601837"/>
    <w:rsid w:val="00601901"/>
    <w:rsid w:val="00601A6A"/>
    <w:rsid w:val="00601B18"/>
    <w:rsid w:val="00601F27"/>
    <w:rsid w:val="00602B26"/>
    <w:rsid w:val="00602C6A"/>
    <w:rsid w:val="00602D97"/>
    <w:rsid w:val="00602F86"/>
    <w:rsid w:val="0060368A"/>
    <w:rsid w:val="006038D4"/>
    <w:rsid w:val="006041AA"/>
    <w:rsid w:val="006044ED"/>
    <w:rsid w:val="006046D4"/>
    <w:rsid w:val="006046DB"/>
    <w:rsid w:val="006048B8"/>
    <w:rsid w:val="006048D7"/>
    <w:rsid w:val="00604D7F"/>
    <w:rsid w:val="00605073"/>
    <w:rsid w:val="0060572E"/>
    <w:rsid w:val="0060591F"/>
    <w:rsid w:val="00605B0C"/>
    <w:rsid w:val="00605C0C"/>
    <w:rsid w:val="006065C1"/>
    <w:rsid w:val="006065EE"/>
    <w:rsid w:val="00606B47"/>
    <w:rsid w:val="00607784"/>
    <w:rsid w:val="006100FF"/>
    <w:rsid w:val="00610480"/>
    <w:rsid w:val="0061054C"/>
    <w:rsid w:val="006105EA"/>
    <w:rsid w:val="0061090F"/>
    <w:rsid w:val="00610D9E"/>
    <w:rsid w:val="0061110D"/>
    <w:rsid w:val="006112FA"/>
    <w:rsid w:val="00611859"/>
    <w:rsid w:val="0061196F"/>
    <w:rsid w:val="00611A54"/>
    <w:rsid w:val="00611FFB"/>
    <w:rsid w:val="00612176"/>
    <w:rsid w:val="006122D1"/>
    <w:rsid w:val="0061236C"/>
    <w:rsid w:val="00612ABA"/>
    <w:rsid w:val="00612B12"/>
    <w:rsid w:val="00612B13"/>
    <w:rsid w:val="00612BD9"/>
    <w:rsid w:val="00612CF2"/>
    <w:rsid w:val="00612E08"/>
    <w:rsid w:val="00613082"/>
    <w:rsid w:val="006131CA"/>
    <w:rsid w:val="0061324C"/>
    <w:rsid w:val="00613449"/>
    <w:rsid w:val="00613D65"/>
    <w:rsid w:val="006140B5"/>
    <w:rsid w:val="00614254"/>
    <w:rsid w:val="00614358"/>
    <w:rsid w:val="00614376"/>
    <w:rsid w:val="006144B3"/>
    <w:rsid w:val="00614AA9"/>
    <w:rsid w:val="00615245"/>
    <w:rsid w:val="006153EC"/>
    <w:rsid w:val="00615B03"/>
    <w:rsid w:val="00615D24"/>
    <w:rsid w:val="00616169"/>
    <w:rsid w:val="00616330"/>
    <w:rsid w:val="00616AE4"/>
    <w:rsid w:val="00616CB2"/>
    <w:rsid w:val="00616D30"/>
    <w:rsid w:val="00616EE4"/>
    <w:rsid w:val="00617035"/>
    <w:rsid w:val="0061783F"/>
    <w:rsid w:val="006178D8"/>
    <w:rsid w:val="006179D1"/>
    <w:rsid w:val="00617A6F"/>
    <w:rsid w:val="00617A77"/>
    <w:rsid w:val="00617D2A"/>
    <w:rsid w:val="0061A48B"/>
    <w:rsid w:val="006202DE"/>
    <w:rsid w:val="006206DA"/>
    <w:rsid w:val="006207C0"/>
    <w:rsid w:val="00620A92"/>
    <w:rsid w:val="00620DBC"/>
    <w:rsid w:val="00620F1A"/>
    <w:rsid w:val="0062139D"/>
    <w:rsid w:val="00621900"/>
    <w:rsid w:val="00622AF5"/>
    <w:rsid w:val="00622D29"/>
    <w:rsid w:val="00622D90"/>
    <w:rsid w:val="00622EE0"/>
    <w:rsid w:val="00623735"/>
    <w:rsid w:val="00624EE6"/>
    <w:rsid w:val="00625126"/>
    <w:rsid w:val="00625146"/>
    <w:rsid w:val="0062540B"/>
    <w:rsid w:val="006255B0"/>
    <w:rsid w:val="006255D3"/>
    <w:rsid w:val="006259FB"/>
    <w:rsid w:val="00625CE1"/>
    <w:rsid w:val="006260AE"/>
    <w:rsid w:val="006260DB"/>
    <w:rsid w:val="006260E4"/>
    <w:rsid w:val="006270F7"/>
    <w:rsid w:val="006275A2"/>
    <w:rsid w:val="00627636"/>
    <w:rsid w:val="0063011F"/>
    <w:rsid w:val="006302FA"/>
    <w:rsid w:val="0063053A"/>
    <w:rsid w:val="00630F1F"/>
    <w:rsid w:val="0063124D"/>
    <w:rsid w:val="00631AE6"/>
    <w:rsid w:val="00631BA6"/>
    <w:rsid w:val="00632357"/>
    <w:rsid w:val="00632494"/>
    <w:rsid w:val="006324D8"/>
    <w:rsid w:val="006326CD"/>
    <w:rsid w:val="006329F1"/>
    <w:rsid w:val="00632DF3"/>
    <w:rsid w:val="00632EAE"/>
    <w:rsid w:val="00633A96"/>
    <w:rsid w:val="00633D2C"/>
    <w:rsid w:val="00633EE4"/>
    <w:rsid w:val="0063412B"/>
    <w:rsid w:val="00634E10"/>
    <w:rsid w:val="00634FB7"/>
    <w:rsid w:val="00635126"/>
    <w:rsid w:val="00635183"/>
    <w:rsid w:val="0063571B"/>
    <w:rsid w:val="006358B1"/>
    <w:rsid w:val="00635CBB"/>
    <w:rsid w:val="0063600B"/>
    <w:rsid w:val="00636F61"/>
    <w:rsid w:val="00637615"/>
    <w:rsid w:val="006376AB"/>
    <w:rsid w:val="006378F6"/>
    <w:rsid w:val="0063792B"/>
    <w:rsid w:val="006400B5"/>
    <w:rsid w:val="00640268"/>
    <w:rsid w:val="0064027D"/>
    <w:rsid w:val="006403A3"/>
    <w:rsid w:val="00640898"/>
    <w:rsid w:val="00640B13"/>
    <w:rsid w:val="006425DD"/>
    <w:rsid w:val="0064281F"/>
    <w:rsid w:val="006429B9"/>
    <w:rsid w:val="00642B03"/>
    <w:rsid w:val="00642FB9"/>
    <w:rsid w:val="006430B8"/>
    <w:rsid w:val="0064311E"/>
    <w:rsid w:val="0064362C"/>
    <w:rsid w:val="006437B3"/>
    <w:rsid w:val="0064403B"/>
    <w:rsid w:val="00644127"/>
    <w:rsid w:val="006442EA"/>
    <w:rsid w:val="00644A48"/>
    <w:rsid w:val="00644D5B"/>
    <w:rsid w:val="00644DB8"/>
    <w:rsid w:val="00645382"/>
    <w:rsid w:val="006455E5"/>
    <w:rsid w:val="006458AE"/>
    <w:rsid w:val="00645CB5"/>
    <w:rsid w:val="0064614B"/>
    <w:rsid w:val="006463F0"/>
    <w:rsid w:val="0064655A"/>
    <w:rsid w:val="00646C33"/>
    <w:rsid w:val="00646CA0"/>
    <w:rsid w:val="00646E66"/>
    <w:rsid w:val="00646F13"/>
    <w:rsid w:val="00647174"/>
    <w:rsid w:val="006473A5"/>
    <w:rsid w:val="006474A3"/>
    <w:rsid w:val="006474BF"/>
    <w:rsid w:val="00647668"/>
    <w:rsid w:val="00647F67"/>
    <w:rsid w:val="006503D5"/>
    <w:rsid w:val="00650469"/>
    <w:rsid w:val="00650708"/>
    <w:rsid w:val="006507F6"/>
    <w:rsid w:val="0065082D"/>
    <w:rsid w:val="00650912"/>
    <w:rsid w:val="00650BCE"/>
    <w:rsid w:val="0065125A"/>
    <w:rsid w:val="00651652"/>
    <w:rsid w:val="00651A70"/>
    <w:rsid w:val="00651B20"/>
    <w:rsid w:val="00651E32"/>
    <w:rsid w:val="00651E5E"/>
    <w:rsid w:val="00651F13"/>
    <w:rsid w:val="00651FA0"/>
    <w:rsid w:val="0065212F"/>
    <w:rsid w:val="00652C39"/>
    <w:rsid w:val="0065365F"/>
    <w:rsid w:val="0065396B"/>
    <w:rsid w:val="00653AF1"/>
    <w:rsid w:val="00653B97"/>
    <w:rsid w:val="006542A1"/>
    <w:rsid w:val="006546CE"/>
    <w:rsid w:val="00654E22"/>
    <w:rsid w:val="006553FE"/>
    <w:rsid w:val="00655E7F"/>
    <w:rsid w:val="00655EAD"/>
    <w:rsid w:val="0065602D"/>
    <w:rsid w:val="00656063"/>
    <w:rsid w:val="006564F7"/>
    <w:rsid w:val="006569E0"/>
    <w:rsid w:val="00656D5A"/>
    <w:rsid w:val="006571B4"/>
    <w:rsid w:val="00657244"/>
    <w:rsid w:val="00657277"/>
    <w:rsid w:val="0065749F"/>
    <w:rsid w:val="00657720"/>
    <w:rsid w:val="00657C2F"/>
    <w:rsid w:val="00657C7C"/>
    <w:rsid w:val="0066035C"/>
    <w:rsid w:val="00661155"/>
    <w:rsid w:val="0066152B"/>
    <w:rsid w:val="006616CD"/>
    <w:rsid w:val="006617EF"/>
    <w:rsid w:val="00661933"/>
    <w:rsid w:val="00661B35"/>
    <w:rsid w:val="00662119"/>
    <w:rsid w:val="0066253A"/>
    <w:rsid w:val="00662B12"/>
    <w:rsid w:val="00662E87"/>
    <w:rsid w:val="00663614"/>
    <w:rsid w:val="00663721"/>
    <w:rsid w:val="0066411E"/>
    <w:rsid w:val="0066454D"/>
    <w:rsid w:val="00664E03"/>
    <w:rsid w:val="00665045"/>
    <w:rsid w:val="00665625"/>
    <w:rsid w:val="00665674"/>
    <w:rsid w:val="0066588F"/>
    <w:rsid w:val="00665A84"/>
    <w:rsid w:val="00665B33"/>
    <w:rsid w:val="0066637F"/>
    <w:rsid w:val="00666380"/>
    <w:rsid w:val="006665D7"/>
    <w:rsid w:val="00666DCA"/>
    <w:rsid w:val="0066729C"/>
    <w:rsid w:val="0066752E"/>
    <w:rsid w:val="0066795E"/>
    <w:rsid w:val="006679B6"/>
    <w:rsid w:val="00667E76"/>
    <w:rsid w:val="00667F82"/>
    <w:rsid w:val="00670211"/>
    <w:rsid w:val="0067026A"/>
    <w:rsid w:val="006704DD"/>
    <w:rsid w:val="00670741"/>
    <w:rsid w:val="00670871"/>
    <w:rsid w:val="006708AC"/>
    <w:rsid w:val="00670BEB"/>
    <w:rsid w:val="006714BE"/>
    <w:rsid w:val="00671505"/>
    <w:rsid w:val="00671A21"/>
    <w:rsid w:val="00671B53"/>
    <w:rsid w:val="00672AA3"/>
    <w:rsid w:val="0067300A"/>
    <w:rsid w:val="00673163"/>
    <w:rsid w:val="00673AFD"/>
    <w:rsid w:val="00673E21"/>
    <w:rsid w:val="00674129"/>
    <w:rsid w:val="00674381"/>
    <w:rsid w:val="0067453B"/>
    <w:rsid w:val="006745E4"/>
    <w:rsid w:val="0067461C"/>
    <w:rsid w:val="00674844"/>
    <w:rsid w:val="00674AAC"/>
    <w:rsid w:val="00674D3F"/>
    <w:rsid w:val="00674DAB"/>
    <w:rsid w:val="00674EEC"/>
    <w:rsid w:val="00676212"/>
    <w:rsid w:val="00676637"/>
    <w:rsid w:val="006774F1"/>
    <w:rsid w:val="00677A29"/>
    <w:rsid w:val="0068052C"/>
    <w:rsid w:val="0068053B"/>
    <w:rsid w:val="00680654"/>
    <w:rsid w:val="00680A6D"/>
    <w:rsid w:val="00680C7E"/>
    <w:rsid w:val="006810FE"/>
    <w:rsid w:val="006813EB"/>
    <w:rsid w:val="00681673"/>
    <w:rsid w:val="006816A9"/>
    <w:rsid w:val="0068199C"/>
    <w:rsid w:val="00681A52"/>
    <w:rsid w:val="0068201D"/>
    <w:rsid w:val="00682210"/>
    <w:rsid w:val="0068238E"/>
    <w:rsid w:val="00683375"/>
    <w:rsid w:val="006836AF"/>
    <w:rsid w:val="0068372B"/>
    <w:rsid w:val="00683A64"/>
    <w:rsid w:val="00683C8B"/>
    <w:rsid w:val="00683E7D"/>
    <w:rsid w:val="00684073"/>
    <w:rsid w:val="0068484D"/>
    <w:rsid w:val="00684D04"/>
    <w:rsid w:val="006856BF"/>
    <w:rsid w:val="00686262"/>
    <w:rsid w:val="0068694E"/>
    <w:rsid w:val="00686A16"/>
    <w:rsid w:val="00686D36"/>
    <w:rsid w:val="00686E32"/>
    <w:rsid w:val="006900CC"/>
    <w:rsid w:val="0069011A"/>
    <w:rsid w:val="00690460"/>
    <w:rsid w:val="00690606"/>
    <w:rsid w:val="00690BC7"/>
    <w:rsid w:val="00690D68"/>
    <w:rsid w:val="006910E5"/>
    <w:rsid w:val="00691412"/>
    <w:rsid w:val="00691468"/>
    <w:rsid w:val="00691750"/>
    <w:rsid w:val="00691A50"/>
    <w:rsid w:val="00691D02"/>
    <w:rsid w:val="00692095"/>
    <w:rsid w:val="00692116"/>
    <w:rsid w:val="006922BB"/>
    <w:rsid w:val="006925EA"/>
    <w:rsid w:val="00692797"/>
    <w:rsid w:val="00692EFD"/>
    <w:rsid w:val="006936B2"/>
    <w:rsid w:val="006937EA"/>
    <w:rsid w:val="00693C97"/>
    <w:rsid w:val="00693E27"/>
    <w:rsid w:val="006944B1"/>
    <w:rsid w:val="006946C0"/>
    <w:rsid w:val="006947C7"/>
    <w:rsid w:val="00694B09"/>
    <w:rsid w:val="00694FA1"/>
    <w:rsid w:val="006952FF"/>
    <w:rsid w:val="00695660"/>
    <w:rsid w:val="00695742"/>
    <w:rsid w:val="00695FFE"/>
    <w:rsid w:val="0069613C"/>
    <w:rsid w:val="006961E1"/>
    <w:rsid w:val="006962FC"/>
    <w:rsid w:val="00696571"/>
    <w:rsid w:val="006967BD"/>
    <w:rsid w:val="00696966"/>
    <w:rsid w:val="00696C6C"/>
    <w:rsid w:val="00696C8D"/>
    <w:rsid w:val="00696F8D"/>
    <w:rsid w:val="00697595"/>
    <w:rsid w:val="00697680"/>
    <w:rsid w:val="00697763"/>
    <w:rsid w:val="006A01A4"/>
    <w:rsid w:val="006A01FD"/>
    <w:rsid w:val="006A077C"/>
    <w:rsid w:val="006A07AB"/>
    <w:rsid w:val="006A15CB"/>
    <w:rsid w:val="006A1686"/>
    <w:rsid w:val="006A171E"/>
    <w:rsid w:val="006A17CA"/>
    <w:rsid w:val="006A1D78"/>
    <w:rsid w:val="006A22A0"/>
    <w:rsid w:val="006A2B41"/>
    <w:rsid w:val="006A304F"/>
    <w:rsid w:val="006A3845"/>
    <w:rsid w:val="006A3D6E"/>
    <w:rsid w:val="006A451E"/>
    <w:rsid w:val="006A46D7"/>
    <w:rsid w:val="006A5264"/>
    <w:rsid w:val="006A588C"/>
    <w:rsid w:val="006A6253"/>
    <w:rsid w:val="006A6288"/>
    <w:rsid w:val="006A641E"/>
    <w:rsid w:val="006A6B4D"/>
    <w:rsid w:val="006A6FF1"/>
    <w:rsid w:val="006A73C0"/>
    <w:rsid w:val="006A73CF"/>
    <w:rsid w:val="006A77E2"/>
    <w:rsid w:val="006A7ADE"/>
    <w:rsid w:val="006B0293"/>
    <w:rsid w:val="006B02D5"/>
    <w:rsid w:val="006B0646"/>
    <w:rsid w:val="006B0836"/>
    <w:rsid w:val="006B15AB"/>
    <w:rsid w:val="006B1C4C"/>
    <w:rsid w:val="006B24AB"/>
    <w:rsid w:val="006B2890"/>
    <w:rsid w:val="006B2C49"/>
    <w:rsid w:val="006B2C7C"/>
    <w:rsid w:val="006B35F1"/>
    <w:rsid w:val="006B3617"/>
    <w:rsid w:val="006B391D"/>
    <w:rsid w:val="006B3A3A"/>
    <w:rsid w:val="006B3E2F"/>
    <w:rsid w:val="006B41BD"/>
    <w:rsid w:val="006B4ADB"/>
    <w:rsid w:val="006B4EB5"/>
    <w:rsid w:val="006B4F2E"/>
    <w:rsid w:val="006B5250"/>
    <w:rsid w:val="006B593A"/>
    <w:rsid w:val="006B5C6C"/>
    <w:rsid w:val="006B5CA6"/>
    <w:rsid w:val="006B5CD8"/>
    <w:rsid w:val="006B5D4D"/>
    <w:rsid w:val="006B60C0"/>
    <w:rsid w:val="006B6A4A"/>
    <w:rsid w:val="006B701F"/>
    <w:rsid w:val="006B728A"/>
    <w:rsid w:val="006B7336"/>
    <w:rsid w:val="006B73DF"/>
    <w:rsid w:val="006B7493"/>
    <w:rsid w:val="006B7526"/>
    <w:rsid w:val="006B7B47"/>
    <w:rsid w:val="006B7DA4"/>
    <w:rsid w:val="006C0502"/>
    <w:rsid w:val="006C0651"/>
    <w:rsid w:val="006C0760"/>
    <w:rsid w:val="006C0CAD"/>
    <w:rsid w:val="006C1572"/>
    <w:rsid w:val="006C178B"/>
    <w:rsid w:val="006C19FC"/>
    <w:rsid w:val="006C1BB2"/>
    <w:rsid w:val="006C1C0D"/>
    <w:rsid w:val="006C20F8"/>
    <w:rsid w:val="006C232D"/>
    <w:rsid w:val="006C2523"/>
    <w:rsid w:val="006C3422"/>
    <w:rsid w:val="006C4A8C"/>
    <w:rsid w:val="006C4C63"/>
    <w:rsid w:val="006C4CA4"/>
    <w:rsid w:val="006C5258"/>
    <w:rsid w:val="006C54B4"/>
    <w:rsid w:val="006C5558"/>
    <w:rsid w:val="006C5662"/>
    <w:rsid w:val="006C624F"/>
    <w:rsid w:val="006C6736"/>
    <w:rsid w:val="006C6878"/>
    <w:rsid w:val="006C6A71"/>
    <w:rsid w:val="006C6D1D"/>
    <w:rsid w:val="006C6E9F"/>
    <w:rsid w:val="006C74B8"/>
    <w:rsid w:val="006C7A0C"/>
    <w:rsid w:val="006C7DF5"/>
    <w:rsid w:val="006D048C"/>
    <w:rsid w:val="006D07BA"/>
    <w:rsid w:val="006D0880"/>
    <w:rsid w:val="006D0D84"/>
    <w:rsid w:val="006D1062"/>
    <w:rsid w:val="006D1C95"/>
    <w:rsid w:val="006D1FDE"/>
    <w:rsid w:val="006D2194"/>
    <w:rsid w:val="006D2242"/>
    <w:rsid w:val="006D234C"/>
    <w:rsid w:val="006D26A2"/>
    <w:rsid w:val="006D2810"/>
    <w:rsid w:val="006D31B3"/>
    <w:rsid w:val="006D42EC"/>
    <w:rsid w:val="006D4EB7"/>
    <w:rsid w:val="006D53F1"/>
    <w:rsid w:val="006D5561"/>
    <w:rsid w:val="006D5B1A"/>
    <w:rsid w:val="006D5D24"/>
    <w:rsid w:val="006D5E8E"/>
    <w:rsid w:val="006D6247"/>
    <w:rsid w:val="006D64A7"/>
    <w:rsid w:val="006D6B02"/>
    <w:rsid w:val="006D6BA5"/>
    <w:rsid w:val="006D7357"/>
    <w:rsid w:val="006D7460"/>
    <w:rsid w:val="006D7E62"/>
    <w:rsid w:val="006E021D"/>
    <w:rsid w:val="006E086E"/>
    <w:rsid w:val="006E0BF7"/>
    <w:rsid w:val="006E142C"/>
    <w:rsid w:val="006E1746"/>
    <w:rsid w:val="006E1BE3"/>
    <w:rsid w:val="006E1E97"/>
    <w:rsid w:val="006E2099"/>
    <w:rsid w:val="006E232F"/>
    <w:rsid w:val="006E25E0"/>
    <w:rsid w:val="006E27BD"/>
    <w:rsid w:val="006E2A2A"/>
    <w:rsid w:val="006E311B"/>
    <w:rsid w:val="006E320E"/>
    <w:rsid w:val="006E36F9"/>
    <w:rsid w:val="006E384F"/>
    <w:rsid w:val="006E3BBA"/>
    <w:rsid w:val="006E3BFB"/>
    <w:rsid w:val="006E4359"/>
    <w:rsid w:val="006E4D8C"/>
    <w:rsid w:val="006E59BA"/>
    <w:rsid w:val="006E5BC3"/>
    <w:rsid w:val="006E5BF8"/>
    <w:rsid w:val="006E5D32"/>
    <w:rsid w:val="006E6BA1"/>
    <w:rsid w:val="006E6CF8"/>
    <w:rsid w:val="006E6E2D"/>
    <w:rsid w:val="006E7131"/>
    <w:rsid w:val="006E71F0"/>
    <w:rsid w:val="006E7228"/>
    <w:rsid w:val="006E7AEA"/>
    <w:rsid w:val="006E7CBD"/>
    <w:rsid w:val="006F006C"/>
    <w:rsid w:val="006F09AF"/>
    <w:rsid w:val="006F0AA9"/>
    <w:rsid w:val="006F0D17"/>
    <w:rsid w:val="006F0E8F"/>
    <w:rsid w:val="006F110A"/>
    <w:rsid w:val="006F12E8"/>
    <w:rsid w:val="006F16CF"/>
    <w:rsid w:val="006F1CCA"/>
    <w:rsid w:val="006F24A3"/>
    <w:rsid w:val="006F28A7"/>
    <w:rsid w:val="006F2B67"/>
    <w:rsid w:val="006F2EB1"/>
    <w:rsid w:val="006F38B3"/>
    <w:rsid w:val="006F3C8F"/>
    <w:rsid w:val="006F3F25"/>
    <w:rsid w:val="006F48E8"/>
    <w:rsid w:val="006F4925"/>
    <w:rsid w:val="006F4C7F"/>
    <w:rsid w:val="006F4EC0"/>
    <w:rsid w:val="006F523B"/>
    <w:rsid w:val="006F5517"/>
    <w:rsid w:val="006F576B"/>
    <w:rsid w:val="006F5D36"/>
    <w:rsid w:val="006F68EB"/>
    <w:rsid w:val="006F6D84"/>
    <w:rsid w:val="006F7042"/>
    <w:rsid w:val="006F7059"/>
    <w:rsid w:val="006F7ED1"/>
    <w:rsid w:val="0070048B"/>
    <w:rsid w:val="007006EC"/>
    <w:rsid w:val="00700E99"/>
    <w:rsid w:val="00701491"/>
    <w:rsid w:val="00701F00"/>
    <w:rsid w:val="00702584"/>
    <w:rsid w:val="007025D5"/>
    <w:rsid w:val="007026EA"/>
    <w:rsid w:val="007026F3"/>
    <w:rsid w:val="0070285F"/>
    <w:rsid w:val="00702AEA"/>
    <w:rsid w:val="007033E0"/>
    <w:rsid w:val="0070353A"/>
    <w:rsid w:val="007038FF"/>
    <w:rsid w:val="00704117"/>
    <w:rsid w:val="00704169"/>
    <w:rsid w:val="00704B9A"/>
    <w:rsid w:val="00704BFA"/>
    <w:rsid w:val="00704C11"/>
    <w:rsid w:val="00704E26"/>
    <w:rsid w:val="00704F17"/>
    <w:rsid w:val="00704F4E"/>
    <w:rsid w:val="007051E3"/>
    <w:rsid w:val="0070522A"/>
    <w:rsid w:val="0070558D"/>
    <w:rsid w:val="007056C7"/>
    <w:rsid w:val="00705886"/>
    <w:rsid w:val="00705923"/>
    <w:rsid w:val="00705F59"/>
    <w:rsid w:val="00706159"/>
    <w:rsid w:val="00706193"/>
    <w:rsid w:val="007066E1"/>
    <w:rsid w:val="007069F8"/>
    <w:rsid w:val="00706D86"/>
    <w:rsid w:val="0070756A"/>
    <w:rsid w:val="0071011F"/>
    <w:rsid w:val="007104CF"/>
    <w:rsid w:val="00710633"/>
    <w:rsid w:val="007106C6"/>
    <w:rsid w:val="00710931"/>
    <w:rsid w:val="0071095F"/>
    <w:rsid w:val="007109D3"/>
    <w:rsid w:val="00710B9A"/>
    <w:rsid w:val="00710C31"/>
    <w:rsid w:val="00710D27"/>
    <w:rsid w:val="00710D59"/>
    <w:rsid w:val="00710FF9"/>
    <w:rsid w:val="00711A52"/>
    <w:rsid w:val="00711A8F"/>
    <w:rsid w:val="00712093"/>
    <w:rsid w:val="00712248"/>
    <w:rsid w:val="0071226D"/>
    <w:rsid w:val="007126D5"/>
    <w:rsid w:val="007126FA"/>
    <w:rsid w:val="00713023"/>
    <w:rsid w:val="007131CD"/>
    <w:rsid w:val="00713211"/>
    <w:rsid w:val="007134D8"/>
    <w:rsid w:val="0071379D"/>
    <w:rsid w:val="007144A7"/>
    <w:rsid w:val="007145A4"/>
    <w:rsid w:val="00714BAE"/>
    <w:rsid w:val="00714D48"/>
    <w:rsid w:val="0071643A"/>
    <w:rsid w:val="007164BF"/>
    <w:rsid w:val="00716A89"/>
    <w:rsid w:val="0071723D"/>
    <w:rsid w:val="00717288"/>
    <w:rsid w:val="00717339"/>
    <w:rsid w:val="00717925"/>
    <w:rsid w:val="00717974"/>
    <w:rsid w:val="00720180"/>
    <w:rsid w:val="00720AC1"/>
    <w:rsid w:val="00721247"/>
    <w:rsid w:val="007218F8"/>
    <w:rsid w:val="00721F80"/>
    <w:rsid w:val="007220F9"/>
    <w:rsid w:val="00722261"/>
    <w:rsid w:val="00722853"/>
    <w:rsid w:val="00722AFB"/>
    <w:rsid w:val="007230A0"/>
    <w:rsid w:val="007231B7"/>
    <w:rsid w:val="00723759"/>
    <w:rsid w:val="00723A4A"/>
    <w:rsid w:val="00723C8D"/>
    <w:rsid w:val="00724052"/>
    <w:rsid w:val="00724742"/>
    <w:rsid w:val="00724C08"/>
    <w:rsid w:val="00724D08"/>
    <w:rsid w:val="00724DB3"/>
    <w:rsid w:val="00725622"/>
    <w:rsid w:val="00725792"/>
    <w:rsid w:val="00725E9A"/>
    <w:rsid w:val="007260E1"/>
    <w:rsid w:val="00726579"/>
    <w:rsid w:val="00726B7C"/>
    <w:rsid w:val="00727421"/>
    <w:rsid w:val="00730703"/>
    <w:rsid w:val="0073089B"/>
    <w:rsid w:val="00730932"/>
    <w:rsid w:val="00730C1A"/>
    <w:rsid w:val="00730C52"/>
    <w:rsid w:val="007320F3"/>
    <w:rsid w:val="007322F3"/>
    <w:rsid w:val="00732320"/>
    <w:rsid w:val="00732382"/>
    <w:rsid w:val="00732417"/>
    <w:rsid w:val="00732430"/>
    <w:rsid w:val="00732701"/>
    <w:rsid w:val="007329D5"/>
    <w:rsid w:val="00732A88"/>
    <w:rsid w:val="00733331"/>
    <w:rsid w:val="007333E3"/>
    <w:rsid w:val="00733BF8"/>
    <w:rsid w:val="00734040"/>
    <w:rsid w:val="007340F1"/>
    <w:rsid w:val="00734831"/>
    <w:rsid w:val="00734A03"/>
    <w:rsid w:val="00734D32"/>
    <w:rsid w:val="00735A5D"/>
    <w:rsid w:val="00735CC9"/>
    <w:rsid w:val="00736247"/>
    <w:rsid w:val="00736327"/>
    <w:rsid w:val="00736C5D"/>
    <w:rsid w:val="00737202"/>
    <w:rsid w:val="007379D6"/>
    <w:rsid w:val="00737A3C"/>
    <w:rsid w:val="00737DD2"/>
    <w:rsid w:val="00740739"/>
    <w:rsid w:val="007408A0"/>
    <w:rsid w:val="00740995"/>
    <w:rsid w:val="00740B45"/>
    <w:rsid w:val="0074115C"/>
    <w:rsid w:val="0074130C"/>
    <w:rsid w:val="00741A59"/>
    <w:rsid w:val="00741BC1"/>
    <w:rsid w:val="00741E9F"/>
    <w:rsid w:val="00742642"/>
    <w:rsid w:val="00742A2A"/>
    <w:rsid w:val="00743149"/>
    <w:rsid w:val="007437FA"/>
    <w:rsid w:val="00743AC0"/>
    <w:rsid w:val="00743FE5"/>
    <w:rsid w:val="007440FB"/>
    <w:rsid w:val="007444B8"/>
    <w:rsid w:val="00744B6E"/>
    <w:rsid w:val="007454FE"/>
    <w:rsid w:val="00746136"/>
    <w:rsid w:val="007465A1"/>
    <w:rsid w:val="00747176"/>
    <w:rsid w:val="007472D9"/>
    <w:rsid w:val="007473FB"/>
    <w:rsid w:val="007474A0"/>
    <w:rsid w:val="00747784"/>
    <w:rsid w:val="007477C3"/>
    <w:rsid w:val="00747B8B"/>
    <w:rsid w:val="00747C4B"/>
    <w:rsid w:val="00747D40"/>
    <w:rsid w:val="007500FC"/>
    <w:rsid w:val="0075058E"/>
    <w:rsid w:val="00750AD2"/>
    <w:rsid w:val="00750BC0"/>
    <w:rsid w:val="00751150"/>
    <w:rsid w:val="0075274E"/>
    <w:rsid w:val="00752FA5"/>
    <w:rsid w:val="007532A1"/>
    <w:rsid w:val="00753358"/>
    <w:rsid w:val="00753441"/>
    <w:rsid w:val="007536B2"/>
    <w:rsid w:val="007536BB"/>
    <w:rsid w:val="0075431C"/>
    <w:rsid w:val="007546A1"/>
    <w:rsid w:val="00754798"/>
    <w:rsid w:val="00754955"/>
    <w:rsid w:val="00754A86"/>
    <w:rsid w:val="00754FDA"/>
    <w:rsid w:val="0075500B"/>
    <w:rsid w:val="007550FA"/>
    <w:rsid w:val="00755185"/>
    <w:rsid w:val="0075545A"/>
    <w:rsid w:val="0075579E"/>
    <w:rsid w:val="00755C6C"/>
    <w:rsid w:val="00755ED0"/>
    <w:rsid w:val="007561AE"/>
    <w:rsid w:val="0075642F"/>
    <w:rsid w:val="0075671B"/>
    <w:rsid w:val="00756A52"/>
    <w:rsid w:val="00756F3E"/>
    <w:rsid w:val="00757081"/>
    <w:rsid w:val="007575A7"/>
    <w:rsid w:val="007576AB"/>
    <w:rsid w:val="007576FC"/>
    <w:rsid w:val="00757895"/>
    <w:rsid w:val="0075796C"/>
    <w:rsid w:val="00760064"/>
    <w:rsid w:val="007600BC"/>
    <w:rsid w:val="007609F5"/>
    <w:rsid w:val="007609FA"/>
    <w:rsid w:val="00760AF8"/>
    <w:rsid w:val="007618BA"/>
    <w:rsid w:val="007619F2"/>
    <w:rsid w:val="00761CDD"/>
    <w:rsid w:val="00761E58"/>
    <w:rsid w:val="007620CA"/>
    <w:rsid w:val="0076255A"/>
    <w:rsid w:val="007626C2"/>
    <w:rsid w:val="00762884"/>
    <w:rsid w:val="00762DE1"/>
    <w:rsid w:val="00762EF0"/>
    <w:rsid w:val="0076369F"/>
    <w:rsid w:val="007638A7"/>
    <w:rsid w:val="00763B32"/>
    <w:rsid w:val="00763B4E"/>
    <w:rsid w:val="00763E91"/>
    <w:rsid w:val="00764248"/>
    <w:rsid w:val="007642AF"/>
    <w:rsid w:val="007644D1"/>
    <w:rsid w:val="00764FEC"/>
    <w:rsid w:val="007652C9"/>
    <w:rsid w:val="007655EC"/>
    <w:rsid w:val="0076573B"/>
    <w:rsid w:val="0076578F"/>
    <w:rsid w:val="00765C2B"/>
    <w:rsid w:val="00765CEB"/>
    <w:rsid w:val="00766804"/>
    <w:rsid w:val="00767633"/>
    <w:rsid w:val="007679A7"/>
    <w:rsid w:val="00767A5B"/>
    <w:rsid w:val="00767EF2"/>
    <w:rsid w:val="00770D90"/>
    <w:rsid w:val="00771014"/>
    <w:rsid w:val="007719E8"/>
    <w:rsid w:val="00772883"/>
    <w:rsid w:val="00773F7C"/>
    <w:rsid w:val="00774048"/>
    <w:rsid w:val="00774464"/>
    <w:rsid w:val="0077457E"/>
    <w:rsid w:val="007747C3"/>
    <w:rsid w:val="00774D43"/>
    <w:rsid w:val="00774DFD"/>
    <w:rsid w:val="007756CD"/>
    <w:rsid w:val="00775912"/>
    <w:rsid w:val="00775C58"/>
    <w:rsid w:val="00776275"/>
    <w:rsid w:val="00776566"/>
    <w:rsid w:val="0077693B"/>
    <w:rsid w:val="00776970"/>
    <w:rsid w:val="00776B88"/>
    <w:rsid w:val="0077760A"/>
    <w:rsid w:val="00777A87"/>
    <w:rsid w:val="00777DFC"/>
    <w:rsid w:val="00780311"/>
    <w:rsid w:val="00780B12"/>
    <w:rsid w:val="00780C91"/>
    <w:rsid w:val="00781254"/>
    <w:rsid w:val="0078163B"/>
    <w:rsid w:val="007816F6"/>
    <w:rsid w:val="007818DA"/>
    <w:rsid w:val="00781DC1"/>
    <w:rsid w:val="007825B6"/>
    <w:rsid w:val="0078269D"/>
    <w:rsid w:val="007826D9"/>
    <w:rsid w:val="00782824"/>
    <w:rsid w:val="00782B11"/>
    <w:rsid w:val="00782EDF"/>
    <w:rsid w:val="007835F4"/>
    <w:rsid w:val="007838CA"/>
    <w:rsid w:val="00783E9D"/>
    <w:rsid w:val="00784919"/>
    <w:rsid w:val="00784929"/>
    <w:rsid w:val="007849CB"/>
    <w:rsid w:val="00784DB8"/>
    <w:rsid w:val="00785659"/>
    <w:rsid w:val="007857EF"/>
    <w:rsid w:val="00785CDE"/>
    <w:rsid w:val="00786173"/>
    <w:rsid w:val="00786911"/>
    <w:rsid w:val="007876AE"/>
    <w:rsid w:val="0078786C"/>
    <w:rsid w:val="007878FA"/>
    <w:rsid w:val="007879BB"/>
    <w:rsid w:val="00787E76"/>
    <w:rsid w:val="007903CB"/>
    <w:rsid w:val="00790445"/>
    <w:rsid w:val="007906D1"/>
    <w:rsid w:val="00790A74"/>
    <w:rsid w:val="00790B22"/>
    <w:rsid w:val="00790DD5"/>
    <w:rsid w:val="00791472"/>
    <w:rsid w:val="00791A3E"/>
    <w:rsid w:val="00791CAD"/>
    <w:rsid w:val="00792039"/>
    <w:rsid w:val="007920ED"/>
    <w:rsid w:val="007922BF"/>
    <w:rsid w:val="0079257B"/>
    <w:rsid w:val="007928F8"/>
    <w:rsid w:val="00792FBF"/>
    <w:rsid w:val="00794160"/>
    <w:rsid w:val="0079446E"/>
    <w:rsid w:val="007944AB"/>
    <w:rsid w:val="00794678"/>
    <w:rsid w:val="0079494D"/>
    <w:rsid w:val="0079496D"/>
    <w:rsid w:val="00794C58"/>
    <w:rsid w:val="00794EFE"/>
    <w:rsid w:val="0079507F"/>
    <w:rsid w:val="007950FD"/>
    <w:rsid w:val="0079512D"/>
    <w:rsid w:val="00795765"/>
    <w:rsid w:val="007958B5"/>
    <w:rsid w:val="00795BB2"/>
    <w:rsid w:val="00795D7F"/>
    <w:rsid w:val="00795ECE"/>
    <w:rsid w:val="00795FDE"/>
    <w:rsid w:val="007961F9"/>
    <w:rsid w:val="00796911"/>
    <w:rsid w:val="00796ACC"/>
    <w:rsid w:val="00796C51"/>
    <w:rsid w:val="00796D2F"/>
    <w:rsid w:val="00796F87"/>
    <w:rsid w:val="00797167"/>
    <w:rsid w:val="007973D2"/>
    <w:rsid w:val="007976C2"/>
    <w:rsid w:val="00797875"/>
    <w:rsid w:val="00797C12"/>
    <w:rsid w:val="00797CD9"/>
    <w:rsid w:val="00797FF2"/>
    <w:rsid w:val="007A0179"/>
    <w:rsid w:val="007A033A"/>
    <w:rsid w:val="007A03D2"/>
    <w:rsid w:val="007A07E6"/>
    <w:rsid w:val="007A0AD6"/>
    <w:rsid w:val="007A0F6A"/>
    <w:rsid w:val="007A1001"/>
    <w:rsid w:val="007A1285"/>
    <w:rsid w:val="007A1288"/>
    <w:rsid w:val="007A1960"/>
    <w:rsid w:val="007A1E1F"/>
    <w:rsid w:val="007A2AC0"/>
    <w:rsid w:val="007A3517"/>
    <w:rsid w:val="007A36E4"/>
    <w:rsid w:val="007A36F0"/>
    <w:rsid w:val="007A37A3"/>
    <w:rsid w:val="007A3A72"/>
    <w:rsid w:val="007A3B46"/>
    <w:rsid w:val="007A400F"/>
    <w:rsid w:val="007A4238"/>
    <w:rsid w:val="007A42F8"/>
    <w:rsid w:val="007A4579"/>
    <w:rsid w:val="007A45FB"/>
    <w:rsid w:val="007A58F8"/>
    <w:rsid w:val="007A5DAA"/>
    <w:rsid w:val="007A5F15"/>
    <w:rsid w:val="007A5F71"/>
    <w:rsid w:val="007A5F76"/>
    <w:rsid w:val="007A6238"/>
    <w:rsid w:val="007A6345"/>
    <w:rsid w:val="007A6356"/>
    <w:rsid w:val="007A661E"/>
    <w:rsid w:val="007A667F"/>
    <w:rsid w:val="007A72E4"/>
    <w:rsid w:val="007A743D"/>
    <w:rsid w:val="007A7484"/>
    <w:rsid w:val="007AC3EB"/>
    <w:rsid w:val="007B01A2"/>
    <w:rsid w:val="007B0760"/>
    <w:rsid w:val="007B09EF"/>
    <w:rsid w:val="007B0B54"/>
    <w:rsid w:val="007B0E78"/>
    <w:rsid w:val="007B0EC7"/>
    <w:rsid w:val="007B1632"/>
    <w:rsid w:val="007B16EC"/>
    <w:rsid w:val="007B1A3B"/>
    <w:rsid w:val="007B1C9C"/>
    <w:rsid w:val="007B1E5B"/>
    <w:rsid w:val="007B243C"/>
    <w:rsid w:val="007B2508"/>
    <w:rsid w:val="007B264B"/>
    <w:rsid w:val="007B2986"/>
    <w:rsid w:val="007B2AD9"/>
    <w:rsid w:val="007B3546"/>
    <w:rsid w:val="007B3940"/>
    <w:rsid w:val="007B444C"/>
    <w:rsid w:val="007B4BCD"/>
    <w:rsid w:val="007B5120"/>
    <w:rsid w:val="007B5906"/>
    <w:rsid w:val="007B5C7B"/>
    <w:rsid w:val="007B5F1F"/>
    <w:rsid w:val="007B61FE"/>
    <w:rsid w:val="007B67C5"/>
    <w:rsid w:val="007B6CA9"/>
    <w:rsid w:val="007B750D"/>
    <w:rsid w:val="007B7544"/>
    <w:rsid w:val="007B786C"/>
    <w:rsid w:val="007C0339"/>
    <w:rsid w:val="007C091F"/>
    <w:rsid w:val="007C1328"/>
    <w:rsid w:val="007C13FC"/>
    <w:rsid w:val="007C1763"/>
    <w:rsid w:val="007C1A73"/>
    <w:rsid w:val="007C1ABA"/>
    <w:rsid w:val="007C1B7F"/>
    <w:rsid w:val="007C1E8B"/>
    <w:rsid w:val="007C20F6"/>
    <w:rsid w:val="007C2758"/>
    <w:rsid w:val="007C2A0C"/>
    <w:rsid w:val="007C2DE4"/>
    <w:rsid w:val="007C2E29"/>
    <w:rsid w:val="007C2FC4"/>
    <w:rsid w:val="007C32E4"/>
    <w:rsid w:val="007C33E8"/>
    <w:rsid w:val="007C3539"/>
    <w:rsid w:val="007C37E5"/>
    <w:rsid w:val="007C4408"/>
    <w:rsid w:val="007C44A2"/>
    <w:rsid w:val="007C48B5"/>
    <w:rsid w:val="007C49CA"/>
    <w:rsid w:val="007C51CD"/>
    <w:rsid w:val="007C5D47"/>
    <w:rsid w:val="007C5EBB"/>
    <w:rsid w:val="007C62DC"/>
    <w:rsid w:val="007C63A9"/>
    <w:rsid w:val="007C6B15"/>
    <w:rsid w:val="007C71E5"/>
    <w:rsid w:val="007C7899"/>
    <w:rsid w:val="007C7CAE"/>
    <w:rsid w:val="007C7DF9"/>
    <w:rsid w:val="007C7FBC"/>
    <w:rsid w:val="007D0201"/>
    <w:rsid w:val="007D067E"/>
    <w:rsid w:val="007D0894"/>
    <w:rsid w:val="007D08AA"/>
    <w:rsid w:val="007D18F6"/>
    <w:rsid w:val="007D2554"/>
    <w:rsid w:val="007D27CE"/>
    <w:rsid w:val="007D29AE"/>
    <w:rsid w:val="007D2CAB"/>
    <w:rsid w:val="007D2F44"/>
    <w:rsid w:val="007D2FBB"/>
    <w:rsid w:val="007D308B"/>
    <w:rsid w:val="007D31CF"/>
    <w:rsid w:val="007D3D8C"/>
    <w:rsid w:val="007D42E2"/>
    <w:rsid w:val="007D43E4"/>
    <w:rsid w:val="007D44EF"/>
    <w:rsid w:val="007D452F"/>
    <w:rsid w:val="007D487B"/>
    <w:rsid w:val="007D49CF"/>
    <w:rsid w:val="007D5120"/>
    <w:rsid w:val="007D53B8"/>
    <w:rsid w:val="007D5E49"/>
    <w:rsid w:val="007D661F"/>
    <w:rsid w:val="007D6F30"/>
    <w:rsid w:val="007D7031"/>
    <w:rsid w:val="007D705A"/>
    <w:rsid w:val="007D766C"/>
    <w:rsid w:val="007D7872"/>
    <w:rsid w:val="007D79D7"/>
    <w:rsid w:val="007D7BB2"/>
    <w:rsid w:val="007D7C66"/>
    <w:rsid w:val="007E07B0"/>
    <w:rsid w:val="007E08A5"/>
    <w:rsid w:val="007E0A4B"/>
    <w:rsid w:val="007E0AF6"/>
    <w:rsid w:val="007E0C43"/>
    <w:rsid w:val="007E0FF1"/>
    <w:rsid w:val="007E1147"/>
    <w:rsid w:val="007E13F7"/>
    <w:rsid w:val="007E18C2"/>
    <w:rsid w:val="007E2467"/>
    <w:rsid w:val="007E2649"/>
    <w:rsid w:val="007E2694"/>
    <w:rsid w:val="007E2781"/>
    <w:rsid w:val="007E29C2"/>
    <w:rsid w:val="007E2AED"/>
    <w:rsid w:val="007E2B6F"/>
    <w:rsid w:val="007E2FFB"/>
    <w:rsid w:val="007E31A9"/>
    <w:rsid w:val="007E3354"/>
    <w:rsid w:val="007E342A"/>
    <w:rsid w:val="007E3CC7"/>
    <w:rsid w:val="007E41C1"/>
    <w:rsid w:val="007E4BAE"/>
    <w:rsid w:val="007E518F"/>
    <w:rsid w:val="007E53DA"/>
    <w:rsid w:val="007E558A"/>
    <w:rsid w:val="007E5AC0"/>
    <w:rsid w:val="007E5CD1"/>
    <w:rsid w:val="007E6095"/>
    <w:rsid w:val="007E64A2"/>
    <w:rsid w:val="007E64D5"/>
    <w:rsid w:val="007E6C37"/>
    <w:rsid w:val="007E6CD1"/>
    <w:rsid w:val="007E7234"/>
    <w:rsid w:val="007E7423"/>
    <w:rsid w:val="007E7678"/>
    <w:rsid w:val="007E7752"/>
    <w:rsid w:val="007E77FE"/>
    <w:rsid w:val="007E7C3A"/>
    <w:rsid w:val="007E7D47"/>
    <w:rsid w:val="007E7DE8"/>
    <w:rsid w:val="007F0013"/>
    <w:rsid w:val="007F0EF6"/>
    <w:rsid w:val="007F115F"/>
    <w:rsid w:val="007F1299"/>
    <w:rsid w:val="007F1AE3"/>
    <w:rsid w:val="007F1DC8"/>
    <w:rsid w:val="007F1DF3"/>
    <w:rsid w:val="007F275D"/>
    <w:rsid w:val="007F283D"/>
    <w:rsid w:val="007F2A0F"/>
    <w:rsid w:val="007F2BA0"/>
    <w:rsid w:val="007F323D"/>
    <w:rsid w:val="007F32F2"/>
    <w:rsid w:val="007F3619"/>
    <w:rsid w:val="007F3B32"/>
    <w:rsid w:val="007F46C6"/>
    <w:rsid w:val="007F5332"/>
    <w:rsid w:val="007F5BF3"/>
    <w:rsid w:val="007F5D55"/>
    <w:rsid w:val="007F6135"/>
    <w:rsid w:val="007F6553"/>
    <w:rsid w:val="00800528"/>
    <w:rsid w:val="00801D95"/>
    <w:rsid w:val="00802AFC"/>
    <w:rsid w:val="00802D3B"/>
    <w:rsid w:val="008030C1"/>
    <w:rsid w:val="0080378B"/>
    <w:rsid w:val="00803B3E"/>
    <w:rsid w:val="00803F09"/>
    <w:rsid w:val="008042B4"/>
    <w:rsid w:val="0080445D"/>
    <w:rsid w:val="00804648"/>
    <w:rsid w:val="00804669"/>
    <w:rsid w:val="0080497A"/>
    <w:rsid w:val="00804E57"/>
    <w:rsid w:val="008056BE"/>
    <w:rsid w:val="0080572B"/>
    <w:rsid w:val="008060B5"/>
    <w:rsid w:val="008060BC"/>
    <w:rsid w:val="0080617F"/>
    <w:rsid w:val="0080650A"/>
    <w:rsid w:val="008067E2"/>
    <w:rsid w:val="0080750F"/>
    <w:rsid w:val="0080770A"/>
    <w:rsid w:val="00807F0A"/>
    <w:rsid w:val="00810852"/>
    <w:rsid w:val="00810AFE"/>
    <w:rsid w:val="00811123"/>
    <w:rsid w:val="00811127"/>
    <w:rsid w:val="0081148B"/>
    <w:rsid w:val="00811B13"/>
    <w:rsid w:val="0081224F"/>
    <w:rsid w:val="00812669"/>
    <w:rsid w:val="008129DE"/>
    <w:rsid w:val="008135CB"/>
    <w:rsid w:val="00813627"/>
    <w:rsid w:val="008136A5"/>
    <w:rsid w:val="00813A0F"/>
    <w:rsid w:val="00813ACB"/>
    <w:rsid w:val="008149E7"/>
    <w:rsid w:val="00815424"/>
    <w:rsid w:val="0081566F"/>
    <w:rsid w:val="008156C9"/>
    <w:rsid w:val="00815C5C"/>
    <w:rsid w:val="00815DB2"/>
    <w:rsid w:val="00815F2E"/>
    <w:rsid w:val="00816378"/>
    <w:rsid w:val="00816451"/>
    <w:rsid w:val="00816524"/>
    <w:rsid w:val="008169A2"/>
    <w:rsid w:val="00816E33"/>
    <w:rsid w:val="00817156"/>
    <w:rsid w:val="00817321"/>
    <w:rsid w:val="00817A95"/>
    <w:rsid w:val="00817FAE"/>
    <w:rsid w:val="008200E0"/>
    <w:rsid w:val="00820518"/>
    <w:rsid w:val="008205E3"/>
    <w:rsid w:val="00821068"/>
    <w:rsid w:val="008219BD"/>
    <w:rsid w:val="00821A48"/>
    <w:rsid w:val="00822094"/>
    <w:rsid w:val="008220EF"/>
    <w:rsid w:val="008225AA"/>
    <w:rsid w:val="00822761"/>
    <w:rsid w:val="00822DDC"/>
    <w:rsid w:val="00822F65"/>
    <w:rsid w:val="0082310D"/>
    <w:rsid w:val="008243F5"/>
    <w:rsid w:val="0082553F"/>
    <w:rsid w:val="00826190"/>
    <w:rsid w:val="00826288"/>
    <w:rsid w:val="0082684E"/>
    <w:rsid w:val="008271CF"/>
    <w:rsid w:val="008274B3"/>
    <w:rsid w:val="00827812"/>
    <w:rsid w:val="00827C56"/>
    <w:rsid w:val="00827ED7"/>
    <w:rsid w:val="008302A0"/>
    <w:rsid w:val="0083076C"/>
    <w:rsid w:val="00830797"/>
    <w:rsid w:val="00830C18"/>
    <w:rsid w:val="00831408"/>
    <w:rsid w:val="00831461"/>
    <w:rsid w:val="00831940"/>
    <w:rsid w:val="00831FCC"/>
    <w:rsid w:val="008324C0"/>
    <w:rsid w:val="008326F6"/>
    <w:rsid w:val="008326FF"/>
    <w:rsid w:val="008328E2"/>
    <w:rsid w:val="00832A4A"/>
    <w:rsid w:val="00833095"/>
    <w:rsid w:val="00833373"/>
    <w:rsid w:val="00833832"/>
    <w:rsid w:val="00833B8F"/>
    <w:rsid w:val="00833FB4"/>
    <w:rsid w:val="00834137"/>
    <w:rsid w:val="0083480B"/>
    <w:rsid w:val="008348E8"/>
    <w:rsid w:val="008354BA"/>
    <w:rsid w:val="00835D7F"/>
    <w:rsid w:val="00835DC5"/>
    <w:rsid w:val="008361FE"/>
    <w:rsid w:val="00836597"/>
    <w:rsid w:val="008365BF"/>
    <w:rsid w:val="0083662E"/>
    <w:rsid w:val="00836955"/>
    <w:rsid w:val="008369EF"/>
    <w:rsid w:val="00836CE7"/>
    <w:rsid w:val="00836D5A"/>
    <w:rsid w:val="00836DBA"/>
    <w:rsid w:val="00836FA7"/>
    <w:rsid w:val="008372F7"/>
    <w:rsid w:val="00837552"/>
    <w:rsid w:val="00837573"/>
    <w:rsid w:val="00837C80"/>
    <w:rsid w:val="00840210"/>
    <w:rsid w:val="00840403"/>
    <w:rsid w:val="00840881"/>
    <w:rsid w:val="00840C84"/>
    <w:rsid w:val="0084175F"/>
    <w:rsid w:val="008417E4"/>
    <w:rsid w:val="00841B96"/>
    <w:rsid w:val="00841DCF"/>
    <w:rsid w:val="00841F59"/>
    <w:rsid w:val="00842365"/>
    <w:rsid w:val="00842524"/>
    <w:rsid w:val="00842565"/>
    <w:rsid w:val="0084266A"/>
    <w:rsid w:val="008428C8"/>
    <w:rsid w:val="0084293B"/>
    <w:rsid w:val="00842C13"/>
    <w:rsid w:val="00842CC8"/>
    <w:rsid w:val="00843843"/>
    <w:rsid w:val="00843A9C"/>
    <w:rsid w:val="00843DD7"/>
    <w:rsid w:val="00844423"/>
    <w:rsid w:val="00844760"/>
    <w:rsid w:val="0084482C"/>
    <w:rsid w:val="0084493F"/>
    <w:rsid w:val="00844F0E"/>
    <w:rsid w:val="00845158"/>
    <w:rsid w:val="00845A7A"/>
    <w:rsid w:val="00845E0F"/>
    <w:rsid w:val="00845E5C"/>
    <w:rsid w:val="00846171"/>
    <w:rsid w:val="00846175"/>
    <w:rsid w:val="00847006"/>
    <w:rsid w:val="008471BF"/>
    <w:rsid w:val="00847248"/>
    <w:rsid w:val="00847B2F"/>
    <w:rsid w:val="00847C45"/>
    <w:rsid w:val="00847D45"/>
    <w:rsid w:val="00850121"/>
    <w:rsid w:val="0085074C"/>
    <w:rsid w:val="008507DB"/>
    <w:rsid w:val="00850ABE"/>
    <w:rsid w:val="00850C0D"/>
    <w:rsid w:val="00850C7A"/>
    <w:rsid w:val="008512B7"/>
    <w:rsid w:val="008512D0"/>
    <w:rsid w:val="00851316"/>
    <w:rsid w:val="008517BF"/>
    <w:rsid w:val="008518FA"/>
    <w:rsid w:val="0085191F"/>
    <w:rsid w:val="00851DCC"/>
    <w:rsid w:val="00851E25"/>
    <w:rsid w:val="00851F73"/>
    <w:rsid w:val="008520EA"/>
    <w:rsid w:val="0085245E"/>
    <w:rsid w:val="0085269C"/>
    <w:rsid w:val="00853037"/>
    <w:rsid w:val="008536AD"/>
    <w:rsid w:val="008536EF"/>
    <w:rsid w:val="0085380F"/>
    <w:rsid w:val="00853DE8"/>
    <w:rsid w:val="00854D64"/>
    <w:rsid w:val="00854EF7"/>
    <w:rsid w:val="0085542F"/>
    <w:rsid w:val="00855498"/>
    <w:rsid w:val="00855704"/>
    <w:rsid w:val="008558EC"/>
    <w:rsid w:val="0085597D"/>
    <w:rsid w:val="008565F2"/>
    <w:rsid w:val="00856612"/>
    <w:rsid w:val="00856AA8"/>
    <w:rsid w:val="008570DC"/>
    <w:rsid w:val="00857C37"/>
    <w:rsid w:val="00857DAA"/>
    <w:rsid w:val="0086005C"/>
    <w:rsid w:val="00860325"/>
    <w:rsid w:val="00860799"/>
    <w:rsid w:val="00860E90"/>
    <w:rsid w:val="00861158"/>
    <w:rsid w:val="00861842"/>
    <w:rsid w:val="00861978"/>
    <w:rsid w:val="00861DA4"/>
    <w:rsid w:val="00862258"/>
    <w:rsid w:val="008624C8"/>
    <w:rsid w:val="0086261D"/>
    <w:rsid w:val="00862659"/>
    <w:rsid w:val="00862CBA"/>
    <w:rsid w:val="00862E0B"/>
    <w:rsid w:val="00862F90"/>
    <w:rsid w:val="00863399"/>
    <w:rsid w:val="008633C0"/>
    <w:rsid w:val="008635CD"/>
    <w:rsid w:val="00863770"/>
    <w:rsid w:val="00863AE2"/>
    <w:rsid w:val="008645E8"/>
    <w:rsid w:val="00864629"/>
    <w:rsid w:val="00864AF9"/>
    <w:rsid w:val="00865164"/>
    <w:rsid w:val="0086546D"/>
    <w:rsid w:val="0086580F"/>
    <w:rsid w:val="00865C92"/>
    <w:rsid w:val="00865ED2"/>
    <w:rsid w:val="008660EF"/>
    <w:rsid w:val="008661F8"/>
    <w:rsid w:val="00866277"/>
    <w:rsid w:val="00866541"/>
    <w:rsid w:val="00866714"/>
    <w:rsid w:val="00866EEE"/>
    <w:rsid w:val="00866EF7"/>
    <w:rsid w:val="00867422"/>
    <w:rsid w:val="008676C0"/>
    <w:rsid w:val="00867CBD"/>
    <w:rsid w:val="00867FF2"/>
    <w:rsid w:val="008702F5"/>
    <w:rsid w:val="00870F92"/>
    <w:rsid w:val="00871036"/>
    <w:rsid w:val="00871A12"/>
    <w:rsid w:val="00871E5F"/>
    <w:rsid w:val="0087214E"/>
    <w:rsid w:val="00872691"/>
    <w:rsid w:val="00872945"/>
    <w:rsid w:val="00872AB7"/>
    <w:rsid w:val="00872D7F"/>
    <w:rsid w:val="008732B7"/>
    <w:rsid w:val="008736D0"/>
    <w:rsid w:val="00873BA0"/>
    <w:rsid w:val="00873CDD"/>
    <w:rsid w:val="008748AE"/>
    <w:rsid w:val="00874A85"/>
    <w:rsid w:val="00874AFF"/>
    <w:rsid w:val="00874B60"/>
    <w:rsid w:val="00874C07"/>
    <w:rsid w:val="00875EC3"/>
    <w:rsid w:val="008768AA"/>
    <w:rsid w:val="0087704E"/>
    <w:rsid w:val="008770A9"/>
    <w:rsid w:val="00877488"/>
    <w:rsid w:val="00877C0C"/>
    <w:rsid w:val="00877C68"/>
    <w:rsid w:val="00880C7D"/>
    <w:rsid w:val="00880D1D"/>
    <w:rsid w:val="00880D20"/>
    <w:rsid w:val="00880DF0"/>
    <w:rsid w:val="00881D3D"/>
    <w:rsid w:val="0088224E"/>
    <w:rsid w:val="00882490"/>
    <w:rsid w:val="008824FD"/>
    <w:rsid w:val="00882B22"/>
    <w:rsid w:val="00882D19"/>
    <w:rsid w:val="00882D34"/>
    <w:rsid w:val="0088382F"/>
    <w:rsid w:val="008838E4"/>
    <w:rsid w:val="00883FC5"/>
    <w:rsid w:val="00883FFF"/>
    <w:rsid w:val="00884009"/>
    <w:rsid w:val="008842E2"/>
    <w:rsid w:val="00884A06"/>
    <w:rsid w:val="00884DD0"/>
    <w:rsid w:val="00885484"/>
    <w:rsid w:val="0088560D"/>
    <w:rsid w:val="0088579B"/>
    <w:rsid w:val="008859EF"/>
    <w:rsid w:val="00885B60"/>
    <w:rsid w:val="00886A06"/>
    <w:rsid w:val="00886A2D"/>
    <w:rsid w:val="00886B2F"/>
    <w:rsid w:val="00886B9C"/>
    <w:rsid w:val="00886BB6"/>
    <w:rsid w:val="00886D49"/>
    <w:rsid w:val="00886D9B"/>
    <w:rsid w:val="008879DC"/>
    <w:rsid w:val="00887E52"/>
    <w:rsid w:val="00890128"/>
    <w:rsid w:val="00890177"/>
    <w:rsid w:val="0089051C"/>
    <w:rsid w:val="00890802"/>
    <w:rsid w:val="00890EE6"/>
    <w:rsid w:val="008918D5"/>
    <w:rsid w:val="008918F6"/>
    <w:rsid w:val="008919B8"/>
    <w:rsid w:val="0089224B"/>
    <w:rsid w:val="008922CF"/>
    <w:rsid w:val="00892941"/>
    <w:rsid w:val="00893616"/>
    <w:rsid w:val="0089390F"/>
    <w:rsid w:val="00893BDA"/>
    <w:rsid w:val="00893DFA"/>
    <w:rsid w:val="008944C9"/>
    <w:rsid w:val="0089480A"/>
    <w:rsid w:val="00894845"/>
    <w:rsid w:val="008948DC"/>
    <w:rsid w:val="008950DD"/>
    <w:rsid w:val="00895381"/>
    <w:rsid w:val="00895406"/>
    <w:rsid w:val="00896654"/>
    <w:rsid w:val="00896ADD"/>
    <w:rsid w:val="00896B0C"/>
    <w:rsid w:val="00897342"/>
    <w:rsid w:val="008973B3"/>
    <w:rsid w:val="008973EA"/>
    <w:rsid w:val="008A0055"/>
    <w:rsid w:val="008A03E7"/>
    <w:rsid w:val="008A07C0"/>
    <w:rsid w:val="008A0E19"/>
    <w:rsid w:val="008A1071"/>
    <w:rsid w:val="008A110F"/>
    <w:rsid w:val="008A1532"/>
    <w:rsid w:val="008A195F"/>
    <w:rsid w:val="008A2142"/>
    <w:rsid w:val="008A2A13"/>
    <w:rsid w:val="008A2C46"/>
    <w:rsid w:val="008A2D88"/>
    <w:rsid w:val="008A30AB"/>
    <w:rsid w:val="008A3DC1"/>
    <w:rsid w:val="008A3F4F"/>
    <w:rsid w:val="008A494F"/>
    <w:rsid w:val="008A49F4"/>
    <w:rsid w:val="008A4B1B"/>
    <w:rsid w:val="008A4E02"/>
    <w:rsid w:val="008A4F09"/>
    <w:rsid w:val="008A50EE"/>
    <w:rsid w:val="008A52E2"/>
    <w:rsid w:val="008A5906"/>
    <w:rsid w:val="008A5AD7"/>
    <w:rsid w:val="008A5B15"/>
    <w:rsid w:val="008A5BE2"/>
    <w:rsid w:val="008A5CF0"/>
    <w:rsid w:val="008A5F0D"/>
    <w:rsid w:val="008A62B9"/>
    <w:rsid w:val="008A6406"/>
    <w:rsid w:val="008A7167"/>
    <w:rsid w:val="008A71D5"/>
    <w:rsid w:val="008A731C"/>
    <w:rsid w:val="008A7BFD"/>
    <w:rsid w:val="008A7EEA"/>
    <w:rsid w:val="008B03D0"/>
    <w:rsid w:val="008B0B44"/>
    <w:rsid w:val="008B0E9A"/>
    <w:rsid w:val="008B0FF6"/>
    <w:rsid w:val="008B1184"/>
    <w:rsid w:val="008B1522"/>
    <w:rsid w:val="008B15D8"/>
    <w:rsid w:val="008B1976"/>
    <w:rsid w:val="008B1F4B"/>
    <w:rsid w:val="008B2019"/>
    <w:rsid w:val="008B2057"/>
    <w:rsid w:val="008B2148"/>
    <w:rsid w:val="008B2434"/>
    <w:rsid w:val="008B2967"/>
    <w:rsid w:val="008B2D0D"/>
    <w:rsid w:val="008B2D48"/>
    <w:rsid w:val="008B2EA3"/>
    <w:rsid w:val="008B3947"/>
    <w:rsid w:val="008B3B84"/>
    <w:rsid w:val="008B3E8D"/>
    <w:rsid w:val="008B4367"/>
    <w:rsid w:val="008B441E"/>
    <w:rsid w:val="008B444F"/>
    <w:rsid w:val="008B4464"/>
    <w:rsid w:val="008B4600"/>
    <w:rsid w:val="008B47F7"/>
    <w:rsid w:val="008B4835"/>
    <w:rsid w:val="008B4C7D"/>
    <w:rsid w:val="008B52CC"/>
    <w:rsid w:val="008B5599"/>
    <w:rsid w:val="008B5C18"/>
    <w:rsid w:val="008B61CE"/>
    <w:rsid w:val="008B6985"/>
    <w:rsid w:val="008B70BC"/>
    <w:rsid w:val="008B7496"/>
    <w:rsid w:val="008B7E9F"/>
    <w:rsid w:val="008B7F38"/>
    <w:rsid w:val="008C0099"/>
    <w:rsid w:val="008C0418"/>
    <w:rsid w:val="008C1780"/>
    <w:rsid w:val="008C1994"/>
    <w:rsid w:val="008C1A55"/>
    <w:rsid w:val="008C1C07"/>
    <w:rsid w:val="008C1E2C"/>
    <w:rsid w:val="008C1F80"/>
    <w:rsid w:val="008C2628"/>
    <w:rsid w:val="008C263E"/>
    <w:rsid w:val="008C2650"/>
    <w:rsid w:val="008C3190"/>
    <w:rsid w:val="008C3299"/>
    <w:rsid w:val="008C39E3"/>
    <w:rsid w:val="008C3A29"/>
    <w:rsid w:val="008C3F39"/>
    <w:rsid w:val="008C47C0"/>
    <w:rsid w:val="008C4AA0"/>
    <w:rsid w:val="008C4D3F"/>
    <w:rsid w:val="008C5A25"/>
    <w:rsid w:val="008C5DAD"/>
    <w:rsid w:val="008C5F03"/>
    <w:rsid w:val="008C5F7D"/>
    <w:rsid w:val="008C6513"/>
    <w:rsid w:val="008C6C75"/>
    <w:rsid w:val="008C6D6F"/>
    <w:rsid w:val="008C6EC5"/>
    <w:rsid w:val="008C7405"/>
    <w:rsid w:val="008C751F"/>
    <w:rsid w:val="008C7546"/>
    <w:rsid w:val="008C7C58"/>
    <w:rsid w:val="008C7D19"/>
    <w:rsid w:val="008D0291"/>
    <w:rsid w:val="008D04E5"/>
    <w:rsid w:val="008D0AF1"/>
    <w:rsid w:val="008D0B38"/>
    <w:rsid w:val="008D0DDE"/>
    <w:rsid w:val="008D0F08"/>
    <w:rsid w:val="008D0F14"/>
    <w:rsid w:val="008D176A"/>
    <w:rsid w:val="008D1AAA"/>
    <w:rsid w:val="008D1F1A"/>
    <w:rsid w:val="008D1FE2"/>
    <w:rsid w:val="008D2193"/>
    <w:rsid w:val="008D2289"/>
    <w:rsid w:val="008D26BF"/>
    <w:rsid w:val="008D29CE"/>
    <w:rsid w:val="008D2EBD"/>
    <w:rsid w:val="008D30EC"/>
    <w:rsid w:val="008D3340"/>
    <w:rsid w:val="008D3CEE"/>
    <w:rsid w:val="008D4357"/>
    <w:rsid w:val="008D522E"/>
    <w:rsid w:val="008D525B"/>
    <w:rsid w:val="008D5271"/>
    <w:rsid w:val="008D56DB"/>
    <w:rsid w:val="008D5924"/>
    <w:rsid w:val="008D5A03"/>
    <w:rsid w:val="008D645B"/>
    <w:rsid w:val="008D67F7"/>
    <w:rsid w:val="008D699F"/>
    <w:rsid w:val="008D69D7"/>
    <w:rsid w:val="008D6B30"/>
    <w:rsid w:val="008D6E99"/>
    <w:rsid w:val="008D6F9F"/>
    <w:rsid w:val="008D7490"/>
    <w:rsid w:val="008D7603"/>
    <w:rsid w:val="008D7AAB"/>
    <w:rsid w:val="008D7E78"/>
    <w:rsid w:val="008D7F7A"/>
    <w:rsid w:val="008E00B4"/>
    <w:rsid w:val="008E1728"/>
    <w:rsid w:val="008E1756"/>
    <w:rsid w:val="008E21C2"/>
    <w:rsid w:val="008E225E"/>
    <w:rsid w:val="008E257B"/>
    <w:rsid w:val="008E2882"/>
    <w:rsid w:val="008E2894"/>
    <w:rsid w:val="008E2BD7"/>
    <w:rsid w:val="008E2D1D"/>
    <w:rsid w:val="008E3165"/>
    <w:rsid w:val="008E31D1"/>
    <w:rsid w:val="008E3662"/>
    <w:rsid w:val="008E4440"/>
    <w:rsid w:val="008E4553"/>
    <w:rsid w:val="008E45AB"/>
    <w:rsid w:val="008E4914"/>
    <w:rsid w:val="008E49ED"/>
    <w:rsid w:val="008E4BE4"/>
    <w:rsid w:val="008E4DD0"/>
    <w:rsid w:val="008E4DFC"/>
    <w:rsid w:val="008E4F04"/>
    <w:rsid w:val="008E4F06"/>
    <w:rsid w:val="008E5036"/>
    <w:rsid w:val="008E572B"/>
    <w:rsid w:val="008E6465"/>
    <w:rsid w:val="008E64DD"/>
    <w:rsid w:val="008E7263"/>
    <w:rsid w:val="008E735A"/>
    <w:rsid w:val="008E7677"/>
    <w:rsid w:val="008E76C8"/>
    <w:rsid w:val="008E7971"/>
    <w:rsid w:val="008F0133"/>
    <w:rsid w:val="008F0551"/>
    <w:rsid w:val="008F0877"/>
    <w:rsid w:val="008F0A83"/>
    <w:rsid w:val="008F1CC5"/>
    <w:rsid w:val="008F24DA"/>
    <w:rsid w:val="008F26BC"/>
    <w:rsid w:val="008F2E75"/>
    <w:rsid w:val="008F3440"/>
    <w:rsid w:val="008F3B78"/>
    <w:rsid w:val="008F3C26"/>
    <w:rsid w:val="008F3D29"/>
    <w:rsid w:val="008F3E07"/>
    <w:rsid w:val="008F3FAF"/>
    <w:rsid w:val="008F40D2"/>
    <w:rsid w:val="008F40DF"/>
    <w:rsid w:val="008F4295"/>
    <w:rsid w:val="008F44AB"/>
    <w:rsid w:val="008F4854"/>
    <w:rsid w:val="008F5206"/>
    <w:rsid w:val="008F58C4"/>
    <w:rsid w:val="008F5B15"/>
    <w:rsid w:val="008F5BA3"/>
    <w:rsid w:val="008F62AD"/>
    <w:rsid w:val="008F636F"/>
    <w:rsid w:val="008F6408"/>
    <w:rsid w:val="008F64BC"/>
    <w:rsid w:val="008F6A03"/>
    <w:rsid w:val="008F6F1C"/>
    <w:rsid w:val="008F6FB7"/>
    <w:rsid w:val="008F7682"/>
    <w:rsid w:val="008F7E94"/>
    <w:rsid w:val="008F7F77"/>
    <w:rsid w:val="0090074A"/>
    <w:rsid w:val="00900D66"/>
    <w:rsid w:val="00900EB1"/>
    <w:rsid w:val="00900FF1"/>
    <w:rsid w:val="009012DF"/>
    <w:rsid w:val="00901469"/>
    <w:rsid w:val="00901807"/>
    <w:rsid w:val="00901869"/>
    <w:rsid w:val="00901B82"/>
    <w:rsid w:val="00902100"/>
    <w:rsid w:val="009024B4"/>
    <w:rsid w:val="00902E2E"/>
    <w:rsid w:val="00902E92"/>
    <w:rsid w:val="009037F9"/>
    <w:rsid w:val="009038E4"/>
    <w:rsid w:val="009042C3"/>
    <w:rsid w:val="00904366"/>
    <w:rsid w:val="00904D80"/>
    <w:rsid w:val="00904ED6"/>
    <w:rsid w:val="00904F2A"/>
    <w:rsid w:val="009059AB"/>
    <w:rsid w:val="00905B08"/>
    <w:rsid w:val="00905FA8"/>
    <w:rsid w:val="00906101"/>
    <w:rsid w:val="009067CC"/>
    <w:rsid w:val="009069F3"/>
    <w:rsid w:val="00906D16"/>
    <w:rsid w:val="0090727A"/>
    <w:rsid w:val="009075EF"/>
    <w:rsid w:val="00907CBE"/>
    <w:rsid w:val="0091015D"/>
    <w:rsid w:val="00910559"/>
    <w:rsid w:val="0091057E"/>
    <w:rsid w:val="00910932"/>
    <w:rsid w:val="00910BC9"/>
    <w:rsid w:val="00911043"/>
    <w:rsid w:val="00911278"/>
    <w:rsid w:val="009112D7"/>
    <w:rsid w:val="00911A5E"/>
    <w:rsid w:val="00911E5D"/>
    <w:rsid w:val="00911F53"/>
    <w:rsid w:val="0091200F"/>
    <w:rsid w:val="009125C1"/>
    <w:rsid w:val="00912900"/>
    <w:rsid w:val="00912972"/>
    <w:rsid w:val="00912E4D"/>
    <w:rsid w:val="009130A8"/>
    <w:rsid w:val="00913553"/>
    <w:rsid w:val="009140FE"/>
    <w:rsid w:val="00915317"/>
    <w:rsid w:val="00915A79"/>
    <w:rsid w:val="00915D06"/>
    <w:rsid w:val="0091646F"/>
    <w:rsid w:val="009166BB"/>
    <w:rsid w:val="00916A25"/>
    <w:rsid w:val="00916C57"/>
    <w:rsid w:val="00917335"/>
    <w:rsid w:val="009173B1"/>
    <w:rsid w:val="009178FD"/>
    <w:rsid w:val="00917B8C"/>
    <w:rsid w:val="00917BA5"/>
    <w:rsid w:val="0092001C"/>
    <w:rsid w:val="0092076E"/>
    <w:rsid w:val="00920967"/>
    <w:rsid w:val="00920D75"/>
    <w:rsid w:val="00920E61"/>
    <w:rsid w:val="00921269"/>
    <w:rsid w:val="009212C9"/>
    <w:rsid w:val="00921637"/>
    <w:rsid w:val="009218AA"/>
    <w:rsid w:val="00921901"/>
    <w:rsid w:val="00921BF6"/>
    <w:rsid w:val="00921F26"/>
    <w:rsid w:val="009220B0"/>
    <w:rsid w:val="0092226B"/>
    <w:rsid w:val="009227FC"/>
    <w:rsid w:val="00922C6F"/>
    <w:rsid w:val="00922CD0"/>
    <w:rsid w:val="00923027"/>
    <w:rsid w:val="0092323D"/>
    <w:rsid w:val="00923613"/>
    <w:rsid w:val="00923A7A"/>
    <w:rsid w:val="00923B10"/>
    <w:rsid w:val="00923BEE"/>
    <w:rsid w:val="00923D8D"/>
    <w:rsid w:val="009241DC"/>
    <w:rsid w:val="00924208"/>
    <w:rsid w:val="009243ED"/>
    <w:rsid w:val="009244AA"/>
    <w:rsid w:val="00924CE3"/>
    <w:rsid w:val="0092512F"/>
    <w:rsid w:val="009255A6"/>
    <w:rsid w:val="00925E3E"/>
    <w:rsid w:val="00926127"/>
    <w:rsid w:val="009265C8"/>
    <w:rsid w:val="009266D1"/>
    <w:rsid w:val="00926ACA"/>
    <w:rsid w:val="009270E5"/>
    <w:rsid w:val="00927211"/>
    <w:rsid w:val="00927545"/>
    <w:rsid w:val="00927867"/>
    <w:rsid w:val="00927BE5"/>
    <w:rsid w:val="00930192"/>
    <w:rsid w:val="009301F0"/>
    <w:rsid w:val="00930242"/>
    <w:rsid w:val="009304E7"/>
    <w:rsid w:val="009305D3"/>
    <w:rsid w:val="00930719"/>
    <w:rsid w:val="00930900"/>
    <w:rsid w:val="00930A35"/>
    <w:rsid w:val="00931224"/>
    <w:rsid w:val="00931E5C"/>
    <w:rsid w:val="009326F7"/>
    <w:rsid w:val="00932757"/>
    <w:rsid w:val="00932BB9"/>
    <w:rsid w:val="0093349B"/>
    <w:rsid w:val="009335CC"/>
    <w:rsid w:val="009337A6"/>
    <w:rsid w:val="009338BE"/>
    <w:rsid w:val="009345DB"/>
    <w:rsid w:val="00934722"/>
    <w:rsid w:val="00934A0E"/>
    <w:rsid w:val="00934EB4"/>
    <w:rsid w:val="00935E35"/>
    <w:rsid w:val="00935FFF"/>
    <w:rsid w:val="00936370"/>
    <w:rsid w:val="00936909"/>
    <w:rsid w:val="009373A7"/>
    <w:rsid w:val="00937895"/>
    <w:rsid w:val="00937F3B"/>
    <w:rsid w:val="0094050F"/>
    <w:rsid w:val="00940595"/>
    <w:rsid w:val="00940A33"/>
    <w:rsid w:val="00940AE0"/>
    <w:rsid w:val="00941180"/>
    <w:rsid w:val="009413DC"/>
    <w:rsid w:val="0094155C"/>
    <w:rsid w:val="009419CE"/>
    <w:rsid w:val="00941B35"/>
    <w:rsid w:val="00941CC4"/>
    <w:rsid w:val="009425AD"/>
    <w:rsid w:val="0094281F"/>
    <w:rsid w:val="00942CA5"/>
    <w:rsid w:val="00942D01"/>
    <w:rsid w:val="009432B3"/>
    <w:rsid w:val="009434D9"/>
    <w:rsid w:val="0094350F"/>
    <w:rsid w:val="009436C9"/>
    <w:rsid w:val="00943D02"/>
    <w:rsid w:val="00943D18"/>
    <w:rsid w:val="009445DC"/>
    <w:rsid w:val="009447ED"/>
    <w:rsid w:val="009449B1"/>
    <w:rsid w:val="00944B2D"/>
    <w:rsid w:val="00945074"/>
    <w:rsid w:val="00945603"/>
    <w:rsid w:val="00945885"/>
    <w:rsid w:val="00946168"/>
    <w:rsid w:val="009462E1"/>
    <w:rsid w:val="009464E7"/>
    <w:rsid w:val="0094677D"/>
    <w:rsid w:val="00946819"/>
    <w:rsid w:val="00946C26"/>
    <w:rsid w:val="00946C44"/>
    <w:rsid w:val="00946FFA"/>
    <w:rsid w:val="009476AF"/>
    <w:rsid w:val="00947C52"/>
    <w:rsid w:val="0095012A"/>
    <w:rsid w:val="00950587"/>
    <w:rsid w:val="009508F2"/>
    <w:rsid w:val="00950BA2"/>
    <w:rsid w:val="00950DC8"/>
    <w:rsid w:val="00950E3E"/>
    <w:rsid w:val="00951289"/>
    <w:rsid w:val="00952802"/>
    <w:rsid w:val="00952984"/>
    <w:rsid w:val="00952E06"/>
    <w:rsid w:val="009532A7"/>
    <w:rsid w:val="00953343"/>
    <w:rsid w:val="00953938"/>
    <w:rsid w:val="00953A8A"/>
    <w:rsid w:val="00953E44"/>
    <w:rsid w:val="0095437D"/>
    <w:rsid w:val="00955201"/>
    <w:rsid w:val="00955439"/>
    <w:rsid w:val="00955819"/>
    <w:rsid w:val="00955A22"/>
    <w:rsid w:val="00955FCA"/>
    <w:rsid w:val="00955FD5"/>
    <w:rsid w:val="00956148"/>
    <w:rsid w:val="00956694"/>
    <w:rsid w:val="009566E3"/>
    <w:rsid w:val="00956882"/>
    <w:rsid w:val="009568E9"/>
    <w:rsid w:val="009569BD"/>
    <w:rsid w:val="00957737"/>
    <w:rsid w:val="00957D10"/>
    <w:rsid w:val="00957D2E"/>
    <w:rsid w:val="009604E6"/>
    <w:rsid w:val="0096150A"/>
    <w:rsid w:val="00961561"/>
    <w:rsid w:val="00961799"/>
    <w:rsid w:val="0096193D"/>
    <w:rsid w:val="00961BE4"/>
    <w:rsid w:val="00961D53"/>
    <w:rsid w:val="009621D3"/>
    <w:rsid w:val="00962316"/>
    <w:rsid w:val="009624DB"/>
    <w:rsid w:val="009629B2"/>
    <w:rsid w:val="00962AE6"/>
    <w:rsid w:val="00963660"/>
    <w:rsid w:val="009636C6"/>
    <w:rsid w:val="00963CFC"/>
    <w:rsid w:val="00963F7D"/>
    <w:rsid w:val="0096413F"/>
    <w:rsid w:val="00964160"/>
    <w:rsid w:val="0096427F"/>
    <w:rsid w:val="00964337"/>
    <w:rsid w:val="00964545"/>
    <w:rsid w:val="0096496A"/>
    <w:rsid w:val="00964983"/>
    <w:rsid w:val="00964BC9"/>
    <w:rsid w:val="00965726"/>
    <w:rsid w:val="00965DED"/>
    <w:rsid w:val="009660BE"/>
    <w:rsid w:val="009660D2"/>
    <w:rsid w:val="009660D3"/>
    <w:rsid w:val="009661A5"/>
    <w:rsid w:val="009663CC"/>
    <w:rsid w:val="009663D4"/>
    <w:rsid w:val="0096643E"/>
    <w:rsid w:val="009665F9"/>
    <w:rsid w:val="009671D0"/>
    <w:rsid w:val="009672AC"/>
    <w:rsid w:val="0096738A"/>
    <w:rsid w:val="00967397"/>
    <w:rsid w:val="00967593"/>
    <w:rsid w:val="009700C8"/>
    <w:rsid w:val="00970193"/>
    <w:rsid w:val="009705EB"/>
    <w:rsid w:val="009707EF"/>
    <w:rsid w:val="00970B6B"/>
    <w:rsid w:val="00970FC0"/>
    <w:rsid w:val="009710DA"/>
    <w:rsid w:val="0097123A"/>
    <w:rsid w:val="00971482"/>
    <w:rsid w:val="0097186D"/>
    <w:rsid w:val="00972389"/>
    <w:rsid w:val="00972AD4"/>
    <w:rsid w:val="00972B58"/>
    <w:rsid w:val="00973032"/>
    <w:rsid w:val="00973050"/>
    <w:rsid w:val="00973066"/>
    <w:rsid w:val="009731F6"/>
    <w:rsid w:val="009733A7"/>
    <w:rsid w:val="00973819"/>
    <w:rsid w:val="00973A07"/>
    <w:rsid w:val="00973BBE"/>
    <w:rsid w:val="00973E1A"/>
    <w:rsid w:val="00973FB7"/>
    <w:rsid w:val="009742D6"/>
    <w:rsid w:val="009744B7"/>
    <w:rsid w:val="009747AE"/>
    <w:rsid w:val="00974D89"/>
    <w:rsid w:val="00974FFC"/>
    <w:rsid w:val="009753FA"/>
    <w:rsid w:val="0097556E"/>
    <w:rsid w:val="00975C89"/>
    <w:rsid w:val="009761C2"/>
    <w:rsid w:val="0097657B"/>
    <w:rsid w:val="00976705"/>
    <w:rsid w:val="00976973"/>
    <w:rsid w:val="009771D2"/>
    <w:rsid w:val="00977467"/>
    <w:rsid w:val="00977714"/>
    <w:rsid w:val="00977DF6"/>
    <w:rsid w:val="00980227"/>
    <w:rsid w:val="0098077D"/>
    <w:rsid w:val="00980E1F"/>
    <w:rsid w:val="009818B7"/>
    <w:rsid w:val="00981CB9"/>
    <w:rsid w:val="00982170"/>
    <w:rsid w:val="009822D1"/>
    <w:rsid w:val="0098237F"/>
    <w:rsid w:val="00982E5C"/>
    <w:rsid w:val="00982ED7"/>
    <w:rsid w:val="00982FEB"/>
    <w:rsid w:val="00983C5A"/>
    <w:rsid w:val="00983F4D"/>
    <w:rsid w:val="009845B7"/>
    <w:rsid w:val="00984B7F"/>
    <w:rsid w:val="00984D8F"/>
    <w:rsid w:val="00984F22"/>
    <w:rsid w:val="00985128"/>
    <w:rsid w:val="009853C7"/>
    <w:rsid w:val="0098550C"/>
    <w:rsid w:val="009858DF"/>
    <w:rsid w:val="009859B9"/>
    <w:rsid w:val="00986013"/>
    <w:rsid w:val="009866E5"/>
    <w:rsid w:val="00986DB9"/>
    <w:rsid w:val="0098702F"/>
    <w:rsid w:val="00987054"/>
    <w:rsid w:val="009873EE"/>
    <w:rsid w:val="00987569"/>
    <w:rsid w:val="00987952"/>
    <w:rsid w:val="00987D86"/>
    <w:rsid w:val="009904F0"/>
    <w:rsid w:val="0099065F"/>
    <w:rsid w:val="0099069F"/>
    <w:rsid w:val="009908B1"/>
    <w:rsid w:val="00990B28"/>
    <w:rsid w:val="00990F81"/>
    <w:rsid w:val="009914C1"/>
    <w:rsid w:val="00991508"/>
    <w:rsid w:val="00991708"/>
    <w:rsid w:val="00991925"/>
    <w:rsid w:val="00991D4A"/>
    <w:rsid w:val="009925E0"/>
    <w:rsid w:val="0099296A"/>
    <w:rsid w:val="009930ED"/>
    <w:rsid w:val="00993524"/>
    <w:rsid w:val="0099391E"/>
    <w:rsid w:val="009939C7"/>
    <w:rsid w:val="00993B05"/>
    <w:rsid w:val="00993CA2"/>
    <w:rsid w:val="009948C3"/>
    <w:rsid w:val="0099491B"/>
    <w:rsid w:val="00994C29"/>
    <w:rsid w:val="00994EF5"/>
    <w:rsid w:val="00994F43"/>
    <w:rsid w:val="0099503F"/>
    <w:rsid w:val="00995A66"/>
    <w:rsid w:val="00995AB4"/>
    <w:rsid w:val="00995BCB"/>
    <w:rsid w:val="00995DBC"/>
    <w:rsid w:val="009965C8"/>
    <w:rsid w:val="00996629"/>
    <w:rsid w:val="009969F9"/>
    <w:rsid w:val="00996B94"/>
    <w:rsid w:val="00997193"/>
    <w:rsid w:val="009974A5"/>
    <w:rsid w:val="0099779F"/>
    <w:rsid w:val="009A0081"/>
    <w:rsid w:val="009A0496"/>
    <w:rsid w:val="009A0598"/>
    <w:rsid w:val="009A0E4D"/>
    <w:rsid w:val="009A11A8"/>
    <w:rsid w:val="009A176C"/>
    <w:rsid w:val="009A1956"/>
    <w:rsid w:val="009A24C4"/>
    <w:rsid w:val="009A25D9"/>
    <w:rsid w:val="009A2848"/>
    <w:rsid w:val="009A293B"/>
    <w:rsid w:val="009A2CA8"/>
    <w:rsid w:val="009A343B"/>
    <w:rsid w:val="009A3A94"/>
    <w:rsid w:val="009A3D55"/>
    <w:rsid w:val="009A47F9"/>
    <w:rsid w:val="009A49DB"/>
    <w:rsid w:val="009A4AC5"/>
    <w:rsid w:val="009A4D6E"/>
    <w:rsid w:val="009A4F67"/>
    <w:rsid w:val="009A5071"/>
    <w:rsid w:val="009A50F6"/>
    <w:rsid w:val="009A510B"/>
    <w:rsid w:val="009A5380"/>
    <w:rsid w:val="009A53DA"/>
    <w:rsid w:val="009A5491"/>
    <w:rsid w:val="009A594D"/>
    <w:rsid w:val="009A5B22"/>
    <w:rsid w:val="009A627F"/>
    <w:rsid w:val="009A652B"/>
    <w:rsid w:val="009A679F"/>
    <w:rsid w:val="009A6991"/>
    <w:rsid w:val="009A70ED"/>
    <w:rsid w:val="009A730D"/>
    <w:rsid w:val="009A73C6"/>
    <w:rsid w:val="009A73E5"/>
    <w:rsid w:val="009A73F5"/>
    <w:rsid w:val="009A7468"/>
    <w:rsid w:val="009A7485"/>
    <w:rsid w:val="009A7764"/>
    <w:rsid w:val="009A78A2"/>
    <w:rsid w:val="009A7975"/>
    <w:rsid w:val="009A7AE4"/>
    <w:rsid w:val="009B0272"/>
    <w:rsid w:val="009B03ED"/>
    <w:rsid w:val="009B0548"/>
    <w:rsid w:val="009B093F"/>
    <w:rsid w:val="009B0C84"/>
    <w:rsid w:val="009B0C99"/>
    <w:rsid w:val="009B1380"/>
    <w:rsid w:val="009B178A"/>
    <w:rsid w:val="009B17F5"/>
    <w:rsid w:val="009B18ED"/>
    <w:rsid w:val="009B19E7"/>
    <w:rsid w:val="009B1EAE"/>
    <w:rsid w:val="009B2005"/>
    <w:rsid w:val="009B24D3"/>
    <w:rsid w:val="009B2A6B"/>
    <w:rsid w:val="009B2BD0"/>
    <w:rsid w:val="009B3558"/>
    <w:rsid w:val="009B3D42"/>
    <w:rsid w:val="009B3FAF"/>
    <w:rsid w:val="009B4367"/>
    <w:rsid w:val="009B44C5"/>
    <w:rsid w:val="009B457C"/>
    <w:rsid w:val="009B4E19"/>
    <w:rsid w:val="009B5363"/>
    <w:rsid w:val="009B595B"/>
    <w:rsid w:val="009B6785"/>
    <w:rsid w:val="009B6F1E"/>
    <w:rsid w:val="009B7010"/>
    <w:rsid w:val="009B7147"/>
    <w:rsid w:val="009B7173"/>
    <w:rsid w:val="009B7F45"/>
    <w:rsid w:val="009C0B09"/>
    <w:rsid w:val="009C122F"/>
    <w:rsid w:val="009C1C77"/>
    <w:rsid w:val="009C1E8F"/>
    <w:rsid w:val="009C1EA3"/>
    <w:rsid w:val="009C1FB3"/>
    <w:rsid w:val="009C1FD1"/>
    <w:rsid w:val="009C20F5"/>
    <w:rsid w:val="009C2205"/>
    <w:rsid w:val="009C23A8"/>
    <w:rsid w:val="009C252F"/>
    <w:rsid w:val="009C285D"/>
    <w:rsid w:val="009C287F"/>
    <w:rsid w:val="009C2975"/>
    <w:rsid w:val="009C298F"/>
    <w:rsid w:val="009C29AF"/>
    <w:rsid w:val="009C2D68"/>
    <w:rsid w:val="009C2F0A"/>
    <w:rsid w:val="009C2F57"/>
    <w:rsid w:val="009C2FD7"/>
    <w:rsid w:val="009C2FF9"/>
    <w:rsid w:val="009C3C92"/>
    <w:rsid w:val="009C40AB"/>
    <w:rsid w:val="009C4A81"/>
    <w:rsid w:val="009C4AAF"/>
    <w:rsid w:val="009C50F8"/>
    <w:rsid w:val="009C5943"/>
    <w:rsid w:val="009C5C0A"/>
    <w:rsid w:val="009C62B3"/>
    <w:rsid w:val="009C64C0"/>
    <w:rsid w:val="009C6592"/>
    <w:rsid w:val="009C6AB4"/>
    <w:rsid w:val="009C6B9B"/>
    <w:rsid w:val="009C713F"/>
    <w:rsid w:val="009C7442"/>
    <w:rsid w:val="009C74B8"/>
    <w:rsid w:val="009C77E6"/>
    <w:rsid w:val="009C7BA1"/>
    <w:rsid w:val="009C7DA9"/>
    <w:rsid w:val="009C7F05"/>
    <w:rsid w:val="009D05D9"/>
    <w:rsid w:val="009D07B6"/>
    <w:rsid w:val="009D1192"/>
    <w:rsid w:val="009D14D0"/>
    <w:rsid w:val="009D14D1"/>
    <w:rsid w:val="009D22CF"/>
    <w:rsid w:val="009D2641"/>
    <w:rsid w:val="009D2796"/>
    <w:rsid w:val="009D2878"/>
    <w:rsid w:val="009D296A"/>
    <w:rsid w:val="009D2D2B"/>
    <w:rsid w:val="009D2E52"/>
    <w:rsid w:val="009D2E93"/>
    <w:rsid w:val="009D36B0"/>
    <w:rsid w:val="009D372F"/>
    <w:rsid w:val="009D3B19"/>
    <w:rsid w:val="009D417A"/>
    <w:rsid w:val="009D4317"/>
    <w:rsid w:val="009D450E"/>
    <w:rsid w:val="009D497A"/>
    <w:rsid w:val="009D4B7B"/>
    <w:rsid w:val="009D4BED"/>
    <w:rsid w:val="009D50F8"/>
    <w:rsid w:val="009D5127"/>
    <w:rsid w:val="009D58CD"/>
    <w:rsid w:val="009D5933"/>
    <w:rsid w:val="009D5B61"/>
    <w:rsid w:val="009D603F"/>
    <w:rsid w:val="009D60FA"/>
    <w:rsid w:val="009D672B"/>
    <w:rsid w:val="009D6BC4"/>
    <w:rsid w:val="009D6E91"/>
    <w:rsid w:val="009D734E"/>
    <w:rsid w:val="009D79D4"/>
    <w:rsid w:val="009E0187"/>
    <w:rsid w:val="009E05F8"/>
    <w:rsid w:val="009E10CA"/>
    <w:rsid w:val="009E1380"/>
    <w:rsid w:val="009E16D0"/>
    <w:rsid w:val="009E1790"/>
    <w:rsid w:val="009E193D"/>
    <w:rsid w:val="009E1DEA"/>
    <w:rsid w:val="009E1F6F"/>
    <w:rsid w:val="009E20F4"/>
    <w:rsid w:val="009E224F"/>
    <w:rsid w:val="009E23A2"/>
    <w:rsid w:val="009E23C9"/>
    <w:rsid w:val="009E25A4"/>
    <w:rsid w:val="009E28A8"/>
    <w:rsid w:val="009E2F55"/>
    <w:rsid w:val="009E3A8F"/>
    <w:rsid w:val="009E3CD2"/>
    <w:rsid w:val="009E3E1A"/>
    <w:rsid w:val="009E47AA"/>
    <w:rsid w:val="009E4B8F"/>
    <w:rsid w:val="009E4F5A"/>
    <w:rsid w:val="009E5040"/>
    <w:rsid w:val="009E50A9"/>
    <w:rsid w:val="009E5921"/>
    <w:rsid w:val="009E595E"/>
    <w:rsid w:val="009E5C1D"/>
    <w:rsid w:val="009E670F"/>
    <w:rsid w:val="009E67B2"/>
    <w:rsid w:val="009E7019"/>
    <w:rsid w:val="009E7434"/>
    <w:rsid w:val="009E7890"/>
    <w:rsid w:val="009E7C23"/>
    <w:rsid w:val="009E7C7D"/>
    <w:rsid w:val="009E7DF6"/>
    <w:rsid w:val="009F0C6B"/>
    <w:rsid w:val="009F0F53"/>
    <w:rsid w:val="009F101A"/>
    <w:rsid w:val="009F1214"/>
    <w:rsid w:val="009F12CE"/>
    <w:rsid w:val="009F1419"/>
    <w:rsid w:val="009F16AE"/>
    <w:rsid w:val="009F18FE"/>
    <w:rsid w:val="009F241F"/>
    <w:rsid w:val="009F29C9"/>
    <w:rsid w:val="009F3091"/>
    <w:rsid w:val="009F318C"/>
    <w:rsid w:val="009F383D"/>
    <w:rsid w:val="009F3926"/>
    <w:rsid w:val="009F39AE"/>
    <w:rsid w:val="009F3A00"/>
    <w:rsid w:val="009F3CAC"/>
    <w:rsid w:val="009F4561"/>
    <w:rsid w:val="009F468A"/>
    <w:rsid w:val="009F46B8"/>
    <w:rsid w:val="009F4A32"/>
    <w:rsid w:val="009F51F3"/>
    <w:rsid w:val="009F520E"/>
    <w:rsid w:val="009F5773"/>
    <w:rsid w:val="009F591E"/>
    <w:rsid w:val="009F5A0A"/>
    <w:rsid w:val="009F62BF"/>
    <w:rsid w:val="009F656A"/>
    <w:rsid w:val="009F6746"/>
    <w:rsid w:val="009F6EEC"/>
    <w:rsid w:val="009F74BC"/>
    <w:rsid w:val="009F757C"/>
    <w:rsid w:val="009F75B4"/>
    <w:rsid w:val="009F761E"/>
    <w:rsid w:val="009F77E7"/>
    <w:rsid w:val="009F7BCA"/>
    <w:rsid w:val="009F7CB9"/>
    <w:rsid w:val="00A00382"/>
    <w:rsid w:val="00A00CF5"/>
    <w:rsid w:val="00A011C9"/>
    <w:rsid w:val="00A01827"/>
    <w:rsid w:val="00A0189C"/>
    <w:rsid w:val="00A018CA"/>
    <w:rsid w:val="00A01AA0"/>
    <w:rsid w:val="00A01DCD"/>
    <w:rsid w:val="00A0219B"/>
    <w:rsid w:val="00A0266F"/>
    <w:rsid w:val="00A031AA"/>
    <w:rsid w:val="00A031C2"/>
    <w:rsid w:val="00A03828"/>
    <w:rsid w:val="00A038B5"/>
    <w:rsid w:val="00A040EC"/>
    <w:rsid w:val="00A0438A"/>
    <w:rsid w:val="00A04446"/>
    <w:rsid w:val="00A04453"/>
    <w:rsid w:val="00A04A56"/>
    <w:rsid w:val="00A04B69"/>
    <w:rsid w:val="00A04F25"/>
    <w:rsid w:val="00A05437"/>
    <w:rsid w:val="00A054B7"/>
    <w:rsid w:val="00A062FC"/>
    <w:rsid w:val="00A072CF"/>
    <w:rsid w:val="00A07F12"/>
    <w:rsid w:val="00A10586"/>
    <w:rsid w:val="00A108B6"/>
    <w:rsid w:val="00A109D8"/>
    <w:rsid w:val="00A10A46"/>
    <w:rsid w:val="00A10A6B"/>
    <w:rsid w:val="00A10C62"/>
    <w:rsid w:val="00A10C76"/>
    <w:rsid w:val="00A10EC5"/>
    <w:rsid w:val="00A10FF2"/>
    <w:rsid w:val="00A1149B"/>
    <w:rsid w:val="00A116A7"/>
    <w:rsid w:val="00A119D3"/>
    <w:rsid w:val="00A11A04"/>
    <w:rsid w:val="00A123E9"/>
    <w:rsid w:val="00A12A4A"/>
    <w:rsid w:val="00A13690"/>
    <w:rsid w:val="00A13F33"/>
    <w:rsid w:val="00A13FF6"/>
    <w:rsid w:val="00A14121"/>
    <w:rsid w:val="00A14283"/>
    <w:rsid w:val="00A143D8"/>
    <w:rsid w:val="00A14574"/>
    <w:rsid w:val="00A149BB"/>
    <w:rsid w:val="00A14A8F"/>
    <w:rsid w:val="00A14B36"/>
    <w:rsid w:val="00A14B85"/>
    <w:rsid w:val="00A14C44"/>
    <w:rsid w:val="00A15399"/>
    <w:rsid w:val="00A15DA3"/>
    <w:rsid w:val="00A16038"/>
    <w:rsid w:val="00A1630B"/>
    <w:rsid w:val="00A164E8"/>
    <w:rsid w:val="00A166CD"/>
    <w:rsid w:val="00A173E9"/>
    <w:rsid w:val="00A1743C"/>
    <w:rsid w:val="00A1758C"/>
    <w:rsid w:val="00A17A72"/>
    <w:rsid w:val="00A17D4E"/>
    <w:rsid w:val="00A20253"/>
    <w:rsid w:val="00A20427"/>
    <w:rsid w:val="00A20655"/>
    <w:rsid w:val="00A2099C"/>
    <w:rsid w:val="00A20BFD"/>
    <w:rsid w:val="00A210EF"/>
    <w:rsid w:val="00A213DA"/>
    <w:rsid w:val="00A213EB"/>
    <w:rsid w:val="00A21CB8"/>
    <w:rsid w:val="00A21D0C"/>
    <w:rsid w:val="00A21DD5"/>
    <w:rsid w:val="00A22994"/>
    <w:rsid w:val="00A22CDA"/>
    <w:rsid w:val="00A22D2D"/>
    <w:rsid w:val="00A22FB4"/>
    <w:rsid w:val="00A22FE0"/>
    <w:rsid w:val="00A23245"/>
    <w:rsid w:val="00A235F8"/>
    <w:rsid w:val="00A2360F"/>
    <w:rsid w:val="00A23898"/>
    <w:rsid w:val="00A24579"/>
    <w:rsid w:val="00A24609"/>
    <w:rsid w:val="00A24A3F"/>
    <w:rsid w:val="00A258DC"/>
    <w:rsid w:val="00A2592C"/>
    <w:rsid w:val="00A259C5"/>
    <w:rsid w:val="00A25AFF"/>
    <w:rsid w:val="00A26002"/>
    <w:rsid w:val="00A265C4"/>
    <w:rsid w:val="00A2661F"/>
    <w:rsid w:val="00A267E4"/>
    <w:rsid w:val="00A26B19"/>
    <w:rsid w:val="00A273CB"/>
    <w:rsid w:val="00A278FF"/>
    <w:rsid w:val="00A27BA6"/>
    <w:rsid w:val="00A302F0"/>
    <w:rsid w:val="00A30904"/>
    <w:rsid w:val="00A310DF"/>
    <w:rsid w:val="00A31648"/>
    <w:rsid w:val="00A3204A"/>
    <w:rsid w:val="00A3220C"/>
    <w:rsid w:val="00A3226A"/>
    <w:rsid w:val="00A32353"/>
    <w:rsid w:val="00A331A2"/>
    <w:rsid w:val="00A338D1"/>
    <w:rsid w:val="00A33929"/>
    <w:rsid w:val="00A34677"/>
    <w:rsid w:val="00A34B10"/>
    <w:rsid w:val="00A34C4F"/>
    <w:rsid w:val="00A34DA6"/>
    <w:rsid w:val="00A352FE"/>
    <w:rsid w:val="00A35378"/>
    <w:rsid w:val="00A3584A"/>
    <w:rsid w:val="00A35C4C"/>
    <w:rsid w:val="00A35D82"/>
    <w:rsid w:val="00A35E47"/>
    <w:rsid w:val="00A35F2E"/>
    <w:rsid w:val="00A363B7"/>
    <w:rsid w:val="00A36700"/>
    <w:rsid w:val="00A36A21"/>
    <w:rsid w:val="00A36B82"/>
    <w:rsid w:val="00A36BBD"/>
    <w:rsid w:val="00A37EBD"/>
    <w:rsid w:val="00A40291"/>
    <w:rsid w:val="00A407D3"/>
    <w:rsid w:val="00A40A57"/>
    <w:rsid w:val="00A40C10"/>
    <w:rsid w:val="00A40C58"/>
    <w:rsid w:val="00A40D23"/>
    <w:rsid w:val="00A41067"/>
    <w:rsid w:val="00A410A9"/>
    <w:rsid w:val="00A4116C"/>
    <w:rsid w:val="00A4122B"/>
    <w:rsid w:val="00A415F6"/>
    <w:rsid w:val="00A41DD5"/>
    <w:rsid w:val="00A4262B"/>
    <w:rsid w:val="00A426CA"/>
    <w:rsid w:val="00A42C75"/>
    <w:rsid w:val="00A42F7F"/>
    <w:rsid w:val="00A4302C"/>
    <w:rsid w:val="00A4316C"/>
    <w:rsid w:val="00A43574"/>
    <w:rsid w:val="00A43748"/>
    <w:rsid w:val="00A437F5"/>
    <w:rsid w:val="00A43822"/>
    <w:rsid w:val="00A43FB4"/>
    <w:rsid w:val="00A44312"/>
    <w:rsid w:val="00A4436B"/>
    <w:rsid w:val="00A44608"/>
    <w:rsid w:val="00A44616"/>
    <w:rsid w:val="00A44AE4"/>
    <w:rsid w:val="00A44C28"/>
    <w:rsid w:val="00A45225"/>
    <w:rsid w:val="00A4548A"/>
    <w:rsid w:val="00A465C4"/>
    <w:rsid w:val="00A46874"/>
    <w:rsid w:val="00A46F0C"/>
    <w:rsid w:val="00A47A43"/>
    <w:rsid w:val="00A47C92"/>
    <w:rsid w:val="00A504BF"/>
    <w:rsid w:val="00A506DA"/>
    <w:rsid w:val="00A5099A"/>
    <w:rsid w:val="00A50B16"/>
    <w:rsid w:val="00A50C72"/>
    <w:rsid w:val="00A50E75"/>
    <w:rsid w:val="00A510A8"/>
    <w:rsid w:val="00A51211"/>
    <w:rsid w:val="00A51397"/>
    <w:rsid w:val="00A514C7"/>
    <w:rsid w:val="00A514EA"/>
    <w:rsid w:val="00A51875"/>
    <w:rsid w:val="00A51B67"/>
    <w:rsid w:val="00A51DB2"/>
    <w:rsid w:val="00A5206D"/>
    <w:rsid w:val="00A52201"/>
    <w:rsid w:val="00A52760"/>
    <w:rsid w:val="00A52C5F"/>
    <w:rsid w:val="00A52D2D"/>
    <w:rsid w:val="00A53181"/>
    <w:rsid w:val="00A5322A"/>
    <w:rsid w:val="00A53A2B"/>
    <w:rsid w:val="00A5454C"/>
    <w:rsid w:val="00A54823"/>
    <w:rsid w:val="00A54BC8"/>
    <w:rsid w:val="00A54BFB"/>
    <w:rsid w:val="00A54ED2"/>
    <w:rsid w:val="00A555B0"/>
    <w:rsid w:val="00A559BA"/>
    <w:rsid w:val="00A5653F"/>
    <w:rsid w:val="00A5681D"/>
    <w:rsid w:val="00A56B85"/>
    <w:rsid w:val="00A56CB2"/>
    <w:rsid w:val="00A56DBB"/>
    <w:rsid w:val="00A56ECB"/>
    <w:rsid w:val="00A56F0A"/>
    <w:rsid w:val="00A56FCE"/>
    <w:rsid w:val="00A57232"/>
    <w:rsid w:val="00A574E5"/>
    <w:rsid w:val="00A57FAE"/>
    <w:rsid w:val="00A60391"/>
    <w:rsid w:val="00A603AA"/>
    <w:rsid w:val="00A60E31"/>
    <w:rsid w:val="00A60E80"/>
    <w:rsid w:val="00A60F68"/>
    <w:rsid w:val="00A615CE"/>
    <w:rsid w:val="00A6166B"/>
    <w:rsid w:val="00A61983"/>
    <w:rsid w:val="00A61DE8"/>
    <w:rsid w:val="00A62073"/>
    <w:rsid w:val="00A62153"/>
    <w:rsid w:val="00A622DE"/>
    <w:rsid w:val="00A625F9"/>
    <w:rsid w:val="00A62715"/>
    <w:rsid w:val="00A627D3"/>
    <w:rsid w:val="00A62E25"/>
    <w:rsid w:val="00A63D0B"/>
    <w:rsid w:val="00A63F96"/>
    <w:rsid w:val="00A644BD"/>
    <w:rsid w:val="00A6452D"/>
    <w:rsid w:val="00A647B6"/>
    <w:rsid w:val="00A64B7E"/>
    <w:rsid w:val="00A64E90"/>
    <w:rsid w:val="00A65217"/>
    <w:rsid w:val="00A6528A"/>
    <w:rsid w:val="00A65386"/>
    <w:rsid w:val="00A65947"/>
    <w:rsid w:val="00A65D9C"/>
    <w:rsid w:val="00A66284"/>
    <w:rsid w:val="00A66415"/>
    <w:rsid w:val="00A66AD8"/>
    <w:rsid w:val="00A66B8A"/>
    <w:rsid w:val="00A66E25"/>
    <w:rsid w:val="00A66F96"/>
    <w:rsid w:val="00A67031"/>
    <w:rsid w:val="00A676F6"/>
    <w:rsid w:val="00A67856"/>
    <w:rsid w:val="00A67980"/>
    <w:rsid w:val="00A67EE0"/>
    <w:rsid w:val="00A70294"/>
    <w:rsid w:val="00A7068C"/>
    <w:rsid w:val="00A70712"/>
    <w:rsid w:val="00A708FE"/>
    <w:rsid w:val="00A71649"/>
    <w:rsid w:val="00A71B5F"/>
    <w:rsid w:val="00A71E35"/>
    <w:rsid w:val="00A71EEB"/>
    <w:rsid w:val="00A71F42"/>
    <w:rsid w:val="00A726C8"/>
    <w:rsid w:val="00A72BC0"/>
    <w:rsid w:val="00A72E14"/>
    <w:rsid w:val="00A7337D"/>
    <w:rsid w:val="00A73785"/>
    <w:rsid w:val="00A7420D"/>
    <w:rsid w:val="00A7462E"/>
    <w:rsid w:val="00A74C93"/>
    <w:rsid w:val="00A74D69"/>
    <w:rsid w:val="00A74DAD"/>
    <w:rsid w:val="00A74F51"/>
    <w:rsid w:val="00A751AC"/>
    <w:rsid w:val="00A75A30"/>
    <w:rsid w:val="00A75CF8"/>
    <w:rsid w:val="00A75E24"/>
    <w:rsid w:val="00A7762B"/>
    <w:rsid w:val="00A77635"/>
    <w:rsid w:val="00A778FB"/>
    <w:rsid w:val="00A7790A"/>
    <w:rsid w:val="00A77B3A"/>
    <w:rsid w:val="00A77F84"/>
    <w:rsid w:val="00A8032F"/>
    <w:rsid w:val="00A80385"/>
    <w:rsid w:val="00A80429"/>
    <w:rsid w:val="00A8068F"/>
    <w:rsid w:val="00A810BC"/>
    <w:rsid w:val="00A811CC"/>
    <w:rsid w:val="00A811E4"/>
    <w:rsid w:val="00A81B4D"/>
    <w:rsid w:val="00A820CB"/>
    <w:rsid w:val="00A822C8"/>
    <w:rsid w:val="00A8250B"/>
    <w:rsid w:val="00A8253F"/>
    <w:rsid w:val="00A8346B"/>
    <w:rsid w:val="00A83A85"/>
    <w:rsid w:val="00A84A91"/>
    <w:rsid w:val="00A84BDA"/>
    <w:rsid w:val="00A84D26"/>
    <w:rsid w:val="00A84DBA"/>
    <w:rsid w:val="00A84ECE"/>
    <w:rsid w:val="00A84F10"/>
    <w:rsid w:val="00A84FD9"/>
    <w:rsid w:val="00A85245"/>
    <w:rsid w:val="00A85258"/>
    <w:rsid w:val="00A852D2"/>
    <w:rsid w:val="00A8532B"/>
    <w:rsid w:val="00A854CB"/>
    <w:rsid w:val="00A854DB"/>
    <w:rsid w:val="00A860D5"/>
    <w:rsid w:val="00A861B3"/>
    <w:rsid w:val="00A867C6"/>
    <w:rsid w:val="00A868E9"/>
    <w:rsid w:val="00A86917"/>
    <w:rsid w:val="00A871B8"/>
    <w:rsid w:val="00A8724C"/>
    <w:rsid w:val="00A872E5"/>
    <w:rsid w:val="00A8774D"/>
    <w:rsid w:val="00A87978"/>
    <w:rsid w:val="00A901C5"/>
    <w:rsid w:val="00A90380"/>
    <w:rsid w:val="00A905ED"/>
    <w:rsid w:val="00A9118B"/>
    <w:rsid w:val="00A91443"/>
    <w:rsid w:val="00A919E0"/>
    <w:rsid w:val="00A91A7B"/>
    <w:rsid w:val="00A91C34"/>
    <w:rsid w:val="00A91E1A"/>
    <w:rsid w:val="00A92253"/>
    <w:rsid w:val="00A92390"/>
    <w:rsid w:val="00A9292A"/>
    <w:rsid w:val="00A92CE8"/>
    <w:rsid w:val="00A93B32"/>
    <w:rsid w:val="00A94223"/>
    <w:rsid w:val="00A946E5"/>
    <w:rsid w:val="00A94BCA"/>
    <w:rsid w:val="00A94F4C"/>
    <w:rsid w:val="00A954C2"/>
    <w:rsid w:val="00A95689"/>
    <w:rsid w:val="00A96E8C"/>
    <w:rsid w:val="00A970E3"/>
    <w:rsid w:val="00A97982"/>
    <w:rsid w:val="00A97F37"/>
    <w:rsid w:val="00A97FBA"/>
    <w:rsid w:val="00AA0A4F"/>
    <w:rsid w:val="00AA147B"/>
    <w:rsid w:val="00AA1949"/>
    <w:rsid w:val="00AA1DCA"/>
    <w:rsid w:val="00AA2A3B"/>
    <w:rsid w:val="00AA2E4D"/>
    <w:rsid w:val="00AA2E91"/>
    <w:rsid w:val="00AA2E9C"/>
    <w:rsid w:val="00AA37AC"/>
    <w:rsid w:val="00AA3CA6"/>
    <w:rsid w:val="00AA3DF3"/>
    <w:rsid w:val="00AA4208"/>
    <w:rsid w:val="00AA4D0F"/>
    <w:rsid w:val="00AA51E1"/>
    <w:rsid w:val="00AA5B95"/>
    <w:rsid w:val="00AA6B26"/>
    <w:rsid w:val="00AA6B92"/>
    <w:rsid w:val="00AA6CCB"/>
    <w:rsid w:val="00AA7616"/>
    <w:rsid w:val="00AA796A"/>
    <w:rsid w:val="00AB0343"/>
    <w:rsid w:val="00AB05FC"/>
    <w:rsid w:val="00AB0FE8"/>
    <w:rsid w:val="00AB1054"/>
    <w:rsid w:val="00AB1121"/>
    <w:rsid w:val="00AB1D12"/>
    <w:rsid w:val="00AB1EA5"/>
    <w:rsid w:val="00AB1FB1"/>
    <w:rsid w:val="00AB22BB"/>
    <w:rsid w:val="00AB260E"/>
    <w:rsid w:val="00AB2B44"/>
    <w:rsid w:val="00AB31D3"/>
    <w:rsid w:val="00AB37C9"/>
    <w:rsid w:val="00AB3A71"/>
    <w:rsid w:val="00AB3F34"/>
    <w:rsid w:val="00AB4105"/>
    <w:rsid w:val="00AB413E"/>
    <w:rsid w:val="00AB43F7"/>
    <w:rsid w:val="00AB445D"/>
    <w:rsid w:val="00AB4598"/>
    <w:rsid w:val="00AB45CC"/>
    <w:rsid w:val="00AB48B0"/>
    <w:rsid w:val="00AB4B1E"/>
    <w:rsid w:val="00AB4E1E"/>
    <w:rsid w:val="00AB6F8D"/>
    <w:rsid w:val="00AB7083"/>
    <w:rsid w:val="00AB71AD"/>
    <w:rsid w:val="00AB7545"/>
    <w:rsid w:val="00AB769B"/>
    <w:rsid w:val="00AB7E8E"/>
    <w:rsid w:val="00AC0515"/>
    <w:rsid w:val="00AC092B"/>
    <w:rsid w:val="00AC1146"/>
    <w:rsid w:val="00AC193F"/>
    <w:rsid w:val="00AC200A"/>
    <w:rsid w:val="00AC2465"/>
    <w:rsid w:val="00AC2694"/>
    <w:rsid w:val="00AC296B"/>
    <w:rsid w:val="00AC2B85"/>
    <w:rsid w:val="00AC3237"/>
    <w:rsid w:val="00AC36D3"/>
    <w:rsid w:val="00AC3A00"/>
    <w:rsid w:val="00AC3AEA"/>
    <w:rsid w:val="00AC3F96"/>
    <w:rsid w:val="00AC4329"/>
    <w:rsid w:val="00AC48ED"/>
    <w:rsid w:val="00AC4F2E"/>
    <w:rsid w:val="00AC519D"/>
    <w:rsid w:val="00AC52E4"/>
    <w:rsid w:val="00AC560A"/>
    <w:rsid w:val="00AC5867"/>
    <w:rsid w:val="00AC5A0F"/>
    <w:rsid w:val="00AC5C3F"/>
    <w:rsid w:val="00AC6CB0"/>
    <w:rsid w:val="00AC6F9F"/>
    <w:rsid w:val="00AC6FD2"/>
    <w:rsid w:val="00AC71C8"/>
    <w:rsid w:val="00AC7399"/>
    <w:rsid w:val="00AC75D0"/>
    <w:rsid w:val="00AC797A"/>
    <w:rsid w:val="00AC7D60"/>
    <w:rsid w:val="00AC7EFE"/>
    <w:rsid w:val="00AC7FF2"/>
    <w:rsid w:val="00AD00DF"/>
    <w:rsid w:val="00AD0447"/>
    <w:rsid w:val="00AD05F4"/>
    <w:rsid w:val="00AD0989"/>
    <w:rsid w:val="00AD110F"/>
    <w:rsid w:val="00AD1754"/>
    <w:rsid w:val="00AD190F"/>
    <w:rsid w:val="00AD1E6F"/>
    <w:rsid w:val="00AD1F30"/>
    <w:rsid w:val="00AD1F55"/>
    <w:rsid w:val="00AD25A2"/>
    <w:rsid w:val="00AD2ABA"/>
    <w:rsid w:val="00AD31E5"/>
    <w:rsid w:val="00AD36E6"/>
    <w:rsid w:val="00AD3B22"/>
    <w:rsid w:val="00AD402C"/>
    <w:rsid w:val="00AD41E1"/>
    <w:rsid w:val="00AD42AA"/>
    <w:rsid w:val="00AD42D2"/>
    <w:rsid w:val="00AD45A5"/>
    <w:rsid w:val="00AD50AB"/>
    <w:rsid w:val="00AD51D4"/>
    <w:rsid w:val="00AD54B9"/>
    <w:rsid w:val="00AD567C"/>
    <w:rsid w:val="00AD5E27"/>
    <w:rsid w:val="00AD6AA0"/>
    <w:rsid w:val="00AD70D2"/>
    <w:rsid w:val="00AD7263"/>
    <w:rsid w:val="00AD7549"/>
    <w:rsid w:val="00AD76D7"/>
    <w:rsid w:val="00AD7FBF"/>
    <w:rsid w:val="00AE0119"/>
    <w:rsid w:val="00AE0F5B"/>
    <w:rsid w:val="00AE137F"/>
    <w:rsid w:val="00AE1A06"/>
    <w:rsid w:val="00AE2650"/>
    <w:rsid w:val="00AE2BEB"/>
    <w:rsid w:val="00AE3526"/>
    <w:rsid w:val="00AE3674"/>
    <w:rsid w:val="00AE37CD"/>
    <w:rsid w:val="00AE3B96"/>
    <w:rsid w:val="00AE3C0F"/>
    <w:rsid w:val="00AE3CEC"/>
    <w:rsid w:val="00AE3CED"/>
    <w:rsid w:val="00AE4193"/>
    <w:rsid w:val="00AE4778"/>
    <w:rsid w:val="00AE48AB"/>
    <w:rsid w:val="00AE48CC"/>
    <w:rsid w:val="00AE49A0"/>
    <w:rsid w:val="00AE5042"/>
    <w:rsid w:val="00AE5268"/>
    <w:rsid w:val="00AE52BE"/>
    <w:rsid w:val="00AE57BD"/>
    <w:rsid w:val="00AE5FEB"/>
    <w:rsid w:val="00AE6101"/>
    <w:rsid w:val="00AE7245"/>
    <w:rsid w:val="00AE7AEA"/>
    <w:rsid w:val="00AF031C"/>
    <w:rsid w:val="00AF0A29"/>
    <w:rsid w:val="00AF0D6D"/>
    <w:rsid w:val="00AF109D"/>
    <w:rsid w:val="00AF161C"/>
    <w:rsid w:val="00AF2286"/>
    <w:rsid w:val="00AF240B"/>
    <w:rsid w:val="00AF2A44"/>
    <w:rsid w:val="00AF2B70"/>
    <w:rsid w:val="00AF2E56"/>
    <w:rsid w:val="00AF2ED1"/>
    <w:rsid w:val="00AF3229"/>
    <w:rsid w:val="00AF3937"/>
    <w:rsid w:val="00AF393E"/>
    <w:rsid w:val="00AF3C60"/>
    <w:rsid w:val="00AF40A2"/>
    <w:rsid w:val="00AF430E"/>
    <w:rsid w:val="00AF4407"/>
    <w:rsid w:val="00AF4424"/>
    <w:rsid w:val="00AF451F"/>
    <w:rsid w:val="00AF51EE"/>
    <w:rsid w:val="00AF52EA"/>
    <w:rsid w:val="00AF5448"/>
    <w:rsid w:val="00AF58A4"/>
    <w:rsid w:val="00AF58DF"/>
    <w:rsid w:val="00AF5B97"/>
    <w:rsid w:val="00AF5C14"/>
    <w:rsid w:val="00AF6021"/>
    <w:rsid w:val="00AF6299"/>
    <w:rsid w:val="00AF6402"/>
    <w:rsid w:val="00AF67A4"/>
    <w:rsid w:val="00AF6802"/>
    <w:rsid w:val="00AF69D8"/>
    <w:rsid w:val="00AF6E9E"/>
    <w:rsid w:val="00AF7549"/>
    <w:rsid w:val="00AF770F"/>
    <w:rsid w:val="00AF7731"/>
    <w:rsid w:val="00AF785B"/>
    <w:rsid w:val="00AF79AE"/>
    <w:rsid w:val="00B00009"/>
    <w:rsid w:val="00B00721"/>
    <w:rsid w:val="00B00942"/>
    <w:rsid w:val="00B01373"/>
    <w:rsid w:val="00B016C2"/>
    <w:rsid w:val="00B01F70"/>
    <w:rsid w:val="00B0212C"/>
    <w:rsid w:val="00B0247D"/>
    <w:rsid w:val="00B027CD"/>
    <w:rsid w:val="00B033B0"/>
    <w:rsid w:val="00B0391A"/>
    <w:rsid w:val="00B041B5"/>
    <w:rsid w:val="00B04539"/>
    <w:rsid w:val="00B047F0"/>
    <w:rsid w:val="00B053C6"/>
    <w:rsid w:val="00B058A3"/>
    <w:rsid w:val="00B06175"/>
    <w:rsid w:val="00B067E2"/>
    <w:rsid w:val="00B06A56"/>
    <w:rsid w:val="00B06C9E"/>
    <w:rsid w:val="00B071A0"/>
    <w:rsid w:val="00B073A1"/>
    <w:rsid w:val="00B0762C"/>
    <w:rsid w:val="00B0794A"/>
    <w:rsid w:val="00B07999"/>
    <w:rsid w:val="00B10319"/>
    <w:rsid w:val="00B10552"/>
    <w:rsid w:val="00B10FEB"/>
    <w:rsid w:val="00B11447"/>
    <w:rsid w:val="00B114BC"/>
    <w:rsid w:val="00B1184D"/>
    <w:rsid w:val="00B11A76"/>
    <w:rsid w:val="00B11B20"/>
    <w:rsid w:val="00B1207D"/>
    <w:rsid w:val="00B122FA"/>
    <w:rsid w:val="00B123CE"/>
    <w:rsid w:val="00B125AB"/>
    <w:rsid w:val="00B12AE6"/>
    <w:rsid w:val="00B12C3E"/>
    <w:rsid w:val="00B13175"/>
    <w:rsid w:val="00B13752"/>
    <w:rsid w:val="00B13C2D"/>
    <w:rsid w:val="00B13D69"/>
    <w:rsid w:val="00B13FDF"/>
    <w:rsid w:val="00B143B2"/>
    <w:rsid w:val="00B14672"/>
    <w:rsid w:val="00B1479F"/>
    <w:rsid w:val="00B14942"/>
    <w:rsid w:val="00B15162"/>
    <w:rsid w:val="00B153D9"/>
    <w:rsid w:val="00B1554E"/>
    <w:rsid w:val="00B1614F"/>
    <w:rsid w:val="00B167D8"/>
    <w:rsid w:val="00B16E73"/>
    <w:rsid w:val="00B16EAC"/>
    <w:rsid w:val="00B16F62"/>
    <w:rsid w:val="00B17267"/>
    <w:rsid w:val="00B175B2"/>
    <w:rsid w:val="00B1760D"/>
    <w:rsid w:val="00B17B59"/>
    <w:rsid w:val="00B17C3C"/>
    <w:rsid w:val="00B17E5E"/>
    <w:rsid w:val="00B205C1"/>
    <w:rsid w:val="00B20A33"/>
    <w:rsid w:val="00B20C69"/>
    <w:rsid w:val="00B20C7E"/>
    <w:rsid w:val="00B20CFB"/>
    <w:rsid w:val="00B20EAF"/>
    <w:rsid w:val="00B210B5"/>
    <w:rsid w:val="00B211DB"/>
    <w:rsid w:val="00B217E3"/>
    <w:rsid w:val="00B218E8"/>
    <w:rsid w:val="00B21E5E"/>
    <w:rsid w:val="00B224CC"/>
    <w:rsid w:val="00B228F1"/>
    <w:rsid w:val="00B22B20"/>
    <w:rsid w:val="00B23332"/>
    <w:rsid w:val="00B23605"/>
    <w:rsid w:val="00B2387D"/>
    <w:rsid w:val="00B23AEB"/>
    <w:rsid w:val="00B23AF1"/>
    <w:rsid w:val="00B23D2E"/>
    <w:rsid w:val="00B24726"/>
    <w:rsid w:val="00B2477D"/>
    <w:rsid w:val="00B24993"/>
    <w:rsid w:val="00B2534C"/>
    <w:rsid w:val="00B25DB8"/>
    <w:rsid w:val="00B25DCF"/>
    <w:rsid w:val="00B25E13"/>
    <w:rsid w:val="00B263A1"/>
    <w:rsid w:val="00B266AB"/>
    <w:rsid w:val="00B26B53"/>
    <w:rsid w:val="00B26FE0"/>
    <w:rsid w:val="00B2736D"/>
    <w:rsid w:val="00B27B0E"/>
    <w:rsid w:val="00B27F8B"/>
    <w:rsid w:val="00B30045"/>
    <w:rsid w:val="00B31087"/>
    <w:rsid w:val="00B310DB"/>
    <w:rsid w:val="00B311C8"/>
    <w:rsid w:val="00B31268"/>
    <w:rsid w:val="00B3166B"/>
    <w:rsid w:val="00B31677"/>
    <w:rsid w:val="00B31846"/>
    <w:rsid w:val="00B323D5"/>
    <w:rsid w:val="00B32717"/>
    <w:rsid w:val="00B329B0"/>
    <w:rsid w:val="00B32A57"/>
    <w:rsid w:val="00B32A94"/>
    <w:rsid w:val="00B33461"/>
    <w:rsid w:val="00B3391E"/>
    <w:rsid w:val="00B33F80"/>
    <w:rsid w:val="00B342BC"/>
    <w:rsid w:val="00B349E4"/>
    <w:rsid w:val="00B34ADE"/>
    <w:rsid w:val="00B34AE6"/>
    <w:rsid w:val="00B34B57"/>
    <w:rsid w:val="00B34CF4"/>
    <w:rsid w:val="00B3500E"/>
    <w:rsid w:val="00B35425"/>
    <w:rsid w:val="00B3549C"/>
    <w:rsid w:val="00B35D42"/>
    <w:rsid w:val="00B36051"/>
    <w:rsid w:val="00B36395"/>
    <w:rsid w:val="00B36825"/>
    <w:rsid w:val="00B36B67"/>
    <w:rsid w:val="00B370C5"/>
    <w:rsid w:val="00B3724A"/>
    <w:rsid w:val="00B37325"/>
    <w:rsid w:val="00B373BF"/>
    <w:rsid w:val="00B374A3"/>
    <w:rsid w:val="00B375C9"/>
    <w:rsid w:val="00B3764F"/>
    <w:rsid w:val="00B3771D"/>
    <w:rsid w:val="00B379EE"/>
    <w:rsid w:val="00B37D8D"/>
    <w:rsid w:val="00B40442"/>
    <w:rsid w:val="00B408E1"/>
    <w:rsid w:val="00B40A92"/>
    <w:rsid w:val="00B40E13"/>
    <w:rsid w:val="00B41176"/>
    <w:rsid w:val="00B412CB"/>
    <w:rsid w:val="00B413F7"/>
    <w:rsid w:val="00B416C2"/>
    <w:rsid w:val="00B4199D"/>
    <w:rsid w:val="00B41A09"/>
    <w:rsid w:val="00B41CA9"/>
    <w:rsid w:val="00B4219E"/>
    <w:rsid w:val="00B429E5"/>
    <w:rsid w:val="00B42B31"/>
    <w:rsid w:val="00B42C59"/>
    <w:rsid w:val="00B432B0"/>
    <w:rsid w:val="00B432D3"/>
    <w:rsid w:val="00B43D56"/>
    <w:rsid w:val="00B43E99"/>
    <w:rsid w:val="00B444B4"/>
    <w:rsid w:val="00B4450A"/>
    <w:rsid w:val="00B4492D"/>
    <w:rsid w:val="00B44C62"/>
    <w:rsid w:val="00B44DAE"/>
    <w:rsid w:val="00B44E28"/>
    <w:rsid w:val="00B45D5A"/>
    <w:rsid w:val="00B45FA5"/>
    <w:rsid w:val="00B466B0"/>
    <w:rsid w:val="00B4694D"/>
    <w:rsid w:val="00B46ED2"/>
    <w:rsid w:val="00B47443"/>
    <w:rsid w:val="00B479CE"/>
    <w:rsid w:val="00B47B5D"/>
    <w:rsid w:val="00B5047F"/>
    <w:rsid w:val="00B508B7"/>
    <w:rsid w:val="00B50912"/>
    <w:rsid w:val="00B50982"/>
    <w:rsid w:val="00B50BF9"/>
    <w:rsid w:val="00B51333"/>
    <w:rsid w:val="00B51690"/>
    <w:rsid w:val="00B51803"/>
    <w:rsid w:val="00B5194D"/>
    <w:rsid w:val="00B5214C"/>
    <w:rsid w:val="00B52962"/>
    <w:rsid w:val="00B52BE6"/>
    <w:rsid w:val="00B52E8A"/>
    <w:rsid w:val="00B53C7A"/>
    <w:rsid w:val="00B53CAD"/>
    <w:rsid w:val="00B53D9F"/>
    <w:rsid w:val="00B543A3"/>
    <w:rsid w:val="00B54754"/>
    <w:rsid w:val="00B54B55"/>
    <w:rsid w:val="00B551D3"/>
    <w:rsid w:val="00B55270"/>
    <w:rsid w:val="00B5535D"/>
    <w:rsid w:val="00B554FF"/>
    <w:rsid w:val="00B557B8"/>
    <w:rsid w:val="00B5581F"/>
    <w:rsid w:val="00B55958"/>
    <w:rsid w:val="00B5673A"/>
    <w:rsid w:val="00B56746"/>
    <w:rsid w:val="00B56C71"/>
    <w:rsid w:val="00B56D02"/>
    <w:rsid w:val="00B56F4B"/>
    <w:rsid w:val="00B5702E"/>
    <w:rsid w:val="00B57B5E"/>
    <w:rsid w:val="00B57E8A"/>
    <w:rsid w:val="00B6040A"/>
    <w:rsid w:val="00B60CEB"/>
    <w:rsid w:val="00B61B42"/>
    <w:rsid w:val="00B61BC3"/>
    <w:rsid w:val="00B61FC0"/>
    <w:rsid w:val="00B623B2"/>
    <w:rsid w:val="00B627BB"/>
    <w:rsid w:val="00B62ADC"/>
    <w:rsid w:val="00B62BF1"/>
    <w:rsid w:val="00B63276"/>
    <w:rsid w:val="00B63850"/>
    <w:rsid w:val="00B64257"/>
    <w:rsid w:val="00B64484"/>
    <w:rsid w:val="00B64734"/>
    <w:rsid w:val="00B64BF9"/>
    <w:rsid w:val="00B6554D"/>
    <w:rsid w:val="00B655C2"/>
    <w:rsid w:val="00B65B1A"/>
    <w:rsid w:val="00B65C61"/>
    <w:rsid w:val="00B65D5A"/>
    <w:rsid w:val="00B66483"/>
    <w:rsid w:val="00B6650A"/>
    <w:rsid w:val="00B66F9E"/>
    <w:rsid w:val="00B671D6"/>
    <w:rsid w:val="00B673CF"/>
    <w:rsid w:val="00B6746F"/>
    <w:rsid w:val="00B67542"/>
    <w:rsid w:val="00B677EF"/>
    <w:rsid w:val="00B67842"/>
    <w:rsid w:val="00B678AD"/>
    <w:rsid w:val="00B67F51"/>
    <w:rsid w:val="00B70359"/>
    <w:rsid w:val="00B714BF"/>
    <w:rsid w:val="00B7179A"/>
    <w:rsid w:val="00B71A4C"/>
    <w:rsid w:val="00B71C3D"/>
    <w:rsid w:val="00B71D42"/>
    <w:rsid w:val="00B721BD"/>
    <w:rsid w:val="00B722BF"/>
    <w:rsid w:val="00B72CF2"/>
    <w:rsid w:val="00B73D98"/>
    <w:rsid w:val="00B74030"/>
    <w:rsid w:val="00B742CB"/>
    <w:rsid w:val="00B74499"/>
    <w:rsid w:val="00B7505B"/>
    <w:rsid w:val="00B7576B"/>
    <w:rsid w:val="00B75C96"/>
    <w:rsid w:val="00B75FBC"/>
    <w:rsid w:val="00B760D3"/>
    <w:rsid w:val="00B761E9"/>
    <w:rsid w:val="00B761F8"/>
    <w:rsid w:val="00B767EC"/>
    <w:rsid w:val="00B76A3D"/>
    <w:rsid w:val="00B76C63"/>
    <w:rsid w:val="00B76FFC"/>
    <w:rsid w:val="00B776BD"/>
    <w:rsid w:val="00B776C6"/>
    <w:rsid w:val="00B77799"/>
    <w:rsid w:val="00B77B1B"/>
    <w:rsid w:val="00B77D1D"/>
    <w:rsid w:val="00B77E5E"/>
    <w:rsid w:val="00B80036"/>
    <w:rsid w:val="00B8022F"/>
    <w:rsid w:val="00B803DD"/>
    <w:rsid w:val="00B8046C"/>
    <w:rsid w:val="00B80955"/>
    <w:rsid w:val="00B80DD3"/>
    <w:rsid w:val="00B81D16"/>
    <w:rsid w:val="00B81F1E"/>
    <w:rsid w:val="00B82221"/>
    <w:rsid w:val="00B82939"/>
    <w:rsid w:val="00B829E2"/>
    <w:rsid w:val="00B82B62"/>
    <w:rsid w:val="00B82BF1"/>
    <w:rsid w:val="00B839FD"/>
    <w:rsid w:val="00B841AB"/>
    <w:rsid w:val="00B8451A"/>
    <w:rsid w:val="00B84977"/>
    <w:rsid w:val="00B8507E"/>
    <w:rsid w:val="00B85463"/>
    <w:rsid w:val="00B85731"/>
    <w:rsid w:val="00B85AFE"/>
    <w:rsid w:val="00B8664F"/>
    <w:rsid w:val="00B86651"/>
    <w:rsid w:val="00B86AAA"/>
    <w:rsid w:val="00B87406"/>
    <w:rsid w:val="00B877B3"/>
    <w:rsid w:val="00B87DAC"/>
    <w:rsid w:val="00B9008E"/>
    <w:rsid w:val="00B904C5"/>
    <w:rsid w:val="00B904F1"/>
    <w:rsid w:val="00B9068F"/>
    <w:rsid w:val="00B90BF6"/>
    <w:rsid w:val="00B90EBB"/>
    <w:rsid w:val="00B91109"/>
    <w:rsid w:val="00B915CD"/>
    <w:rsid w:val="00B91F1C"/>
    <w:rsid w:val="00B92089"/>
    <w:rsid w:val="00B92502"/>
    <w:rsid w:val="00B9257B"/>
    <w:rsid w:val="00B92763"/>
    <w:rsid w:val="00B929EF"/>
    <w:rsid w:val="00B92B44"/>
    <w:rsid w:val="00B92DCB"/>
    <w:rsid w:val="00B92EA7"/>
    <w:rsid w:val="00B932B3"/>
    <w:rsid w:val="00B933CB"/>
    <w:rsid w:val="00B938AD"/>
    <w:rsid w:val="00B93B48"/>
    <w:rsid w:val="00B94007"/>
    <w:rsid w:val="00B95E2F"/>
    <w:rsid w:val="00B960BB"/>
    <w:rsid w:val="00B968A9"/>
    <w:rsid w:val="00B9699C"/>
    <w:rsid w:val="00B96DAD"/>
    <w:rsid w:val="00B96EBF"/>
    <w:rsid w:val="00B97569"/>
    <w:rsid w:val="00B97DF1"/>
    <w:rsid w:val="00B97F29"/>
    <w:rsid w:val="00BA00E5"/>
    <w:rsid w:val="00BA112C"/>
    <w:rsid w:val="00BA113B"/>
    <w:rsid w:val="00BA1193"/>
    <w:rsid w:val="00BA122F"/>
    <w:rsid w:val="00BA17C4"/>
    <w:rsid w:val="00BA18D8"/>
    <w:rsid w:val="00BA1B2A"/>
    <w:rsid w:val="00BA1CCC"/>
    <w:rsid w:val="00BA1E15"/>
    <w:rsid w:val="00BA1E66"/>
    <w:rsid w:val="00BA209D"/>
    <w:rsid w:val="00BA20A9"/>
    <w:rsid w:val="00BA24EE"/>
    <w:rsid w:val="00BA29DC"/>
    <w:rsid w:val="00BA2C1E"/>
    <w:rsid w:val="00BA330A"/>
    <w:rsid w:val="00BA3719"/>
    <w:rsid w:val="00BA3FF4"/>
    <w:rsid w:val="00BA471A"/>
    <w:rsid w:val="00BA4BCB"/>
    <w:rsid w:val="00BA50D0"/>
    <w:rsid w:val="00BA5899"/>
    <w:rsid w:val="00BA59A4"/>
    <w:rsid w:val="00BA5F50"/>
    <w:rsid w:val="00BA60CD"/>
    <w:rsid w:val="00BA6C0D"/>
    <w:rsid w:val="00BA6E3F"/>
    <w:rsid w:val="00BA6FA5"/>
    <w:rsid w:val="00BA6FEE"/>
    <w:rsid w:val="00BA71DE"/>
    <w:rsid w:val="00BA7929"/>
    <w:rsid w:val="00BA7971"/>
    <w:rsid w:val="00BA7AF3"/>
    <w:rsid w:val="00BA7D95"/>
    <w:rsid w:val="00BB014D"/>
    <w:rsid w:val="00BB0176"/>
    <w:rsid w:val="00BB0639"/>
    <w:rsid w:val="00BB0642"/>
    <w:rsid w:val="00BB091D"/>
    <w:rsid w:val="00BB092F"/>
    <w:rsid w:val="00BB1A96"/>
    <w:rsid w:val="00BB1AD6"/>
    <w:rsid w:val="00BB2214"/>
    <w:rsid w:val="00BB2248"/>
    <w:rsid w:val="00BB228F"/>
    <w:rsid w:val="00BB22E1"/>
    <w:rsid w:val="00BB2402"/>
    <w:rsid w:val="00BB24CF"/>
    <w:rsid w:val="00BB24FB"/>
    <w:rsid w:val="00BB26C1"/>
    <w:rsid w:val="00BB27CD"/>
    <w:rsid w:val="00BB2E75"/>
    <w:rsid w:val="00BB2EA1"/>
    <w:rsid w:val="00BB30E2"/>
    <w:rsid w:val="00BB31D1"/>
    <w:rsid w:val="00BB31DA"/>
    <w:rsid w:val="00BB3BCC"/>
    <w:rsid w:val="00BB3DD1"/>
    <w:rsid w:val="00BB3E1D"/>
    <w:rsid w:val="00BB416B"/>
    <w:rsid w:val="00BB4612"/>
    <w:rsid w:val="00BB47BC"/>
    <w:rsid w:val="00BB4DBA"/>
    <w:rsid w:val="00BB4FA4"/>
    <w:rsid w:val="00BB53D4"/>
    <w:rsid w:val="00BB5BF5"/>
    <w:rsid w:val="00BB6783"/>
    <w:rsid w:val="00BB6963"/>
    <w:rsid w:val="00BB7756"/>
    <w:rsid w:val="00BB782A"/>
    <w:rsid w:val="00BC00C3"/>
    <w:rsid w:val="00BC011F"/>
    <w:rsid w:val="00BC0958"/>
    <w:rsid w:val="00BC0F4D"/>
    <w:rsid w:val="00BC0F6E"/>
    <w:rsid w:val="00BC110B"/>
    <w:rsid w:val="00BC11B1"/>
    <w:rsid w:val="00BC14D3"/>
    <w:rsid w:val="00BC1658"/>
    <w:rsid w:val="00BC1F0E"/>
    <w:rsid w:val="00BC2187"/>
    <w:rsid w:val="00BC227A"/>
    <w:rsid w:val="00BC2858"/>
    <w:rsid w:val="00BC2F19"/>
    <w:rsid w:val="00BC33BD"/>
    <w:rsid w:val="00BC3800"/>
    <w:rsid w:val="00BC3B41"/>
    <w:rsid w:val="00BC3C7D"/>
    <w:rsid w:val="00BC4239"/>
    <w:rsid w:val="00BC4284"/>
    <w:rsid w:val="00BC46D6"/>
    <w:rsid w:val="00BC5392"/>
    <w:rsid w:val="00BC5ACD"/>
    <w:rsid w:val="00BC5D42"/>
    <w:rsid w:val="00BC6933"/>
    <w:rsid w:val="00BC6BC5"/>
    <w:rsid w:val="00BC6F82"/>
    <w:rsid w:val="00BC6FEA"/>
    <w:rsid w:val="00BC70A0"/>
    <w:rsid w:val="00BC759B"/>
    <w:rsid w:val="00BC770D"/>
    <w:rsid w:val="00BC7CBD"/>
    <w:rsid w:val="00BC7F6D"/>
    <w:rsid w:val="00BC7FB5"/>
    <w:rsid w:val="00BD02A8"/>
    <w:rsid w:val="00BD0438"/>
    <w:rsid w:val="00BD0CD5"/>
    <w:rsid w:val="00BD0D1A"/>
    <w:rsid w:val="00BD0DC4"/>
    <w:rsid w:val="00BD0E69"/>
    <w:rsid w:val="00BD0EB3"/>
    <w:rsid w:val="00BD11C1"/>
    <w:rsid w:val="00BD1388"/>
    <w:rsid w:val="00BD1D85"/>
    <w:rsid w:val="00BD1F83"/>
    <w:rsid w:val="00BD24B7"/>
    <w:rsid w:val="00BD25E8"/>
    <w:rsid w:val="00BD293D"/>
    <w:rsid w:val="00BD36BA"/>
    <w:rsid w:val="00BD411D"/>
    <w:rsid w:val="00BD4221"/>
    <w:rsid w:val="00BD4384"/>
    <w:rsid w:val="00BD4440"/>
    <w:rsid w:val="00BD4664"/>
    <w:rsid w:val="00BD4841"/>
    <w:rsid w:val="00BD4F6D"/>
    <w:rsid w:val="00BD4F99"/>
    <w:rsid w:val="00BD51B3"/>
    <w:rsid w:val="00BD55E2"/>
    <w:rsid w:val="00BD56AF"/>
    <w:rsid w:val="00BD59E0"/>
    <w:rsid w:val="00BD5CFC"/>
    <w:rsid w:val="00BD62E1"/>
    <w:rsid w:val="00BD6396"/>
    <w:rsid w:val="00BD6469"/>
    <w:rsid w:val="00BD652B"/>
    <w:rsid w:val="00BD6C1D"/>
    <w:rsid w:val="00BD6C5E"/>
    <w:rsid w:val="00BD6FF4"/>
    <w:rsid w:val="00BD76BA"/>
    <w:rsid w:val="00BD7854"/>
    <w:rsid w:val="00BD79E5"/>
    <w:rsid w:val="00BD7EDE"/>
    <w:rsid w:val="00BD7EEC"/>
    <w:rsid w:val="00BE02BA"/>
    <w:rsid w:val="00BE0667"/>
    <w:rsid w:val="00BE07AD"/>
    <w:rsid w:val="00BE09D4"/>
    <w:rsid w:val="00BE0F28"/>
    <w:rsid w:val="00BE0F38"/>
    <w:rsid w:val="00BE1541"/>
    <w:rsid w:val="00BE180D"/>
    <w:rsid w:val="00BE197D"/>
    <w:rsid w:val="00BE207C"/>
    <w:rsid w:val="00BE237F"/>
    <w:rsid w:val="00BE2562"/>
    <w:rsid w:val="00BE2967"/>
    <w:rsid w:val="00BE296F"/>
    <w:rsid w:val="00BE2BF7"/>
    <w:rsid w:val="00BE2D01"/>
    <w:rsid w:val="00BE2D40"/>
    <w:rsid w:val="00BE319B"/>
    <w:rsid w:val="00BE34EF"/>
    <w:rsid w:val="00BE37E2"/>
    <w:rsid w:val="00BE391C"/>
    <w:rsid w:val="00BE3D7E"/>
    <w:rsid w:val="00BE3EC6"/>
    <w:rsid w:val="00BE461F"/>
    <w:rsid w:val="00BE4A60"/>
    <w:rsid w:val="00BE4B54"/>
    <w:rsid w:val="00BE4E8A"/>
    <w:rsid w:val="00BE4F06"/>
    <w:rsid w:val="00BE5201"/>
    <w:rsid w:val="00BE53C2"/>
    <w:rsid w:val="00BE5610"/>
    <w:rsid w:val="00BE5ED5"/>
    <w:rsid w:val="00BE610E"/>
    <w:rsid w:val="00BE6305"/>
    <w:rsid w:val="00BE6B7E"/>
    <w:rsid w:val="00BE72EA"/>
    <w:rsid w:val="00BE7347"/>
    <w:rsid w:val="00BE79D6"/>
    <w:rsid w:val="00BE7A80"/>
    <w:rsid w:val="00BE7F33"/>
    <w:rsid w:val="00BF0484"/>
    <w:rsid w:val="00BF04A4"/>
    <w:rsid w:val="00BF05E4"/>
    <w:rsid w:val="00BF08AF"/>
    <w:rsid w:val="00BF0C91"/>
    <w:rsid w:val="00BF1844"/>
    <w:rsid w:val="00BF189D"/>
    <w:rsid w:val="00BF1E8A"/>
    <w:rsid w:val="00BF2AB1"/>
    <w:rsid w:val="00BF2B79"/>
    <w:rsid w:val="00BF2D62"/>
    <w:rsid w:val="00BF30C9"/>
    <w:rsid w:val="00BF310A"/>
    <w:rsid w:val="00BF3984"/>
    <w:rsid w:val="00BF3D4A"/>
    <w:rsid w:val="00BF3E28"/>
    <w:rsid w:val="00BF40A2"/>
    <w:rsid w:val="00BF40CD"/>
    <w:rsid w:val="00BF4EBF"/>
    <w:rsid w:val="00BF525F"/>
    <w:rsid w:val="00BF5BC0"/>
    <w:rsid w:val="00BF5FE0"/>
    <w:rsid w:val="00BF6158"/>
    <w:rsid w:val="00BF62AE"/>
    <w:rsid w:val="00BF659E"/>
    <w:rsid w:val="00BF679D"/>
    <w:rsid w:val="00BF6964"/>
    <w:rsid w:val="00BF6ACE"/>
    <w:rsid w:val="00BF6DB4"/>
    <w:rsid w:val="00BF7495"/>
    <w:rsid w:val="00BF7C92"/>
    <w:rsid w:val="00BF7CD6"/>
    <w:rsid w:val="00C00D12"/>
    <w:rsid w:val="00C011A2"/>
    <w:rsid w:val="00C01373"/>
    <w:rsid w:val="00C015C6"/>
    <w:rsid w:val="00C01E33"/>
    <w:rsid w:val="00C02161"/>
    <w:rsid w:val="00C02399"/>
    <w:rsid w:val="00C025C1"/>
    <w:rsid w:val="00C026F1"/>
    <w:rsid w:val="00C029F8"/>
    <w:rsid w:val="00C02C83"/>
    <w:rsid w:val="00C02CD6"/>
    <w:rsid w:val="00C02CEB"/>
    <w:rsid w:val="00C02FC7"/>
    <w:rsid w:val="00C03047"/>
    <w:rsid w:val="00C031E8"/>
    <w:rsid w:val="00C041CD"/>
    <w:rsid w:val="00C0484B"/>
    <w:rsid w:val="00C04A0B"/>
    <w:rsid w:val="00C0565E"/>
    <w:rsid w:val="00C05776"/>
    <w:rsid w:val="00C058E4"/>
    <w:rsid w:val="00C05AB2"/>
    <w:rsid w:val="00C06276"/>
    <w:rsid w:val="00C0676C"/>
    <w:rsid w:val="00C06F68"/>
    <w:rsid w:val="00C07A00"/>
    <w:rsid w:val="00C07BB2"/>
    <w:rsid w:val="00C07E2C"/>
    <w:rsid w:val="00C10092"/>
    <w:rsid w:val="00C101A1"/>
    <w:rsid w:val="00C10380"/>
    <w:rsid w:val="00C11416"/>
    <w:rsid w:val="00C114BA"/>
    <w:rsid w:val="00C11BB1"/>
    <w:rsid w:val="00C12664"/>
    <w:rsid w:val="00C128CD"/>
    <w:rsid w:val="00C12EA0"/>
    <w:rsid w:val="00C131F3"/>
    <w:rsid w:val="00C13376"/>
    <w:rsid w:val="00C135F1"/>
    <w:rsid w:val="00C1386E"/>
    <w:rsid w:val="00C13F15"/>
    <w:rsid w:val="00C1408D"/>
    <w:rsid w:val="00C145C5"/>
    <w:rsid w:val="00C146C1"/>
    <w:rsid w:val="00C1498D"/>
    <w:rsid w:val="00C14AE9"/>
    <w:rsid w:val="00C14CFD"/>
    <w:rsid w:val="00C15307"/>
    <w:rsid w:val="00C15615"/>
    <w:rsid w:val="00C15B47"/>
    <w:rsid w:val="00C16392"/>
    <w:rsid w:val="00C1667E"/>
    <w:rsid w:val="00C166A7"/>
    <w:rsid w:val="00C16BDA"/>
    <w:rsid w:val="00C1720E"/>
    <w:rsid w:val="00C17499"/>
    <w:rsid w:val="00C17598"/>
    <w:rsid w:val="00C176D3"/>
    <w:rsid w:val="00C20514"/>
    <w:rsid w:val="00C2054E"/>
    <w:rsid w:val="00C209AD"/>
    <w:rsid w:val="00C20A0E"/>
    <w:rsid w:val="00C20ADD"/>
    <w:rsid w:val="00C2163E"/>
    <w:rsid w:val="00C21ECE"/>
    <w:rsid w:val="00C21F5B"/>
    <w:rsid w:val="00C21FD0"/>
    <w:rsid w:val="00C222C0"/>
    <w:rsid w:val="00C226FA"/>
    <w:rsid w:val="00C2271E"/>
    <w:rsid w:val="00C228CA"/>
    <w:rsid w:val="00C22A5A"/>
    <w:rsid w:val="00C22A61"/>
    <w:rsid w:val="00C22A88"/>
    <w:rsid w:val="00C22BAB"/>
    <w:rsid w:val="00C22EE9"/>
    <w:rsid w:val="00C22F0E"/>
    <w:rsid w:val="00C230B1"/>
    <w:rsid w:val="00C23775"/>
    <w:rsid w:val="00C23B31"/>
    <w:rsid w:val="00C240B3"/>
    <w:rsid w:val="00C240E1"/>
    <w:rsid w:val="00C24167"/>
    <w:rsid w:val="00C24AC4"/>
    <w:rsid w:val="00C24E7E"/>
    <w:rsid w:val="00C258A3"/>
    <w:rsid w:val="00C261DB"/>
    <w:rsid w:val="00C266A5"/>
    <w:rsid w:val="00C26A89"/>
    <w:rsid w:val="00C26B12"/>
    <w:rsid w:val="00C27243"/>
    <w:rsid w:val="00C27483"/>
    <w:rsid w:val="00C2756A"/>
    <w:rsid w:val="00C27CA0"/>
    <w:rsid w:val="00C27F2E"/>
    <w:rsid w:val="00C3008C"/>
    <w:rsid w:val="00C3064A"/>
    <w:rsid w:val="00C30CB3"/>
    <w:rsid w:val="00C3151A"/>
    <w:rsid w:val="00C31DA4"/>
    <w:rsid w:val="00C31F47"/>
    <w:rsid w:val="00C32262"/>
    <w:rsid w:val="00C32553"/>
    <w:rsid w:val="00C325DA"/>
    <w:rsid w:val="00C3273B"/>
    <w:rsid w:val="00C329E8"/>
    <w:rsid w:val="00C3305D"/>
    <w:rsid w:val="00C33070"/>
    <w:rsid w:val="00C33120"/>
    <w:rsid w:val="00C331A8"/>
    <w:rsid w:val="00C331E2"/>
    <w:rsid w:val="00C337EF"/>
    <w:rsid w:val="00C33BEA"/>
    <w:rsid w:val="00C33C53"/>
    <w:rsid w:val="00C33CDE"/>
    <w:rsid w:val="00C3467C"/>
    <w:rsid w:val="00C34E42"/>
    <w:rsid w:val="00C34F6E"/>
    <w:rsid w:val="00C3558A"/>
    <w:rsid w:val="00C356E2"/>
    <w:rsid w:val="00C35837"/>
    <w:rsid w:val="00C35E26"/>
    <w:rsid w:val="00C36877"/>
    <w:rsid w:val="00C36DED"/>
    <w:rsid w:val="00C374D1"/>
    <w:rsid w:val="00C379D0"/>
    <w:rsid w:val="00C37FA6"/>
    <w:rsid w:val="00C4004A"/>
    <w:rsid w:val="00C4042C"/>
    <w:rsid w:val="00C406B5"/>
    <w:rsid w:val="00C4110F"/>
    <w:rsid w:val="00C418C4"/>
    <w:rsid w:val="00C41A84"/>
    <w:rsid w:val="00C41BDC"/>
    <w:rsid w:val="00C41D43"/>
    <w:rsid w:val="00C41D97"/>
    <w:rsid w:val="00C41E66"/>
    <w:rsid w:val="00C421B8"/>
    <w:rsid w:val="00C42579"/>
    <w:rsid w:val="00C42A7A"/>
    <w:rsid w:val="00C42DD9"/>
    <w:rsid w:val="00C42F51"/>
    <w:rsid w:val="00C436C7"/>
    <w:rsid w:val="00C43957"/>
    <w:rsid w:val="00C44621"/>
    <w:rsid w:val="00C44DF5"/>
    <w:rsid w:val="00C44E35"/>
    <w:rsid w:val="00C45006"/>
    <w:rsid w:val="00C457E6"/>
    <w:rsid w:val="00C45853"/>
    <w:rsid w:val="00C45BE3"/>
    <w:rsid w:val="00C45DD0"/>
    <w:rsid w:val="00C465A6"/>
    <w:rsid w:val="00C4662C"/>
    <w:rsid w:val="00C468E8"/>
    <w:rsid w:val="00C47596"/>
    <w:rsid w:val="00C47CFD"/>
    <w:rsid w:val="00C47D81"/>
    <w:rsid w:val="00C47E68"/>
    <w:rsid w:val="00C5004D"/>
    <w:rsid w:val="00C5012A"/>
    <w:rsid w:val="00C501EA"/>
    <w:rsid w:val="00C5154F"/>
    <w:rsid w:val="00C515D6"/>
    <w:rsid w:val="00C51B45"/>
    <w:rsid w:val="00C52E6C"/>
    <w:rsid w:val="00C531FE"/>
    <w:rsid w:val="00C53364"/>
    <w:rsid w:val="00C535F1"/>
    <w:rsid w:val="00C542A7"/>
    <w:rsid w:val="00C542CB"/>
    <w:rsid w:val="00C54B99"/>
    <w:rsid w:val="00C54D31"/>
    <w:rsid w:val="00C55439"/>
    <w:rsid w:val="00C556F8"/>
    <w:rsid w:val="00C55FC7"/>
    <w:rsid w:val="00C56206"/>
    <w:rsid w:val="00C56257"/>
    <w:rsid w:val="00C56585"/>
    <w:rsid w:val="00C56917"/>
    <w:rsid w:val="00C56ECF"/>
    <w:rsid w:val="00C57097"/>
    <w:rsid w:val="00C57225"/>
    <w:rsid w:val="00C577B1"/>
    <w:rsid w:val="00C577EB"/>
    <w:rsid w:val="00C600CA"/>
    <w:rsid w:val="00C6022C"/>
    <w:rsid w:val="00C615FB"/>
    <w:rsid w:val="00C61D74"/>
    <w:rsid w:val="00C61F09"/>
    <w:rsid w:val="00C624A4"/>
    <w:rsid w:val="00C62C1C"/>
    <w:rsid w:val="00C631E1"/>
    <w:rsid w:val="00C639D0"/>
    <w:rsid w:val="00C63B50"/>
    <w:rsid w:val="00C63C89"/>
    <w:rsid w:val="00C63CFD"/>
    <w:rsid w:val="00C63E9D"/>
    <w:rsid w:val="00C641DD"/>
    <w:rsid w:val="00C644F4"/>
    <w:rsid w:val="00C651F7"/>
    <w:rsid w:val="00C652F8"/>
    <w:rsid w:val="00C65315"/>
    <w:rsid w:val="00C654C0"/>
    <w:rsid w:val="00C6558B"/>
    <w:rsid w:val="00C66248"/>
    <w:rsid w:val="00C6653C"/>
    <w:rsid w:val="00C665F2"/>
    <w:rsid w:val="00C6676D"/>
    <w:rsid w:val="00C667EB"/>
    <w:rsid w:val="00C66C15"/>
    <w:rsid w:val="00C67370"/>
    <w:rsid w:val="00C67518"/>
    <w:rsid w:val="00C67BF2"/>
    <w:rsid w:val="00C67CF4"/>
    <w:rsid w:val="00C67FA3"/>
    <w:rsid w:val="00C70150"/>
    <w:rsid w:val="00C701AC"/>
    <w:rsid w:val="00C70581"/>
    <w:rsid w:val="00C70B1D"/>
    <w:rsid w:val="00C70B7C"/>
    <w:rsid w:val="00C70FF4"/>
    <w:rsid w:val="00C716B0"/>
    <w:rsid w:val="00C717A6"/>
    <w:rsid w:val="00C71C4D"/>
    <w:rsid w:val="00C71DF8"/>
    <w:rsid w:val="00C7200A"/>
    <w:rsid w:val="00C721BE"/>
    <w:rsid w:val="00C723B2"/>
    <w:rsid w:val="00C72FEB"/>
    <w:rsid w:val="00C73249"/>
    <w:rsid w:val="00C735F8"/>
    <w:rsid w:val="00C74C35"/>
    <w:rsid w:val="00C74E27"/>
    <w:rsid w:val="00C74F1D"/>
    <w:rsid w:val="00C74F78"/>
    <w:rsid w:val="00C7512A"/>
    <w:rsid w:val="00C7533B"/>
    <w:rsid w:val="00C75C20"/>
    <w:rsid w:val="00C76027"/>
    <w:rsid w:val="00C76056"/>
    <w:rsid w:val="00C76598"/>
    <w:rsid w:val="00C76914"/>
    <w:rsid w:val="00C76B4C"/>
    <w:rsid w:val="00C76EF8"/>
    <w:rsid w:val="00C7736F"/>
    <w:rsid w:val="00C777A5"/>
    <w:rsid w:val="00C77942"/>
    <w:rsid w:val="00C77CB4"/>
    <w:rsid w:val="00C80583"/>
    <w:rsid w:val="00C80869"/>
    <w:rsid w:val="00C80A37"/>
    <w:rsid w:val="00C80AE3"/>
    <w:rsid w:val="00C80B26"/>
    <w:rsid w:val="00C81FB7"/>
    <w:rsid w:val="00C81FE3"/>
    <w:rsid w:val="00C82068"/>
    <w:rsid w:val="00C822F9"/>
    <w:rsid w:val="00C82CB9"/>
    <w:rsid w:val="00C831DA"/>
    <w:rsid w:val="00C831EF"/>
    <w:rsid w:val="00C8343E"/>
    <w:rsid w:val="00C8380C"/>
    <w:rsid w:val="00C83992"/>
    <w:rsid w:val="00C83C3F"/>
    <w:rsid w:val="00C83DF9"/>
    <w:rsid w:val="00C83E7C"/>
    <w:rsid w:val="00C83F27"/>
    <w:rsid w:val="00C849AE"/>
    <w:rsid w:val="00C84C03"/>
    <w:rsid w:val="00C84CB5"/>
    <w:rsid w:val="00C84D15"/>
    <w:rsid w:val="00C84EEF"/>
    <w:rsid w:val="00C853AF"/>
    <w:rsid w:val="00C8542C"/>
    <w:rsid w:val="00C85DF0"/>
    <w:rsid w:val="00C85E81"/>
    <w:rsid w:val="00C867E3"/>
    <w:rsid w:val="00C8699C"/>
    <w:rsid w:val="00C86D0F"/>
    <w:rsid w:val="00C87162"/>
    <w:rsid w:val="00C87B3F"/>
    <w:rsid w:val="00C87BE7"/>
    <w:rsid w:val="00C87E3A"/>
    <w:rsid w:val="00C9007C"/>
    <w:rsid w:val="00C902B2"/>
    <w:rsid w:val="00C90333"/>
    <w:rsid w:val="00C9037A"/>
    <w:rsid w:val="00C9107E"/>
    <w:rsid w:val="00C91372"/>
    <w:rsid w:val="00C91474"/>
    <w:rsid w:val="00C91BAB"/>
    <w:rsid w:val="00C91D02"/>
    <w:rsid w:val="00C92448"/>
    <w:rsid w:val="00C92C88"/>
    <w:rsid w:val="00C9309D"/>
    <w:rsid w:val="00C939C5"/>
    <w:rsid w:val="00C93D49"/>
    <w:rsid w:val="00C94143"/>
    <w:rsid w:val="00C9417B"/>
    <w:rsid w:val="00C94697"/>
    <w:rsid w:val="00C947D8"/>
    <w:rsid w:val="00C94CCC"/>
    <w:rsid w:val="00C952A9"/>
    <w:rsid w:val="00C9559C"/>
    <w:rsid w:val="00C95871"/>
    <w:rsid w:val="00C95ABD"/>
    <w:rsid w:val="00C95B48"/>
    <w:rsid w:val="00C95EF6"/>
    <w:rsid w:val="00C96179"/>
    <w:rsid w:val="00C965D2"/>
    <w:rsid w:val="00C96A03"/>
    <w:rsid w:val="00C96D54"/>
    <w:rsid w:val="00C96EB2"/>
    <w:rsid w:val="00C96EB7"/>
    <w:rsid w:val="00C96FD0"/>
    <w:rsid w:val="00C97061"/>
    <w:rsid w:val="00C97097"/>
    <w:rsid w:val="00C9743C"/>
    <w:rsid w:val="00C97E87"/>
    <w:rsid w:val="00C97F20"/>
    <w:rsid w:val="00CA05C8"/>
    <w:rsid w:val="00CA06F7"/>
    <w:rsid w:val="00CA074A"/>
    <w:rsid w:val="00CA080C"/>
    <w:rsid w:val="00CA090E"/>
    <w:rsid w:val="00CA104E"/>
    <w:rsid w:val="00CA1307"/>
    <w:rsid w:val="00CA1353"/>
    <w:rsid w:val="00CA196C"/>
    <w:rsid w:val="00CA1B40"/>
    <w:rsid w:val="00CA1F07"/>
    <w:rsid w:val="00CA2065"/>
    <w:rsid w:val="00CA27F1"/>
    <w:rsid w:val="00CA32CA"/>
    <w:rsid w:val="00CA3C49"/>
    <w:rsid w:val="00CA3F8C"/>
    <w:rsid w:val="00CA3F9E"/>
    <w:rsid w:val="00CA41D5"/>
    <w:rsid w:val="00CA4B30"/>
    <w:rsid w:val="00CA4C07"/>
    <w:rsid w:val="00CA500F"/>
    <w:rsid w:val="00CA526A"/>
    <w:rsid w:val="00CA534E"/>
    <w:rsid w:val="00CA5460"/>
    <w:rsid w:val="00CA5750"/>
    <w:rsid w:val="00CA5ACC"/>
    <w:rsid w:val="00CA5B13"/>
    <w:rsid w:val="00CA5DFB"/>
    <w:rsid w:val="00CA68EF"/>
    <w:rsid w:val="00CA74A6"/>
    <w:rsid w:val="00CA7A06"/>
    <w:rsid w:val="00CA7C5E"/>
    <w:rsid w:val="00CB014D"/>
    <w:rsid w:val="00CB124B"/>
    <w:rsid w:val="00CB14F2"/>
    <w:rsid w:val="00CB1532"/>
    <w:rsid w:val="00CB1633"/>
    <w:rsid w:val="00CB19F9"/>
    <w:rsid w:val="00CB1C6D"/>
    <w:rsid w:val="00CB22FC"/>
    <w:rsid w:val="00CB2781"/>
    <w:rsid w:val="00CB2891"/>
    <w:rsid w:val="00CB28B7"/>
    <w:rsid w:val="00CB2DED"/>
    <w:rsid w:val="00CB2EC0"/>
    <w:rsid w:val="00CB342F"/>
    <w:rsid w:val="00CB3769"/>
    <w:rsid w:val="00CB3C44"/>
    <w:rsid w:val="00CB3DB5"/>
    <w:rsid w:val="00CB3FF2"/>
    <w:rsid w:val="00CB4093"/>
    <w:rsid w:val="00CB4233"/>
    <w:rsid w:val="00CB465B"/>
    <w:rsid w:val="00CB4D8E"/>
    <w:rsid w:val="00CB556B"/>
    <w:rsid w:val="00CB561B"/>
    <w:rsid w:val="00CB5672"/>
    <w:rsid w:val="00CB59A0"/>
    <w:rsid w:val="00CB5B9C"/>
    <w:rsid w:val="00CB6042"/>
    <w:rsid w:val="00CB62F3"/>
    <w:rsid w:val="00CB6D0A"/>
    <w:rsid w:val="00CB7494"/>
    <w:rsid w:val="00CB7E22"/>
    <w:rsid w:val="00CC0BC0"/>
    <w:rsid w:val="00CC0CB6"/>
    <w:rsid w:val="00CC0DE3"/>
    <w:rsid w:val="00CC1454"/>
    <w:rsid w:val="00CC159D"/>
    <w:rsid w:val="00CC169F"/>
    <w:rsid w:val="00CC16D3"/>
    <w:rsid w:val="00CC176A"/>
    <w:rsid w:val="00CC1897"/>
    <w:rsid w:val="00CC23D9"/>
    <w:rsid w:val="00CC2534"/>
    <w:rsid w:val="00CC3003"/>
    <w:rsid w:val="00CC307C"/>
    <w:rsid w:val="00CC30D8"/>
    <w:rsid w:val="00CC315C"/>
    <w:rsid w:val="00CC362A"/>
    <w:rsid w:val="00CC3A29"/>
    <w:rsid w:val="00CC3EFB"/>
    <w:rsid w:val="00CC4075"/>
    <w:rsid w:val="00CC412A"/>
    <w:rsid w:val="00CC4867"/>
    <w:rsid w:val="00CC4EA4"/>
    <w:rsid w:val="00CC511B"/>
    <w:rsid w:val="00CC5B4E"/>
    <w:rsid w:val="00CC692C"/>
    <w:rsid w:val="00CC7110"/>
    <w:rsid w:val="00CC72E3"/>
    <w:rsid w:val="00CC7736"/>
    <w:rsid w:val="00CD0819"/>
    <w:rsid w:val="00CD13D0"/>
    <w:rsid w:val="00CD1A90"/>
    <w:rsid w:val="00CD1CB3"/>
    <w:rsid w:val="00CD2151"/>
    <w:rsid w:val="00CD2228"/>
    <w:rsid w:val="00CD2525"/>
    <w:rsid w:val="00CD25C8"/>
    <w:rsid w:val="00CD267F"/>
    <w:rsid w:val="00CD27E4"/>
    <w:rsid w:val="00CD2A71"/>
    <w:rsid w:val="00CD2FFF"/>
    <w:rsid w:val="00CD325A"/>
    <w:rsid w:val="00CD3763"/>
    <w:rsid w:val="00CD3B85"/>
    <w:rsid w:val="00CD3D41"/>
    <w:rsid w:val="00CD43FF"/>
    <w:rsid w:val="00CD479E"/>
    <w:rsid w:val="00CD4948"/>
    <w:rsid w:val="00CD513B"/>
    <w:rsid w:val="00CD515D"/>
    <w:rsid w:val="00CD5633"/>
    <w:rsid w:val="00CD5D8F"/>
    <w:rsid w:val="00CD64F7"/>
    <w:rsid w:val="00CD65C4"/>
    <w:rsid w:val="00CD69AD"/>
    <w:rsid w:val="00CD6FB5"/>
    <w:rsid w:val="00CD708E"/>
    <w:rsid w:val="00CD70E9"/>
    <w:rsid w:val="00CD71EC"/>
    <w:rsid w:val="00CD78BF"/>
    <w:rsid w:val="00CD7CC5"/>
    <w:rsid w:val="00CD7D41"/>
    <w:rsid w:val="00CE0A42"/>
    <w:rsid w:val="00CE0DCC"/>
    <w:rsid w:val="00CE0FF1"/>
    <w:rsid w:val="00CE1A06"/>
    <w:rsid w:val="00CE2127"/>
    <w:rsid w:val="00CE2154"/>
    <w:rsid w:val="00CE26A2"/>
    <w:rsid w:val="00CE26BC"/>
    <w:rsid w:val="00CE2B71"/>
    <w:rsid w:val="00CE30C9"/>
    <w:rsid w:val="00CE3286"/>
    <w:rsid w:val="00CE332C"/>
    <w:rsid w:val="00CE35A7"/>
    <w:rsid w:val="00CE39F0"/>
    <w:rsid w:val="00CE3B6D"/>
    <w:rsid w:val="00CE3C56"/>
    <w:rsid w:val="00CE46C8"/>
    <w:rsid w:val="00CE50BF"/>
    <w:rsid w:val="00CE5238"/>
    <w:rsid w:val="00CE55ED"/>
    <w:rsid w:val="00CE5697"/>
    <w:rsid w:val="00CE5700"/>
    <w:rsid w:val="00CE5B2F"/>
    <w:rsid w:val="00CE658F"/>
    <w:rsid w:val="00CE660C"/>
    <w:rsid w:val="00CE7151"/>
    <w:rsid w:val="00CE72EF"/>
    <w:rsid w:val="00CE7817"/>
    <w:rsid w:val="00CE7D6E"/>
    <w:rsid w:val="00CE7E2A"/>
    <w:rsid w:val="00CE7EB8"/>
    <w:rsid w:val="00CF03B1"/>
    <w:rsid w:val="00CF06CF"/>
    <w:rsid w:val="00CF083E"/>
    <w:rsid w:val="00CF0A0F"/>
    <w:rsid w:val="00CF12EF"/>
    <w:rsid w:val="00CF1B0C"/>
    <w:rsid w:val="00CF1C8D"/>
    <w:rsid w:val="00CF1F12"/>
    <w:rsid w:val="00CF234C"/>
    <w:rsid w:val="00CF2B3D"/>
    <w:rsid w:val="00CF356E"/>
    <w:rsid w:val="00CF3570"/>
    <w:rsid w:val="00CF364E"/>
    <w:rsid w:val="00CF3662"/>
    <w:rsid w:val="00CF4039"/>
    <w:rsid w:val="00CF4B18"/>
    <w:rsid w:val="00CF4D89"/>
    <w:rsid w:val="00CF54C5"/>
    <w:rsid w:val="00CF5621"/>
    <w:rsid w:val="00CF58D9"/>
    <w:rsid w:val="00CF6943"/>
    <w:rsid w:val="00CF7188"/>
    <w:rsid w:val="00CF71CA"/>
    <w:rsid w:val="00CF72CE"/>
    <w:rsid w:val="00CF7B1D"/>
    <w:rsid w:val="00CF7BC8"/>
    <w:rsid w:val="00CF7D07"/>
    <w:rsid w:val="00D0043E"/>
    <w:rsid w:val="00D00A25"/>
    <w:rsid w:val="00D00E31"/>
    <w:rsid w:val="00D0101A"/>
    <w:rsid w:val="00D01591"/>
    <w:rsid w:val="00D020FF"/>
    <w:rsid w:val="00D021A2"/>
    <w:rsid w:val="00D02884"/>
    <w:rsid w:val="00D02967"/>
    <w:rsid w:val="00D0353C"/>
    <w:rsid w:val="00D0360C"/>
    <w:rsid w:val="00D0362A"/>
    <w:rsid w:val="00D03EAE"/>
    <w:rsid w:val="00D0418B"/>
    <w:rsid w:val="00D04B1A"/>
    <w:rsid w:val="00D0553F"/>
    <w:rsid w:val="00D05677"/>
    <w:rsid w:val="00D05901"/>
    <w:rsid w:val="00D059D1"/>
    <w:rsid w:val="00D05A63"/>
    <w:rsid w:val="00D061BB"/>
    <w:rsid w:val="00D06607"/>
    <w:rsid w:val="00D06798"/>
    <w:rsid w:val="00D06836"/>
    <w:rsid w:val="00D07493"/>
    <w:rsid w:val="00D07C05"/>
    <w:rsid w:val="00D07C86"/>
    <w:rsid w:val="00D10129"/>
    <w:rsid w:val="00D10459"/>
    <w:rsid w:val="00D10C49"/>
    <w:rsid w:val="00D1128C"/>
    <w:rsid w:val="00D11698"/>
    <w:rsid w:val="00D116A8"/>
    <w:rsid w:val="00D11B94"/>
    <w:rsid w:val="00D11C5D"/>
    <w:rsid w:val="00D120DC"/>
    <w:rsid w:val="00D12399"/>
    <w:rsid w:val="00D125CB"/>
    <w:rsid w:val="00D129E7"/>
    <w:rsid w:val="00D12D68"/>
    <w:rsid w:val="00D12D80"/>
    <w:rsid w:val="00D12FBD"/>
    <w:rsid w:val="00D13081"/>
    <w:rsid w:val="00D13207"/>
    <w:rsid w:val="00D13452"/>
    <w:rsid w:val="00D135D3"/>
    <w:rsid w:val="00D13605"/>
    <w:rsid w:val="00D13BF4"/>
    <w:rsid w:val="00D14451"/>
    <w:rsid w:val="00D148B0"/>
    <w:rsid w:val="00D1494C"/>
    <w:rsid w:val="00D14E04"/>
    <w:rsid w:val="00D154E4"/>
    <w:rsid w:val="00D155F5"/>
    <w:rsid w:val="00D15B56"/>
    <w:rsid w:val="00D15D6F"/>
    <w:rsid w:val="00D160E6"/>
    <w:rsid w:val="00D161DF"/>
    <w:rsid w:val="00D16BD0"/>
    <w:rsid w:val="00D16FBF"/>
    <w:rsid w:val="00D1730A"/>
    <w:rsid w:val="00D1737A"/>
    <w:rsid w:val="00D175DF"/>
    <w:rsid w:val="00D17652"/>
    <w:rsid w:val="00D1782B"/>
    <w:rsid w:val="00D17C3C"/>
    <w:rsid w:val="00D2016A"/>
    <w:rsid w:val="00D20700"/>
    <w:rsid w:val="00D207BC"/>
    <w:rsid w:val="00D20B47"/>
    <w:rsid w:val="00D20B5B"/>
    <w:rsid w:val="00D20DEC"/>
    <w:rsid w:val="00D2121E"/>
    <w:rsid w:val="00D21528"/>
    <w:rsid w:val="00D21865"/>
    <w:rsid w:val="00D218AA"/>
    <w:rsid w:val="00D21913"/>
    <w:rsid w:val="00D219AC"/>
    <w:rsid w:val="00D21AAF"/>
    <w:rsid w:val="00D21DDA"/>
    <w:rsid w:val="00D21E1F"/>
    <w:rsid w:val="00D22655"/>
    <w:rsid w:val="00D22A82"/>
    <w:rsid w:val="00D231E0"/>
    <w:rsid w:val="00D23594"/>
    <w:rsid w:val="00D2369E"/>
    <w:rsid w:val="00D2393C"/>
    <w:rsid w:val="00D23A7C"/>
    <w:rsid w:val="00D23B1C"/>
    <w:rsid w:val="00D24369"/>
    <w:rsid w:val="00D247FB"/>
    <w:rsid w:val="00D24C2D"/>
    <w:rsid w:val="00D25146"/>
    <w:rsid w:val="00D2549E"/>
    <w:rsid w:val="00D2559A"/>
    <w:rsid w:val="00D25A67"/>
    <w:rsid w:val="00D25B1B"/>
    <w:rsid w:val="00D25EDE"/>
    <w:rsid w:val="00D2612B"/>
    <w:rsid w:val="00D26154"/>
    <w:rsid w:val="00D26256"/>
    <w:rsid w:val="00D26788"/>
    <w:rsid w:val="00D26E29"/>
    <w:rsid w:val="00D2765D"/>
    <w:rsid w:val="00D27A37"/>
    <w:rsid w:val="00D27C39"/>
    <w:rsid w:val="00D27CCD"/>
    <w:rsid w:val="00D30764"/>
    <w:rsid w:val="00D311C8"/>
    <w:rsid w:val="00D31373"/>
    <w:rsid w:val="00D313AE"/>
    <w:rsid w:val="00D31A14"/>
    <w:rsid w:val="00D32158"/>
    <w:rsid w:val="00D32C0F"/>
    <w:rsid w:val="00D32F12"/>
    <w:rsid w:val="00D332CF"/>
    <w:rsid w:val="00D33636"/>
    <w:rsid w:val="00D33CCD"/>
    <w:rsid w:val="00D3413C"/>
    <w:rsid w:val="00D3472E"/>
    <w:rsid w:val="00D34CE2"/>
    <w:rsid w:val="00D34FA5"/>
    <w:rsid w:val="00D34FAA"/>
    <w:rsid w:val="00D350A3"/>
    <w:rsid w:val="00D35353"/>
    <w:rsid w:val="00D35495"/>
    <w:rsid w:val="00D3565F"/>
    <w:rsid w:val="00D356A9"/>
    <w:rsid w:val="00D35BF1"/>
    <w:rsid w:val="00D35CBD"/>
    <w:rsid w:val="00D36014"/>
    <w:rsid w:val="00D366AA"/>
    <w:rsid w:val="00D3673C"/>
    <w:rsid w:val="00D36FB7"/>
    <w:rsid w:val="00D371C6"/>
    <w:rsid w:val="00D372BB"/>
    <w:rsid w:val="00D37453"/>
    <w:rsid w:val="00D377EF"/>
    <w:rsid w:val="00D4002C"/>
    <w:rsid w:val="00D400C3"/>
    <w:rsid w:val="00D40325"/>
    <w:rsid w:val="00D40499"/>
    <w:rsid w:val="00D4059E"/>
    <w:rsid w:val="00D405DD"/>
    <w:rsid w:val="00D406A5"/>
    <w:rsid w:val="00D40A47"/>
    <w:rsid w:val="00D40F54"/>
    <w:rsid w:val="00D411F5"/>
    <w:rsid w:val="00D41225"/>
    <w:rsid w:val="00D4165A"/>
    <w:rsid w:val="00D418AE"/>
    <w:rsid w:val="00D41B32"/>
    <w:rsid w:val="00D42487"/>
    <w:rsid w:val="00D432EE"/>
    <w:rsid w:val="00D43406"/>
    <w:rsid w:val="00D434D0"/>
    <w:rsid w:val="00D43931"/>
    <w:rsid w:val="00D440E7"/>
    <w:rsid w:val="00D440F9"/>
    <w:rsid w:val="00D44903"/>
    <w:rsid w:val="00D44A38"/>
    <w:rsid w:val="00D456B3"/>
    <w:rsid w:val="00D45A34"/>
    <w:rsid w:val="00D45B85"/>
    <w:rsid w:val="00D461E2"/>
    <w:rsid w:val="00D46312"/>
    <w:rsid w:val="00D46785"/>
    <w:rsid w:val="00D46978"/>
    <w:rsid w:val="00D47291"/>
    <w:rsid w:val="00D47889"/>
    <w:rsid w:val="00D479DC"/>
    <w:rsid w:val="00D47B83"/>
    <w:rsid w:val="00D47E46"/>
    <w:rsid w:val="00D503AB"/>
    <w:rsid w:val="00D508A1"/>
    <w:rsid w:val="00D50EE9"/>
    <w:rsid w:val="00D51316"/>
    <w:rsid w:val="00D5146A"/>
    <w:rsid w:val="00D51CF2"/>
    <w:rsid w:val="00D5216F"/>
    <w:rsid w:val="00D526EC"/>
    <w:rsid w:val="00D527E3"/>
    <w:rsid w:val="00D52A0A"/>
    <w:rsid w:val="00D530CA"/>
    <w:rsid w:val="00D531DC"/>
    <w:rsid w:val="00D548A0"/>
    <w:rsid w:val="00D55578"/>
    <w:rsid w:val="00D56195"/>
    <w:rsid w:val="00D56974"/>
    <w:rsid w:val="00D56B20"/>
    <w:rsid w:val="00D56BCA"/>
    <w:rsid w:val="00D56F9F"/>
    <w:rsid w:val="00D57194"/>
    <w:rsid w:val="00D57735"/>
    <w:rsid w:val="00D57C21"/>
    <w:rsid w:val="00D57E65"/>
    <w:rsid w:val="00D57E81"/>
    <w:rsid w:val="00D600D5"/>
    <w:rsid w:val="00D607CD"/>
    <w:rsid w:val="00D61700"/>
    <w:rsid w:val="00D61BCC"/>
    <w:rsid w:val="00D61FDE"/>
    <w:rsid w:val="00D61FED"/>
    <w:rsid w:val="00D62057"/>
    <w:rsid w:val="00D62369"/>
    <w:rsid w:val="00D62418"/>
    <w:rsid w:val="00D62E03"/>
    <w:rsid w:val="00D631C7"/>
    <w:rsid w:val="00D63340"/>
    <w:rsid w:val="00D63569"/>
    <w:rsid w:val="00D63DE6"/>
    <w:rsid w:val="00D64410"/>
    <w:rsid w:val="00D64D23"/>
    <w:rsid w:val="00D64F14"/>
    <w:rsid w:val="00D64FE2"/>
    <w:rsid w:val="00D6519B"/>
    <w:rsid w:val="00D654A4"/>
    <w:rsid w:val="00D655FC"/>
    <w:rsid w:val="00D65782"/>
    <w:rsid w:val="00D65878"/>
    <w:rsid w:val="00D65B53"/>
    <w:rsid w:val="00D65C01"/>
    <w:rsid w:val="00D66B63"/>
    <w:rsid w:val="00D67B86"/>
    <w:rsid w:val="00D70CBC"/>
    <w:rsid w:val="00D70D7C"/>
    <w:rsid w:val="00D71970"/>
    <w:rsid w:val="00D71A90"/>
    <w:rsid w:val="00D71D44"/>
    <w:rsid w:val="00D71E60"/>
    <w:rsid w:val="00D72047"/>
    <w:rsid w:val="00D721FA"/>
    <w:rsid w:val="00D734B2"/>
    <w:rsid w:val="00D738EB"/>
    <w:rsid w:val="00D73CB7"/>
    <w:rsid w:val="00D73D88"/>
    <w:rsid w:val="00D74274"/>
    <w:rsid w:val="00D7463F"/>
    <w:rsid w:val="00D746AB"/>
    <w:rsid w:val="00D746BD"/>
    <w:rsid w:val="00D746EF"/>
    <w:rsid w:val="00D747C2"/>
    <w:rsid w:val="00D74846"/>
    <w:rsid w:val="00D74948"/>
    <w:rsid w:val="00D75537"/>
    <w:rsid w:val="00D75C12"/>
    <w:rsid w:val="00D76017"/>
    <w:rsid w:val="00D760DC"/>
    <w:rsid w:val="00D762F6"/>
    <w:rsid w:val="00D765F2"/>
    <w:rsid w:val="00D80792"/>
    <w:rsid w:val="00D8083B"/>
    <w:rsid w:val="00D80BBF"/>
    <w:rsid w:val="00D80E29"/>
    <w:rsid w:val="00D80F40"/>
    <w:rsid w:val="00D80FBE"/>
    <w:rsid w:val="00D81000"/>
    <w:rsid w:val="00D82081"/>
    <w:rsid w:val="00D826BE"/>
    <w:rsid w:val="00D82C3F"/>
    <w:rsid w:val="00D82D85"/>
    <w:rsid w:val="00D82DC1"/>
    <w:rsid w:val="00D82FE1"/>
    <w:rsid w:val="00D83797"/>
    <w:rsid w:val="00D83A0E"/>
    <w:rsid w:val="00D83A68"/>
    <w:rsid w:val="00D83D9F"/>
    <w:rsid w:val="00D840B4"/>
    <w:rsid w:val="00D840D9"/>
    <w:rsid w:val="00D84310"/>
    <w:rsid w:val="00D843AB"/>
    <w:rsid w:val="00D84898"/>
    <w:rsid w:val="00D849E6"/>
    <w:rsid w:val="00D84A08"/>
    <w:rsid w:val="00D84A80"/>
    <w:rsid w:val="00D8512B"/>
    <w:rsid w:val="00D85281"/>
    <w:rsid w:val="00D8605D"/>
    <w:rsid w:val="00D863AA"/>
    <w:rsid w:val="00D865D6"/>
    <w:rsid w:val="00D86B0A"/>
    <w:rsid w:val="00D878A6"/>
    <w:rsid w:val="00D879D2"/>
    <w:rsid w:val="00D879FC"/>
    <w:rsid w:val="00D87FE5"/>
    <w:rsid w:val="00D904DC"/>
    <w:rsid w:val="00D90BAA"/>
    <w:rsid w:val="00D90BD4"/>
    <w:rsid w:val="00D90E40"/>
    <w:rsid w:val="00D90E88"/>
    <w:rsid w:val="00D90F48"/>
    <w:rsid w:val="00D91B1E"/>
    <w:rsid w:val="00D927E4"/>
    <w:rsid w:val="00D92832"/>
    <w:rsid w:val="00D92E01"/>
    <w:rsid w:val="00D93283"/>
    <w:rsid w:val="00D93944"/>
    <w:rsid w:val="00D93BB5"/>
    <w:rsid w:val="00D94075"/>
    <w:rsid w:val="00D943FF"/>
    <w:rsid w:val="00D947A9"/>
    <w:rsid w:val="00D94B6D"/>
    <w:rsid w:val="00D955F7"/>
    <w:rsid w:val="00D96720"/>
    <w:rsid w:val="00D96A27"/>
    <w:rsid w:val="00D96AA0"/>
    <w:rsid w:val="00D96EB7"/>
    <w:rsid w:val="00D97AE1"/>
    <w:rsid w:val="00D97D97"/>
    <w:rsid w:val="00D97DE8"/>
    <w:rsid w:val="00DA054A"/>
    <w:rsid w:val="00DA0713"/>
    <w:rsid w:val="00DA0D6F"/>
    <w:rsid w:val="00DA0F37"/>
    <w:rsid w:val="00DA1325"/>
    <w:rsid w:val="00DA1570"/>
    <w:rsid w:val="00DA193C"/>
    <w:rsid w:val="00DA1B10"/>
    <w:rsid w:val="00DA1E98"/>
    <w:rsid w:val="00DA2027"/>
    <w:rsid w:val="00DA210B"/>
    <w:rsid w:val="00DA22AC"/>
    <w:rsid w:val="00DA2769"/>
    <w:rsid w:val="00DA2CA0"/>
    <w:rsid w:val="00DA34CF"/>
    <w:rsid w:val="00DA37B6"/>
    <w:rsid w:val="00DA37CA"/>
    <w:rsid w:val="00DA3898"/>
    <w:rsid w:val="00DA3F52"/>
    <w:rsid w:val="00DA44F2"/>
    <w:rsid w:val="00DA4570"/>
    <w:rsid w:val="00DA46BD"/>
    <w:rsid w:val="00DA488F"/>
    <w:rsid w:val="00DA4A9F"/>
    <w:rsid w:val="00DA4D10"/>
    <w:rsid w:val="00DA5226"/>
    <w:rsid w:val="00DA54D6"/>
    <w:rsid w:val="00DA5556"/>
    <w:rsid w:val="00DA5807"/>
    <w:rsid w:val="00DA5BF4"/>
    <w:rsid w:val="00DA658F"/>
    <w:rsid w:val="00DA6DD1"/>
    <w:rsid w:val="00DA73A2"/>
    <w:rsid w:val="00DA789B"/>
    <w:rsid w:val="00DB0519"/>
    <w:rsid w:val="00DB094B"/>
    <w:rsid w:val="00DB0A2F"/>
    <w:rsid w:val="00DB0AE9"/>
    <w:rsid w:val="00DB0AF8"/>
    <w:rsid w:val="00DB162F"/>
    <w:rsid w:val="00DB1AD8"/>
    <w:rsid w:val="00DB1FC5"/>
    <w:rsid w:val="00DB271C"/>
    <w:rsid w:val="00DB2A3A"/>
    <w:rsid w:val="00DB2B03"/>
    <w:rsid w:val="00DB32BD"/>
    <w:rsid w:val="00DB33CD"/>
    <w:rsid w:val="00DB3460"/>
    <w:rsid w:val="00DB4819"/>
    <w:rsid w:val="00DB51B1"/>
    <w:rsid w:val="00DB51CE"/>
    <w:rsid w:val="00DB530E"/>
    <w:rsid w:val="00DB5474"/>
    <w:rsid w:val="00DB55AF"/>
    <w:rsid w:val="00DB58E2"/>
    <w:rsid w:val="00DB61F3"/>
    <w:rsid w:val="00DB622C"/>
    <w:rsid w:val="00DB6494"/>
    <w:rsid w:val="00DB64FF"/>
    <w:rsid w:val="00DB66C4"/>
    <w:rsid w:val="00DB6A6D"/>
    <w:rsid w:val="00DB6E55"/>
    <w:rsid w:val="00DB6F94"/>
    <w:rsid w:val="00DB7464"/>
    <w:rsid w:val="00DB7DAA"/>
    <w:rsid w:val="00DB7EDF"/>
    <w:rsid w:val="00DC0026"/>
    <w:rsid w:val="00DC012B"/>
    <w:rsid w:val="00DC0718"/>
    <w:rsid w:val="00DC0EEA"/>
    <w:rsid w:val="00DC124B"/>
    <w:rsid w:val="00DC1742"/>
    <w:rsid w:val="00DC1861"/>
    <w:rsid w:val="00DC2D3C"/>
    <w:rsid w:val="00DC2E06"/>
    <w:rsid w:val="00DC31A5"/>
    <w:rsid w:val="00DC3316"/>
    <w:rsid w:val="00DC377F"/>
    <w:rsid w:val="00DC39EB"/>
    <w:rsid w:val="00DC3ABE"/>
    <w:rsid w:val="00DC3F51"/>
    <w:rsid w:val="00DC4087"/>
    <w:rsid w:val="00DC5057"/>
    <w:rsid w:val="00DC51EA"/>
    <w:rsid w:val="00DC540B"/>
    <w:rsid w:val="00DC563D"/>
    <w:rsid w:val="00DC5943"/>
    <w:rsid w:val="00DC5B8E"/>
    <w:rsid w:val="00DC5D9A"/>
    <w:rsid w:val="00DC617F"/>
    <w:rsid w:val="00DC63A4"/>
    <w:rsid w:val="00DC64F9"/>
    <w:rsid w:val="00DC673A"/>
    <w:rsid w:val="00DC7250"/>
    <w:rsid w:val="00DC7537"/>
    <w:rsid w:val="00DD001E"/>
    <w:rsid w:val="00DD0022"/>
    <w:rsid w:val="00DD04E0"/>
    <w:rsid w:val="00DD0631"/>
    <w:rsid w:val="00DD1597"/>
    <w:rsid w:val="00DD1AEB"/>
    <w:rsid w:val="00DD1D8B"/>
    <w:rsid w:val="00DD21B7"/>
    <w:rsid w:val="00DD2331"/>
    <w:rsid w:val="00DD2A67"/>
    <w:rsid w:val="00DD2AA4"/>
    <w:rsid w:val="00DD2D06"/>
    <w:rsid w:val="00DD3491"/>
    <w:rsid w:val="00DD37CA"/>
    <w:rsid w:val="00DD38B1"/>
    <w:rsid w:val="00DD3CCB"/>
    <w:rsid w:val="00DD3CDD"/>
    <w:rsid w:val="00DD3E42"/>
    <w:rsid w:val="00DD4142"/>
    <w:rsid w:val="00DD444C"/>
    <w:rsid w:val="00DD4C8E"/>
    <w:rsid w:val="00DD4E32"/>
    <w:rsid w:val="00DD4EED"/>
    <w:rsid w:val="00DD4F07"/>
    <w:rsid w:val="00DD5107"/>
    <w:rsid w:val="00DD5DCE"/>
    <w:rsid w:val="00DD5EBB"/>
    <w:rsid w:val="00DD67EA"/>
    <w:rsid w:val="00DD6A32"/>
    <w:rsid w:val="00DD6BB1"/>
    <w:rsid w:val="00DD6ECB"/>
    <w:rsid w:val="00DD7185"/>
    <w:rsid w:val="00DD72B3"/>
    <w:rsid w:val="00DD7B2A"/>
    <w:rsid w:val="00DD7E26"/>
    <w:rsid w:val="00DE017D"/>
    <w:rsid w:val="00DE0377"/>
    <w:rsid w:val="00DE082E"/>
    <w:rsid w:val="00DE0BFA"/>
    <w:rsid w:val="00DE1761"/>
    <w:rsid w:val="00DE1923"/>
    <w:rsid w:val="00DE1EE5"/>
    <w:rsid w:val="00DE22D5"/>
    <w:rsid w:val="00DE24BD"/>
    <w:rsid w:val="00DE2517"/>
    <w:rsid w:val="00DE2BB2"/>
    <w:rsid w:val="00DE3805"/>
    <w:rsid w:val="00DE383E"/>
    <w:rsid w:val="00DE395A"/>
    <w:rsid w:val="00DE398A"/>
    <w:rsid w:val="00DE3D64"/>
    <w:rsid w:val="00DE413E"/>
    <w:rsid w:val="00DE46C1"/>
    <w:rsid w:val="00DE4F5A"/>
    <w:rsid w:val="00DE5183"/>
    <w:rsid w:val="00DE52C0"/>
    <w:rsid w:val="00DE556C"/>
    <w:rsid w:val="00DE5751"/>
    <w:rsid w:val="00DE595F"/>
    <w:rsid w:val="00DE5CD3"/>
    <w:rsid w:val="00DE5E9D"/>
    <w:rsid w:val="00DE5FF0"/>
    <w:rsid w:val="00DE6BC5"/>
    <w:rsid w:val="00DE6E4D"/>
    <w:rsid w:val="00DE7B08"/>
    <w:rsid w:val="00DE7D56"/>
    <w:rsid w:val="00DE7E9C"/>
    <w:rsid w:val="00DF05F4"/>
    <w:rsid w:val="00DF0AD4"/>
    <w:rsid w:val="00DF2315"/>
    <w:rsid w:val="00DF28AA"/>
    <w:rsid w:val="00DF2D41"/>
    <w:rsid w:val="00DF2F10"/>
    <w:rsid w:val="00DF3312"/>
    <w:rsid w:val="00DF33B5"/>
    <w:rsid w:val="00DF34BF"/>
    <w:rsid w:val="00DF359F"/>
    <w:rsid w:val="00DF35CE"/>
    <w:rsid w:val="00DF363B"/>
    <w:rsid w:val="00DF3FF0"/>
    <w:rsid w:val="00DF4944"/>
    <w:rsid w:val="00DF4FE6"/>
    <w:rsid w:val="00DF5372"/>
    <w:rsid w:val="00DF5A2A"/>
    <w:rsid w:val="00DF5A57"/>
    <w:rsid w:val="00DF5ABF"/>
    <w:rsid w:val="00DF5D0E"/>
    <w:rsid w:val="00DF5F5F"/>
    <w:rsid w:val="00DF627A"/>
    <w:rsid w:val="00DF6589"/>
    <w:rsid w:val="00DF667B"/>
    <w:rsid w:val="00DF6815"/>
    <w:rsid w:val="00DF6E98"/>
    <w:rsid w:val="00DF70EA"/>
    <w:rsid w:val="00DF7720"/>
    <w:rsid w:val="00DF7911"/>
    <w:rsid w:val="00DF7E57"/>
    <w:rsid w:val="00DF7E5C"/>
    <w:rsid w:val="00DF7F70"/>
    <w:rsid w:val="00E004A7"/>
    <w:rsid w:val="00E00773"/>
    <w:rsid w:val="00E009E8"/>
    <w:rsid w:val="00E00A42"/>
    <w:rsid w:val="00E00AB8"/>
    <w:rsid w:val="00E011B7"/>
    <w:rsid w:val="00E012D4"/>
    <w:rsid w:val="00E01341"/>
    <w:rsid w:val="00E013C7"/>
    <w:rsid w:val="00E014EB"/>
    <w:rsid w:val="00E0166A"/>
    <w:rsid w:val="00E0189E"/>
    <w:rsid w:val="00E019DC"/>
    <w:rsid w:val="00E01A40"/>
    <w:rsid w:val="00E0200C"/>
    <w:rsid w:val="00E0244A"/>
    <w:rsid w:val="00E0246F"/>
    <w:rsid w:val="00E02531"/>
    <w:rsid w:val="00E02CFB"/>
    <w:rsid w:val="00E0358F"/>
    <w:rsid w:val="00E0470E"/>
    <w:rsid w:val="00E056AA"/>
    <w:rsid w:val="00E067F1"/>
    <w:rsid w:val="00E07064"/>
    <w:rsid w:val="00E07190"/>
    <w:rsid w:val="00E0753A"/>
    <w:rsid w:val="00E079C5"/>
    <w:rsid w:val="00E10154"/>
    <w:rsid w:val="00E10916"/>
    <w:rsid w:val="00E10EAB"/>
    <w:rsid w:val="00E11129"/>
    <w:rsid w:val="00E117CB"/>
    <w:rsid w:val="00E117FB"/>
    <w:rsid w:val="00E11894"/>
    <w:rsid w:val="00E11908"/>
    <w:rsid w:val="00E11E97"/>
    <w:rsid w:val="00E11FB9"/>
    <w:rsid w:val="00E12889"/>
    <w:rsid w:val="00E12BD1"/>
    <w:rsid w:val="00E135CB"/>
    <w:rsid w:val="00E140C0"/>
    <w:rsid w:val="00E1430A"/>
    <w:rsid w:val="00E144D9"/>
    <w:rsid w:val="00E1458E"/>
    <w:rsid w:val="00E14CC5"/>
    <w:rsid w:val="00E14E85"/>
    <w:rsid w:val="00E15379"/>
    <w:rsid w:val="00E15474"/>
    <w:rsid w:val="00E1547B"/>
    <w:rsid w:val="00E15640"/>
    <w:rsid w:val="00E158F4"/>
    <w:rsid w:val="00E16A93"/>
    <w:rsid w:val="00E16E11"/>
    <w:rsid w:val="00E1735B"/>
    <w:rsid w:val="00E1765B"/>
    <w:rsid w:val="00E17FE0"/>
    <w:rsid w:val="00E2133F"/>
    <w:rsid w:val="00E216D9"/>
    <w:rsid w:val="00E217C0"/>
    <w:rsid w:val="00E21DE4"/>
    <w:rsid w:val="00E220B6"/>
    <w:rsid w:val="00E22191"/>
    <w:rsid w:val="00E22814"/>
    <w:rsid w:val="00E2285B"/>
    <w:rsid w:val="00E2318D"/>
    <w:rsid w:val="00E2324C"/>
    <w:rsid w:val="00E233B6"/>
    <w:rsid w:val="00E24147"/>
    <w:rsid w:val="00E24167"/>
    <w:rsid w:val="00E2418D"/>
    <w:rsid w:val="00E24610"/>
    <w:rsid w:val="00E2471D"/>
    <w:rsid w:val="00E24D39"/>
    <w:rsid w:val="00E24F7D"/>
    <w:rsid w:val="00E254EA"/>
    <w:rsid w:val="00E257E7"/>
    <w:rsid w:val="00E25B92"/>
    <w:rsid w:val="00E261EB"/>
    <w:rsid w:val="00E262A5"/>
    <w:rsid w:val="00E26BAA"/>
    <w:rsid w:val="00E26E68"/>
    <w:rsid w:val="00E27628"/>
    <w:rsid w:val="00E27CB6"/>
    <w:rsid w:val="00E3007F"/>
    <w:rsid w:val="00E304A0"/>
    <w:rsid w:val="00E30E12"/>
    <w:rsid w:val="00E30F7E"/>
    <w:rsid w:val="00E3149C"/>
    <w:rsid w:val="00E31536"/>
    <w:rsid w:val="00E31937"/>
    <w:rsid w:val="00E31B12"/>
    <w:rsid w:val="00E31BDA"/>
    <w:rsid w:val="00E320E0"/>
    <w:rsid w:val="00E321AC"/>
    <w:rsid w:val="00E32A98"/>
    <w:rsid w:val="00E33A3A"/>
    <w:rsid w:val="00E33C4E"/>
    <w:rsid w:val="00E34554"/>
    <w:rsid w:val="00E34623"/>
    <w:rsid w:val="00E34777"/>
    <w:rsid w:val="00E34930"/>
    <w:rsid w:val="00E34CAB"/>
    <w:rsid w:val="00E34DD1"/>
    <w:rsid w:val="00E34E10"/>
    <w:rsid w:val="00E3513A"/>
    <w:rsid w:val="00E35343"/>
    <w:rsid w:val="00E356E9"/>
    <w:rsid w:val="00E35DE0"/>
    <w:rsid w:val="00E35E52"/>
    <w:rsid w:val="00E36732"/>
    <w:rsid w:val="00E37034"/>
    <w:rsid w:val="00E37292"/>
    <w:rsid w:val="00E3798E"/>
    <w:rsid w:val="00E37A7B"/>
    <w:rsid w:val="00E37D44"/>
    <w:rsid w:val="00E37E91"/>
    <w:rsid w:val="00E400C1"/>
    <w:rsid w:val="00E4047F"/>
    <w:rsid w:val="00E405AE"/>
    <w:rsid w:val="00E40642"/>
    <w:rsid w:val="00E40A22"/>
    <w:rsid w:val="00E40E9D"/>
    <w:rsid w:val="00E4103F"/>
    <w:rsid w:val="00E412AC"/>
    <w:rsid w:val="00E4157F"/>
    <w:rsid w:val="00E415E2"/>
    <w:rsid w:val="00E41886"/>
    <w:rsid w:val="00E41982"/>
    <w:rsid w:val="00E41A3B"/>
    <w:rsid w:val="00E41F85"/>
    <w:rsid w:val="00E42BDE"/>
    <w:rsid w:val="00E42C08"/>
    <w:rsid w:val="00E42C84"/>
    <w:rsid w:val="00E43925"/>
    <w:rsid w:val="00E43B0D"/>
    <w:rsid w:val="00E44999"/>
    <w:rsid w:val="00E449DA"/>
    <w:rsid w:val="00E44C3E"/>
    <w:rsid w:val="00E452F5"/>
    <w:rsid w:val="00E457DE"/>
    <w:rsid w:val="00E4582D"/>
    <w:rsid w:val="00E45B56"/>
    <w:rsid w:val="00E45E01"/>
    <w:rsid w:val="00E45F0D"/>
    <w:rsid w:val="00E4606B"/>
    <w:rsid w:val="00E4699D"/>
    <w:rsid w:val="00E46A9A"/>
    <w:rsid w:val="00E46E3A"/>
    <w:rsid w:val="00E4722F"/>
    <w:rsid w:val="00E47510"/>
    <w:rsid w:val="00E478C1"/>
    <w:rsid w:val="00E478D0"/>
    <w:rsid w:val="00E47ADC"/>
    <w:rsid w:val="00E47CA2"/>
    <w:rsid w:val="00E47CF6"/>
    <w:rsid w:val="00E5046F"/>
    <w:rsid w:val="00E50A2C"/>
    <w:rsid w:val="00E50A31"/>
    <w:rsid w:val="00E50ECB"/>
    <w:rsid w:val="00E51957"/>
    <w:rsid w:val="00E51DFE"/>
    <w:rsid w:val="00E52ED6"/>
    <w:rsid w:val="00E5364C"/>
    <w:rsid w:val="00E53677"/>
    <w:rsid w:val="00E53822"/>
    <w:rsid w:val="00E539D4"/>
    <w:rsid w:val="00E53CB1"/>
    <w:rsid w:val="00E53EF9"/>
    <w:rsid w:val="00E54008"/>
    <w:rsid w:val="00E5410C"/>
    <w:rsid w:val="00E542C6"/>
    <w:rsid w:val="00E544BD"/>
    <w:rsid w:val="00E545F9"/>
    <w:rsid w:val="00E555C4"/>
    <w:rsid w:val="00E555E8"/>
    <w:rsid w:val="00E556A4"/>
    <w:rsid w:val="00E556AD"/>
    <w:rsid w:val="00E55D8D"/>
    <w:rsid w:val="00E56033"/>
    <w:rsid w:val="00E563C4"/>
    <w:rsid w:val="00E563C8"/>
    <w:rsid w:val="00E56AB6"/>
    <w:rsid w:val="00E56B0A"/>
    <w:rsid w:val="00E5744D"/>
    <w:rsid w:val="00E57A8E"/>
    <w:rsid w:val="00E57F66"/>
    <w:rsid w:val="00E6029C"/>
    <w:rsid w:val="00E60937"/>
    <w:rsid w:val="00E60E16"/>
    <w:rsid w:val="00E60FB6"/>
    <w:rsid w:val="00E6115F"/>
    <w:rsid w:val="00E617DA"/>
    <w:rsid w:val="00E6196C"/>
    <w:rsid w:val="00E61B06"/>
    <w:rsid w:val="00E61D06"/>
    <w:rsid w:val="00E61DA2"/>
    <w:rsid w:val="00E628B1"/>
    <w:rsid w:val="00E62D2B"/>
    <w:rsid w:val="00E62E8B"/>
    <w:rsid w:val="00E642F0"/>
    <w:rsid w:val="00E6440C"/>
    <w:rsid w:val="00E64584"/>
    <w:rsid w:val="00E65B9D"/>
    <w:rsid w:val="00E663A6"/>
    <w:rsid w:val="00E66522"/>
    <w:rsid w:val="00E66575"/>
    <w:rsid w:val="00E66A3B"/>
    <w:rsid w:val="00E66F38"/>
    <w:rsid w:val="00E670A2"/>
    <w:rsid w:val="00E6717D"/>
    <w:rsid w:val="00E671B5"/>
    <w:rsid w:val="00E70C2F"/>
    <w:rsid w:val="00E7137A"/>
    <w:rsid w:val="00E71866"/>
    <w:rsid w:val="00E71AC0"/>
    <w:rsid w:val="00E71F90"/>
    <w:rsid w:val="00E72172"/>
    <w:rsid w:val="00E72779"/>
    <w:rsid w:val="00E729DB"/>
    <w:rsid w:val="00E72B19"/>
    <w:rsid w:val="00E72CEE"/>
    <w:rsid w:val="00E73037"/>
    <w:rsid w:val="00E73F54"/>
    <w:rsid w:val="00E741D5"/>
    <w:rsid w:val="00E743FF"/>
    <w:rsid w:val="00E7447C"/>
    <w:rsid w:val="00E7494B"/>
    <w:rsid w:val="00E75439"/>
    <w:rsid w:val="00E75923"/>
    <w:rsid w:val="00E75A71"/>
    <w:rsid w:val="00E75A7C"/>
    <w:rsid w:val="00E75E49"/>
    <w:rsid w:val="00E75ED2"/>
    <w:rsid w:val="00E75F46"/>
    <w:rsid w:val="00E76CF6"/>
    <w:rsid w:val="00E76D77"/>
    <w:rsid w:val="00E76E4D"/>
    <w:rsid w:val="00E76F0E"/>
    <w:rsid w:val="00E76F24"/>
    <w:rsid w:val="00E76F44"/>
    <w:rsid w:val="00E77CE1"/>
    <w:rsid w:val="00E77EAB"/>
    <w:rsid w:val="00E805B9"/>
    <w:rsid w:val="00E80948"/>
    <w:rsid w:val="00E80CC4"/>
    <w:rsid w:val="00E8126D"/>
    <w:rsid w:val="00E81433"/>
    <w:rsid w:val="00E81A92"/>
    <w:rsid w:val="00E81C97"/>
    <w:rsid w:val="00E81CB1"/>
    <w:rsid w:val="00E81DAC"/>
    <w:rsid w:val="00E81E19"/>
    <w:rsid w:val="00E82918"/>
    <w:rsid w:val="00E82AC6"/>
    <w:rsid w:val="00E82AD1"/>
    <w:rsid w:val="00E82BB4"/>
    <w:rsid w:val="00E82D9A"/>
    <w:rsid w:val="00E83280"/>
    <w:rsid w:val="00E83661"/>
    <w:rsid w:val="00E837F6"/>
    <w:rsid w:val="00E8393C"/>
    <w:rsid w:val="00E83F21"/>
    <w:rsid w:val="00E84A3C"/>
    <w:rsid w:val="00E8622B"/>
    <w:rsid w:val="00E86442"/>
    <w:rsid w:val="00E86758"/>
    <w:rsid w:val="00E86819"/>
    <w:rsid w:val="00E86E47"/>
    <w:rsid w:val="00E86F40"/>
    <w:rsid w:val="00E8750C"/>
    <w:rsid w:val="00E8767B"/>
    <w:rsid w:val="00E87887"/>
    <w:rsid w:val="00E87C7B"/>
    <w:rsid w:val="00E87DDD"/>
    <w:rsid w:val="00E90892"/>
    <w:rsid w:val="00E90A4A"/>
    <w:rsid w:val="00E90F33"/>
    <w:rsid w:val="00E91AE9"/>
    <w:rsid w:val="00E91B2E"/>
    <w:rsid w:val="00E92251"/>
    <w:rsid w:val="00E9268A"/>
    <w:rsid w:val="00E92C0A"/>
    <w:rsid w:val="00E92D79"/>
    <w:rsid w:val="00E93264"/>
    <w:rsid w:val="00E9376E"/>
    <w:rsid w:val="00E937F5"/>
    <w:rsid w:val="00E93954"/>
    <w:rsid w:val="00E93FE4"/>
    <w:rsid w:val="00E943CA"/>
    <w:rsid w:val="00E9465D"/>
    <w:rsid w:val="00E94759"/>
    <w:rsid w:val="00E95012"/>
    <w:rsid w:val="00E95041"/>
    <w:rsid w:val="00E95223"/>
    <w:rsid w:val="00E952B9"/>
    <w:rsid w:val="00E95565"/>
    <w:rsid w:val="00E95574"/>
    <w:rsid w:val="00E9565C"/>
    <w:rsid w:val="00E95701"/>
    <w:rsid w:val="00E95767"/>
    <w:rsid w:val="00E96499"/>
    <w:rsid w:val="00E967A0"/>
    <w:rsid w:val="00E968D6"/>
    <w:rsid w:val="00E9708E"/>
    <w:rsid w:val="00E97220"/>
    <w:rsid w:val="00E977B6"/>
    <w:rsid w:val="00E97EC2"/>
    <w:rsid w:val="00EA0006"/>
    <w:rsid w:val="00EA0531"/>
    <w:rsid w:val="00EA0C49"/>
    <w:rsid w:val="00EA0F50"/>
    <w:rsid w:val="00EA122F"/>
    <w:rsid w:val="00EA1D5D"/>
    <w:rsid w:val="00EA2207"/>
    <w:rsid w:val="00EA297C"/>
    <w:rsid w:val="00EA2E02"/>
    <w:rsid w:val="00EA2E42"/>
    <w:rsid w:val="00EA2E66"/>
    <w:rsid w:val="00EA3433"/>
    <w:rsid w:val="00EA36B2"/>
    <w:rsid w:val="00EA3ACB"/>
    <w:rsid w:val="00EA3FD1"/>
    <w:rsid w:val="00EA428C"/>
    <w:rsid w:val="00EA4C1F"/>
    <w:rsid w:val="00EA4DEA"/>
    <w:rsid w:val="00EA507D"/>
    <w:rsid w:val="00EA52E0"/>
    <w:rsid w:val="00EA5653"/>
    <w:rsid w:val="00EA57AC"/>
    <w:rsid w:val="00EA6250"/>
    <w:rsid w:val="00EA6810"/>
    <w:rsid w:val="00EA6C44"/>
    <w:rsid w:val="00EA7457"/>
    <w:rsid w:val="00EA745B"/>
    <w:rsid w:val="00EA7572"/>
    <w:rsid w:val="00EA75AB"/>
    <w:rsid w:val="00EA75F8"/>
    <w:rsid w:val="00EA77B0"/>
    <w:rsid w:val="00EA7B5D"/>
    <w:rsid w:val="00EA7CAB"/>
    <w:rsid w:val="00EA7DBF"/>
    <w:rsid w:val="00EA7FBB"/>
    <w:rsid w:val="00EB02F7"/>
    <w:rsid w:val="00EB04F9"/>
    <w:rsid w:val="00EB0F61"/>
    <w:rsid w:val="00EB0FEE"/>
    <w:rsid w:val="00EB1486"/>
    <w:rsid w:val="00EB1629"/>
    <w:rsid w:val="00EB1B8A"/>
    <w:rsid w:val="00EB2253"/>
    <w:rsid w:val="00EB245F"/>
    <w:rsid w:val="00EB263B"/>
    <w:rsid w:val="00EB289E"/>
    <w:rsid w:val="00EB295E"/>
    <w:rsid w:val="00EB2B6B"/>
    <w:rsid w:val="00EB2DD7"/>
    <w:rsid w:val="00EB2F75"/>
    <w:rsid w:val="00EB32B8"/>
    <w:rsid w:val="00EB34B2"/>
    <w:rsid w:val="00EB34C4"/>
    <w:rsid w:val="00EB34F6"/>
    <w:rsid w:val="00EB36F5"/>
    <w:rsid w:val="00EB3993"/>
    <w:rsid w:val="00EB3B87"/>
    <w:rsid w:val="00EB4440"/>
    <w:rsid w:val="00EB4613"/>
    <w:rsid w:val="00EB4FA9"/>
    <w:rsid w:val="00EB5052"/>
    <w:rsid w:val="00EB53A3"/>
    <w:rsid w:val="00EB54BB"/>
    <w:rsid w:val="00EB5684"/>
    <w:rsid w:val="00EB5DE7"/>
    <w:rsid w:val="00EB5ED4"/>
    <w:rsid w:val="00EB5F0C"/>
    <w:rsid w:val="00EB60F8"/>
    <w:rsid w:val="00EB6690"/>
    <w:rsid w:val="00EB6D4F"/>
    <w:rsid w:val="00EB71D9"/>
    <w:rsid w:val="00EB728C"/>
    <w:rsid w:val="00EB7326"/>
    <w:rsid w:val="00EB7405"/>
    <w:rsid w:val="00EB7512"/>
    <w:rsid w:val="00EB7893"/>
    <w:rsid w:val="00EB78B5"/>
    <w:rsid w:val="00EB78EA"/>
    <w:rsid w:val="00EB7D88"/>
    <w:rsid w:val="00EC086D"/>
    <w:rsid w:val="00EC0886"/>
    <w:rsid w:val="00EC0B64"/>
    <w:rsid w:val="00EC11B5"/>
    <w:rsid w:val="00EC1247"/>
    <w:rsid w:val="00EC1517"/>
    <w:rsid w:val="00EC16DD"/>
    <w:rsid w:val="00EC1BA7"/>
    <w:rsid w:val="00EC276C"/>
    <w:rsid w:val="00EC27D5"/>
    <w:rsid w:val="00EC28B9"/>
    <w:rsid w:val="00EC29AD"/>
    <w:rsid w:val="00EC2E4E"/>
    <w:rsid w:val="00EC32F9"/>
    <w:rsid w:val="00EC3580"/>
    <w:rsid w:val="00EC3606"/>
    <w:rsid w:val="00EC3743"/>
    <w:rsid w:val="00EC3810"/>
    <w:rsid w:val="00EC3A49"/>
    <w:rsid w:val="00EC404E"/>
    <w:rsid w:val="00EC4146"/>
    <w:rsid w:val="00EC4629"/>
    <w:rsid w:val="00EC4DCE"/>
    <w:rsid w:val="00EC51EB"/>
    <w:rsid w:val="00EC59AD"/>
    <w:rsid w:val="00EC5AB0"/>
    <w:rsid w:val="00EC5D4A"/>
    <w:rsid w:val="00EC5E3A"/>
    <w:rsid w:val="00EC5F1A"/>
    <w:rsid w:val="00EC622F"/>
    <w:rsid w:val="00EC6471"/>
    <w:rsid w:val="00EC6F33"/>
    <w:rsid w:val="00EC7790"/>
    <w:rsid w:val="00EC7B4A"/>
    <w:rsid w:val="00EC7F3C"/>
    <w:rsid w:val="00ED073D"/>
    <w:rsid w:val="00ED0901"/>
    <w:rsid w:val="00ED0C9F"/>
    <w:rsid w:val="00ED0CF3"/>
    <w:rsid w:val="00ED113E"/>
    <w:rsid w:val="00ED12FE"/>
    <w:rsid w:val="00ED16E6"/>
    <w:rsid w:val="00ED1DA5"/>
    <w:rsid w:val="00ED1F82"/>
    <w:rsid w:val="00ED2242"/>
    <w:rsid w:val="00ED2863"/>
    <w:rsid w:val="00ED365E"/>
    <w:rsid w:val="00ED38A0"/>
    <w:rsid w:val="00ED38E0"/>
    <w:rsid w:val="00ED43DD"/>
    <w:rsid w:val="00ED4493"/>
    <w:rsid w:val="00ED4AC3"/>
    <w:rsid w:val="00ED4B82"/>
    <w:rsid w:val="00ED5008"/>
    <w:rsid w:val="00ED50E8"/>
    <w:rsid w:val="00ED52DD"/>
    <w:rsid w:val="00ED5F93"/>
    <w:rsid w:val="00ED60B4"/>
    <w:rsid w:val="00ED614E"/>
    <w:rsid w:val="00ED6363"/>
    <w:rsid w:val="00ED64FB"/>
    <w:rsid w:val="00ED67B6"/>
    <w:rsid w:val="00ED692D"/>
    <w:rsid w:val="00ED6971"/>
    <w:rsid w:val="00ED6F3E"/>
    <w:rsid w:val="00ED727F"/>
    <w:rsid w:val="00ED74F3"/>
    <w:rsid w:val="00ED7864"/>
    <w:rsid w:val="00ED7EFF"/>
    <w:rsid w:val="00EE0196"/>
    <w:rsid w:val="00EE02CF"/>
    <w:rsid w:val="00EE15EC"/>
    <w:rsid w:val="00EE1702"/>
    <w:rsid w:val="00EE1956"/>
    <w:rsid w:val="00EE1ACC"/>
    <w:rsid w:val="00EE2BBA"/>
    <w:rsid w:val="00EE2BD1"/>
    <w:rsid w:val="00EE2DD3"/>
    <w:rsid w:val="00EE3320"/>
    <w:rsid w:val="00EE3C3A"/>
    <w:rsid w:val="00EE40FE"/>
    <w:rsid w:val="00EE416E"/>
    <w:rsid w:val="00EE41C7"/>
    <w:rsid w:val="00EE4581"/>
    <w:rsid w:val="00EE4935"/>
    <w:rsid w:val="00EE521E"/>
    <w:rsid w:val="00EE5539"/>
    <w:rsid w:val="00EE56CD"/>
    <w:rsid w:val="00EE59A1"/>
    <w:rsid w:val="00EE59DE"/>
    <w:rsid w:val="00EE5D28"/>
    <w:rsid w:val="00EE5D99"/>
    <w:rsid w:val="00EE5E18"/>
    <w:rsid w:val="00EE63FA"/>
    <w:rsid w:val="00EE6C2E"/>
    <w:rsid w:val="00EE70C2"/>
    <w:rsid w:val="00EE798A"/>
    <w:rsid w:val="00EE7F13"/>
    <w:rsid w:val="00EF0937"/>
    <w:rsid w:val="00EF099F"/>
    <w:rsid w:val="00EF0AEA"/>
    <w:rsid w:val="00EF0BFE"/>
    <w:rsid w:val="00EF0CDC"/>
    <w:rsid w:val="00EF117B"/>
    <w:rsid w:val="00EF13B3"/>
    <w:rsid w:val="00EF1CAE"/>
    <w:rsid w:val="00EF2214"/>
    <w:rsid w:val="00EF225F"/>
    <w:rsid w:val="00EF2403"/>
    <w:rsid w:val="00EF2526"/>
    <w:rsid w:val="00EF2D81"/>
    <w:rsid w:val="00EF2E71"/>
    <w:rsid w:val="00EF3217"/>
    <w:rsid w:val="00EF3720"/>
    <w:rsid w:val="00EF3800"/>
    <w:rsid w:val="00EF3CEC"/>
    <w:rsid w:val="00EF3ED5"/>
    <w:rsid w:val="00EF40A3"/>
    <w:rsid w:val="00EF41E1"/>
    <w:rsid w:val="00EF45F9"/>
    <w:rsid w:val="00EF4EC9"/>
    <w:rsid w:val="00EF5210"/>
    <w:rsid w:val="00EF5851"/>
    <w:rsid w:val="00EF5D03"/>
    <w:rsid w:val="00EF5D97"/>
    <w:rsid w:val="00EF5F4A"/>
    <w:rsid w:val="00EF6550"/>
    <w:rsid w:val="00EF6C15"/>
    <w:rsid w:val="00EF6D84"/>
    <w:rsid w:val="00EF6F5A"/>
    <w:rsid w:val="00EF7426"/>
    <w:rsid w:val="00EF78E3"/>
    <w:rsid w:val="00EF7FFC"/>
    <w:rsid w:val="00F00086"/>
    <w:rsid w:val="00F0014C"/>
    <w:rsid w:val="00F001EB"/>
    <w:rsid w:val="00F00578"/>
    <w:rsid w:val="00F0060F"/>
    <w:rsid w:val="00F007D9"/>
    <w:rsid w:val="00F00CFB"/>
    <w:rsid w:val="00F0107F"/>
    <w:rsid w:val="00F0125B"/>
    <w:rsid w:val="00F013DA"/>
    <w:rsid w:val="00F01DD3"/>
    <w:rsid w:val="00F01E8F"/>
    <w:rsid w:val="00F02263"/>
    <w:rsid w:val="00F02A88"/>
    <w:rsid w:val="00F02D15"/>
    <w:rsid w:val="00F02D93"/>
    <w:rsid w:val="00F031A7"/>
    <w:rsid w:val="00F0364B"/>
    <w:rsid w:val="00F03B99"/>
    <w:rsid w:val="00F04246"/>
    <w:rsid w:val="00F045B2"/>
    <w:rsid w:val="00F04778"/>
    <w:rsid w:val="00F04DC4"/>
    <w:rsid w:val="00F05506"/>
    <w:rsid w:val="00F059F8"/>
    <w:rsid w:val="00F06092"/>
    <w:rsid w:val="00F06428"/>
    <w:rsid w:val="00F06751"/>
    <w:rsid w:val="00F06E73"/>
    <w:rsid w:val="00F07292"/>
    <w:rsid w:val="00F0748B"/>
    <w:rsid w:val="00F076AA"/>
    <w:rsid w:val="00F07C3B"/>
    <w:rsid w:val="00F07F12"/>
    <w:rsid w:val="00F07FB1"/>
    <w:rsid w:val="00F1060E"/>
    <w:rsid w:val="00F10911"/>
    <w:rsid w:val="00F10F34"/>
    <w:rsid w:val="00F11329"/>
    <w:rsid w:val="00F1195E"/>
    <w:rsid w:val="00F11EC7"/>
    <w:rsid w:val="00F123ED"/>
    <w:rsid w:val="00F125E6"/>
    <w:rsid w:val="00F1284A"/>
    <w:rsid w:val="00F12AC4"/>
    <w:rsid w:val="00F12D35"/>
    <w:rsid w:val="00F131BD"/>
    <w:rsid w:val="00F133D7"/>
    <w:rsid w:val="00F13B08"/>
    <w:rsid w:val="00F13BAC"/>
    <w:rsid w:val="00F13FA1"/>
    <w:rsid w:val="00F1432F"/>
    <w:rsid w:val="00F14505"/>
    <w:rsid w:val="00F149C7"/>
    <w:rsid w:val="00F14D76"/>
    <w:rsid w:val="00F152EB"/>
    <w:rsid w:val="00F153E2"/>
    <w:rsid w:val="00F15758"/>
    <w:rsid w:val="00F15E14"/>
    <w:rsid w:val="00F15FF7"/>
    <w:rsid w:val="00F1701C"/>
    <w:rsid w:val="00F17BB5"/>
    <w:rsid w:val="00F17CB4"/>
    <w:rsid w:val="00F202CA"/>
    <w:rsid w:val="00F2082B"/>
    <w:rsid w:val="00F209DD"/>
    <w:rsid w:val="00F20A19"/>
    <w:rsid w:val="00F20B4D"/>
    <w:rsid w:val="00F211C5"/>
    <w:rsid w:val="00F222D7"/>
    <w:rsid w:val="00F22D01"/>
    <w:rsid w:val="00F2403B"/>
    <w:rsid w:val="00F24385"/>
    <w:rsid w:val="00F24478"/>
    <w:rsid w:val="00F24C54"/>
    <w:rsid w:val="00F250B0"/>
    <w:rsid w:val="00F25B85"/>
    <w:rsid w:val="00F2627F"/>
    <w:rsid w:val="00F2644E"/>
    <w:rsid w:val="00F267AC"/>
    <w:rsid w:val="00F27511"/>
    <w:rsid w:val="00F2758E"/>
    <w:rsid w:val="00F27804"/>
    <w:rsid w:val="00F27918"/>
    <w:rsid w:val="00F27952"/>
    <w:rsid w:val="00F27B63"/>
    <w:rsid w:val="00F3009F"/>
    <w:rsid w:val="00F30130"/>
    <w:rsid w:val="00F30331"/>
    <w:rsid w:val="00F30691"/>
    <w:rsid w:val="00F30761"/>
    <w:rsid w:val="00F32340"/>
    <w:rsid w:val="00F32ACE"/>
    <w:rsid w:val="00F32D1F"/>
    <w:rsid w:val="00F3324E"/>
    <w:rsid w:val="00F33384"/>
    <w:rsid w:val="00F33387"/>
    <w:rsid w:val="00F3338A"/>
    <w:rsid w:val="00F334E9"/>
    <w:rsid w:val="00F33A76"/>
    <w:rsid w:val="00F33ABA"/>
    <w:rsid w:val="00F33D85"/>
    <w:rsid w:val="00F340F0"/>
    <w:rsid w:val="00F341EE"/>
    <w:rsid w:val="00F34BC1"/>
    <w:rsid w:val="00F34BC4"/>
    <w:rsid w:val="00F35270"/>
    <w:rsid w:val="00F354A7"/>
    <w:rsid w:val="00F35510"/>
    <w:rsid w:val="00F356AF"/>
    <w:rsid w:val="00F358C8"/>
    <w:rsid w:val="00F359F5"/>
    <w:rsid w:val="00F35A15"/>
    <w:rsid w:val="00F35B48"/>
    <w:rsid w:val="00F35ED1"/>
    <w:rsid w:val="00F361C5"/>
    <w:rsid w:val="00F364AF"/>
    <w:rsid w:val="00F36616"/>
    <w:rsid w:val="00F36617"/>
    <w:rsid w:val="00F36A3E"/>
    <w:rsid w:val="00F36ADD"/>
    <w:rsid w:val="00F36B7E"/>
    <w:rsid w:val="00F36D7D"/>
    <w:rsid w:val="00F36DA7"/>
    <w:rsid w:val="00F36DF7"/>
    <w:rsid w:val="00F36FE0"/>
    <w:rsid w:val="00F373EC"/>
    <w:rsid w:val="00F375EB"/>
    <w:rsid w:val="00F3761A"/>
    <w:rsid w:val="00F37686"/>
    <w:rsid w:val="00F37986"/>
    <w:rsid w:val="00F37DF5"/>
    <w:rsid w:val="00F40121"/>
    <w:rsid w:val="00F4012C"/>
    <w:rsid w:val="00F4024B"/>
    <w:rsid w:val="00F40909"/>
    <w:rsid w:val="00F40AEB"/>
    <w:rsid w:val="00F40CC0"/>
    <w:rsid w:val="00F4110F"/>
    <w:rsid w:val="00F41261"/>
    <w:rsid w:val="00F41A69"/>
    <w:rsid w:val="00F4256C"/>
    <w:rsid w:val="00F42AA6"/>
    <w:rsid w:val="00F42B06"/>
    <w:rsid w:val="00F42B75"/>
    <w:rsid w:val="00F42BC9"/>
    <w:rsid w:val="00F42EF5"/>
    <w:rsid w:val="00F4329F"/>
    <w:rsid w:val="00F433A7"/>
    <w:rsid w:val="00F433AA"/>
    <w:rsid w:val="00F43742"/>
    <w:rsid w:val="00F43864"/>
    <w:rsid w:val="00F43BDE"/>
    <w:rsid w:val="00F43D45"/>
    <w:rsid w:val="00F44964"/>
    <w:rsid w:val="00F45346"/>
    <w:rsid w:val="00F45876"/>
    <w:rsid w:val="00F46269"/>
    <w:rsid w:val="00F46F6B"/>
    <w:rsid w:val="00F47040"/>
    <w:rsid w:val="00F47814"/>
    <w:rsid w:val="00F50172"/>
    <w:rsid w:val="00F505EA"/>
    <w:rsid w:val="00F50601"/>
    <w:rsid w:val="00F5079C"/>
    <w:rsid w:val="00F513C4"/>
    <w:rsid w:val="00F5142C"/>
    <w:rsid w:val="00F514DC"/>
    <w:rsid w:val="00F517F0"/>
    <w:rsid w:val="00F51F5D"/>
    <w:rsid w:val="00F520A6"/>
    <w:rsid w:val="00F5223D"/>
    <w:rsid w:val="00F52491"/>
    <w:rsid w:val="00F528B3"/>
    <w:rsid w:val="00F528E8"/>
    <w:rsid w:val="00F52C88"/>
    <w:rsid w:val="00F5305D"/>
    <w:rsid w:val="00F5320C"/>
    <w:rsid w:val="00F53307"/>
    <w:rsid w:val="00F536D5"/>
    <w:rsid w:val="00F53A52"/>
    <w:rsid w:val="00F53CE7"/>
    <w:rsid w:val="00F53D01"/>
    <w:rsid w:val="00F540FB"/>
    <w:rsid w:val="00F54500"/>
    <w:rsid w:val="00F54544"/>
    <w:rsid w:val="00F5494E"/>
    <w:rsid w:val="00F54A75"/>
    <w:rsid w:val="00F54E14"/>
    <w:rsid w:val="00F55662"/>
    <w:rsid w:val="00F55D03"/>
    <w:rsid w:val="00F55E8F"/>
    <w:rsid w:val="00F55F0F"/>
    <w:rsid w:val="00F566BA"/>
    <w:rsid w:val="00F56C49"/>
    <w:rsid w:val="00F56DBC"/>
    <w:rsid w:val="00F5713E"/>
    <w:rsid w:val="00F57446"/>
    <w:rsid w:val="00F57D7F"/>
    <w:rsid w:val="00F57FE2"/>
    <w:rsid w:val="00F60809"/>
    <w:rsid w:val="00F60B20"/>
    <w:rsid w:val="00F60FD7"/>
    <w:rsid w:val="00F613CC"/>
    <w:rsid w:val="00F6180E"/>
    <w:rsid w:val="00F618DD"/>
    <w:rsid w:val="00F61A20"/>
    <w:rsid w:val="00F623DD"/>
    <w:rsid w:val="00F6245C"/>
    <w:rsid w:val="00F62641"/>
    <w:rsid w:val="00F62779"/>
    <w:rsid w:val="00F629F2"/>
    <w:rsid w:val="00F62BB5"/>
    <w:rsid w:val="00F62C42"/>
    <w:rsid w:val="00F632F5"/>
    <w:rsid w:val="00F638C6"/>
    <w:rsid w:val="00F63A4B"/>
    <w:rsid w:val="00F63CC2"/>
    <w:rsid w:val="00F63E97"/>
    <w:rsid w:val="00F646DE"/>
    <w:rsid w:val="00F64766"/>
    <w:rsid w:val="00F64ADB"/>
    <w:rsid w:val="00F6501E"/>
    <w:rsid w:val="00F6558B"/>
    <w:rsid w:val="00F655B5"/>
    <w:rsid w:val="00F65A29"/>
    <w:rsid w:val="00F65FF3"/>
    <w:rsid w:val="00F660DA"/>
    <w:rsid w:val="00F6617C"/>
    <w:rsid w:val="00F663D3"/>
    <w:rsid w:val="00F66413"/>
    <w:rsid w:val="00F6659D"/>
    <w:rsid w:val="00F666BA"/>
    <w:rsid w:val="00F669E8"/>
    <w:rsid w:val="00F66E3D"/>
    <w:rsid w:val="00F6718E"/>
    <w:rsid w:val="00F67370"/>
    <w:rsid w:val="00F678AA"/>
    <w:rsid w:val="00F67C91"/>
    <w:rsid w:val="00F70147"/>
    <w:rsid w:val="00F70402"/>
    <w:rsid w:val="00F70714"/>
    <w:rsid w:val="00F7095C"/>
    <w:rsid w:val="00F709D9"/>
    <w:rsid w:val="00F71381"/>
    <w:rsid w:val="00F721BC"/>
    <w:rsid w:val="00F72791"/>
    <w:rsid w:val="00F7313B"/>
    <w:rsid w:val="00F7324C"/>
    <w:rsid w:val="00F7350E"/>
    <w:rsid w:val="00F73689"/>
    <w:rsid w:val="00F73C39"/>
    <w:rsid w:val="00F73C9D"/>
    <w:rsid w:val="00F740FD"/>
    <w:rsid w:val="00F743D9"/>
    <w:rsid w:val="00F747D9"/>
    <w:rsid w:val="00F74C7A"/>
    <w:rsid w:val="00F74DAB"/>
    <w:rsid w:val="00F75192"/>
    <w:rsid w:val="00F751D0"/>
    <w:rsid w:val="00F75489"/>
    <w:rsid w:val="00F764FC"/>
    <w:rsid w:val="00F76798"/>
    <w:rsid w:val="00F76C9C"/>
    <w:rsid w:val="00F76D4C"/>
    <w:rsid w:val="00F76F03"/>
    <w:rsid w:val="00F77014"/>
    <w:rsid w:val="00F770BA"/>
    <w:rsid w:val="00F774EC"/>
    <w:rsid w:val="00F775AE"/>
    <w:rsid w:val="00F77866"/>
    <w:rsid w:val="00F778E0"/>
    <w:rsid w:val="00F801F2"/>
    <w:rsid w:val="00F8026E"/>
    <w:rsid w:val="00F80CB0"/>
    <w:rsid w:val="00F80D73"/>
    <w:rsid w:val="00F80E16"/>
    <w:rsid w:val="00F816B6"/>
    <w:rsid w:val="00F81C2F"/>
    <w:rsid w:val="00F81DF5"/>
    <w:rsid w:val="00F81FAE"/>
    <w:rsid w:val="00F82372"/>
    <w:rsid w:val="00F82481"/>
    <w:rsid w:val="00F82707"/>
    <w:rsid w:val="00F827A8"/>
    <w:rsid w:val="00F829A9"/>
    <w:rsid w:val="00F82CE8"/>
    <w:rsid w:val="00F82D60"/>
    <w:rsid w:val="00F83199"/>
    <w:rsid w:val="00F8340E"/>
    <w:rsid w:val="00F834A5"/>
    <w:rsid w:val="00F84936"/>
    <w:rsid w:val="00F84D0F"/>
    <w:rsid w:val="00F85103"/>
    <w:rsid w:val="00F8551D"/>
    <w:rsid w:val="00F855B0"/>
    <w:rsid w:val="00F85651"/>
    <w:rsid w:val="00F85D34"/>
    <w:rsid w:val="00F866CB"/>
    <w:rsid w:val="00F86D88"/>
    <w:rsid w:val="00F86E2A"/>
    <w:rsid w:val="00F86F45"/>
    <w:rsid w:val="00F86F7D"/>
    <w:rsid w:val="00F87344"/>
    <w:rsid w:val="00F87523"/>
    <w:rsid w:val="00F8767A"/>
    <w:rsid w:val="00F8772F"/>
    <w:rsid w:val="00F87F43"/>
    <w:rsid w:val="00F90417"/>
    <w:rsid w:val="00F90456"/>
    <w:rsid w:val="00F90599"/>
    <w:rsid w:val="00F905AC"/>
    <w:rsid w:val="00F91A03"/>
    <w:rsid w:val="00F91F6D"/>
    <w:rsid w:val="00F9299A"/>
    <w:rsid w:val="00F929C1"/>
    <w:rsid w:val="00F9380B"/>
    <w:rsid w:val="00F938E2"/>
    <w:rsid w:val="00F93F5D"/>
    <w:rsid w:val="00F94194"/>
    <w:rsid w:val="00F9458A"/>
    <w:rsid w:val="00F949E9"/>
    <w:rsid w:val="00F94A8E"/>
    <w:rsid w:val="00F94EDE"/>
    <w:rsid w:val="00F951E5"/>
    <w:rsid w:val="00F957F2"/>
    <w:rsid w:val="00F95BE1"/>
    <w:rsid w:val="00F95CC5"/>
    <w:rsid w:val="00F95D41"/>
    <w:rsid w:val="00F9603E"/>
    <w:rsid w:val="00F9625A"/>
    <w:rsid w:val="00F963B9"/>
    <w:rsid w:val="00F964CB"/>
    <w:rsid w:val="00F9785A"/>
    <w:rsid w:val="00F97CAD"/>
    <w:rsid w:val="00F97FBF"/>
    <w:rsid w:val="00F97FC6"/>
    <w:rsid w:val="00FA028F"/>
    <w:rsid w:val="00FA080F"/>
    <w:rsid w:val="00FA1507"/>
    <w:rsid w:val="00FA1773"/>
    <w:rsid w:val="00FA1FC5"/>
    <w:rsid w:val="00FA26E7"/>
    <w:rsid w:val="00FA27B5"/>
    <w:rsid w:val="00FA30B9"/>
    <w:rsid w:val="00FA32F1"/>
    <w:rsid w:val="00FA345D"/>
    <w:rsid w:val="00FA35C4"/>
    <w:rsid w:val="00FA3A7B"/>
    <w:rsid w:val="00FA3C70"/>
    <w:rsid w:val="00FA3F5B"/>
    <w:rsid w:val="00FA3FB2"/>
    <w:rsid w:val="00FA4001"/>
    <w:rsid w:val="00FA40D8"/>
    <w:rsid w:val="00FA41B4"/>
    <w:rsid w:val="00FA4A95"/>
    <w:rsid w:val="00FA57F7"/>
    <w:rsid w:val="00FA584B"/>
    <w:rsid w:val="00FA5DF6"/>
    <w:rsid w:val="00FA6019"/>
    <w:rsid w:val="00FA61EA"/>
    <w:rsid w:val="00FA65D0"/>
    <w:rsid w:val="00FA672D"/>
    <w:rsid w:val="00FA70A6"/>
    <w:rsid w:val="00FA768F"/>
    <w:rsid w:val="00FA76F4"/>
    <w:rsid w:val="00FA7708"/>
    <w:rsid w:val="00FB01E1"/>
    <w:rsid w:val="00FB051C"/>
    <w:rsid w:val="00FB08DA"/>
    <w:rsid w:val="00FB1045"/>
    <w:rsid w:val="00FB10FD"/>
    <w:rsid w:val="00FB1112"/>
    <w:rsid w:val="00FB12CA"/>
    <w:rsid w:val="00FB13CC"/>
    <w:rsid w:val="00FB1718"/>
    <w:rsid w:val="00FB1753"/>
    <w:rsid w:val="00FB1794"/>
    <w:rsid w:val="00FB17AA"/>
    <w:rsid w:val="00FB19F8"/>
    <w:rsid w:val="00FB1C55"/>
    <w:rsid w:val="00FB1EE4"/>
    <w:rsid w:val="00FB2ACF"/>
    <w:rsid w:val="00FB2BF3"/>
    <w:rsid w:val="00FB3154"/>
    <w:rsid w:val="00FB3388"/>
    <w:rsid w:val="00FB3832"/>
    <w:rsid w:val="00FB3C65"/>
    <w:rsid w:val="00FB42F3"/>
    <w:rsid w:val="00FB4444"/>
    <w:rsid w:val="00FB4650"/>
    <w:rsid w:val="00FB50FD"/>
    <w:rsid w:val="00FB52A3"/>
    <w:rsid w:val="00FB573D"/>
    <w:rsid w:val="00FB5E91"/>
    <w:rsid w:val="00FB5F38"/>
    <w:rsid w:val="00FB5FEC"/>
    <w:rsid w:val="00FB60F8"/>
    <w:rsid w:val="00FB654E"/>
    <w:rsid w:val="00FB6594"/>
    <w:rsid w:val="00FB6787"/>
    <w:rsid w:val="00FB6B79"/>
    <w:rsid w:val="00FB73F3"/>
    <w:rsid w:val="00FB7916"/>
    <w:rsid w:val="00FC0304"/>
    <w:rsid w:val="00FC058C"/>
    <w:rsid w:val="00FC059B"/>
    <w:rsid w:val="00FC0AD1"/>
    <w:rsid w:val="00FC0BBF"/>
    <w:rsid w:val="00FC0DBF"/>
    <w:rsid w:val="00FC1F84"/>
    <w:rsid w:val="00FC2582"/>
    <w:rsid w:val="00FC2770"/>
    <w:rsid w:val="00FC2BD7"/>
    <w:rsid w:val="00FC2CBC"/>
    <w:rsid w:val="00FC32EE"/>
    <w:rsid w:val="00FC3588"/>
    <w:rsid w:val="00FC3760"/>
    <w:rsid w:val="00FC46F4"/>
    <w:rsid w:val="00FC4838"/>
    <w:rsid w:val="00FC4AFF"/>
    <w:rsid w:val="00FC4C29"/>
    <w:rsid w:val="00FC5378"/>
    <w:rsid w:val="00FC5861"/>
    <w:rsid w:val="00FC6BFE"/>
    <w:rsid w:val="00FC71FD"/>
    <w:rsid w:val="00FC74D5"/>
    <w:rsid w:val="00FC76F7"/>
    <w:rsid w:val="00FD05BF"/>
    <w:rsid w:val="00FD0913"/>
    <w:rsid w:val="00FD0941"/>
    <w:rsid w:val="00FD1B7A"/>
    <w:rsid w:val="00FD1DDC"/>
    <w:rsid w:val="00FD2036"/>
    <w:rsid w:val="00FD20E0"/>
    <w:rsid w:val="00FD229F"/>
    <w:rsid w:val="00FD2BC6"/>
    <w:rsid w:val="00FD370F"/>
    <w:rsid w:val="00FD3A0F"/>
    <w:rsid w:val="00FD3F66"/>
    <w:rsid w:val="00FD4B07"/>
    <w:rsid w:val="00FD4BA9"/>
    <w:rsid w:val="00FD4D93"/>
    <w:rsid w:val="00FD596E"/>
    <w:rsid w:val="00FD5DC8"/>
    <w:rsid w:val="00FD625B"/>
    <w:rsid w:val="00FD650E"/>
    <w:rsid w:val="00FD657A"/>
    <w:rsid w:val="00FD660B"/>
    <w:rsid w:val="00FD6A18"/>
    <w:rsid w:val="00FD6CF3"/>
    <w:rsid w:val="00FD6D5E"/>
    <w:rsid w:val="00FD702A"/>
    <w:rsid w:val="00FD7156"/>
    <w:rsid w:val="00FD723A"/>
    <w:rsid w:val="00FD7479"/>
    <w:rsid w:val="00FD75CF"/>
    <w:rsid w:val="00FD794A"/>
    <w:rsid w:val="00FD7B18"/>
    <w:rsid w:val="00FD7E91"/>
    <w:rsid w:val="00FE001F"/>
    <w:rsid w:val="00FE00E0"/>
    <w:rsid w:val="00FE0CBB"/>
    <w:rsid w:val="00FE1B54"/>
    <w:rsid w:val="00FE25BD"/>
    <w:rsid w:val="00FE2C42"/>
    <w:rsid w:val="00FE3241"/>
    <w:rsid w:val="00FE332C"/>
    <w:rsid w:val="00FE3B70"/>
    <w:rsid w:val="00FE4046"/>
    <w:rsid w:val="00FE458A"/>
    <w:rsid w:val="00FE45A5"/>
    <w:rsid w:val="00FE472B"/>
    <w:rsid w:val="00FE4C1E"/>
    <w:rsid w:val="00FE4C8C"/>
    <w:rsid w:val="00FE54AA"/>
    <w:rsid w:val="00FE581E"/>
    <w:rsid w:val="00FE6074"/>
    <w:rsid w:val="00FE6826"/>
    <w:rsid w:val="00FE6E44"/>
    <w:rsid w:val="00FE72A2"/>
    <w:rsid w:val="00FE772C"/>
    <w:rsid w:val="00FE7DF0"/>
    <w:rsid w:val="00FF0137"/>
    <w:rsid w:val="00FF01D8"/>
    <w:rsid w:val="00FF0207"/>
    <w:rsid w:val="00FF0AAF"/>
    <w:rsid w:val="00FF208A"/>
    <w:rsid w:val="00FF2147"/>
    <w:rsid w:val="00FF2386"/>
    <w:rsid w:val="00FF254F"/>
    <w:rsid w:val="00FF2942"/>
    <w:rsid w:val="00FF2CDE"/>
    <w:rsid w:val="00FF2FD2"/>
    <w:rsid w:val="00FF3FB2"/>
    <w:rsid w:val="00FF47BF"/>
    <w:rsid w:val="00FF4AC6"/>
    <w:rsid w:val="00FF4E7C"/>
    <w:rsid w:val="00FF5240"/>
    <w:rsid w:val="00FF5A7A"/>
    <w:rsid w:val="00FF5D6A"/>
    <w:rsid w:val="00FF5DE5"/>
    <w:rsid w:val="00FF5DF1"/>
    <w:rsid w:val="00FF61AE"/>
    <w:rsid w:val="00FF62C5"/>
    <w:rsid w:val="00FF663F"/>
    <w:rsid w:val="00FF669B"/>
    <w:rsid w:val="00FF68F7"/>
    <w:rsid w:val="00FF69CD"/>
    <w:rsid w:val="00FF6D97"/>
    <w:rsid w:val="00FF7362"/>
    <w:rsid w:val="00FF73DC"/>
    <w:rsid w:val="00FF79BA"/>
    <w:rsid w:val="00FF79C4"/>
    <w:rsid w:val="00FF7A16"/>
    <w:rsid w:val="00FF7A86"/>
    <w:rsid w:val="010ADE2F"/>
    <w:rsid w:val="010F6E22"/>
    <w:rsid w:val="0113D0D2"/>
    <w:rsid w:val="012627B8"/>
    <w:rsid w:val="01303849"/>
    <w:rsid w:val="01415299"/>
    <w:rsid w:val="0143F802"/>
    <w:rsid w:val="0149DD1E"/>
    <w:rsid w:val="0158FDA0"/>
    <w:rsid w:val="015FA276"/>
    <w:rsid w:val="01662337"/>
    <w:rsid w:val="016CEA69"/>
    <w:rsid w:val="0186263F"/>
    <w:rsid w:val="01A2878F"/>
    <w:rsid w:val="01C53E27"/>
    <w:rsid w:val="01CB1002"/>
    <w:rsid w:val="01DE1059"/>
    <w:rsid w:val="01F7CFD3"/>
    <w:rsid w:val="01F9EF79"/>
    <w:rsid w:val="02005440"/>
    <w:rsid w:val="021A9ABE"/>
    <w:rsid w:val="021F200C"/>
    <w:rsid w:val="021FAD58"/>
    <w:rsid w:val="022519C5"/>
    <w:rsid w:val="02353C4E"/>
    <w:rsid w:val="02502054"/>
    <w:rsid w:val="025B5CCC"/>
    <w:rsid w:val="027F5706"/>
    <w:rsid w:val="02911AB2"/>
    <w:rsid w:val="0295A3D8"/>
    <w:rsid w:val="02968AF2"/>
    <w:rsid w:val="02A4CCA4"/>
    <w:rsid w:val="02BD5F61"/>
    <w:rsid w:val="02BDD0CD"/>
    <w:rsid w:val="02C81EA1"/>
    <w:rsid w:val="02D0C714"/>
    <w:rsid w:val="02E9FDD0"/>
    <w:rsid w:val="0306EDDE"/>
    <w:rsid w:val="0310CA6A"/>
    <w:rsid w:val="03155E4D"/>
    <w:rsid w:val="032FC0B3"/>
    <w:rsid w:val="0337C87B"/>
    <w:rsid w:val="0361DF22"/>
    <w:rsid w:val="038B338A"/>
    <w:rsid w:val="039A0FB8"/>
    <w:rsid w:val="039D887B"/>
    <w:rsid w:val="03C14D81"/>
    <w:rsid w:val="03C3FBDA"/>
    <w:rsid w:val="03C7A154"/>
    <w:rsid w:val="03CC4951"/>
    <w:rsid w:val="03DC3C40"/>
    <w:rsid w:val="03E73380"/>
    <w:rsid w:val="03E802DA"/>
    <w:rsid w:val="03EE0C59"/>
    <w:rsid w:val="03EE3D1F"/>
    <w:rsid w:val="040DEE80"/>
    <w:rsid w:val="0429F56A"/>
    <w:rsid w:val="04428790"/>
    <w:rsid w:val="0460D87C"/>
    <w:rsid w:val="0483C7D1"/>
    <w:rsid w:val="048D141D"/>
    <w:rsid w:val="048FE794"/>
    <w:rsid w:val="0493F476"/>
    <w:rsid w:val="04A9529C"/>
    <w:rsid w:val="04B75A46"/>
    <w:rsid w:val="04C4F2B9"/>
    <w:rsid w:val="04D3C203"/>
    <w:rsid w:val="04DCD08A"/>
    <w:rsid w:val="04E8763F"/>
    <w:rsid w:val="0504E5C2"/>
    <w:rsid w:val="0509C303"/>
    <w:rsid w:val="05135C63"/>
    <w:rsid w:val="05208AC3"/>
    <w:rsid w:val="0533F8F3"/>
    <w:rsid w:val="05AACDD9"/>
    <w:rsid w:val="05AF2BC0"/>
    <w:rsid w:val="05B182BB"/>
    <w:rsid w:val="05B4FC9C"/>
    <w:rsid w:val="05E029AE"/>
    <w:rsid w:val="05E8DDEB"/>
    <w:rsid w:val="05EA7091"/>
    <w:rsid w:val="06002263"/>
    <w:rsid w:val="060467D9"/>
    <w:rsid w:val="0605B361"/>
    <w:rsid w:val="060CCCFA"/>
    <w:rsid w:val="060F9E3D"/>
    <w:rsid w:val="0610B6CC"/>
    <w:rsid w:val="061EC656"/>
    <w:rsid w:val="06251339"/>
    <w:rsid w:val="0625A48E"/>
    <w:rsid w:val="06369E9E"/>
    <w:rsid w:val="064181BF"/>
    <w:rsid w:val="065414D4"/>
    <w:rsid w:val="0657E2F4"/>
    <w:rsid w:val="067C3EBB"/>
    <w:rsid w:val="06862DA9"/>
    <w:rsid w:val="06966514"/>
    <w:rsid w:val="069BCF01"/>
    <w:rsid w:val="06A5D753"/>
    <w:rsid w:val="06AED908"/>
    <w:rsid w:val="06C2D44C"/>
    <w:rsid w:val="06E0F006"/>
    <w:rsid w:val="06E5A24A"/>
    <w:rsid w:val="06F8A267"/>
    <w:rsid w:val="070E0DAD"/>
    <w:rsid w:val="0710A2F6"/>
    <w:rsid w:val="073FB48D"/>
    <w:rsid w:val="0743ADA4"/>
    <w:rsid w:val="075D0107"/>
    <w:rsid w:val="07703B45"/>
    <w:rsid w:val="07925848"/>
    <w:rsid w:val="079806CB"/>
    <w:rsid w:val="079EFBBC"/>
    <w:rsid w:val="07C78856"/>
    <w:rsid w:val="07CA7407"/>
    <w:rsid w:val="07DAF28E"/>
    <w:rsid w:val="07F66866"/>
    <w:rsid w:val="080363D5"/>
    <w:rsid w:val="08041E23"/>
    <w:rsid w:val="0805BF8A"/>
    <w:rsid w:val="080C8C9D"/>
    <w:rsid w:val="08107DE0"/>
    <w:rsid w:val="081A5560"/>
    <w:rsid w:val="0820CAE9"/>
    <w:rsid w:val="0839FC2C"/>
    <w:rsid w:val="0858FB2B"/>
    <w:rsid w:val="08736821"/>
    <w:rsid w:val="088511A9"/>
    <w:rsid w:val="0896A336"/>
    <w:rsid w:val="08A222EC"/>
    <w:rsid w:val="08A82AEB"/>
    <w:rsid w:val="08BE2E83"/>
    <w:rsid w:val="08C6C792"/>
    <w:rsid w:val="08F108EB"/>
    <w:rsid w:val="08F1977A"/>
    <w:rsid w:val="08F3F37B"/>
    <w:rsid w:val="09045DE8"/>
    <w:rsid w:val="0905A56F"/>
    <w:rsid w:val="0920A2F8"/>
    <w:rsid w:val="092E4BB9"/>
    <w:rsid w:val="092EB437"/>
    <w:rsid w:val="09450D97"/>
    <w:rsid w:val="09455BC4"/>
    <w:rsid w:val="0959B109"/>
    <w:rsid w:val="095F5F06"/>
    <w:rsid w:val="097104B0"/>
    <w:rsid w:val="09797706"/>
    <w:rsid w:val="097B9A99"/>
    <w:rsid w:val="097DB167"/>
    <w:rsid w:val="09993354"/>
    <w:rsid w:val="09A51F43"/>
    <w:rsid w:val="09C6B79C"/>
    <w:rsid w:val="09CE357C"/>
    <w:rsid w:val="09DF4D6D"/>
    <w:rsid w:val="09E1DED2"/>
    <w:rsid w:val="09E3378F"/>
    <w:rsid w:val="09F62BD2"/>
    <w:rsid w:val="09FD1A88"/>
    <w:rsid w:val="0A0720F8"/>
    <w:rsid w:val="0A135C3F"/>
    <w:rsid w:val="0A243CFC"/>
    <w:rsid w:val="0A2CDC73"/>
    <w:rsid w:val="0A4B40EC"/>
    <w:rsid w:val="0A539CB2"/>
    <w:rsid w:val="0A5BACF1"/>
    <w:rsid w:val="0A5C8B48"/>
    <w:rsid w:val="0A623277"/>
    <w:rsid w:val="0A874338"/>
    <w:rsid w:val="0A968EFA"/>
    <w:rsid w:val="0A994AD4"/>
    <w:rsid w:val="0AAFFD65"/>
    <w:rsid w:val="0AB4EB53"/>
    <w:rsid w:val="0ABB8857"/>
    <w:rsid w:val="0AC9F90A"/>
    <w:rsid w:val="0AD3F54C"/>
    <w:rsid w:val="0ADD2150"/>
    <w:rsid w:val="0ADE0663"/>
    <w:rsid w:val="0AE1BCA6"/>
    <w:rsid w:val="0AE32167"/>
    <w:rsid w:val="0AE600BB"/>
    <w:rsid w:val="0AF2CA1B"/>
    <w:rsid w:val="0AF504E2"/>
    <w:rsid w:val="0B0E0477"/>
    <w:rsid w:val="0B12C399"/>
    <w:rsid w:val="0B1894F4"/>
    <w:rsid w:val="0B312983"/>
    <w:rsid w:val="0B4763BF"/>
    <w:rsid w:val="0B5233FD"/>
    <w:rsid w:val="0B581F7E"/>
    <w:rsid w:val="0B5D2525"/>
    <w:rsid w:val="0BA65E9A"/>
    <w:rsid w:val="0BBDD983"/>
    <w:rsid w:val="0BC94314"/>
    <w:rsid w:val="0BE0D783"/>
    <w:rsid w:val="0BE8C769"/>
    <w:rsid w:val="0C136639"/>
    <w:rsid w:val="0C21D2E7"/>
    <w:rsid w:val="0C43FD48"/>
    <w:rsid w:val="0C497F00"/>
    <w:rsid w:val="0C527923"/>
    <w:rsid w:val="0C896519"/>
    <w:rsid w:val="0C8DEF67"/>
    <w:rsid w:val="0C96C883"/>
    <w:rsid w:val="0C9AB391"/>
    <w:rsid w:val="0CA1E6EB"/>
    <w:rsid w:val="0CA276B6"/>
    <w:rsid w:val="0CB68C3D"/>
    <w:rsid w:val="0CCBA775"/>
    <w:rsid w:val="0CD8FEDA"/>
    <w:rsid w:val="0CDAF09D"/>
    <w:rsid w:val="0CDE8107"/>
    <w:rsid w:val="0CEF6220"/>
    <w:rsid w:val="0D078542"/>
    <w:rsid w:val="0D223C3D"/>
    <w:rsid w:val="0D2BFF3E"/>
    <w:rsid w:val="0D2FD685"/>
    <w:rsid w:val="0D3BFF79"/>
    <w:rsid w:val="0D83D5D5"/>
    <w:rsid w:val="0D8BD8E4"/>
    <w:rsid w:val="0D95EDCD"/>
    <w:rsid w:val="0DAB7DA7"/>
    <w:rsid w:val="0DB1ADF0"/>
    <w:rsid w:val="0DB871A0"/>
    <w:rsid w:val="0DBAEFB6"/>
    <w:rsid w:val="0DC3061D"/>
    <w:rsid w:val="0DC47A06"/>
    <w:rsid w:val="0DD39263"/>
    <w:rsid w:val="0DD5E40E"/>
    <w:rsid w:val="0DDFF767"/>
    <w:rsid w:val="0DE92048"/>
    <w:rsid w:val="0DEC70DE"/>
    <w:rsid w:val="0DEE534A"/>
    <w:rsid w:val="0DF53EC8"/>
    <w:rsid w:val="0E23C39B"/>
    <w:rsid w:val="0E50CDDC"/>
    <w:rsid w:val="0E62BE5C"/>
    <w:rsid w:val="0E6E6577"/>
    <w:rsid w:val="0E7B2D52"/>
    <w:rsid w:val="0E7E64A6"/>
    <w:rsid w:val="0E9E4E15"/>
    <w:rsid w:val="0EB9360F"/>
    <w:rsid w:val="0EC3D731"/>
    <w:rsid w:val="0EC4BC9C"/>
    <w:rsid w:val="0EC74CA5"/>
    <w:rsid w:val="0ECD3618"/>
    <w:rsid w:val="0EF66256"/>
    <w:rsid w:val="0F0452E5"/>
    <w:rsid w:val="0F0D2FFD"/>
    <w:rsid w:val="0F147BC0"/>
    <w:rsid w:val="0F177249"/>
    <w:rsid w:val="0F1DF7CE"/>
    <w:rsid w:val="0F382DFD"/>
    <w:rsid w:val="0F4255BF"/>
    <w:rsid w:val="0F4C10F4"/>
    <w:rsid w:val="0F823FFF"/>
    <w:rsid w:val="0F8EF97A"/>
    <w:rsid w:val="0F947B96"/>
    <w:rsid w:val="0F972E1C"/>
    <w:rsid w:val="0F9D6A2D"/>
    <w:rsid w:val="0FCD3EC9"/>
    <w:rsid w:val="0FE86BAD"/>
    <w:rsid w:val="0FFA5C71"/>
    <w:rsid w:val="10244651"/>
    <w:rsid w:val="10269822"/>
    <w:rsid w:val="102AC88A"/>
    <w:rsid w:val="1038C5F3"/>
    <w:rsid w:val="106AD520"/>
    <w:rsid w:val="106C8497"/>
    <w:rsid w:val="1091F4D8"/>
    <w:rsid w:val="10C927E5"/>
    <w:rsid w:val="10CEF5C8"/>
    <w:rsid w:val="10D2B474"/>
    <w:rsid w:val="10E14DAE"/>
    <w:rsid w:val="10E1E763"/>
    <w:rsid w:val="10E754DF"/>
    <w:rsid w:val="10F1C162"/>
    <w:rsid w:val="110E543E"/>
    <w:rsid w:val="1111E29D"/>
    <w:rsid w:val="112101F9"/>
    <w:rsid w:val="11267700"/>
    <w:rsid w:val="11316EF1"/>
    <w:rsid w:val="1155423F"/>
    <w:rsid w:val="1177CEAE"/>
    <w:rsid w:val="117A4342"/>
    <w:rsid w:val="11976B09"/>
    <w:rsid w:val="11ACE1AC"/>
    <w:rsid w:val="11B4B4C8"/>
    <w:rsid w:val="11B6DC95"/>
    <w:rsid w:val="11C2ACAC"/>
    <w:rsid w:val="11C4BC71"/>
    <w:rsid w:val="11E73492"/>
    <w:rsid w:val="11F47FBA"/>
    <w:rsid w:val="11F84E3C"/>
    <w:rsid w:val="1226C6B9"/>
    <w:rsid w:val="122CD096"/>
    <w:rsid w:val="124F3DB4"/>
    <w:rsid w:val="125C1A28"/>
    <w:rsid w:val="128CDEAF"/>
    <w:rsid w:val="1296D243"/>
    <w:rsid w:val="12A475D1"/>
    <w:rsid w:val="12B10C5B"/>
    <w:rsid w:val="12BCD25A"/>
    <w:rsid w:val="12C81ABC"/>
    <w:rsid w:val="12D56685"/>
    <w:rsid w:val="12E65EF8"/>
    <w:rsid w:val="12E664A6"/>
    <w:rsid w:val="12EE334C"/>
    <w:rsid w:val="12F51F82"/>
    <w:rsid w:val="1304B4CD"/>
    <w:rsid w:val="13123AC7"/>
    <w:rsid w:val="131406F1"/>
    <w:rsid w:val="132BAEF1"/>
    <w:rsid w:val="13387ED9"/>
    <w:rsid w:val="134CA189"/>
    <w:rsid w:val="1364E0AD"/>
    <w:rsid w:val="13732732"/>
    <w:rsid w:val="13787C68"/>
    <w:rsid w:val="1379603C"/>
    <w:rsid w:val="13A474CA"/>
    <w:rsid w:val="13C7C8BC"/>
    <w:rsid w:val="13C8E210"/>
    <w:rsid w:val="13D0DD1E"/>
    <w:rsid w:val="13D756EE"/>
    <w:rsid w:val="14055649"/>
    <w:rsid w:val="14177B1C"/>
    <w:rsid w:val="141A8DC4"/>
    <w:rsid w:val="14290F6B"/>
    <w:rsid w:val="145688D8"/>
    <w:rsid w:val="14680B30"/>
    <w:rsid w:val="14823757"/>
    <w:rsid w:val="148D2835"/>
    <w:rsid w:val="14AC96E4"/>
    <w:rsid w:val="14C06665"/>
    <w:rsid w:val="14CA7ADB"/>
    <w:rsid w:val="14D870BE"/>
    <w:rsid w:val="14F53760"/>
    <w:rsid w:val="151D976F"/>
    <w:rsid w:val="152C8328"/>
    <w:rsid w:val="153D93C0"/>
    <w:rsid w:val="1560A84C"/>
    <w:rsid w:val="1568AE62"/>
    <w:rsid w:val="1578A411"/>
    <w:rsid w:val="158C2871"/>
    <w:rsid w:val="158D1B6E"/>
    <w:rsid w:val="158E89E0"/>
    <w:rsid w:val="159FB55B"/>
    <w:rsid w:val="15B68222"/>
    <w:rsid w:val="15E5E18E"/>
    <w:rsid w:val="15EDDEBB"/>
    <w:rsid w:val="15F40EE2"/>
    <w:rsid w:val="15F4731C"/>
    <w:rsid w:val="15F543C6"/>
    <w:rsid w:val="15F59E4F"/>
    <w:rsid w:val="1609003B"/>
    <w:rsid w:val="1612AD6F"/>
    <w:rsid w:val="1625D40E"/>
    <w:rsid w:val="162B2DB9"/>
    <w:rsid w:val="164E27F7"/>
    <w:rsid w:val="165DCE58"/>
    <w:rsid w:val="16810464"/>
    <w:rsid w:val="16941E78"/>
    <w:rsid w:val="16A73DB3"/>
    <w:rsid w:val="16B251C9"/>
    <w:rsid w:val="16C9D789"/>
    <w:rsid w:val="16D3DF72"/>
    <w:rsid w:val="16D89AB6"/>
    <w:rsid w:val="16E02405"/>
    <w:rsid w:val="16E0E59C"/>
    <w:rsid w:val="16E2C9D1"/>
    <w:rsid w:val="16F2462C"/>
    <w:rsid w:val="16FBB8D9"/>
    <w:rsid w:val="171C5772"/>
    <w:rsid w:val="171CDC06"/>
    <w:rsid w:val="173430F4"/>
    <w:rsid w:val="174D83FD"/>
    <w:rsid w:val="178F7F85"/>
    <w:rsid w:val="178FDF43"/>
    <w:rsid w:val="17A5915D"/>
    <w:rsid w:val="17A836C8"/>
    <w:rsid w:val="17A8FE73"/>
    <w:rsid w:val="17B688A4"/>
    <w:rsid w:val="17BA4630"/>
    <w:rsid w:val="17C3576C"/>
    <w:rsid w:val="17D9B011"/>
    <w:rsid w:val="17ED74EE"/>
    <w:rsid w:val="17ED7A01"/>
    <w:rsid w:val="17EE16D0"/>
    <w:rsid w:val="1829FBF7"/>
    <w:rsid w:val="182EE879"/>
    <w:rsid w:val="183197F0"/>
    <w:rsid w:val="18515E61"/>
    <w:rsid w:val="185ADD0A"/>
    <w:rsid w:val="1868DABB"/>
    <w:rsid w:val="188E18E5"/>
    <w:rsid w:val="189274BC"/>
    <w:rsid w:val="1896BC79"/>
    <w:rsid w:val="18A14941"/>
    <w:rsid w:val="18A9407D"/>
    <w:rsid w:val="18AF2BF6"/>
    <w:rsid w:val="18C28E21"/>
    <w:rsid w:val="18C62AA2"/>
    <w:rsid w:val="18D2191D"/>
    <w:rsid w:val="18D4ED6D"/>
    <w:rsid w:val="18EE00B1"/>
    <w:rsid w:val="18FE42C8"/>
    <w:rsid w:val="18FF0F42"/>
    <w:rsid w:val="19279ABC"/>
    <w:rsid w:val="19444C73"/>
    <w:rsid w:val="1947DCBC"/>
    <w:rsid w:val="194956AF"/>
    <w:rsid w:val="19563599"/>
    <w:rsid w:val="19722474"/>
    <w:rsid w:val="198D2962"/>
    <w:rsid w:val="199078D4"/>
    <w:rsid w:val="19A7E8E9"/>
    <w:rsid w:val="19BD2B26"/>
    <w:rsid w:val="19C6CACF"/>
    <w:rsid w:val="19C74F17"/>
    <w:rsid w:val="19CD5EE9"/>
    <w:rsid w:val="19E94634"/>
    <w:rsid w:val="19F6C539"/>
    <w:rsid w:val="1A0148DF"/>
    <w:rsid w:val="1A04EC7E"/>
    <w:rsid w:val="1A1426E1"/>
    <w:rsid w:val="1A1E21CA"/>
    <w:rsid w:val="1A211FA3"/>
    <w:rsid w:val="1A2B798C"/>
    <w:rsid w:val="1A3B537A"/>
    <w:rsid w:val="1A3D9A55"/>
    <w:rsid w:val="1A5BBB8C"/>
    <w:rsid w:val="1A6A6DC4"/>
    <w:rsid w:val="1A75EA14"/>
    <w:rsid w:val="1A843CE5"/>
    <w:rsid w:val="1A983DC5"/>
    <w:rsid w:val="1A9BFEC2"/>
    <w:rsid w:val="1AB3DAD2"/>
    <w:rsid w:val="1AB5CCF0"/>
    <w:rsid w:val="1ACBF240"/>
    <w:rsid w:val="1AF3C232"/>
    <w:rsid w:val="1B002576"/>
    <w:rsid w:val="1B2D476B"/>
    <w:rsid w:val="1B343980"/>
    <w:rsid w:val="1B3AC242"/>
    <w:rsid w:val="1B46B996"/>
    <w:rsid w:val="1B531D90"/>
    <w:rsid w:val="1B536247"/>
    <w:rsid w:val="1B5B8FEB"/>
    <w:rsid w:val="1B5BCDC4"/>
    <w:rsid w:val="1B66F4BF"/>
    <w:rsid w:val="1B6AE06C"/>
    <w:rsid w:val="1B6AF9C2"/>
    <w:rsid w:val="1B6F79BC"/>
    <w:rsid w:val="1B777AFF"/>
    <w:rsid w:val="1B7DABA2"/>
    <w:rsid w:val="1B9D5E0D"/>
    <w:rsid w:val="1BA63AC9"/>
    <w:rsid w:val="1BAC46B7"/>
    <w:rsid w:val="1BBFC1D4"/>
    <w:rsid w:val="1BCA3026"/>
    <w:rsid w:val="1BCD3DF0"/>
    <w:rsid w:val="1BE3F9BE"/>
    <w:rsid w:val="1C004CD2"/>
    <w:rsid w:val="1C09B9DF"/>
    <w:rsid w:val="1C2BFE0E"/>
    <w:rsid w:val="1C39A4D2"/>
    <w:rsid w:val="1C3C5E90"/>
    <w:rsid w:val="1C4B9E50"/>
    <w:rsid w:val="1C4C1698"/>
    <w:rsid w:val="1C5279C9"/>
    <w:rsid w:val="1C552A81"/>
    <w:rsid w:val="1C5B3294"/>
    <w:rsid w:val="1C74478A"/>
    <w:rsid w:val="1C74DE8B"/>
    <w:rsid w:val="1C76ACC0"/>
    <w:rsid w:val="1C7BED35"/>
    <w:rsid w:val="1C7CCA56"/>
    <w:rsid w:val="1C8ECD13"/>
    <w:rsid w:val="1C97F4E6"/>
    <w:rsid w:val="1CACFAD6"/>
    <w:rsid w:val="1CD103A3"/>
    <w:rsid w:val="1CD269B1"/>
    <w:rsid w:val="1CDC3F86"/>
    <w:rsid w:val="1CF283CA"/>
    <w:rsid w:val="1CFE81B1"/>
    <w:rsid w:val="1D31C752"/>
    <w:rsid w:val="1D59D213"/>
    <w:rsid w:val="1D82D436"/>
    <w:rsid w:val="1D8E53BF"/>
    <w:rsid w:val="1DAE7FB8"/>
    <w:rsid w:val="1DC44E60"/>
    <w:rsid w:val="1DE6A863"/>
    <w:rsid w:val="1DEE4A2A"/>
    <w:rsid w:val="1E075141"/>
    <w:rsid w:val="1E099D2F"/>
    <w:rsid w:val="1E183FF7"/>
    <w:rsid w:val="1E3985B1"/>
    <w:rsid w:val="1E3F4806"/>
    <w:rsid w:val="1E45FE9B"/>
    <w:rsid w:val="1E4DCF18"/>
    <w:rsid w:val="1E6819F6"/>
    <w:rsid w:val="1E68D9EB"/>
    <w:rsid w:val="1E6C75A2"/>
    <w:rsid w:val="1E70CDDE"/>
    <w:rsid w:val="1E7DDD19"/>
    <w:rsid w:val="1E8A663E"/>
    <w:rsid w:val="1EA4BC9A"/>
    <w:rsid w:val="1ECB8965"/>
    <w:rsid w:val="1ED113E6"/>
    <w:rsid w:val="1ED93867"/>
    <w:rsid w:val="1EDA5C62"/>
    <w:rsid w:val="1EE11645"/>
    <w:rsid w:val="1EEFBB3D"/>
    <w:rsid w:val="1EF627FE"/>
    <w:rsid w:val="1EFEC8DE"/>
    <w:rsid w:val="1F1CEA22"/>
    <w:rsid w:val="1F5D04BA"/>
    <w:rsid w:val="1F607ABF"/>
    <w:rsid w:val="1F6264C5"/>
    <w:rsid w:val="1F6F5A5C"/>
    <w:rsid w:val="1F8016E5"/>
    <w:rsid w:val="1F9C2692"/>
    <w:rsid w:val="1FB47DBF"/>
    <w:rsid w:val="1FBDAB3E"/>
    <w:rsid w:val="1FCB9999"/>
    <w:rsid w:val="1FD13E52"/>
    <w:rsid w:val="1FD2241F"/>
    <w:rsid w:val="1FD46CD3"/>
    <w:rsid w:val="1FDB65E8"/>
    <w:rsid w:val="1FE62754"/>
    <w:rsid w:val="1FF5DEDB"/>
    <w:rsid w:val="203C25D6"/>
    <w:rsid w:val="2047CE65"/>
    <w:rsid w:val="205C7046"/>
    <w:rsid w:val="205D871E"/>
    <w:rsid w:val="2064D8F0"/>
    <w:rsid w:val="206839B3"/>
    <w:rsid w:val="20684296"/>
    <w:rsid w:val="206BAA74"/>
    <w:rsid w:val="207874B3"/>
    <w:rsid w:val="207A5122"/>
    <w:rsid w:val="208E41D7"/>
    <w:rsid w:val="20A2EF4A"/>
    <w:rsid w:val="20A71C94"/>
    <w:rsid w:val="20B0D127"/>
    <w:rsid w:val="20BD4534"/>
    <w:rsid w:val="20C87BEF"/>
    <w:rsid w:val="20E4C7CC"/>
    <w:rsid w:val="20FE48E2"/>
    <w:rsid w:val="20FEB45D"/>
    <w:rsid w:val="210195C4"/>
    <w:rsid w:val="2105750F"/>
    <w:rsid w:val="210C8116"/>
    <w:rsid w:val="21102CD5"/>
    <w:rsid w:val="2117E2E6"/>
    <w:rsid w:val="211F6F6B"/>
    <w:rsid w:val="213182E0"/>
    <w:rsid w:val="2133E649"/>
    <w:rsid w:val="213F1349"/>
    <w:rsid w:val="21504E20"/>
    <w:rsid w:val="21869481"/>
    <w:rsid w:val="2196BCF6"/>
    <w:rsid w:val="21AF54CB"/>
    <w:rsid w:val="21BE429B"/>
    <w:rsid w:val="21D1416D"/>
    <w:rsid w:val="21E3F091"/>
    <w:rsid w:val="21E49A12"/>
    <w:rsid w:val="21EBE105"/>
    <w:rsid w:val="21EFC7E4"/>
    <w:rsid w:val="21FB5EC5"/>
    <w:rsid w:val="22254824"/>
    <w:rsid w:val="22391458"/>
    <w:rsid w:val="223C7F74"/>
    <w:rsid w:val="224D6959"/>
    <w:rsid w:val="2256F335"/>
    <w:rsid w:val="2258E9D9"/>
    <w:rsid w:val="22B47175"/>
    <w:rsid w:val="22C30AA3"/>
    <w:rsid w:val="22C395A9"/>
    <w:rsid w:val="22C7E173"/>
    <w:rsid w:val="22DAE3AA"/>
    <w:rsid w:val="22E9C128"/>
    <w:rsid w:val="23175B36"/>
    <w:rsid w:val="231AD897"/>
    <w:rsid w:val="2355B91B"/>
    <w:rsid w:val="23587937"/>
    <w:rsid w:val="23635B04"/>
    <w:rsid w:val="238A2F76"/>
    <w:rsid w:val="238D465E"/>
    <w:rsid w:val="239300A6"/>
    <w:rsid w:val="23941108"/>
    <w:rsid w:val="2395DB9A"/>
    <w:rsid w:val="23A9D43F"/>
    <w:rsid w:val="23BD4584"/>
    <w:rsid w:val="23CE1883"/>
    <w:rsid w:val="23DCFFD0"/>
    <w:rsid w:val="24316606"/>
    <w:rsid w:val="2451D652"/>
    <w:rsid w:val="2459639C"/>
    <w:rsid w:val="24ABDA34"/>
    <w:rsid w:val="24ADB086"/>
    <w:rsid w:val="24B13EE5"/>
    <w:rsid w:val="24C1FC72"/>
    <w:rsid w:val="24E1E7BB"/>
    <w:rsid w:val="24EF690D"/>
    <w:rsid w:val="24F78750"/>
    <w:rsid w:val="251AE501"/>
    <w:rsid w:val="252EB1DE"/>
    <w:rsid w:val="253C0471"/>
    <w:rsid w:val="25447E4E"/>
    <w:rsid w:val="25608113"/>
    <w:rsid w:val="256D51C1"/>
    <w:rsid w:val="258CA588"/>
    <w:rsid w:val="2597900E"/>
    <w:rsid w:val="25CAD52F"/>
    <w:rsid w:val="25EAA18B"/>
    <w:rsid w:val="25EB55FB"/>
    <w:rsid w:val="260BEEB8"/>
    <w:rsid w:val="262CE4D6"/>
    <w:rsid w:val="262E3E56"/>
    <w:rsid w:val="2630154D"/>
    <w:rsid w:val="263E9C5F"/>
    <w:rsid w:val="265546C7"/>
    <w:rsid w:val="265FA727"/>
    <w:rsid w:val="268183F2"/>
    <w:rsid w:val="26846F4A"/>
    <w:rsid w:val="2686BAA1"/>
    <w:rsid w:val="26AC380C"/>
    <w:rsid w:val="26AFDF40"/>
    <w:rsid w:val="26BEE7F8"/>
    <w:rsid w:val="26D39F50"/>
    <w:rsid w:val="26D52FC8"/>
    <w:rsid w:val="26D56CDB"/>
    <w:rsid w:val="26D96B7D"/>
    <w:rsid w:val="26EC6E41"/>
    <w:rsid w:val="26EEF95E"/>
    <w:rsid w:val="26F91E1A"/>
    <w:rsid w:val="26FAA4EB"/>
    <w:rsid w:val="26FCFD39"/>
    <w:rsid w:val="27100014"/>
    <w:rsid w:val="27124F0C"/>
    <w:rsid w:val="271ADD35"/>
    <w:rsid w:val="27306A2E"/>
    <w:rsid w:val="27577723"/>
    <w:rsid w:val="2760C584"/>
    <w:rsid w:val="27614D1E"/>
    <w:rsid w:val="276752C5"/>
    <w:rsid w:val="27748FC3"/>
    <w:rsid w:val="27897714"/>
    <w:rsid w:val="278B60E2"/>
    <w:rsid w:val="278BF829"/>
    <w:rsid w:val="278EE8C2"/>
    <w:rsid w:val="27AFE600"/>
    <w:rsid w:val="27CFA51A"/>
    <w:rsid w:val="27E99ABB"/>
    <w:rsid w:val="27EBB9D3"/>
    <w:rsid w:val="28231A2C"/>
    <w:rsid w:val="282920FC"/>
    <w:rsid w:val="283A47C8"/>
    <w:rsid w:val="283A5177"/>
    <w:rsid w:val="284DBD9E"/>
    <w:rsid w:val="2862AA2C"/>
    <w:rsid w:val="2867B09B"/>
    <w:rsid w:val="2869C854"/>
    <w:rsid w:val="286F6FB1"/>
    <w:rsid w:val="2874AA75"/>
    <w:rsid w:val="2892989B"/>
    <w:rsid w:val="289E44AE"/>
    <w:rsid w:val="28A19ED4"/>
    <w:rsid w:val="28A99699"/>
    <w:rsid w:val="28B30EDA"/>
    <w:rsid w:val="28B3BC4C"/>
    <w:rsid w:val="28B5C82C"/>
    <w:rsid w:val="28BB1B99"/>
    <w:rsid w:val="28D8E37D"/>
    <w:rsid w:val="28E2BE84"/>
    <w:rsid w:val="28E31A73"/>
    <w:rsid w:val="29048431"/>
    <w:rsid w:val="29558329"/>
    <w:rsid w:val="2969D898"/>
    <w:rsid w:val="29747475"/>
    <w:rsid w:val="297CCDBB"/>
    <w:rsid w:val="298528B6"/>
    <w:rsid w:val="298A9475"/>
    <w:rsid w:val="298B3F40"/>
    <w:rsid w:val="29BC4F7F"/>
    <w:rsid w:val="29C5C234"/>
    <w:rsid w:val="29D4BE8F"/>
    <w:rsid w:val="29F028D3"/>
    <w:rsid w:val="2A022D97"/>
    <w:rsid w:val="2A05E3E9"/>
    <w:rsid w:val="2A1B93AA"/>
    <w:rsid w:val="2A1F1AD5"/>
    <w:rsid w:val="2A219BBD"/>
    <w:rsid w:val="2A269A20"/>
    <w:rsid w:val="2A4735B5"/>
    <w:rsid w:val="2A533D6C"/>
    <w:rsid w:val="2A5C0EE8"/>
    <w:rsid w:val="2A63D61A"/>
    <w:rsid w:val="2A663ED2"/>
    <w:rsid w:val="2AAD5E00"/>
    <w:rsid w:val="2AE442BB"/>
    <w:rsid w:val="2B0B4D24"/>
    <w:rsid w:val="2B1ACF66"/>
    <w:rsid w:val="2B39F77D"/>
    <w:rsid w:val="2B3D21EC"/>
    <w:rsid w:val="2B3F99F3"/>
    <w:rsid w:val="2B41148A"/>
    <w:rsid w:val="2B6CB531"/>
    <w:rsid w:val="2B72C480"/>
    <w:rsid w:val="2BAAF575"/>
    <w:rsid w:val="2BBB4C65"/>
    <w:rsid w:val="2BD1CAFC"/>
    <w:rsid w:val="2BD2F55D"/>
    <w:rsid w:val="2BD37956"/>
    <w:rsid w:val="2BD4FE5F"/>
    <w:rsid w:val="2BDE21BD"/>
    <w:rsid w:val="2BDFA5F4"/>
    <w:rsid w:val="2BE71532"/>
    <w:rsid w:val="2C06B229"/>
    <w:rsid w:val="2C2A96F4"/>
    <w:rsid w:val="2C2C81D1"/>
    <w:rsid w:val="2C462BFF"/>
    <w:rsid w:val="2C58B79F"/>
    <w:rsid w:val="2C5961FA"/>
    <w:rsid w:val="2C8C05EB"/>
    <w:rsid w:val="2CA032EA"/>
    <w:rsid w:val="2CAF7385"/>
    <w:rsid w:val="2CC9A863"/>
    <w:rsid w:val="2CD44D66"/>
    <w:rsid w:val="2CE4ED0B"/>
    <w:rsid w:val="2CF31514"/>
    <w:rsid w:val="2CFE0411"/>
    <w:rsid w:val="2D07AEA2"/>
    <w:rsid w:val="2D0CE32B"/>
    <w:rsid w:val="2D0E5738"/>
    <w:rsid w:val="2D1B525C"/>
    <w:rsid w:val="2D22DD58"/>
    <w:rsid w:val="2D23358F"/>
    <w:rsid w:val="2D24DB73"/>
    <w:rsid w:val="2D407493"/>
    <w:rsid w:val="2D58024F"/>
    <w:rsid w:val="2D5AB3D9"/>
    <w:rsid w:val="2D69001F"/>
    <w:rsid w:val="2D84E72E"/>
    <w:rsid w:val="2D88B346"/>
    <w:rsid w:val="2D9D45B4"/>
    <w:rsid w:val="2DA1FE74"/>
    <w:rsid w:val="2DAED0B6"/>
    <w:rsid w:val="2DD36CA5"/>
    <w:rsid w:val="2DD42DC0"/>
    <w:rsid w:val="2DDB092D"/>
    <w:rsid w:val="2DEE417C"/>
    <w:rsid w:val="2E1D3217"/>
    <w:rsid w:val="2E25E21D"/>
    <w:rsid w:val="2E29A801"/>
    <w:rsid w:val="2E29BFB4"/>
    <w:rsid w:val="2E2ACC8D"/>
    <w:rsid w:val="2E78375D"/>
    <w:rsid w:val="2E85BAF6"/>
    <w:rsid w:val="2EA14FF8"/>
    <w:rsid w:val="2EB141FD"/>
    <w:rsid w:val="2EB83306"/>
    <w:rsid w:val="2EC0ABD4"/>
    <w:rsid w:val="2ED4EE69"/>
    <w:rsid w:val="2EDD3F59"/>
    <w:rsid w:val="2EDEB135"/>
    <w:rsid w:val="2EF9601A"/>
    <w:rsid w:val="2F157D6E"/>
    <w:rsid w:val="2F259D6E"/>
    <w:rsid w:val="2F26AE8F"/>
    <w:rsid w:val="2F37E5B2"/>
    <w:rsid w:val="2F430887"/>
    <w:rsid w:val="2F507F0F"/>
    <w:rsid w:val="2F71FAA9"/>
    <w:rsid w:val="2F7D03E3"/>
    <w:rsid w:val="2F8968D2"/>
    <w:rsid w:val="2F9DBED2"/>
    <w:rsid w:val="2FB576B7"/>
    <w:rsid w:val="2FC2C16E"/>
    <w:rsid w:val="2FCE266E"/>
    <w:rsid w:val="2FD44F81"/>
    <w:rsid w:val="2FFC06DC"/>
    <w:rsid w:val="30139E4D"/>
    <w:rsid w:val="30181250"/>
    <w:rsid w:val="303AAB84"/>
    <w:rsid w:val="303D9CBA"/>
    <w:rsid w:val="303DCBDC"/>
    <w:rsid w:val="3044CE9E"/>
    <w:rsid w:val="3049E98E"/>
    <w:rsid w:val="305657D6"/>
    <w:rsid w:val="305940DC"/>
    <w:rsid w:val="305B97DC"/>
    <w:rsid w:val="306958E6"/>
    <w:rsid w:val="306A1551"/>
    <w:rsid w:val="306D49C5"/>
    <w:rsid w:val="3071C48A"/>
    <w:rsid w:val="307684D5"/>
    <w:rsid w:val="307792C3"/>
    <w:rsid w:val="30791F0C"/>
    <w:rsid w:val="307A8196"/>
    <w:rsid w:val="307B01BE"/>
    <w:rsid w:val="307D329F"/>
    <w:rsid w:val="308C13C2"/>
    <w:rsid w:val="3090DA5D"/>
    <w:rsid w:val="30940148"/>
    <w:rsid w:val="30BD74B4"/>
    <w:rsid w:val="30C04BCE"/>
    <w:rsid w:val="30C78C57"/>
    <w:rsid w:val="30C956B0"/>
    <w:rsid w:val="31077AD8"/>
    <w:rsid w:val="31414310"/>
    <w:rsid w:val="314D498D"/>
    <w:rsid w:val="314D9018"/>
    <w:rsid w:val="315D0166"/>
    <w:rsid w:val="317FABA4"/>
    <w:rsid w:val="318DC4B3"/>
    <w:rsid w:val="319C6D9A"/>
    <w:rsid w:val="31BC90A0"/>
    <w:rsid w:val="31C31465"/>
    <w:rsid w:val="31E0544E"/>
    <w:rsid w:val="31E1136F"/>
    <w:rsid w:val="31FB9179"/>
    <w:rsid w:val="321651F7"/>
    <w:rsid w:val="3220C3C1"/>
    <w:rsid w:val="3243C46F"/>
    <w:rsid w:val="324B0987"/>
    <w:rsid w:val="325661CB"/>
    <w:rsid w:val="327C1C95"/>
    <w:rsid w:val="327EE4AC"/>
    <w:rsid w:val="32A44102"/>
    <w:rsid w:val="32B4D075"/>
    <w:rsid w:val="32C2E8AA"/>
    <w:rsid w:val="32F284DC"/>
    <w:rsid w:val="32F8B85F"/>
    <w:rsid w:val="330F26F9"/>
    <w:rsid w:val="331A5EAB"/>
    <w:rsid w:val="331CBF13"/>
    <w:rsid w:val="331ED1F4"/>
    <w:rsid w:val="3321B381"/>
    <w:rsid w:val="332D3DD4"/>
    <w:rsid w:val="334D55EE"/>
    <w:rsid w:val="335969A2"/>
    <w:rsid w:val="3359FE54"/>
    <w:rsid w:val="335A0EF1"/>
    <w:rsid w:val="33686782"/>
    <w:rsid w:val="3393F20D"/>
    <w:rsid w:val="339D0B84"/>
    <w:rsid w:val="33AB0467"/>
    <w:rsid w:val="33ADD9EC"/>
    <w:rsid w:val="33AE2A8D"/>
    <w:rsid w:val="33B333BA"/>
    <w:rsid w:val="33CBA20A"/>
    <w:rsid w:val="33E3DA9F"/>
    <w:rsid w:val="33FFE250"/>
    <w:rsid w:val="341671C2"/>
    <w:rsid w:val="343A5DE4"/>
    <w:rsid w:val="343DBC3C"/>
    <w:rsid w:val="344BFF8D"/>
    <w:rsid w:val="3460B715"/>
    <w:rsid w:val="346CD55E"/>
    <w:rsid w:val="3482624F"/>
    <w:rsid w:val="34963D10"/>
    <w:rsid w:val="34987571"/>
    <w:rsid w:val="34AA4930"/>
    <w:rsid w:val="34AB46DD"/>
    <w:rsid w:val="34ACF7BD"/>
    <w:rsid w:val="34B48CB0"/>
    <w:rsid w:val="34BBFD86"/>
    <w:rsid w:val="34BD577B"/>
    <w:rsid w:val="34BD8B9C"/>
    <w:rsid w:val="34D9ABF8"/>
    <w:rsid w:val="34FD7B06"/>
    <w:rsid w:val="35092A38"/>
    <w:rsid w:val="350B7CD1"/>
    <w:rsid w:val="353349AF"/>
    <w:rsid w:val="35711BA3"/>
    <w:rsid w:val="35808C7A"/>
    <w:rsid w:val="35837AD2"/>
    <w:rsid w:val="3584278A"/>
    <w:rsid w:val="35856025"/>
    <w:rsid w:val="359687AA"/>
    <w:rsid w:val="35982C25"/>
    <w:rsid w:val="359C69EF"/>
    <w:rsid w:val="35A2C4C7"/>
    <w:rsid w:val="35AF6199"/>
    <w:rsid w:val="35B14509"/>
    <w:rsid w:val="35C1F95C"/>
    <w:rsid w:val="35C2A2CD"/>
    <w:rsid w:val="35C32182"/>
    <w:rsid w:val="35D0F76E"/>
    <w:rsid w:val="35D741E0"/>
    <w:rsid w:val="360536EC"/>
    <w:rsid w:val="360C3A74"/>
    <w:rsid w:val="36166742"/>
    <w:rsid w:val="361947BB"/>
    <w:rsid w:val="36333587"/>
    <w:rsid w:val="364715C5"/>
    <w:rsid w:val="365347D8"/>
    <w:rsid w:val="3660B511"/>
    <w:rsid w:val="3665435F"/>
    <w:rsid w:val="366F94E8"/>
    <w:rsid w:val="3682B72E"/>
    <w:rsid w:val="36A1C52B"/>
    <w:rsid w:val="36C347AE"/>
    <w:rsid w:val="36CEBC4D"/>
    <w:rsid w:val="36E1E02D"/>
    <w:rsid w:val="36EFF566"/>
    <w:rsid w:val="371309F8"/>
    <w:rsid w:val="3717FE50"/>
    <w:rsid w:val="371E5AB5"/>
    <w:rsid w:val="3723B3B5"/>
    <w:rsid w:val="3745D9E4"/>
    <w:rsid w:val="375A7653"/>
    <w:rsid w:val="376420B0"/>
    <w:rsid w:val="377D04B3"/>
    <w:rsid w:val="377F3C96"/>
    <w:rsid w:val="37879FE8"/>
    <w:rsid w:val="37A21EEF"/>
    <w:rsid w:val="37BA4BDC"/>
    <w:rsid w:val="37E4EA2B"/>
    <w:rsid w:val="37FD7DDE"/>
    <w:rsid w:val="382F84BD"/>
    <w:rsid w:val="383044E4"/>
    <w:rsid w:val="3844D0C0"/>
    <w:rsid w:val="3855200E"/>
    <w:rsid w:val="38605D1E"/>
    <w:rsid w:val="3866C8F6"/>
    <w:rsid w:val="387A99B4"/>
    <w:rsid w:val="38B36EA1"/>
    <w:rsid w:val="38B6A03A"/>
    <w:rsid w:val="38DC087F"/>
    <w:rsid w:val="38EF4893"/>
    <w:rsid w:val="38FC83BE"/>
    <w:rsid w:val="39011273"/>
    <w:rsid w:val="3911C5E9"/>
    <w:rsid w:val="39285C21"/>
    <w:rsid w:val="393D1CE4"/>
    <w:rsid w:val="394B76B9"/>
    <w:rsid w:val="3953CD4F"/>
    <w:rsid w:val="3969AE33"/>
    <w:rsid w:val="397B60E1"/>
    <w:rsid w:val="39C10953"/>
    <w:rsid w:val="39C3F8BF"/>
    <w:rsid w:val="39C87C43"/>
    <w:rsid w:val="3A1A9509"/>
    <w:rsid w:val="3A4700A9"/>
    <w:rsid w:val="3A4A318D"/>
    <w:rsid w:val="3A4FC6CB"/>
    <w:rsid w:val="3A531C23"/>
    <w:rsid w:val="3A652BDB"/>
    <w:rsid w:val="3A69C56E"/>
    <w:rsid w:val="3A6EB7A5"/>
    <w:rsid w:val="3A769AE9"/>
    <w:rsid w:val="3AA33B5E"/>
    <w:rsid w:val="3AB35029"/>
    <w:rsid w:val="3AB5CC90"/>
    <w:rsid w:val="3AC31A5D"/>
    <w:rsid w:val="3ACAB4BF"/>
    <w:rsid w:val="3ACB229E"/>
    <w:rsid w:val="3AD9B16F"/>
    <w:rsid w:val="3ADAE7F2"/>
    <w:rsid w:val="3ADC06E0"/>
    <w:rsid w:val="3AED4642"/>
    <w:rsid w:val="3AFC1959"/>
    <w:rsid w:val="3B011627"/>
    <w:rsid w:val="3B08C463"/>
    <w:rsid w:val="3B1A4BA8"/>
    <w:rsid w:val="3B2011D9"/>
    <w:rsid w:val="3B252A08"/>
    <w:rsid w:val="3B33435C"/>
    <w:rsid w:val="3B4B7121"/>
    <w:rsid w:val="3B6E0E37"/>
    <w:rsid w:val="3B7399D6"/>
    <w:rsid w:val="3B78C3F5"/>
    <w:rsid w:val="3B97E089"/>
    <w:rsid w:val="3B9D04CD"/>
    <w:rsid w:val="3BB01EFB"/>
    <w:rsid w:val="3BBD0B3B"/>
    <w:rsid w:val="3BCC5F86"/>
    <w:rsid w:val="3BCEC669"/>
    <w:rsid w:val="3BD0B6DA"/>
    <w:rsid w:val="3BDDC94D"/>
    <w:rsid w:val="3BEEEC84"/>
    <w:rsid w:val="3BFA8A6A"/>
    <w:rsid w:val="3C0AF435"/>
    <w:rsid w:val="3C0EAC7A"/>
    <w:rsid w:val="3C1B2F6B"/>
    <w:rsid w:val="3C3AC506"/>
    <w:rsid w:val="3C58309C"/>
    <w:rsid w:val="3C8D171E"/>
    <w:rsid w:val="3CAF6B2B"/>
    <w:rsid w:val="3CB0BE0E"/>
    <w:rsid w:val="3CBD9F25"/>
    <w:rsid w:val="3CC3F52D"/>
    <w:rsid w:val="3CC55414"/>
    <w:rsid w:val="3CE5C7FC"/>
    <w:rsid w:val="3CFB6141"/>
    <w:rsid w:val="3D65B34B"/>
    <w:rsid w:val="3D7A0034"/>
    <w:rsid w:val="3D7DCCB2"/>
    <w:rsid w:val="3D82CEF5"/>
    <w:rsid w:val="3D8EE02E"/>
    <w:rsid w:val="3DA4DA36"/>
    <w:rsid w:val="3DC3C5C3"/>
    <w:rsid w:val="3DC90363"/>
    <w:rsid w:val="3DDF4F21"/>
    <w:rsid w:val="3DF400FD"/>
    <w:rsid w:val="3DF4BC1C"/>
    <w:rsid w:val="3E112B02"/>
    <w:rsid w:val="3E38B6E9"/>
    <w:rsid w:val="3E52A461"/>
    <w:rsid w:val="3E627431"/>
    <w:rsid w:val="3E6C6103"/>
    <w:rsid w:val="3EB434BD"/>
    <w:rsid w:val="3EBBBA80"/>
    <w:rsid w:val="3EBDC933"/>
    <w:rsid w:val="3EF7776D"/>
    <w:rsid w:val="3EF90D19"/>
    <w:rsid w:val="3F0DF186"/>
    <w:rsid w:val="3F10CE33"/>
    <w:rsid w:val="3F16C9CD"/>
    <w:rsid w:val="3F199D13"/>
    <w:rsid w:val="3F1E2610"/>
    <w:rsid w:val="3F3DC407"/>
    <w:rsid w:val="3F4EB84E"/>
    <w:rsid w:val="3F74F2A5"/>
    <w:rsid w:val="3F97F392"/>
    <w:rsid w:val="3F98E516"/>
    <w:rsid w:val="3FFA4149"/>
    <w:rsid w:val="40078ACB"/>
    <w:rsid w:val="4018B812"/>
    <w:rsid w:val="401D750B"/>
    <w:rsid w:val="40272073"/>
    <w:rsid w:val="403C71E0"/>
    <w:rsid w:val="4061B8A0"/>
    <w:rsid w:val="4080F4D3"/>
    <w:rsid w:val="408931A1"/>
    <w:rsid w:val="40C53CFB"/>
    <w:rsid w:val="40D775B3"/>
    <w:rsid w:val="4122428C"/>
    <w:rsid w:val="4132C583"/>
    <w:rsid w:val="413B7B93"/>
    <w:rsid w:val="414289EA"/>
    <w:rsid w:val="41503537"/>
    <w:rsid w:val="41639E12"/>
    <w:rsid w:val="41886232"/>
    <w:rsid w:val="4188A288"/>
    <w:rsid w:val="4196821F"/>
    <w:rsid w:val="41A6C9B2"/>
    <w:rsid w:val="41ABD649"/>
    <w:rsid w:val="41C16601"/>
    <w:rsid w:val="41DAA582"/>
    <w:rsid w:val="41F154FF"/>
    <w:rsid w:val="41F3AC72"/>
    <w:rsid w:val="41F6DB14"/>
    <w:rsid w:val="41FE4155"/>
    <w:rsid w:val="41FF5AF0"/>
    <w:rsid w:val="421B76BB"/>
    <w:rsid w:val="4242B2C1"/>
    <w:rsid w:val="42513DD5"/>
    <w:rsid w:val="4253D563"/>
    <w:rsid w:val="425B91EC"/>
    <w:rsid w:val="425E2E08"/>
    <w:rsid w:val="42610D5C"/>
    <w:rsid w:val="426F4FD8"/>
    <w:rsid w:val="4284FBB7"/>
    <w:rsid w:val="4298548E"/>
    <w:rsid w:val="42A7E934"/>
    <w:rsid w:val="42A806B4"/>
    <w:rsid w:val="42BEF871"/>
    <w:rsid w:val="42CAAA0E"/>
    <w:rsid w:val="42CE738C"/>
    <w:rsid w:val="42D0A660"/>
    <w:rsid w:val="42D98A0F"/>
    <w:rsid w:val="42D98B92"/>
    <w:rsid w:val="42F70547"/>
    <w:rsid w:val="432018AD"/>
    <w:rsid w:val="433D44A8"/>
    <w:rsid w:val="438DDDD4"/>
    <w:rsid w:val="43961990"/>
    <w:rsid w:val="43E2F714"/>
    <w:rsid w:val="43FBD964"/>
    <w:rsid w:val="44120FF6"/>
    <w:rsid w:val="4416061A"/>
    <w:rsid w:val="44215D9F"/>
    <w:rsid w:val="443717A9"/>
    <w:rsid w:val="44510D74"/>
    <w:rsid w:val="4460F0E2"/>
    <w:rsid w:val="44651F70"/>
    <w:rsid w:val="4484FEA8"/>
    <w:rsid w:val="449663C5"/>
    <w:rsid w:val="44A1587D"/>
    <w:rsid w:val="44BE89C7"/>
    <w:rsid w:val="44C062C4"/>
    <w:rsid w:val="44D1B5B5"/>
    <w:rsid w:val="44D5E4AE"/>
    <w:rsid w:val="44DA098C"/>
    <w:rsid w:val="44E58261"/>
    <w:rsid w:val="4517ACF9"/>
    <w:rsid w:val="451A1ED0"/>
    <w:rsid w:val="453218EF"/>
    <w:rsid w:val="4549D0AA"/>
    <w:rsid w:val="45778C02"/>
    <w:rsid w:val="457CFFFC"/>
    <w:rsid w:val="4589A7E5"/>
    <w:rsid w:val="458C4B59"/>
    <w:rsid w:val="45957163"/>
    <w:rsid w:val="45A00F9D"/>
    <w:rsid w:val="45A09BA4"/>
    <w:rsid w:val="45A7BDB3"/>
    <w:rsid w:val="45A84F78"/>
    <w:rsid w:val="45A89147"/>
    <w:rsid w:val="45AA5123"/>
    <w:rsid w:val="45B0492C"/>
    <w:rsid w:val="45DDDD72"/>
    <w:rsid w:val="45DEDF1A"/>
    <w:rsid w:val="45FF0F56"/>
    <w:rsid w:val="4641FDD3"/>
    <w:rsid w:val="464D54EB"/>
    <w:rsid w:val="467CCE51"/>
    <w:rsid w:val="4682DA60"/>
    <w:rsid w:val="468C6908"/>
    <w:rsid w:val="468EC523"/>
    <w:rsid w:val="46C2B8D0"/>
    <w:rsid w:val="4704F3C7"/>
    <w:rsid w:val="4706EE1D"/>
    <w:rsid w:val="47196696"/>
    <w:rsid w:val="471A5AFE"/>
    <w:rsid w:val="471BE560"/>
    <w:rsid w:val="472C2A92"/>
    <w:rsid w:val="472D4815"/>
    <w:rsid w:val="472E9FFD"/>
    <w:rsid w:val="474382A6"/>
    <w:rsid w:val="474F6481"/>
    <w:rsid w:val="475DA849"/>
    <w:rsid w:val="4779E903"/>
    <w:rsid w:val="477DC225"/>
    <w:rsid w:val="4793BEDC"/>
    <w:rsid w:val="47966940"/>
    <w:rsid w:val="479840C5"/>
    <w:rsid w:val="47A7D48F"/>
    <w:rsid w:val="47E0AD9B"/>
    <w:rsid w:val="47E84B71"/>
    <w:rsid w:val="47F731EB"/>
    <w:rsid w:val="47FE9329"/>
    <w:rsid w:val="47FF2F28"/>
    <w:rsid w:val="481011BC"/>
    <w:rsid w:val="48166210"/>
    <w:rsid w:val="4819A8A7"/>
    <w:rsid w:val="481A914E"/>
    <w:rsid w:val="481EFCB5"/>
    <w:rsid w:val="48215E36"/>
    <w:rsid w:val="482A8927"/>
    <w:rsid w:val="482E899C"/>
    <w:rsid w:val="48334C3E"/>
    <w:rsid w:val="486A9013"/>
    <w:rsid w:val="48AB3D71"/>
    <w:rsid w:val="48B92059"/>
    <w:rsid w:val="48C0E2FD"/>
    <w:rsid w:val="48FA98AD"/>
    <w:rsid w:val="490DF238"/>
    <w:rsid w:val="49225D2C"/>
    <w:rsid w:val="4922E0D5"/>
    <w:rsid w:val="49236C1A"/>
    <w:rsid w:val="492C59FB"/>
    <w:rsid w:val="494C2EC3"/>
    <w:rsid w:val="494DF0E0"/>
    <w:rsid w:val="4965F278"/>
    <w:rsid w:val="496D3660"/>
    <w:rsid w:val="49736628"/>
    <w:rsid w:val="4976A8DD"/>
    <w:rsid w:val="497C0554"/>
    <w:rsid w:val="497CB4CA"/>
    <w:rsid w:val="49903253"/>
    <w:rsid w:val="4993C31C"/>
    <w:rsid w:val="49A526D8"/>
    <w:rsid w:val="49AD145E"/>
    <w:rsid w:val="49B661AF"/>
    <w:rsid w:val="49BD3263"/>
    <w:rsid w:val="49BE4F35"/>
    <w:rsid w:val="49CD3BB1"/>
    <w:rsid w:val="49E5AAC4"/>
    <w:rsid w:val="49ECCD9A"/>
    <w:rsid w:val="4A0614B8"/>
    <w:rsid w:val="4A34FB93"/>
    <w:rsid w:val="4A3E3A19"/>
    <w:rsid w:val="4A4B935E"/>
    <w:rsid w:val="4A510758"/>
    <w:rsid w:val="4A518E9A"/>
    <w:rsid w:val="4A6EB637"/>
    <w:rsid w:val="4A752BA8"/>
    <w:rsid w:val="4A840651"/>
    <w:rsid w:val="4A89D9E9"/>
    <w:rsid w:val="4A8AD304"/>
    <w:rsid w:val="4A8E13C0"/>
    <w:rsid w:val="4AD66A58"/>
    <w:rsid w:val="4ADF3FE0"/>
    <w:rsid w:val="4AE4CCF7"/>
    <w:rsid w:val="4AE7D21F"/>
    <w:rsid w:val="4AF10378"/>
    <w:rsid w:val="4B018FF9"/>
    <w:rsid w:val="4B238FE4"/>
    <w:rsid w:val="4B2BA1EE"/>
    <w:rsid w:val="4B2D7C4A"/>
    <w:rsid w:val="4B3569D0"/>
    <w:rsid w:val="4B47AA55"/>
    <w:rsid w:val="4B4CC39E"/>
    <w:rsid w:val="4B5714B2"/>
    <w:rsid w:val="4B6471D9"/>
    <w:rsid w:val="4B689CD2"/>
    <w:rsid w:val="4B6B451F"/>
    <w:rsid w:val="4B82AFE5"/>
    <w:rsid w:val="4B8A8072"/>
    <w:rsid w:val="4B99A0A2"/>
    <w:rsid w:val="4B9F497D"/>
    <w:rsid w:val="4BAA5140"/>
    <w:rsid w:val="4BAFEE51"/>
    <w:rsid w:val="4BC8A233"/>
    <w:rsid w:val="4BCD7D8A"/>
    <w:rsid w:val="4BDE128F"/>
    <w:rsid w:val="4BFD2940"/>
    <w:rsid w:val="4BFE198B"/>
    <w:rsid w:val="4C423676"/>
    <w:rsid w:val="4C4DCA78"/>
    <w:rsid w:val="4C704E66"/>
    <w:rsid w:val="4C8012E8"/>
    <w:rsid w:val="4C87D6CE"/>
    <w:rsid w:val="4C8EF142"/>
    <w:rsid w:val="4CAB3D1D"/>
    <w:rsid w:val="4CACEFC7"/>
    <w:rsid w:val="4CBF6045"/>
    <w:rsid w:val="4CC1CB8E"/>
    <w:rsid w:val="4CD023C0"/>
    <w:rsid w:val="4CD6AF78"/>
    <w:rsid w:val="4CEE57E4"/>
    <w:rsid w:val="4D137A96"/>
    <w:rsid w:val="4D203471"/>
    <w:rsid w:val="4D3B19DE"/>
    <w:rsid w:val="4D43F716"/>
    <w:rsid w:val="4D45BE18"/>
    <w:rsid w:val="4D5F4DD6"/>
    <w:rsid w:val="4D6F7FBD"/>
    <w:rsid w:val="4D7BE28D"/>
    <w:rsid w:val="4D88A81A"/>
    <w:rsid w:val="4D94B9CA"/>
    <w:rsid w:val="4D9F313D"/>
    <w:rsid w:val="4DA52B10"/>
    <w:rsid w:val="4DB60B2B"/>
    <w:rsid w:val="4DB9D056"/>
    <w:rsid w:val="4DCA3F0B"/>
    <w:rsid w:val="4DCC74FD"/>
    <w:rsid w:val="4DEF6439"/>
    <w:rsid w:val="4DF52ECA"/>
    <w:rsid w:val="4E0071A2"/>
    <w:rsid w:val="4E0F705F"/>
    <w:rsid w:val="4E3F347D"/>
    <w:rsid w:val="4E653220"/>
    <w:rsid w:val="4E6D0A92"/>
    <w:rsid w:val="4E7E5A99"/>
    <w:rsid w:val="4E808581"/>
    <w:rsid w:val="4E81A277"/>
    <w:rsid w:val="4E8E22C8"/>
    <w:rsid w:val="4EA1CECA"/>
    <w:rsid w:val="4EC68DE1"/>
    <w:rsid w:val="4ECA6D41"/>
    <w:rsid w:val="4EDB0068"/>
    <w:rsid w:val="4EE63667"/>
    <w:rsid w:val="4EF0D71B"/>
    <w:rsid w:val="4EFEF2B9"/>
    <w:rsid w:val="4F0B7BAF"/>
    <w:rsid w:val="4F0D412F"/>
    <w:rsid w:val="4F1B0AA3"/>
    <w:rsid w:val="4F2B6A84"/>
    <w:rsid w:val="4F2D33D2"/>
    <w:rsid w:val="4F33AC45"/>
    <w:rsid w:val="4F3ACB44"/>
    <w:rsid w:val="4F59883C"/>
    <w:rsid w:val="4F60E49F"/>
    <w:rsid w:val="4F64868E"/>
    <w:rsid w:val="4F6DF7E3"/>
    <w:rsid w:val="4F965183"/>
    <w:rsid w:val="4FE5935F"/>
    <w:rsid w:val="4FED21DA"/>
    <w:rsid w:val="4FF5D8C8"/>
    <w:rsid w:val="5008DAF3"/>
    <w:rsid w:val="50100148"/>
    <w:rsid w:val="5014685C"/>
    <w:rsid w:val="501474AE"/>
    <w:rsid w:val="5021DD75"/>
    <w:rsid w:val="50259B98"/>
    <w:rsid w:val="50468B21"/>
    <w:rsid w:val="5057ABD3"/>
    <w:rsid w:val="50635D67"/>
    <w:rsid w:val="506A2FDD"/>
    <w:rsid w:val="507966CA"/>
    <w:rsid w:val="5089F9A2"/>
    <w:rsid w:val="50AAEA76"/>
    <w:rsid w:val="50B3A518"/>
    <w:rsid w:val="50C43AED"/>
    <w:rsid w:val="50D95652"/>
    <w:rsid w:val="50E64255"/>
    <w:rsid w:val="50E72C76"/>
    <w:rsid w:val="50EFDBF0"/>
    <w:rsid w:val="5105692E"/>
    <w:rsid w:val="5149950F"/>
    <w:rsid w:val="51572B47"/>
    <w:rsid w:val="51730435"/>
    <w:rsid w:val="5191ACCA"/>
    <w:rsid w:val="519C9661"/>
    <w:rsid w:val="51A73AE5"/>
    <w:rsid w:val="51AC5999"/>
    <w:rsid w:val="51B038BD"/>
    <w:rsid w:val="51BECBBA"/>
    <w:rsid w:val="51C7B3F5"/>
    <w:rsid w:val="51CECBBF"/>
    <w:rsid w:val="51D20B8E"/>
    <w:rsid w:val="51D5BFFF"/>
    <w:rsid w:val="5217D94D"/>
    <w:rsid w:val="52297110"/>
    <w:rsid w:val="525059AD"/>
    <w:rsid w:val="525D11A9"/>
    <w:rsid w:val="52643474"/>
    <w:rsid w:val="5267D0F3"/>
    <w:rsid w:val="526CA952"/>
    <w:rsid w:val="52777B3B"/>
    <w:rsid w:val="527CC370"/>
    <w:rsid w:val="52859CB1"/>
    <w:rsid w:val="52A8030B"/>
    <w:rsid w:val="52AFDB64"/>
    <w:rsid w:val="52C05F19"/>
    <w:rsid w:val="52DBE24A"/>
    <w:rsid w:val="52DC801C"/>
    <w:rsid w:val="52E6F97F"/>
    <w:rsid w:val="52F5C292"/>
    <w:rsid w:val="5317B332"/>
    <w:rsid w:val="531E15E4"/>
    <w:rsid w:val="5331952A"/>
    <w:rsid w:val="5351CBBC"/>
    <w:rsid w:val="5365317B"/>
    <w:rsid w:val="5394D74B"/>
    <w:rsid w:val="539A1C91"/>
    <w:rsid w:val="53A550F1"/>
    <w:rsid w:val="53A9DFAA"/>
    <w:rsid w:val="53B40F58"/>
    <w:rsid w:val="53B4DD48"/>
    <w:rsid w:val="53C3895C"/>
    <w:rsid w:val="53DD459E"/>
    <w:rsid w:val="53E4D9E9"/>
    <w:rsid w:val="53F3193A"/>
    <w:rsid w:val="540F6B26"/>
    <w:rsid w:val="5417E845"/>
    <w:rsid w:val="5435CEEF"/>
    <w:rsid w:val="543802CF"/>
    <w:rsid w:val="5441BF30"/>
    <w:rsid w:val="54432637"/>
    <w:rsid w:val="545106E8"/>
    <w:rsid w:val="545945AC"/>
    <w:rsid w:val="545D6EB0"/>
    <w:rsid w:val="547A29B6"/>
    <w:rsid w:val="54CBD575"/>
    <w:rsid w:val="54D0432F"/>
    <w:rsid w:val="54ED9C1D"/>
    <w:rsid w:val="5500B113"/>
    <w:rsid w:val="5508F49E"/>
    <w:rsid w:val="550A7EDB"/>
    <w:rsid w:val="550C3383"/>
    <w:rsid w:val="553E5AA3"/>
    <w:rsid w:val="5576EA49"/>
    <w:rsid w:val="557DDCC9"/>
    <w:rsid w:val="55866FE7"/>
    <w:rsid w:val="558A9EC7"/>
    <w:rsid w:val="5593B9FF"/>
    <w:rsid w:val="5598B6CD"/>
    <w:rsid w:val="559FCBAF"/>
    <w:rsid w:val="55A6084D"/>
    <w:rsid w:val="55BCAE67"/>
    <w:rsid w:val="5612091C"/>
    <w:rsid w:val="562DD826"/>
    <w:rsid w:val="56377505"/>
    <w:rsid w:val="5646FB8B"/>
    <w:rsid w:val="564861CC"/>
    <w:rsid w:val="564DE395"/>
    <w:rsid w:val="565B6DD5"/>
    <w:rsid w:val="566487C8"/>
    <w:rsid w:val="5674E3EB"/>
    <w:rsid w:val="569C132F"/>
    <w:rsid w:val="569CD23D"/>
    <w:rsid w:val="56A484CC"/>
    <w:rsid w:val="56B5FDE3"/>
    <w:rsid w:val="56BA37DC"/>
    <w:rsid w:val="56BD9AAF"/>
    <w:rsid w:val="56E1A825"/>
    <w:rsid w:val="56E23356"/>
    <w:rsid w:val="56F53795"/>
    <w:rsid w:val="5702134E"/>
    <w:rsid w:val="5711A204"/>
    <w:rsid w:val="571A3B7C"/>
    <w:rsid w:val="571FBCBF"/>
    <w:rsid w:val="572F8A60"/>
    <w:rsid w:val="574DBEF7"/>
    <w:rsid w:val="575547F2"/>
    <w:rsid w:val="5782CD8F"/>
    <w:rsid w:val="5789A38A"/>
    <w:rsid w:val="57A13813"/>
    <w:rsid w:val="57A23902"/>
    <w:rsid w:val="57B1BBE9"/>
    <w:rsid w:val="57C176AA"/>
    <w:rsid w:val="57CF6407"/>
    <w:rsid w:val="57D84E08"/>
    <w:rsid w:val="57EB0DB3"/>
    <w:rsid w:val="57EE5C05"/>
    <w:rsid w:val="580669AE"/>
    <w:rsid w:val="58225D8B"/>
    <w:rsid w:val="58304CF0"/>
    <w:rsid w:val="5834A6A3"/>
    <w:rsid w:val="584A6D0A"/>
    <w:rsid w:val="58532BE8"/>
    <w:rsid w:val="5858E172"/>
    <w:rsid w:val="585B4779"/>
    <w:rsid w:val="5866BE20"/>
    <w:rsid w:val="5879FC0D"/>
    <w:rsid w:val="587BD14D"/>
    <w:rsid w:val="588C1B49"/>
    <w:rsid w:val="58A2D1E9"/>
    <w:rsid w:val="58B4E8C1"/>
    <w:rsid w:val="58EA4507"/>
    <w:rsid w:val="58F33BBD"/>
    <w:rsid w:val="58FC0DE0"/>
    <w:rsid w:val="591259FE"/>
    <w:rsid w:val="593340D3"/>
    <w:rsid w:val="593B6D24"/>
    <w:rsid w:val="593D5EBF"/>
    <w:rsid w:val="59465A06"/>
    <w:rsid w:val="594B5920"/>
    <w:rsid w:val="59563796"/>
    <w:rsid w:val="595C4D5B"/>
    <w:rsid w:val="596A31CD"/>
    <w:rsid w:val="5974D76A"/>
    <w:rsid w:val="59848420"/>
    <w:rsid w:val="5987ACC0"/>
    <w:rsid w:val="599806DB"/>
    <w:rsid w:val="59B0E0B3"/>
    <w:rsid w:val="59D33377"/>
    <w:rsid w:val="59D472FF"/>
    <w:rsid w:val="59F31812"/>
    <w:rsid w:val="5A09CBE4"/>
    <w:rsid w:val="5A1A2CC1"/>
    <w:rsid w:val="5A2085A0"/>
    <w:rsid w:val="5A282873"/>
    <w:rsid w:val="5A4FC26F"/>
    <w:rsid w:val="5A521154"/>
    <w:rsid w:val="5A5312EE"/>
    <w:rsid w:val="5A564F08"/>
    <w:rsid w:val="5A56BE1A"/>
    <w:rsid w:val="5A56D493"/>
    <w:rsid w:val="5A58841C"/>
    <w:rsid w:val="5A595EF4"/>
    <w:rsid w:val="5A65781A"/>
    <w:rsid w:val="5A893C50"/>
    <w:rsid w:val="5A8A3091"/>
    <w:rsid w:val="5A9FDAE6"/>
    <w:rsid w:val="5AA0643D"/>
    <w:rsid w:val="5AA581F9"/>
    <w:rsid w:val="5AB18384"/>
    <w:rsid w:val="5ABE186D"/>
    <w:rsid w:val="5ABE635C"/>
    <w:rsid w:val="5AC05944"/>
    <w:rsid w:val="5ADDAC98"/>
    <w:rsid w:val="5AE72C58"/>
    <w:rsid w:val="5B0007A9"/>
    <w:rsid w:val="5B003826"/>
    <w:rsid w:val="5B0253D7"/>
    <w:rsid w:val="5B27B62B"/>
    <w:rsid w:val="5B350B02"/>
    <w:rsid w:val="5B4D35BB"/>
    <w:rsid w:val="5B546A33"/>
    <w:rsid w:val="5B5F0889"/>
    <w:rsid w:val="5B66BAB4"/>
    <w:rsid w:val="5B8CC014"/>
    <w:rsid w:val="5B9D2FC9"/>
    <w:rsid w:val="5BB94E6F"/>
    <w:rsid w:val="5BC560F0"/>
    <w:rsid w:val="5BE7F545"/>
    <w:rsid w:val="5C065087"/>
    <w:rsid w:val="5C0A00F0"/>
    <w:rsid w:val="5C18BC97"/>
    <w:rsid w:val="5C31B750"/>
    <w:rsid w:val="5C456DF0"/>
    <w:rsid w:val="5C5E8267"/>
    <w:rsid w:val="5C6580EB"/>
    <w:rsid w:val="5C6923BD"/>
    <w:rsid w:val="5C6F0AD3"/>
    <w:rsid w:val="5C85ABB3"/>
    <w:rsid w:val="5C88C691"/>
    <w:rsid w:val="5C9E2438"/>
    <w:rsid w:val="5CAF4059"/>
    <w:rsid w:val="5CC46CB5"/>
    <w:rsid w:val="5CD34E71"/>
    <w:rsid w:val="5CD6D7C6"/>
    <w:rsid w:val="5CEF2CD7"/>
    <w:rsid w:val="5D11772D"/>
    <w:rsid w:val="5D1A3B94"/>
    <w:rsid w:val="5D2C4464"/>
    <w:rsid w:val="5D470A45"/>
    <w:rsid w:val="5D76F4F3"/>
    <w:rsid w:val="5D83066D"/>
    <w:rsid w:val="5D8DBF62"/>
    <w:rsid w:val="5D97D44B"/>
    <w:rsid w:val="5DA73166"/>
    <w:rsid w:val="5DAA1BE0"/>
    <w:rsid w:val="5DDB0244"/>
    <w:rsid w:val="5DFF4F48"/>
    <w:rsid w:val="5DFF7A74"/>
    <w:rsid w:val="5E08C170"/>
    <w:rsid w:val="5E147F01"/>
    <w:rsid w:val="5E377E3D"/>
    <w:rsid w:val="5E39F499"/>
    <w:rsid w:val="5E3B04DB"/>
    <w:rsid w:val="5E4B19AE"/>
    <w:rsid w:val="5E50111B"/>
    <w:rsid w:val="5E581EC9"/>
    <w:rsid w:val="5E58769F"/>
    <w:rsid w:val="5E63C2AE"/>
    <w:rsid w:val="5E795330"/>
    <w:rsid w:val="5E8370FC"/>
    <w:rsid w:val="5E8AD48F"/>
    <w:rsid w:val="5E95D76C"/>
    <w:rsid w:val="5E98A160"/>
    <w:rsid w:val="5E9A9391"/>
    <w:rsid w:val="5EAA5DC5"/>
    <w:rsid w:val="5EB4DDB4"/>
    <w:rsid w:val="5EC8B5BF"/>
    <w:rsid w:val="5ED8F233"/>
    <w:rsid w:val="5EDD33F8"/>
    <w:rsid w:val="5EF9F1DA"/>
    <w:rsid w:val="5F058F83"/>
    <w:rsid w:val="5F3FAED2"/>
    <w:rsid w:val="5F4518C2"/>
    <w:rsid w:val="5F563331"/>
    <w:rsid w:val="5F95E687"/>
    <w:rsid w:val="5F968594"/>
    <w:rsid w:val="5FA297B7"/>
    <w:rsid w:val="5FBCC817"/>
    <w:rsid w:val="5FD985F1"/>
    <w:rsid w:val="5FED88D8"/>
    <w:rsid w:val="5FF01D05"/>
    <w:rsid w:val="5FFDDA81"/>
    <w:rsid w:val="5FFEA92E"/>
    <w:rsid w:val="60094B0E"/>
    <w:rsid w:val="600C2938"/>
    <w:rsid w:val="6028CF92"/>
    <w:rsid w:val="6047AADA"/>
    <w:rsid w:val="60BD1AA9"/>
    <w:rsid w:val="60C1BD49"/>
    <w:rsid w:val="60C1E992"/>
    <w:rsid w:val="60D73920"/>
    <w:rsid w:val="60DEA170"/>
    <w:rsid w:val="610E24EC"/>
    <w:rsid w:val="614D00C6"/>
    <w:rsid w:val="615E84DA"/>
    <w:rsid w:val="616A9408"/>
    <w:rsid w:val="618B0D35"/>
    <w:rsid w:val="61A7ECD4"/>
    <w:rsid w:val="61B1073C"/>
    <w:rsid w:val="61B8766B"/>
    <w:rsid w:val="61BD17EA"/>
    <w:rsid w:val="61BF57D1"/>
    <w:rsid w:val="61C35481"/>
    <w:rsid w:val="61C49FF3"/>
    <w:rsid w:val="61CE4A0D"/>
    <w:rsid w:val="61D5FCAF"/>
    <w:rsid w:val="61DEDADE"/>
    <w:rsid w:val="61E14B73"/>
    <w:rsid w:val="61E51A50"/>
    <w:rsid w:val="61EBE88B"/>
    <w:rsid w:val="61FA9E4C"/>
    <w:rsid w:val="61FE3DD2"/>
    <w:rsid w:val="62023762"/>
    <w:rsid w:val="62339B0F"/>
    <w:rsid w:val="62392CA8"/>
    <w:rsid w:val="62642EDA"/>
    <w:rsid w:val="626579B6"/>
    <w:rsid w:val="62723D07"/>
    <w:rsid w:val="628D6659"/>
    <w:rsid w:val="628F92BB"/>
    <w:rsid w:val="62941112"/>
    <w:rsid w:val="62975513"/>
    <w:rsid w:val="62B92CE1"/>
    <w:rsid w:val="62BA9CFD"/>
    <w:rsid w:val="62C9641C"/>
    <w:rsid w:val="62D2B251"/>
    <w:rsid w:val="62DF8852"/>
    <w:rsid w:val="62E0FC04"/>
    <w:rsid w:val="6303DF69"/>
    <w:rsid w:val="634021CB"/>
    <w:rsid w:val="635732FF"/>
    <w:rsid w:val="6361A5D5"/>
    <w:rsid w:val="637E9C61"/>
    <w:rsid w:val="6390FC9B"/>
    <w:rsid w:val="6398D241"/>
    <w:rsid w:val="639FD4CB"/>
    <w:rsid w:val="63A24413"/>
    <w:rsid w:val="63A83E8A"/>
    <w:rsid w:val="63C53FAF"/>
    <w:rsid w:val="63D5685F"/>
    <w:rsid w:val="63EA6825"/>
    <w:rsid w:val="63F33201"/>
    <w:rsid w:val="63F47CB2"/>
    <w:rsid w:val="63F67899"/>
    <w:rsid w:val="6400BCCF"/>
    <w:rsid w:val="641A480E"/>
    <w:rsid w:val="641F7B9E"/>
    <w:rsid w:val="64259DE0"/>
    <w:rsid w:val="6426A37B"/>
    <w:rsid w:val="643ADAE1"/>
    <w:rsid w:val="643B38B7"/>
    <w:rsid w:val="643FCF45"/>
    <w:rsid w:val="64417FE1"/>
    <w:rsid w:val="64502937"/>
    <w:rsid w:val="64506BEF"/>
    <w:rsid w:val="64574BC1"/>
    <w:rsid w:val="646C6062"/>
    <w:rsid w:val="647B6509"/>
    <w:rsid w:val="648E7ED2"/>
    <w:rsid w:val="64B5CFDF"/>
    <w:rsid w:val="64B64562"/>
    <w:rsid w:val="64C1544D"/>
    <w:rsid w:val="64CEEF6B"/>
    <w:rsid w:val="64D8D2C3"/>
    <w:rsid w:val="64D94783"/>
    <w:rsid w:val="64FA8A45"/>
    <w:rsid w:val="64FBB9B0"/>
    <w:rsid w:val="6508CE19"/>
    <w:rsid w:val="652A0D39"/>
    <w:rsid w:val="6542A064"/>
    <w:rsid w:val="654C4509"/>
    <w:rsid w:val="654EA2E9"/>
    <w:rsid w:val="655F07F4"/>
    <w:rsid w:val="6564537F"/>
    <w:rsid w:val="65836DB7"/>
    <w:rsid w:val="659661B3"/>
    <w:rsid w:val="659E72A4"/>
    <w:rsid w:val="65A42D84"/>
    <w:rsid w:val="65DE5D8D"/>
    <w:rsid w:val="65F6EE84"/>
    <w:rsid w:val="6606D5D7"/>
    <w:rsid w:val="6608D048"/>
    <w:rsid w:val="661421F2"/>
    <w:rsid w:val="66321CF2"/>
    <w:rsid w:val="66343854"/>
    <w:rsid w:val="663631DF"/>
    <w:rsid w:val="6654E6C1"/>
    <w:rsid w:val="66761992"/>
    <w:rsid w:val="6677DA2B"/>
    <w:rsid w:val="66AA4273"/>
    <w:rsid w:val="66F3A6DA"/>
    <w:rsid w:val="6709B9FE"/>
    <w:rsid w:val="672D91C9"/>
    <w:rsid w:val="673A7945"/>
    <w:rsid w:val="67783CB9"/>
    <w:rsid w:val="6779347B"/>
    <w:rsid w:val="6779A2B2"/>
    <w:rsid w:val="678BAE44"/>
    <w:rsid w:val="6792DFA7"/>
    <w:rsid w:val="67A305C6"/>
    <w:rsid w:val="67A89CD5"/>
    <w:rsid w:val="67B1FC5E"/>
    <w:rsid w:val="67C3855D"/>
    <w:rsid w:val="67C67DAA"/>
    <w:rsid w:val="67D1B62B"/>
    <w:rsid w:val="67ED0C7F"/>
    <w:rsid w:val="67F25DB6"/>
    <w:rsid w:val="67FD3947"/>
    <w:rsid w:val="6800C84D"/>
    <w:rsid w:val="681F74B5"/>
    <w:rsid w:val="682048C0"/>
    <w:rsid w:val="682286E5"/>
    <w:rsid w:val="68508CF7"/>
    <w:rsid w:val="685620B4"/>
    <w:rsid w:val="6858F09C"/>
    <w:rsid w:val="687E7BC0"/>
    <w:rsid w:val="688A0227"/>
    <w:rsid w:val="689E48AC"/>
    <w:rsid w:val="68DD80D7"/>
    <w:rsid w:val="690C4CD1"/>
    <w:rsid w:val="690D7B5C"/>
    <w:rsid w:val="69279017"/>
    <w:rsid w:val="692960FE"/>
    <w:rsid w:val="694B0C25"/>
    <w:rsid w:val="69520177"/>
    <w:rsid w:val="696C1394"/>
    <w:rsid w:val="696E059B"/>
    <w:rsid w:val="697748A3"/>
    <w:rsid w:val="697F1FF9"/>
    <w:rsid w:val="69801A3C"/>
    <w:rsid w:val="699EBAA0"/>
    <w:rsid w:val="69A9B5E1"/>
    <w:rsid w:val="69CAACDC"/>
    <w:rsid w:val="69CC0AC9"/>
    <w:rsid w:val="69D5417E"/>
    <w:rsid w:val="69D7310A"/>
    <w:rsid w:val="6A025779"/>
    <w:rsid w:val="6A16797E"/>
    <w:rsid w:val="6A342078"/>
    <w:rsid w:val="6A3528EC"/>
    <w:rsid w:val="6A357E47"/>
    <w:rsid w:val="6A3B7163"/>
    <w:rsid w:val="6A3CAE10"/>
    <w:rsid w:val="6A46910C"/>
    <w:rsid w:val="6A4731BC"/>
    <w:rsid w:val="6A511D5D"/>
    <w:rsid w:val="6A55E830"/>
    <w:rsid w:val="6A633AB7"/>
    <w:rsid w:val="6A85218B"/>
    <w:rsid w:val="6A8B38E0"/>
    <w:rsid w:val="6A8F0427"/>
    <w:rsid w:val="6AA9D417"/>
    <w:rsid w:val="6AB77A31"/>
    <w:rsid w:val="6AB936D0"/>
    <w:rsid w:val="6AC00096"/>
    <w:rsid w:val="6AD1A700"/>
    <w:rsid w:val="6AE8AC4D"/>
    <w:rsid w:val="6AFE2970"/>
    <w:rsid w:val="6B0B9793"/>
    <w:rsid w:val="6B0F1C10"/>
    <w:rsid w:val="6B11705A"/>
    <w:rsid w:val="6B232033"/>
    <w:rsid w:val="6B26D937"/>
    <w:rsid w:val="6B2DC218"/>
    <w:rsid w:val="6B519F95"/>
    <w:rsid w:val="6B572BC3"/>
    <w:rsid w:val="6B57E982"/>
    <w:rsid w:val="6B5BD819"/>
    <w:rsid w:val="6B5C4453"/>
    <w:rsid w:val="6B5DF20F"/>
    <w:rsid w:val="6B644E10"/>
    <w:rsid w:val="6B747016"/>
    <w:rsid w:val="6C01F075"/>
    <w:rsid w:val="6C0AF388"/>
    <w:rsid w:val="6C2B33A5"/>
    <w:rsid w:val="6C32D0C4"/>
    <w:rsid w:val="6C3C4BFA"/>
    <w:rsid w:val="6C4777C9"/>
    <w:rsid w:val="6C47B13D"/>
    <w:rsid w:val="6C526351"/>
    <w:rsid w:val="6C5D7BB8"/>
    <w:rsid w:val="6C649115"/>
    <w:rsid w:val="6C659E90"/>
    <w:rsid w:val="6C720771"/>
    <w:rsid w:val="6C8096C5"/>
    <w:rsid w:val="6C9C2FF1"/>
    <w:rsid w:val="6CA7B169"/>
    <w:rsid w:val="6CAA25EB"/>
    <w:rsid w:val="6CB9BD17"/>
    <w:rsid w:val="6CC20E0C"/>
    <w:rsid w:val="6CCE2F5E"/>
    <w:rsid w:val="6CD44E49"/>
    <w:rsid w:val="6CD4C9C3"/>
    <w:rsid w:val="6CF46ADE"/>
    <w:rsid w:val="6D10EC7B"/>
    <w:rsid w:val="6D3DFD5B"/>
    <w:rsid w:val="6D46AF4D"/>
    <w:rsid w:val="6D4C108A"/>
    <w:rsid w:val="6D544693"/>
    <w:rsid w:val="6D7AE315"/>
    <w:rsid w:val="6D8DFA2D"/>
    <w:rsid w:val="6D9FAF3C"/>
    <w:rsid w:val="6DAD0F93"/>
    <w:rsid w:val="6DB68D51"/>
    <w:rsid w:val="6DC236B6"/>
    <w:rsid w:val="6DD6365E"/>
    <w:rsid w:val="6DEB974A"/>
    <w:rsid w:val="6DF1891D"/>
    <w:rsid w:val="6DF44869"/>
    <w:rsid w:val="6E1785C7"/>
    <w:rsid w:val="6E1EA00C"/>
    <w:rsid w:val="6E3137C4"/>
    <w:rsid w:val="6E31F720"/>
    <w:rsid w:val="6E41D5C3"/>
    <w:rsid w:val="6E48829B"/>
    <w:rsid w:val="6E6EA89A"/>
    <w:rsid w:val="6E75199C"/>
    <w:rsid w:val="6E7D8ABB"/>
    <w:rsid w:val="6E7E4F6D"/>
    <w:rsid w:val="6E870B47"/>
    <w:rsid w:val="6EA4B827"/>
    <w:rsid w:val="6EAA3267"/>
    <w:rsid w:val="6EAFB05F"/>
    <w:rsid w:val="6EC6F5EA"/>
    <w:rsid w:val="6ECB7228"/>
    <w:rsid w:val="6ECC03A6"/>
    <w:rsid w:val="6ECC4CF1"/>
    <w:rsid w:val="6ECFF52B"/>
    <w:rsid w:val="6EF0576C"/>
    <w:rsid w:val="6EFB8AD0"/>
    <w:rsid w:val="6EFDD75C"/>
    <w:rsid w:val="6EFF7CB3"/>
    <w:rsid w:val="6F18DEAC"/>
    <w:rsid w:val="6F22167C"/>
    <w:rsid w:val="6F2446BB"/>
    <w:rsid w:val="6F2CDF39"/>
    <w:rsid w:val="6F340322"/>
    <w:rsid w:val="6F3978A7"/>
    <w:rsid w:val="6F462D43"/>
    <w:rsid w:val="6F6E3F4E"/>
    <w:rsid w:val="6F7D4C00"/>
    <w:rsid w:val="6F8DA2CA"/>
    <w:rsid w:val="6F9692CD"/>
    <w:rsid w:val="6F977F0F"/>
    <w:rsid w:val="6F9B3047"/>
    <w:rsid w:val="6F9CDABF"/>
    <w:rsid w:val="6FA7A324"/>
    <w:rsid w:val="6FB9E4E8"/>
    <w:rsid w:val="6FC74AE0"/>
    <w:rsid w:val="6FD2904E"/>
    <w:rsid w:val="6FE346D6"/>
    <w:rsid w:val="700EFB5E"/>
    <w:rsid w:val="701A1FCE"/>
    <w:rsid w:val="701F69F2"/>
    <w:rsid w:val="7026871B"/>
    <w:rsid w:val="702ED29D"/>
    <w:rsid w:val="7030EC79"/>
    <w:rsid w:val="704A258C"/>
    <w:rsid w:val="7052BA6D"/>
    <w:rsid w:val="706378E6"/>
    <w:rsid w:val="70881AE9"/>
    <w:rsid w:val="709FECB9"/>
    <w:rsid w:val="70A4E611"/>
    <w:rsid w:val="70BD037B"/>
    <w:rsid w:val="70C0171C"/>
    <w:rsid w:val="70F065A8"/>
    <w:rsid w:val="70F694C0"/>
    <w:rsid w:val="711B7B53"/>
    <w:rsid w:val="712B2F48"/>
    <w:rsid w:val="712CB5FC"/>
    <w:rsid w:val="718E98A5"/>
    <w:rsid w:val="7196AA9C"/>
    <w:rsid w:val="719FD517"/>
    <w:rsid w:val="71A6FD57"/>
    <w:rsid w:val="71AEBE44"/>
    <w:rsid w:val="71B5F02F"/>
    <w:rsid w:val="71B9F2FB"/>
    <w:rsid w:val="71D5D695"/>
    <w:rsid w:val="720E3A42"/>
    <w:rsid w:val="721AAF7E"/>
    <w:rsid w:val="721AC2D2"/>
    <w:rsid w:val="724C86C5"/>
    <w:rsid w:val="725BA7BA"/>
    <w:rsid w:val="7262C438"/>
    <w:rsid w:val="7281030C"/>
    <w:rsid w:val="7285255D"/>
    <w:rsid w:val="72903370"/>
    <w:rsid w:val="7291C96F"/>
    <w:rsid w:val="72AEB667"/>
    <w:rsid w:val="72C667C1"/>
    <w:rsid w:val="72C79805"/>
    <w:rsid w:val="72CF8C1E"/>
    <w:rsid w:val="72DEBB3D"/>
    <w:rsid w:val="73077864"/>
    <w:rsid w:val="7318B0D4"/>
    <w:rsid w:val="732E2F21"/>
    <w:rsid w:val="733FA6CF"/>
    <w:rsid w:val="734904EF"/>
    <w:rsid w:val="734C84A5"/>
    <w:rsid w:val="737411A5"/>
    <w:rsid w:val="73832182"/>
    <w:rsid w:val="73897280"/>
    <w:rsid w:val="738BA2E5"/>
    <w:rsid w:val="73900B7D"/>
    <w:rsid w:val="739E7E74"/>
    <w:rsid w:val="73A8FB70"/>
    <w:rsid w:val="73AE8CBF"/>
    <w:rsid w:val="73D4F50C"/>
    <w:rsid w:val="73E1D882"/>
    <w:rsid w:val="73FE9499"/>
    <w:rsid w:val="740F23C1"/>
    <w:rsid w:val="7411458C"/>
    <w:rsid w:val="7415AF42"/>
    <w:rsid w:val="7416B216"/>
    <w:rsid w:val="743E9C73"/>
    <w:rsid w:val="7441B071"/>
    <w:rsid w:val="74834133"/>
    <w:rsid w:val="7484E365"/>
    <w:rsid w:val="7485223D"/>
    <w:rsid w:val="7491E392"/>
    <w:rsid w:val="7495F21C"/>
    <w:rsid w:val="749E7C28"/>
    <w:rsid w:val="74B42BF1"/>
    <w:rsid w:val="74B4704D"/>
    <w:rsid w:val="74D6915A"/>
    <w:rsid w:val="74E39988"/>
    <w:rsid w:val="74E8C933"/>
    <w:rsid w:val="74F8D953"/>
    <w:rsid w:val="75248AA6"/>
    <w:rsid w:val="754E878D"/>
    <w:rsid w:val="755203EB"/>
    <w:rsid w:val="7567A79F"/>
    <w:rsid w:val="75766A86"/>
    <w:rsid w:val="757BBF26"/>
    <w:rsid w:val="757D6E63"/>
    <w:rsid w:val="75871D5D"/>
    <w:rsid w:val="759B3DD7"/>
    <w:rsid w:val="75B530F4"/>
    <w:rsid w:val="75BB5C00"/>
    <w:rsid w:val="75D3596F"/>
    <w:rsid w:val="75D68CED"/>
    <w:rsid w:val="75D96F7A"/>
    <w:rsid w:val="75F027D8"/>
    <w:rsid w:val="75F333B7"/>
    <w:rsid w:val="75F6A92F"/>
    <w:rsid w:val="7606F394"/>
    <w:rsid w:val="7627CB20"/>
    <w:rsid w:val="7631E75B"/>
    <w:rsid w:val="7645080F"/>
    <w:rsid w:val="764540A8"/>
    <w:rsid w:val="764C0FBD"/>
    <w:rsid w:val="764D9DC8"/>
    <w:rsid w:val="7654B189"/>
    <w:rsid w:val="76578872"/>
    <w:rsid w:val="766D7F8E"/>
    <w:rsid w:val="7673591B"/>
    <w:rsid w:val="76854763"/>
    <w:rsid w:val="76872FE7"/>
    <w:rsid w:val="768A1758"/>
    <w:rsid w:val="76930234"/>
    <w:rsid w:val="769A9C29"/>
    <w:rsid w:val="76A4793B"/>
    <w:rsid w:val="76E651F1"/>
    <w:rsid w:val="771B8A4C"/>
    <w:rsid w:val="772A6297"/>
    <w:rsid w:val="772B1EE3"/>
    <w:rsid w:val="774A7C36"/>
    <w:rsid w:val="774EC45E"/>
    <w:rsid w:val="7758A0CF"/>
    <w:rsid w:val="77656ABD"/>
    <w:rsid w:val="77728899"/>
    <w:rsid w:val="777DD794"/>
    <w:rsid w:val="77815B11"/>
    <w:rsid w:val="7789C3DE"/>
    <w:rsid w:val="77F0CBD4"/>
    <w:rsid w:val="780F32B8"/>
    <w:rsid w:val="7811131A"/>
    <w:rsid w:val="7811E47D"/>
    <w:rsid w:val="782ECCA7"/>
    <w:rsid w:val="783F7D3D"/>
    <w:rsid w:val="78517374"/>
    <w:rsid w:val="7853CD1C"/>
    <w:rsid w:val="785A0B51"/>
    <w:rsid w:val="785B8A15"/>
    <w:rsid w:val="7880AF48"/>
    <w:rsid w:val="788C4F52"/>
    <w:rsid w:val="78910822"/>
    <w:rsid w:val="7897775A"/>
    <w:rsid w:val="7898CEF9"/>
    <w:rsid w:val="7899691D"/>
    <w:rsid w:val="789BD0B2"/>
    <w:rsid w:val="78A2CE08"/>
    <w:rsid w:val="78AC90C3"/>
    <w:rsid w:val="78C602CC"/>
    <w:rsid w:val="78E6ED94"/>
    <w:rsid w:val="78FE35DC"/>
    <w:rsid w:val="7905A512"/>
    <w:rsid w:val="791566AA"/>
    <w:rsid w:val="791A61DC"/>
    <w:rsid w:val="791E7B70"/>
    <w:rsid w:val="792D2316"/>
    <w:rsid w:val="7938735D"/>
    <w:rsid w:val="79460A45"/>
    <w:rsid w:val="794937D1"/>
    <w:rsid w:val="794CD83F"/>
    <w:rsid w:val="79577D5E"/>
    <w:rsid w:val="795B7E53"/>
    <w:rsid w:val="79677091"/>
    <w:rsid w:val="79A82EB2"/>
    <w:rsid w:val="79A9B380"/>
    <w:rsid w:val="79D01088"/>
    <w:rsid w:val="79D23CEB"/>
    <w:rsid w:val="79E98CF4"/>
    <w:rsid w:val="79F5074F"/>
    <w:rsid w:val="7A006F0D"/>
    <w:rsid w:val="7A0FCE91"/>
    <w:rsid w:val="7A24EDE7"/>
    <w:rsid w:val="7A306050"/>
    <w:rsid w:val="7A3A7F35"/>
    <w:rsid w:val="7A4362FB"/>
    <w:rsid w:val="7A49FD17"/>
    <w:rsid w:val="7A550220"/>
    <w:rsid w:val="7A858ADC"/>
    <w:rsid w:val="7A9FCF54"/>
    <w:rsid w:val="7AA6A8E8"/>
    <w:rsid w:val="7AB452BE"/>
    <w:rsid w:val="7AC0BF27"/>
    <w:rsid w:val="7AC51016"/>
    <w:rsid w:val="7AC7FD66"/>
    <w:rsid w:val="7AD2CA9E"/>
    <w:rsid w:val="7AD9FDA5"/>
    <w:rsid w:val="7AEDCDCD"/>
    <w:rsid w:val="7B0ACF1C"/>
    <w:rsid w:val="7B210EEB"/>
    <w:rsid w:val="7B261379"/>
    <w:rsid w:val="7B2D5617"/>
    <w:rsid w:val="7B38DED3"/>
    <w:rsid w:val="7B391D67"/>
    <w:rsid w:val="7B4AAAF1"/>
    <w:rsid w:val="7B51BF44"/>
    <w:rsid w:val="7B55A33F"/>
    <w:rsid w:val="7B5C17DF"/>
    <w:rsid w:val="7B68E425"/>
    <w:rsid w:val="7B77F387"/>
    <w:rsid w:val="7B8E3367"/>
    <w:rsid w:val="7BC7E13F"/>
    <w:rsid w:val="7BD4717F"/>
    <w:rsid w:val="7BDB84FF"/>
    <w:rsid w:val="7BE53DD5"/>
    <w:rsid w:val="7BE89ED5"/>
    <w:rsid w:val="7BF65EE1"/>
    <w:rsid w:val="7C093601"/>
    <w:rsid w:val="7C489E0B"/>
    <w:rsid w:val="7C48FBE1"/>
    <w:rsid w:val="7C53F9B3"/>
    <w:rsid w:val="7C5D72F8"/>
    <w:rsid w:val="7C66D7BC"/>
    <w:rsid w:val="7C7F0E9E"/>
    <w:rsid w:val="7C7FD418"/>
    <w:rsid w:val="7C80A2EC"/>
    <w:rsid w:val="7C838C8D"/>
    <w:rsid w:val="7C8D7657"/>
    <w:rsid w:val="7CA16366"/>
    <w:rsid w:val="7CC084F6"/>
    <w:rsid w:val="7CCECC76"/>
    <w:rsid w:val="7CD086E8"/>
    <w:rsid w:val="7CD81F43"/>
    <w:rsid w:val="7CF41054"/>
    <w:rsid w:val="7CFA9711"/>
    <w:rsid w:val="7D09DDAD"/>
    <w:rsid w:val="7D0C2AA1"/>
    <w:rsid w:val="7D355019"/>
    <w:rsid w:val="7D384BE0"/>
    <w:rsid w:val="7D51C020"/>
    <w:rsid w:val="7D5E7C1F"/>
    <w:rsid w:val="7D69B546"/>
    <w:rsid w:val="7D781667"/>
    <w:rsid w:val="7D8D7DEA"/>
    <w:rsid w:val="7D922F42"/>
    <w:rsid w:val="7D9C659B"/>
    <w:rsid w:val="7DAA611A"/>
    <w:rsid w:val="7E262AE9"/>
    <w:rsid w:val="7E27A105"/>
    <w:rsid w:val="7E2B795C"/>
    <w:rsid w:val="7E33BB05"/>
    <w:rsid w:val="7E45FAA6"/>
    <w:rsid w:val="7E63FDD4"/>
    <w:rsid w:val="7E756D13"/>
    <w:rsid w:val="7E909B58"/>
    <w:rsid w:val="7E9B215E"/>
    <w:rsid w:val="7E9C7CE5"/>
    <w:rsid w:val="7EA5AE0E"/>
    <w:rsid w:val="7EA652C9"/>
    <w:rsid w:val="7EC6EB90"/>
    <w:rsid w:val="7EC896B8"/>
    <w:rsid w:val="7EE0192E"/>
    <w:rsid w:val="7EE0FB75"/>
    <w:rsid w:val="7EF8D82D"/>
    <w:rsid w:val="7EFD45E9"/>
    <w:rsid w:val="7F040108"/>
    <w:rsid w:val="7F11E170"/>
    <w:rsid w:val="7F14CD7A"/>
    <w:rsid w:val="7F20ED8B"/>
    <w:rsid w:val="7F445E1F"/>
    <w:rsid w:val="7F6F0DCD"/>
    <w:rsid w:val="7F84F6E5"/>
    <w:rsid w:val="7FA061B0"/>
    <w:rsid w:val="7FA34E13"/>
    <w:rsid w:val="7FAFCE35"/>
    <w:rsid w:val="7FBCE538"/>
    <w:rsid w:val="7FD1DD2F"/>
    <w:rsid w:val="7FEDF7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E276091"/>
  <w15:docId w15:val="{0A999235-05D8-41DD-8579-80AE5990F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qFormat="1"/>
    <w:lsdException w:name="heading 3" w:locked="1" w:qFormat="1"/>
    <w:lsdException w:name="heading 4" w:locked="1" w:uiPriority="9" w:qFormat="1"/>
    <w:lsdException w:name="heading 5" w:locked="1" w:uiPriority="0" w:qFormat="1"/>
    <w:lsdException w:name="heading 6" w:locked="1" w:semiHidden="1" w:uiPriority="0" w:unhideWhenUsed="1"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locked="1"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uiPriority="67"/>
    <w:lsdException w:name="No Spacing" w:uiPriority="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AD"/>
    <w:pPr>
      <w:spacing w:line="260" w:lineRule="atLeast"/>
      <w:jc w:val="both"/>
    </w:pPr>
    <w:rPr>
      <w:sz w:val="22"/>
      <w:szCs w:val="22"/>
    </w:rPr>
  </w:style>
  <w:style w:type="paragraph" w:styleId="Titre1">
    <w:name w:val="heading 1"/>
    <w:basedOn w:val="Normal"/>
    <w:next w:val="Normal"/>
    <w:link w:val="Titre1Car"/>
    <w:uiPriority w:val="9"/>
    <w:qFormat/>
    <w:rsid w:val="004F4AC5"/>
    <w:pPr>
      <w:keepNext/>
      <w:numPr>
        <w:numId w:val="6"/>
      </w:numPr>
      <w:pBdr>
        <w:top w:val="single" w:sz="4" w:space="1" w:color="auto"/>
        <w:left w:val="single" w:sz="4" w:space="4" w:color="auto"/>
        <w:bottom w:val="single" w:sz="4" w:space="1" w:color="auto"/>
        <w:right w:val="single" w:sz="4" w:space="4" w:color="auto"/>
      </w:pBdr>
      <w:spacing w:line="240" w:lineRule="auto"/>
      <w:ind w:right="-1"/>
      <w:jc w:val="center"/>
      <w:outlineLvl w:val="0"/>
    </w:pPr>
    <w:rPr>
      <w:rFonts w:ascii="Calibri" w:hAnsi="Calibri" w:cs="Calibri"/>
      <w:b/>
      <w:bCs/>
      <w:kern w:val="28"/>
      <w:sz w:val="28"/>
      <w:szCs w:val="28"/>
    </w:rPr>
  </w:style>
  <w:style w:type="paragraph" w:styleId="Titre2">
    <w:name w:val="heading 2"/>
    <w:basedOn w:val="Normal"/>
    <w:next w:val="Normal"/>
    <w:link w:val="Titre2Car"/>
    <w:uiPriority w:val="99"/>
    <w:qFormat/>
    <w:rsid w:val="00B263A1"/>
    <w:pPr>
      <w:keepNext/>
      <w:numPr>
        <w:ilvl w:val="1"/>
        <w:numId w:val="5"/>
      </w:numPr>
      <w:spacing w:before="240" w:after="60"/>
      <w:outlineLvl w:val="1"/>
    </w:pPr>
    <w:rPr>
      <w:b/>
      <w:bCs/>
      <w:sz w:val="28"/>
      <w:szCs w:val="28"/>
      <w:lang w:val="x-none" w:eastAsia="x-none"/>
    </w:rPr>
  </w:style>
  <w:style w:type="paragraph" w:styleId="Titre3">
    <w:name w:val="heading 3"/>
    <w:basedOn w:val="Normal"/>
    <w:next w:val="Normal"/>
    <w:link w:val="Titre3Car"/>
    <w:uiPriority w:val="99"/>
    <w:qFormat/>
    <w:rsid w:val="00C22A88"/>
    <w:pPr>
      <w:numPr>
        <w:ilvl w:val="2"/>
        <w:numId w:val="56"/>
      </w:numPr>
      <w:spacing w:line="240" w:lineRule="auto"/>
      <w:outlineLvl w:val="2"/>
    </w:pPr>
    <w:rPr>
      <w:rFonts w:ascii="Calibri" w:hAnsi="Calibri" w:cs="Calibri"/>
      <w:b/>
    </w:rPr>
  </w:style>
  <w:style w:type="paragraph" w:styleId="Titre4">
    <w:name w:val="heading 4"/>
    <w:basedOn w:val="Normal"/>
    <w:next w:val="Normal"/>
    <w:link w:val="Titre4Car"/>
    <w:uiPriority w:val="9"/>
    <w:qFormat/>
    <w:rsid w:val="00D0553F"/>
    <w:pPr>
      <w:spacing w:line="240" w:lineRule="auto"/>
      <w:ind w:left="567" w:right="-1"/>
      <w:outlineLvl w:val="3"/>
    </w:pPr>
    <w:rPr>
      <w:rFonts w:ascii="Calibri" w:hAnsi="Calibri" w:cs="Calibri"/>
    </w:rPr>
  </w:style>
  <w:style w:type="paragraph" w:styleId="Titre5">
    <w:name w:val="heading 5"/>
    <w:basedOn w:val="Normal"/>
    <w:next w:val="Normal"/>
    <w:link w:val="Titre5Car"/>
    <w:qFormat/>
    <w:rsid w:val="00B263A1"/>
    <w:pPr>
      <w:numPr>
        <w:ilvl w:val="4"/>
        <w:numId w:val="5"/>
      </w:numPr>
      <w:tabs>
        <w:tab w:val="clear" w:pos="3600"/>
        <w:tab w:val="num" w:pos="1008"/>
      </w:tabs>
      <w:spacing w:before="240" w:after="60"/>
      <w:ind w:left="1008" w:hanging="432"/>
      <w:outlineLvl w:val="4"/>
    </w:pPr>
    <w:rPr>
      <w:i/>
      <w:iCs/>
    </w:rPr>
  </w:style>
  <w:style w:type="paragraph" w:styleId="Titre6">
    <w:name w:val="heading 6"/>
    <w:basedOn w:val="Normal"/>
    <w:next w:val="Normal"/>
    <w:link w:val="Titre6Car"/>
    <w:qFormat/>
    <w:rsid w:val="00B263A1"/>
    <w:pPr>
      <w:numPr>
        <w:ilvl w:val="5"/>
        <w:numId w:val="5"/>
      </w:numPr>
      <w:tabs>
        <w:tab w:val="clear" w:pos="4320"/>
        <w:tab w:val="num" w:pos="1152"/>
      </w:tabs>
      <w:spacing w:before="240" w:after="60"/>
      <w:ind w:left="1152" w:hanging="432"/>
      <w:outlineLvl w:val="5"/>
    </w:pPr>
    <w:rPr>
      <w:i/>
      <w:iCs/>
    </w:rPr>
  </w:style>
  <w:style w:type="paragraph" w:styleId="Titre7">
    <w:name w:val="heading 7"/>
    <w:basedOn w:val="Normal"/>
    <w:next w:val="Normal"/>
    <w:link w:val="Titre7Car"/>
    <w:qFormat/>
    <w:rsid w:val="00B263A1"/>
    <w:pPr>
      <w:numPr>
        <w:ilvl w:val="6"/>
        <w:numId w:val="5"/>
      </w:numPr>
      <w:tabs>
        <w:tab w:val="clear" w:pos="5040"/>
        <w:tab w:val="num" w:pos="1296"/>
      </w:tabs>
      <w:spacing w:before="240" w:after="60"/>
      <w:ind w:left="1296" w:hanging="288"/>
      <w:outlineLvl w:val="6"/>
    </w:pPr>
  </w:style>
  <w:style w:type="paragraph" w:styleId="Titre8">
    <w:name w:val="heading 8"/>
    <w:basedOn w:val="Normal"/>
    <w:next w:val="Normal"/>
    <w:link w:val="Titre8Car"/>
    <w:qFormat/>
    <w:rsid w:val="00B263A1"/>
    <w:pPr>
      <w:numPr>
        <w:ilvl w:val="7"/>
        <w:numId w:val="5"/>
      </w:numPr>
      <w:tabs>
        <w:tab w:val="clear" w:pos="5760"/>
        <w:tab w:val="num" w:pos="1440"/>
      </w:tabs>
      <w:spacing w:before="240" w:after="60"/>
      <w:ind w:left="1440" w:hanging="432"/>
      <w:outlineLvl w:val="7"/>
    </w:pPr>
    <w:rPr>
      <w:i/>
      <w:iCs/>
    </w:rPr>
  </w:style>
  <w:style w:type="paragraph" w:styleId="Titre9">
    <w:name w:val="heading 9"/>
    <w:basedOn w:val="Normal"/>
    <w:next w:val="Normal"/>
    <w:link w:val="Titre9Car"/>
    <w:qFormat/>
    <w:rsid w:val="00B263A1"/>
    <w:pPr>
      <w:numPr>
        <w:ilvl w:val="8"/>
        <w:numId w:val="5"/>
      </w:numPr>
      <w:tabs>
        <w:tab w:val="clear" w:pos="6480"/>
        <w:tab w:val="num" w:pos="1584"/>
      </w:tabs>
      <w:spacing w:before="240" w:after="60"/>
      <w:ind w:left="1584" w:hanging="144"/>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
    <w:locked/>
    <w:rsid w:val="004F4AC5"/>
    <w:rPr>
      <w:rFonts w:ascii="Calibri" w:hAnsi="Calibri" w:cs="Calibri"/>
      <w:b/>
      <w:bCs/>
      <w:kern w:val="28"/>
      <w:sz w:val="28"/>
      <w:szCs w:val="28"/>
    </w:rPr>
  </w:style>
  <w:style w:type="character" w:customStyle="1" w:styleId="Titre2Car">
    <w:name w:val="Titre 2 Car"/>
    <w:link w:val="Titre2"/>
    <w:uiPriority w:val="99"/>
    <w:locked/>
    <w:rPr>
      <w:b/>
      <w:bCs/>
      <w:sz w:val="28"/>
      <w:szCs w:val="28"/>
      <w:lang w:val="x-none" w:eastAsia="x-none"/>
    </w:rPr>
  </w:style>
  <w:style w:type="character" w:customStyle="1" w:styleId="Titre3Car">
    <w:name w:val="Titre 3 Car"/>
    <w:link w:val="Titre3"/>
    <w:uiPriority w:val="99"/>
    <w:locked/>
    <w:rsid w:val="00C22A88"/>
    <w:rPr>
      <w:rFonts w:ascii="Calibri" w:hAnsi="Calibri" w:cs="Calibri"/>
      <w:b/>
      <w:sz w:val="22"/>
      <w:szCs w:val="22"/>
    </w:rPr>
  </w:style>
  <w:style w:type="character" w:customStyle="1" w:styleId="Titre4Car">
    <w:name w:val="Titre 4 Car"/>
    <w:link w:val="Titre4"/>
    <w:uiPriority w:val="9"/>
    <w:locked/>
    <w:rsid w:val="00D0553F"/>
    <w:rPr>
      <w:rFonts w:ascii="Calibri" w:hAnsi="Calibri" w:cs="Calibri"/>
      <w:sz w:val="22"/>
      <w:szCs w:val="22"/>
    </w:rPr>
  </w:style>
  <w:style w:type="character" w:customStyle="1" w:styleId="Titre5Car">
    <w:name w:val="Titre 5 Car"/>
    <w:link w:val="Titre5"/>
    <w:locked/>
    <w:rPr>
      <w:i/>
      <w:iCs/>
      <w:sz w:val="22"/>
      <w:szCs w:val="22"/>
    </w:rPr>
  </w:style>
  <w:style w:type="character" w:customStyle="1" w:styleId="Titre6Car">
    <w:name w:val="Titre 6 Car"/>
    <w:link w:val="Titre6"/>
    <w:locked/>
    <w:rPr>
      <w:i/>
      <w:iCs/>
      <w:sz w:val="22"/>
      <w:szCs w:val="22"/>
    </w:rPr>
  </w:style>
  <w:style w:type="character" w:customStyle="1" w:styleId="Titre7Car">
    <w:name w:val="Titre 7 Car"/>
    <w:link w:val="Titre7"/>
    <w:locked/>
    <w:rPr>
      <w:sz w:val="22"/>
      <w:szCs w:val="22"/>
    </w:rPr>
  </w:style>
  <w:style w:type="character" w:customStyle="1" w:styleId="Titre8Car">
    <w:name w:val="Titre 8 Car"/>
    <w:link w:val="Titre8"/>
    <w:locked/>
    <w:rPr>
      <w:i/>
      <w:iCs/>
      <w:sz w:val="22"/>
      <w:szCs w:val="22"/>
    </w:rPr>
  </w:style>
  <w:style w:type="character" w:customStyle="1" w:styleId="Titre9Car">
    <w:name w:val="Titre 9 Car"/>
    <w:link w:val="Titre9"/>
    <w:locked/>
    <w:rPr>
      <w:sz w:val="22"/>
      <w:szCs w:val="22"/>
    </w:rPr>
  </w:style>
  <w:style w:type="paragraph" w:customStyle="1" w:styleId="puce">
    <w:name w:val="puce"/>
    <w:uiPriority w:val="99"/>
    <w:rsid w:val="00B263A1"/>
    <w:pPr>
      <w:numPr>
        <w:numId w:val="4"/>
      </w:numPr>
      <w:tabs>
        <w:tab w:val="clear" w:pos="360"/>
        <w:tab w:val="left" w:pos="284"/>
      </w:tabs>
      <w:spacing w:before="120" w:line="260" w:lineRule="atLeast"/>
      <w:ind w:left="720" w:hanging="360"/>
      <w:jc w:val="both"/>
    </w:pPr>
    <w:rPr>
      <w:sz w:val="22"/>
      <w:szCs w:val="22"/>
    </w:rPr>
  </w:style>
  <w:style w:type="paragraph" w:customStyle="1" w:styleId="Retrait2">
    <w:name w:val="Retrait 2"/>
    <w:basedOn w:val="Normal"/>
    <w:uiPriority w:val="99"/>
    <w:rsid w:val="00B263A1"/>
    <w:pPr>
      <w:spacing w:before="120"/>
      <w:ind w:left="568" w:hanging="284"/>
    </w:pPr>
  </w:style>
  <w:style w:type="paragraph" w:customStyle="1" w:styleId="Retrait3">
    <w:name w:val="Retrait 3"/>
    <w:basedOn w:val="Retrait2"/>
    <w:uiPriority w:val="99"/>
    <w:rsid w:val="00B263A1"/>
    <w:pPr>
      <w:ind w:left="851"/>
    </w:pPr>
  </w:style>
  <w:style w:type="paragraph" w:styleId="Listenumros">
    <w:name w:val="List Number"/>
    <w:basedOn w:val="Normal"/>
    <w:uiPriority w:val="99"/>
    <w:rsid w:val="00B263A1"/>
    <w:pPr>
      <w:numPr>
        <w:numId w:val="3"/>
      </w:numPr>
      <w:tabs>
        <w:tab w:val="clear" w:pos="360"/>
        <w:tab w:val="left" w:pos="284"/>
      </w:tabs>
      <w:spacing w:before="120"/>
      <w:ind w:left="720"/>
    </w:pPr>
  </w:style>
  <w:style w:type="paragraph" w:styleId="Pieddepage">
    <w:name w:val="footer"/>
    <w:basedOn w:val="Normal"/>
    <w:link w:val="PieddepageCar"/>
    <w:uiPriority w:val="99"/>
    <w:rsid w:val="00B263A1"/>
    <w:pPr>
      <w:tabs>
        <w:tab w:val="center" w:pos="4536"/>
        <w:tab w:val="right" w:pos="9072"/>
      </w:tabs>
    </w:pPr>
    <w:rPr>
      <w:sz w:val="20"/>
      <w:szCs w:val="20"/>
      <w:lang w:val="x-none" w:eastAsia="x-none"/>
    </w:rPr>
  </w:style>
  <w:style w:type="character" w:customStyle="1" w:styleId="PieddepageCar">
    <w:name w:val="Pied de page Car"/>
    <w:link w:val="Pieddepage"/>
    <w:uiPriority w:val="99"/>
    <w:locked/>
    <w:rPr>
      <w:rFonts w:cs="Times New Roman"/>
    </w:rPr>
  </w:style>
  <w:style w:type="character" w:styleId="Numrodepage">
    <w:name w:val="page number"/>
    <w:rsid w:val="00B263A1"/>
    <w:rPr>
      <w:rFonts w:cs="Times New Roman"/>
    </w:rPr>
  </w:style>
  <w:style w:type="paragraph" w:styleId="En-tte">
    <w:name w:val="header"/>
    <w:basedOn w:val="Normal"/>
    <w:link w:val="En-tteCar"/>
    <w:uiPriority w:val="99"/>
    <w:rsid w:val="00B263A1"/>
    <w:pPr>
      <w:tabs>
        <w:tab w:val="center" w:pos="4536"/>
        <w:tab w:val="right" w:pos="9072"/>
      </w:tabs>
    </w:pPr>
    <w:rPr>
      <w:sz w:val="20"/>
      <w:szCs w:val="20"/>
      <w:lang w:val="x-none" w:eastAsia="x-none"/>
    </w:rPr>
  </w:style>
  <w:style w:type="character" w:customStyle="1" w:styleId="En-tteCar">
    <w:name w:val="En-tête Car"/>
    <w:link w:val="En-tte"/>
    <w:uiPriority w:val="99"/>
    <w:semiHidden/>
    <w:locked/>
    <w:rPr>
      <w:rFonts w:cs="Times New Roman"/>
    </w:rPr>
  </w:style>
  <w:style w:type="character" w:styleId="Appeldenotedefin">
    <w:name w:val="endnote reference"/>
    <w:uiPriority w:val="99"/>
    <w:semiHidden/>
    <w:rsid w:val="00B263A1"/>
    <w:rPr>
      <w:rFonts w:cs="Times New Roman"/>
      <w:vertAlign w:val="superscript"/>
    </w:rPr>
  </w:style>
  <w:style w:type="paragraph" w:styleId="Textebrut">
    <w:name w:val="Plain Text"/>
    <w:basedOn w:val="Normal"/>
    <w:link w:val="TextebrutCar"/>
    <w:uiPriority w:val="99"/>
    <w:rsid w:val="00B263A1"/>
    <w:rPr>
      <w:rFonts w:ascii="Courier New" w:hAnsi="Courier New"/>
      <w:sz w:val="20"/>
      <w:szCs w:val="20"/>
      <w:lang w:val="x-none" w:eastAsia="x-none"/>
    </w:rPr>
  </w:style>
  <w:style w:type="character" w:customStyle="1" w:styleId="TextebrutCar">
    <w:name w:val="Texte brut Car"/>
    <w:link w:val="Textebrut"/>
    <w:uiPriority w:val="99"/>
    <w:semiHidden/>
    <w:locked/>
    <w:rPr>
      <w:rFonts w:ascii="Courier New" w:hAnsi="Courier New" w:cs="Courier New"/>
      <w:sz w:val="20"/>
      <w:szCs w:val="20"/>
    </w:rPr>
  </w:style>
  <w:style w:type="paragraph" w:customStyle="1" w:styleId="Titrearticle">
    <w:name w:val="Titre article"/>
    <w:basedOn w:val="Normal"/>
    <w:uiPriority w:val="99"/>
    <w:rsid w:val="00B263A1"/>
    <w:pPr>
      <w:widowControl w:val="0"/>
      <w:spacing w:before="280" w:line="280" w:lineRule="atLeast"/>
      <w:jc w:val="left"/>
    </w:pPr>
    <w:rPr>
      <w:rFonts w:ascii="Arial" w:hAnsi="Arial" w:cs="Arial"/>
      <w:b/>
      <w:bCs/>
      <w:sz w:val="24"/>
      <w:szCs w:val="24"/>
    </w:rPr>
  </w:style>
  <w:style w:type="paragraph" w:styleId="TM1">
    <w:name w:val="toc 1"/>
    <w:basedOn w:val="Normal"/>
    <w:next w:val="Normal"/>
    <w:autoRedefine/>
    <w:uiPriority w:val="39"/>
    <w:qFormat/>
    <w:rsid w:val="00AA1DCA"/>
    <w:pPr>
      <w:tabs>
        <w:tab w:val="right" w:leader="dot" w:pos="9638"/>
      </w:tabs>
      <w:spacing w:before="120"/>
      <w:ind w:left="284"/>
      <w:jc w:val="left"/>
    </w:pPr>
    <w:rPr>
      <w:b/>
      <w:bCs/>
      <w:i/>
      <w:iCs/>
      <w:sz w:val="24"/>
      <w:szCs w:val="24"/>
    </w:rPr>
  </w:style>
  <w:style w:type="paragraph" w:styleId="TM2">
    <w:name w:val="toc 2"/>
    <w:basedOn w:val="Normal"/>
    <w:next w:val="Normal"/>
    <w:autoRedefine/>
    <w:uiPriority w:val="39"/>
    <w:qFormat/>
    <w:rsid w:val="005A79B6"/>
    <w:pPr>
      <w:tabs>
        <w:tab w:val="right" w:leader="dot" w:pos="9628"/>
      </w:tabs>
      <w:spacing w:before="120"/>
      <w:ind w:left="220"/>
      <w:jc w:val="left"/>
    </w:pPr>
    <w:rPr>
      <w:b/>
      <w:bCs/>
    </w:rPr>
  </w:style>
  <w:style w:type="paragraph" w:styleId="TM3">
    <w:name w:val="toc 3"/>
    <w:basedOn w:val="Normal"/>
    <w:next w:val="Normal"/>
    <w:autoRedefine/>
    <w:uiPriority w:val="39"/>
    <w:rsid w:val="00FF7362"/>
    <w:pPr>
      <w:tabs>
        <w:tab w:val="left" w:pos="1100"/>
        <w:tab w:val="right" w:leader="dot" w:pos="9486"/>
      </w:tabs>
      <w:ind w:left="440"/>
      <w:jc w:val="left"/>
    </w:pPr>
    <w:rPr>
      <w:sz w:val="20"/>
      <w:szCs w:val="20"/>
    </w:rPr>
  </w:style>
  <w:style w:type="paragraph" w:styleId="TM4">
    <w:name w:val="toc 4"/>
    <w:basedOn w:val="Normal"/>
    <w:next w:val="Normal"/>
    <w:autoRedefine/>
    <w:uiPriority w:val="39"/>
    <w:rsid w:val="007642AF"/>
    <w:pPr>
      <w:tabs>
        <w:tab w:val="left" w:pos="1276"/>
        <w:tab w:val="right" w:leader="dot" w:pos="9628"/>
      </w:tabs>
      <w:ind w:left="660"/>
      <w:jc w:val="left"/>
    </w:pPr>
    <w:rPr>
      <w:sz w:val="20"/>
      <w:szCs w:val="20"/>
    </w:rPr>
  </w:style>
  <w:style w:type="paragraph" w:styleId="TM5">
    <w:name w:val="toc 5"/>
    <w:basedOn w:val="Normal"/>
    <w:next w:val="Normal"/>
    <w:autoRedefine/>
    <w:uiPriority w:val="39"/>
    <w:rsid w:val="00B263A1"/>
    <w:pPr>
      <w:ind w:left="880"/>
      <w:jc w:val="left"/>
    </w:pPr>
    <w:rPr>
      <w:sz w:val="20"/>
      <w:szCs w:val="20"/>
    </w:rPr>
  </w:style>
  <w:style w:type="paragraph" w:customStyle="1" w:styleId="TxtCourant">
    <w:name w:val="TxtCourant"/>
    <w:rsid w:val="00B263A1"/>
    <w:pPr>
      <w:widowControl w:val="0"/>
      <w:spacing w:before="168" w:line="220" w:lineRule="atLeast"/>
      <w:jc w:val="both"/>
    </w:pPr>
    <w:rPr>
      <w:rFonts w:ascii="Times" w:hAnsi="Times" w:cs="Times"/>
      <w:spacing w:val="-2"/>
    </w:rPr>
  </w:style>
  <w:style w:type="paragraph" w:customStyle="1" w:styleId="TxtEnum">
    <w:name w:val="TxtEnum"/>
    <w:basedOn w:val="TxtCourant"/>
    <w:uiPriority w:val="99"/>
    <w:rsid w:val="00B263A1"/>
    <w:pPr>
      <w:numPr>
        <w:numId w:val="2"/>
      </w:numPr>
      <w:tabs>
        <w:tab w:val="clear" w:pos="360"/>
        <w:tab w:val="left" w:pos="284"/>
      </w:tabs>
      <w:spacing w:before="60" w:after="60"/>
      <w:ind w:left="284" w:hanging="284"/>
    </w:pPr>
  </w:style>
  <w:style w:type="paragraph" w:customStyle="1" w:styleId="Titreniveau1">
    <w:name w:val="Titre niveau 1"/>
    <w:basedOn w:val="Normal"/>
    <w:uiPriority w:val="99"/>
    <w:rsid w:val="00B263A1"/>
    <w:pPr>
      <w:widowControl w:val="0"/>
      <w:spacing w:before="440" w:line="320" w:lineRule="atLeast"/>
      <w:jc w:val="left"/>
    </w:pPr>
    <w:rPr>
      <w:rFonts w:ascii="Arial Black" w:hAnsi="Arial Black" w:cs="Arial Black"/>
      <w:sz w:val="28"/>
      <w:szCs w:val="28"/>
    </w:rPr>
  </w:style>
  <w:style w:type="character" w:customStyle="1" w:styleId="Titresous-article">
    <w:name w:val="Titre sous-article"/>
    <w:uiPriority w:val="99"/>
    <w:rsid w:val="00B263A1"/>
    <w:rPr>
      <w:rFonts w:ascii="Times New Roman" w:hAnsi="Times New Roman"/>
      <w:b/>
      <w:color w:val="auto"/>
      <w:sz w:val="22"/>
      <w:u w:val="none"/>
      <w:effect w:val="none"/>
    </w:rPr>
  </w:style>
  <w:style w:type="character" w:customStyle="1" w:styleId="Titresous-sous-article">
    <w:name w:val="Titre sous-sous-article"/>
    <w:uiPriority w:val="99"/>
    <w:rsid w:val="00B263A1"/>
    <w:rPr>
      <w:b/>
      <w:i/>
    </w:rPr>
  </w:style>
  <w:style w:type="paragraph" w:styleId="Corpsdetexte">
    <w:name w:val="Body Text"/>
    <w:basedOn w:val="Normal"/>
    <w:link w:val="CorpsdetexteCar"/>
    <w:uiPriority w:val="1"/>
    <w:qFormat/>
    <w:rsid w:val="00B263A1"/>
    <w:pPr>
      <w:pBdr>
        <w:bottom w:val="single" w:sz="12" w:space="1" w:color="auto"/>
      </w:pBdr>
      <w:jc w:val="center"/>
    </w:pPr>
    <w:rPr>
      <w:sz w:val="20"/>
      <w:szCs w:val="20"/>
      <w:lang w:val="x-none" w:eastAsia="x-none"/>
    </w:rPr>
  </w:style>
  <w:style w:type="character" w:customStyle="1" w:styleId="CorpsdetexteCar">
    <w:name w:val="Corps de texte Car"/>
    <w:link w:val="Corpsdetexte"/>
    <w:uiPriority w:val="1"/>
    <w:locked/>
    <w:rPr>
      <w:rFonts w:cs="Times New Roman"/>
    </w:rPr>
  </w:style>
  <w:style w:type="paragraph" w:styleId="Corpsdetexte2">
    <w:name w:val="Body Text 2"/>
    <w:basedOn w:val="Normal"/>
    <w:link w:val="Corpsdetexte2Car"/>
    <w:uiPriority w:val="99"/>
    <w:rsid w:val="00B263A1"/>
    <w:rPr>
      <w:sz w:val="20"/>
      <w:szCs w:val="20"/>
      <w:lang w:val="x-none" w:eastAsia="x-none"/>
    </w:rPr>
  </w:style>
  <w:style w:type="character" w:customStyle="1" w:styleId="Corpsdetexte2Car">
    <w:name w:val="Corps de texte 2 Car"/>
    <w:link w:val="Corpsdetexte2"/>
    <w:locked/>
    <w:rPr>
      <w:rFonts w:cs="Times New Roman"/>
    </w:rPr>
  </w:style>
  <w:style w:type="paragraph" w:styleId="Retraitcorpsdetexte">
    <w:name w:val="Body Text Indent"/>
    <w:basedOn w:val="Normal"/>
    <w:link w:val="RetraitcorpsdetexteCar"/>
    <w:uiPriority w:val="99"/>
    <w:rsid w:val="00B263A1"/>
    <w:pPr>
      <w:autoSpaceDE w:val="0"/>
      <w:autoSpaceDN w:val="0"/>
      <w:adjustRightInd w:val="0"/>
      <w:spacing w:line="240" w:lineRule="auto"/>
      <w:ind w:left="340"/>
    </w:pPr>
    <w:rPr>
      <w:sz w:val="20"/>
      <w:szCs w:val="20"/>
      <w:lang w:val="x-none" w:eastAsia="x-none"/>
    </w:rPr>
  </w:style>
  <w:style w:type="character" w:customStyle="1" w:styleId="RetraitcorpsdetexteCar">
    <w:name w:val="Retrait corps de texte Car"/>
    <w:link w:val="Retraitcorpsdetexte"/>
    <w:uiPriority w:val="99"/>
    <w:semiHidden/>
    <w:locked/>
    <w:rPr>
      <w:rFonts w:cs="Times New Roman"/>
    </w:rPr>
  </w:style>
  <w:style w:type="paragraph" w:styleId="NormalWeb">
    <w:name w:val="Normal (Web)"/>
    <w:basedOn w:val="Normal"/>
    <w:link w:val="NormalWebCar"/>
    <w:uiPriority w:val="99"/>
    <w:rsid w:val="00B263A1"/>
    <w:pPr>
      <w:spacing w:before="100" w:beforeAutospacing="1" w:after="100" w:afterAutospacing="1" w:line="240" w:lineRule="auto"/>
      <w:jc w:val="left"/>
    </w:pPr>
    <w:rPr>
      <w:sz w:val="24"/>
      <w:szCs w:val="20"/>
      <w:lang w:val="x-none" w:eastAsia="x-none"/>
    </w:rPr>
  </w:style>
  <w:style w:type="character" w:styleId="Lienhypertexte">
    <w:name w:val="Hyperlink"/>
    <w:uiPriority w:val="99"/>
    <w:rsid w:val="00B263A1"/>
    <w:rPr>
      <w:rFonts w:cs="Times New Roman"/>
      <w:color w:val="0000FF"/>
      <w:u w:val="single"/>
    </w:rPr>
  </w:style>
  <w:style w:type="paragraph" w:styleId="Corpsdetexte3">
    <w:name w:val="Body Text 3"/>
    <w:basedOn w:val="Normal"/>
    <w:link w:val="Corpsdetexte3Car"/>
    <w:uiPriority w:val="99"/>
    <w:rsid w:val="00B263A1"/>
    <w:pPr>
      <w:jc w:val="center"/>
    </w:pPr>
    <w:rPr>
      <w:sz w:val="16"/>
      <w:szCs w:val="16"/>
      <w:lang w:val="x-none" w:eastAsia="x-none"/>
    </w:rPr>
  </w:style>
  <w:style w:type="character" w:customStyle="1" w:styleId="Corpsdetexte3Car">
    <w:name w:val="Corps de texte 3 Car"/>
    <w:link w:val="Corpsdetexte3"/>
    <w:uiPriority w:val="99"/>
    <w:semiHidden/>
    <w:locked/>
    <w:rPr>
      <w:rFonts w:cs="Times New Roman"/>
      <w:sz w:val="16"/>
      <w:szCs w:val="16"/>
    </w:rPr>
  </w:style>
  <w:style w:type="paragraph" w:styleId="Textedebulles">
    <w:name w:val="Balloon Text"/>
    <w:basedOn w:val="Normal"/>
    <w:link w:val="TextedebullesCar"/>
    <w:uiPriority w:val="99"/>
    <w:semiHidden/>
    <w:rsid w:val="00F1432F"/>
    <w:rPr>
      <w:sz w:val="20"/>
      <w:szCs w:val="20"/>
      <w:lang w:val="x-none" w:eastAsia="x-none"/>
    </w:rPr>
  </w:style>
  <w:style w:type="character" w:customStyle="1" w:styleId="TextedebullesCar">
    <w:name w:val="Texte de bulles Car"/>
    <w:link w:val="Textedebulles"/>
    <w:uiPriority w:val="99"/>
    <w:semiHidden/>
    <w:locked/>
    <w:rsid w:val="00F1432F"/>
    <w:rPr>
      <w:lang w:val="x-none" w:eastAsia="x-none"/>
    </w:rPr>
  </w:style>
  <w:style w:type="paragraph" w:styleId="Retraitcorpsdetexte2">
    <w:name w:val="Body Text Indent 2"/>
    <w:basedOn w:val="Normal"/>
    <w:link w:val="Retraitcorpsdetexte2Car"/>
    <w:uiPriority w:val="99"/>
    <w:rsid w:val="00B263A1"/>
    <w:pPr>
      <w:ind w:left="1418" w:hanging="1418"/>
    </w:pPr>
    <w:rPr>
      <w:sz w:val="20"/>
      <w:szCs w:val="20"/>
      <w:lang w:val="x-none" w:eastAsia="x-none"/>
    </w:rPr>
  </w:style>
  <w:style w:type="character" w:customStyle="1" w:styleId="Retraitcorpsdetexte2Car">
    <w:name w:val="Retrait corps de texte 2 Car"/>
    <w:link w:val="Retraitcorpsdetexte2"/>
    <w:uiPriority w:val="99"/>
    <w:semiHidden/>
    <w:locked/>
    <w:rPr>
      <w:rFonts w:cs="Times New Roman"/>
    </w:rPr>
  </w:style>
  <w:style w:type="paragraph" w:styleId="TM6">
    <w:name w:val="toc 6"/>
    <w:basedOn w:val="Normal"/>
    <w:next w:val="Normal"/>
    <w:autoRedefine/>
    <w:uiPriority w:val="39"/>
    <w:rsid w:val="00B263A1"/>
    <w:pPr>
      <w:ind w:left="1100"/>
      <w:jc w:val="left"/>
    </w:pPr>
    <w:rPr>
      <w:sz w:val="20"/>
      <w:szCs w:val="20"/>
    </w:rPr>
  </w:style>
  <w:style w:type="paragraph" w:styleId="TM7">
    <w:name w:val="toc 7"/>
    <w:basedOn w:val="Normal"/>
    <w:next w:val="Normal"/>
    <w:autoRedefine/>
    <w:uiPriority w:val="39"/>
    <w:rsid w:val="00B263A1"/>
    <w:pPr>
      <w:ind w:left="1320"/>
      <w:jc w:val="left"/>
    </w:pPr>
    <w:rPr>
      <w:sz w:val="20"/>
      <w:szCs w:val="20"/>
    </w:rPr>
  </w:style>
  <w:style w:type="paragraph" w:styleId="TM8">
    <w:name w:val="toc 8"/>
    <w:basedOn w:val="Normal"/>
    <w:next w:val="Normal"/>
    <w:autoRedefine/>
    <w:uiPriority w:val="39"/>
    <w:rsid w:val="00B263A1"/>
    <w:pPr>
      <w:ind w:left="1540"/>
      <w:jc w:val="left"/>
    </w:pPr>
    <w:rPr>
      <w:sz w:val="20"/>
      <w:szCs w:val="20"/>
    </w:rPr>
  </w:style>
  <w:style w:type="paragraph" w:styleId="TM9">
    <w:name w:val="toc 9"/>
    <w:basedOn w:val="Normal"/>
    <w:next w:val="Normal"/>
    <w:autoRedefine/>
    <w:uiPriority w:val="39"/>
    <w:rsid w:val="00B263A1"/>
    <w:pPr>
      <w:ind w:left="1760"/>
      <w:jc w:val="left"/>
    </w:pPr>
    <w:rPr>
      <w:sz w:val="20"/>
      <w:szCs w:val="20"/>
    </w:rPr>
  </w:style>
  <w:style w:type="character" w:styleId="Marquedecommentaire">
    <w:name w:val="annotation reference"/>
    <w:uiPriority w:val="99"/>
    <w:rsid w:val="00B263A1"/>
    <w:rPr>
      <w:rFonts w:cs="Times New Roman"/>
      <w:sz w:val="16"/>
      <w:szCs w:val="16"/>
    </w:rPr>
  </w:style>
  <w:style w:type="paragraph" w:styleId="Commentaire">
    <w:name w:val="annotation text"/>
    <w:aliases w:val="Comment Text Char1,Comment Text Char Car,Comment Text Char Car Car"/>
    <w:basedOn w:val="Normal"/>
    <w:link w:val="CommentaireCar"/>
    <w:uiPriority w:val="99"/>
    <w:rsid w:val="00B263A1"/>
    <w:rPr>
      <w:sz w:val="20"/>
      <w:szCs w:val="20"/>
      <w:lang w:val="x-none" w:eastAsia="x-none"/>
    </w:rPr>
  </w:style>
  <w:style w:type="character" w:customStyle="1" w:styleId="CommentaireCar">
    <w:name w:val="Commentaire Car"/>
    <w:aliases w:val="Comment Text Char1 Car,Comment Text Char Car Car1,Comment Text Char Car Car Car"/>
    <w:link w:val="Commentaire"/>
    <w:uiPriority w:val="99"/>
    <w:locked/>
    <w:rsid w:val="00B263A1"/>
    <w:rPr>
      <w:rFonts w:cs="Times New Roman"/>
    </w:rPr>
  </w:style>
  <w:style w:type="paragraph" w:customStyle="1" w:styleId="Retrait">
    <w:name w:val="Retrait"/>
    <w:basedOn w:val="Normal"/>
    <w:uiPriority w:val="99"/>
    <w:rsid w:val="00B263A1"/>
    <w:pPr>
      <w:numPr>
        <w:numId w:val="7"/>
      </w:numPr>
      <w:tabs>
        <w:tab w:val="clear" w:pos="786"/>
      </w:tabs>
      <w:ind w:left="720"/>
    </w:pPr>
  </w:style>
  <w:style w:type="paragraph" w:customStyle="1" w:styleId="En-tte0">
    <w:name w:val="En-t_te"/>
    <w:basedOn w:val="Normal"/>
    <w:uiPriority w:val="99"/>
    <w:rsid w:val="00B263A1"/>
    <w:pPr>
      <w:tabs>
        <w:tab w:val="center" w:pos="4536"/>
        <w:tab w:val="right" w:pos="9072"/>
      </w:tabs>
      <w:spacing w:before="80" w:after="40" w:line="360" w:lineRule="auto"/>
      <w:ind w:left="567" w:right="4649"/>
    </w:pPr>
    <w:rPr>
      <w:rFonts w:ascii="Bk ITCKabel Book" w:hAnsi="Bk ITCKabel Book" w:cs="Bk ITCKabel Book"/>
      <w:sz w:val="20"/>
      <w:szCs w:val="20"/>
    </w:rPr>
  </w:style>
  <w:style w:type="paragraph" w:customStyle="1" w:styleId="retrait1">
    <w:name w:val="retrait 1"/>
    <w:basedOn w:val="Corpsdetexte"/>
    <w:autoRedefine/>
    <w:uiPriority w:val="99"/>
    <w:rsid w:val="00B263A1"/>
    <w:pPr>
      <w:numPr>
        <w:numId w:val="11"/>
      </w:numPr>
      <w:pBdr>
        <w:bottom w:val="none" w:sz="0" w:space="0" w:color="auto"/>
      </w:pBdr>
      <w:tabs>
        <w:tab w:val="num" w:pos="360"/>
      </w:tabs>
      <w:spacing w:before="60" w:line="240" w:lineRule="auto"/>
      <w:ind w:left="360" w:right="-1"/>
      <w:jc w:val="both"/>
    </w:pPr>
    <w:rPr>
      <w:rFonts w:ascii="Arial" w:hAnsi="Arial" w:cs="Arial"/>
      <w:b/>
      <w:bCs/>
      <w:smallCaps/>
      <w:color w:val="000080"/>
    </w:rPr>
  </w:style>
  <w:style w:type="paragraph" w:styleId="Retraitcorpsdetexte3">
    <w:name w:val="Body Text Indent 3"/>
    <w:basedOn w:val="Normal"/>
    <w:link w:val="Retraitcorpsdetexte3Car"/>
    <w:uiPriority w:val="99"/>
    <w:rsid w:val="00B263A1"/>
    <w:pPr>
      <w:ind w:left="397"/>
    </w:pPr>
    <w:rPr>
      <w:sz w:val="16"/>
      <w:szCs w:val="16"/>
      <w:lang w:val="x-none" w:eastAsia="x-none"/>
    </w:rPr>
  </w:style>
  <w:style w:type="character" w:customStyle="1" w:styleId="Retraitcorpsdetexte3Car">
    <w:name w:val="Retrait corps de texte 3 Car"/>
    <w:link w:val="Retraitcorpsdetexte3"/>
    <w:uiPriority w:val="99"/>
    <w:semiHidden/>
    <w:locked/>
    <w:rPr>
      <w:rFonts w:cs="Times New Roman"/>
      <w:sz w:val="16"/>
      <w:szCs w:val="16"/>
    </w:rPr>
  </w:style>
  <w:style w:type="paragraph" w:customStyle="1" w:styleId="Texte1">
    <w:name w:val="Texte 1"/>
    <w:basedOn w:val="Normal"/>
    <w:uiPriority w:val="99"/>
    <w:rsid w:val="00B263A1"/>
    <w:pPr>
      <w:spacing w:before="120" w:line="360" w:lineRule="auto"/>
      <w:ind w:left="1134" w:right="675"/>
    </w:pPr>
    <w:rPr>
      <w:rFonts w:ascii="Arial" w:hAnsi="Arial" w:cs="Arial"/>
      <w:sz w:val="20"/>
      <w:szCs w:val="20"/>
    </w:rPr>
  </w:style>
  <w:style w:type="paragraph" w:styleId="Normalcentr">
    <w:name w:val="Block Text"/>
    <w:basedOn w:val="Normal"/>
    <w:uiPriority w:val="99"/>
    <w:rsid w:val="00B263A1"/>
    <w:pPr>
      <w:ind w:left="360" w:right="227"/>
    </w:pPr>
  </w:style>
  <w:style w:type="paragraph" w:customStyle="1" w:styleId="ALINEAAA">
    <w:name w:val="ALINEA AA"/>
    <w:uiPriority w:val="99"/>
    <w:rsid w:val="00B263A1"/>
    <w:pPr>
      <w:spacing w:line="240" w:lineRule="exact"/>
      <w:ind w:left="1134" w:right="567"/>
      <w:jc w:val="both"/>
    </w:pPr>
    <w:rPr>
      <w:sz w:val="24"/>
      <w:szCs w:val="24"/>
    </w:rPr>
  </w:style>
  <w:style w:type="paragraph" w:customStyle="1" w:styleId="Annexes">
    <w:name w:val="Annexes"/>
    <w:basedOn w:val="NormalWeb"/>
    <w:uiPriority w:val="99"/>
    <w:rsid w:val="00B263A1"/>
    <w:pPr>
      <w:numPr>
        <w:numId w:val="8"/>
      </w:numPr>
      <w:spacing w:before="0" w:beforeAutospacing="0" w:after="240" w:afterAutospacing="0"/>
      <w:ind w:left="720"/>
      <w:jc w:val="both"/>
    </w:pPr>
    <w:rPr>
      <w:rFonts w:ascii="Arial" w:eastAsia="MS Mincho" w:hAnsi="Arial" w:cs="Arial"/>
      <w:lang w:eastAsia="ja-JP"/>
    </w:rPr>
  </w:style>
  <w:style w:type="paragraph" w:customStyle="1" w:styleId="Article">
    <w:name w:val="Article"/>
    <w:basedOn w:val="Titre1"/>
    <w:uiPriority w:val="99"/>
    <w:rsid w:val="00B263A1"/>
    <w:pPr>
      <w:keepNext w:val="0"/>
      <w:numPr>
        <w:numId w:val="9"/>
      </w:numPr>
      <w:pBdr>
        <w:bottom w:val="single" w:sz="4" w:space="1" w:color="000080"/>
      </w:pBdr>
      <w:spacing w:before="100" w:beforeAutospacing="1" w:after="120" w:afterAutospacing="1"/>
      <w:ind w:left="720"/>
    </w:pPr>
    <w:rPr>
      <w:rFonts w:ascii="Arial" w:eastAsia="MS Mincho" w:hAnsi="Arial" w:cs="Arial"/>
      <w:caps/>
      <w:color w:val="000080"/>
      <w:kern w:val="36"/>
      <w:lang w:eastAsia="ja-JP"/>
    </w:rPr>
  </w:style>
  <w:style w:type="paragraph" w:customStyle="1" w:styleId="Default">
    <w:name w:val="Default"/>
    <w:rsid w:val="00B263A1"/>
    <w:pPr>
      <w:autoSpaceDE w:val="0"/>
      <w:autoSpaceDN w:val="0"/>
      <w:adjustRightInd w:val="0"/>
    </w:pPr>
    <w:rPr>
      <w:rFonts w:ascii="Arial" w:hAnsi="Arial" w:cs="Arial"/>
      <w:color w:val="000000"/>
      <w:sz w:val="24"/>
      <w:szCs w:val="24"/>
    </w:rPr>
  </w:style>
  <w:style w:type="paragraph" w:customStyle="1" w:styleId="retrait0">
    <w:name w:val="retrait"/>
    <w:basedOn w:val="Normal"/>
    <w:rsid w:val="00B263A1"/>
    <w:pPr>
      <w:ind w:left="851" w:right="-84" w:hanging="851"/>
    </w:pPr>
    <w:rPr>
      <w:rFonts w:ascii="Arial" w:hAnsi="Arial" w:cs="Arial"/>
      <w:sz w:val="20"/>
      <w:szCs w:val="20"/>
    </w:rPr>
  </w:style>
  <w:style w:type="paragraph" w:styleId="Explorateurdedocuments">
    <w:name w:val="Document Map"/>
    <w:basedOn w:val="Normal"/>
    <w:link w:val="ExplorateurdedocumentsCar"/>
    <w:uiPriority w:val="99"/>
    <w:semiHidden/>
    <w:rsid w:val="00B263A1"/>
    <w:rPr>
      <w:rFonts w:ascii="Lucida Grande" w:hAnsi="Lucida Grande"/>
      <w:sz w:val="24"/>
      <w:szCs w:val="24"/>
      <w:lang w:val="x-none" w:eastAsia="x-none"/>
    </w:rPr>
  </w:style>
  <w:style w:type="character" w:customStyle="1" w:styleId="ExplorateurdedocumentsCar">
    <w:name w:val="Explorateur de documents Car"/>
    <w:link w:val="Explorateurdedocuments"/>
    <w:uiPriority w:val="99"/>
    <w:semiHidden/>
    <w:locked/>
    <w:rsid w:val="00B263A1"/>
    <w:rPr>
      <w:rFonts w:ascii="Lucida Grande" w:hAnsi="Lucida Grande" w:cs="Lucida Grande"/>
      <w:sz w:val="24"/>
      <w:szCs w:val="24"/>
    </w:rPr>
  </w:style>
  <w:style w:type="paragraph" w:customStyle="1" w:styleId="NoSpacing1">
    <w:name w:val="No Spacing1"/>
    <w:uiPriority w:val="99"/>
    <w:qFormat/>
    <w:rsid w:val="00B263A1"/>
    <w:rPr>
      <w:rFonts w:ascii="Calibri" w:hAnsi="Calibri" w:cs="Calibri"/>
      <w:sz w:val="22"/>
      <w:szCs w:val="22"/>
      <w:lang w:eastAsia="en-US"/>
    </w:rPr>
  </w:style>
  <w:style w:type="paragraph" w:styleId="Objetducommentaire">
    <w:name w:val="annotation subject"/>
    <w:basedOn w:val="Commentaire"/>
    <w:next w:val="Commentaire"/>
    <w:link w:val="ObjetducommentaireCar"/>
    <w:uiPriority w:val="99"/>
    <w:semiHidden/>
    <w:rsid w:val="00B263A1"/>
    <w:rPr>
      <w:b/>
      <w:bCs/>
    </w:rPr>
  </w:style>
  <w:style w:type="character" w:customStyle="1" w:styleId="ObjetducommentaireCar">
    <w:name w:val="Objet du commentaire Car"/>
    <w:link w:val="Objetducommentaire"/>
    <w:uiPriority w:val="99"/>
    <w:semiHidden/>
    <w:locked/>
    <w:rPr>
      <w:rFonts w:cs="Times New Roman"/>
      <w:b/>
      <w:bCs/>
      <w:sz w:val="20"/>
      <w:szCs w:val="20"/>
    </w:rPr>
  </w:style>
  <w:style w:type="table" w:styleId="Grilledutableau">
    <w:name w:val="Table Grid"/>
    <w:basedOn w:val="TableauNormal"/>
    <w:uiPriority w:val="39"/>
    <w:rsid w:val="00B263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ecouleur-Accent11">
    <w:name w:val="Liste couleur - Accent 11"/>
    <w:basedOn w:val="Normal"/>
    <w:uiPriority w:val="99"/>
    <w:rsid w:val="00B263A1"/>
    <w:pPr>
      <w:ind w:left="708"/>
    </w:pPr>
  </w:style>
  <w:style w:type="character" w:customStyle="1" w:styleId="NormalWebCar">
    <w:name w:val="Normal (Web) Car"/>
    <w:link w:val="NormalWeb"/>
    <w:uiPriority w:val="99"/>
    <w:locked/>
    <w:rsid w:val="00B263A1"/>
    <w:rPr>
      <w:sz w:val="24"/>
    </w:rPr>
  </w:style>
  <w:style w:type="paragraph" w:customStyle="1" w:styleId="Tramecouleur-Accent11">
    <w:name w:val="Trame couleur - Accent 11"/>
    <w:hidden/>
    <w:uiPriority w:val="99"/>
    <w:semiHidden/>
    <w:rsid w:val="00B263A1"/>
    <w:rPr>
      <w:sz w:val="22"/>
      <w:szCs w:val="22"/>
    </w:rPr>
  </w:style>
  <w:style w:type="paragraph" w:customStyle="1" w:styleId="Puces1">
    <w:name w:val="Puces 1"/>
    <w:basedOn w:val="Normal"/>
    <w:link w:val="Puces1Car1"/>
    <w:uiPriority w:val="99"/>
    <w:rsid w:val="00B263A1"/>
    <w:pPr>
      <w:numPr>
        <w:numId w:val="10"/>
      </w:numPr>
      <w:tabs>
        <w:tab w:val="clear" w:pos="1463"/>
        <w:tab w:val="left" w:pos="-1440"/>
      </w:tabs>
      <w:spacing w:after="120" w:line="240" w:lineRule="auto"/>
      <w:ind w:left="720" w:hanging="360"/>
    </w:pPr>
    <w:rPr>
      <w:rFonts w:ascii="Arial" w:hAnsi="Arial"/>
      <w:sz w:val="20"/>
      <w:szCs w:val="20"/>
      <w:lang w:val="x-none" w:eastAsia="x-none"/>
    </w:rPr>
  </w:style>
  <w:style w:type="character" w:customStyle="1" w:styleId="Puces1Car1">
    <w:name w:val="Puces 1 Car1"/>
    <w:link w:val="Puces1"/>
    <w:uiPriority w:val="99"/>
    <w:locked/>
    <w:rsid w:val="00B263A1"/>
    <w:rPr>
      <w:rFonts w:ascii="Arial" w:hAnsi="Arial"/>
      <w:lang w:val="x-none" w:eastAsia="x-none"/>
    </w:rPr>
  </w:style>
  <w:style w:type="paragraph" w:customStyle="1" w:styleId="Listecouleur-Accent12">
    <w:name w:val="Liste couleur - Accent 12"/>
    <w:basedOn w:val="Normal"/>
    <w:uiPriority w:val="99"/>
    <w:rsid w:val="00B263A1"/>
    <w:pPr>
      <w:spacing w:line="240" w:lineRule="auto"/>
      <w:ind w:left="708"/>
      <w:jc w:val="left"/>
    </w:pPr>
    <w:rPr>
      <w:sz w:val="24"/>
      <w:szCs w:val="24"/>
    </w:rPr>
  </w:style>
  <w:style w:type="paragraph" w:customStyle="1" w:styleId="Contenu">
    <w:name w:val="Contenu"/>
    <w:basedOn w:val="Normal"/>
    <w:uiPriority w:val="99"/>
    <w:rsid w:val="00B263A1"/>
    <w:pPr>
      <w:spacing w:before="120" w:after="120" w:line="240" w:lineRule="auto"/>
    </w:pPr>
    <w:rPr>
      <w:rFonts w:ascii="Arial" w:hAnsi="Arial" w:cs="Arial"/>
    </w:rPr>
  </w:style>
  <w:style w:type="paragraph" w:customStyle="1" w:styleId="ListParagraph1">
    <w:name w:val="List Paragraph1"/>
    <w:basedOn w:val="Normal"/>
    <w:link w:val="ListParagraphChar"/>
    <w:uiPriority w:val="72"/>
    <w:qFormat/>
    <w:rsid w:val="00927211"/>
    <w:pPr>
      <w:ind w:left="708"/>
    </w:pPr>
    <w:rPr>
      <w:lang w:val="x-none" w:eastAsia="x-none"/>
    </w:rPr>
  </w:style>
  <w:style w:type="paragraph" w:customStyle="1" w:styleId="Revision1">
    <w:name w:val="Revision1"/>
    <w:hidden/>
    <w:uiPriority w:val="99"/>
    <w:semiHidden/>
    <w:rsid w:val="008E7263"/>
    <w:rPr>
      <w:sz w:val="22"/>
      <w:szCs w:val="22"/>
    </w:rPr>
  </w:style>
  <w:style w:type="paragraph" w:customStyle="1" w:styleId="StyleGD">
    <w:name w:val="Style GD"/>
    <w:basedOn w:val="Normal"/>
    <w:link w:val="StyleGDCar"/>
    <w:uiPriority w:val="99"/>
    <w:rsid w:val="00CA5DFB"/>
    <w:pPr>
      <w:spacing w:before="120" w:line="240" w:lineRule="auto"/>
    </w:pPr>
    <w:rPr>
      <w:rFonts w:ascii="Calibri" w:hAnsi="Calibri"/>
      <w:b/>
      <w:bCs/>
      <w:lang w:val="x-none" w:eastAsia="x-none"/>
    </w:rPr>
  </w:style>
  <w:style w:type="character" w:customStyle="1" w:styleId="StyleGDCar">
    <w:name w:val="Style GD Car"/>
    <w:link w:val="StyleGD"/>
    <w:uiPriority w:val="99"/>
    <w:locked/>
    <w:rsid w:val="00CA5DFB"/>
    <w:rPr>
      <w:rFonts w:ascii="Calibri" w:hAnsi="Calibri" w:cs="Calibri"/>
      <w:b/>
      <w:bCs/>
      <w:sz w:val="22"/>
      <w:szCs w:val="22"/>
    </w:rPr>
  </w:style>
  <w:style w:type="paragraph" w:styleId="Notedebasdepage">
    <w:name w:val="footnote text"/>
    <w:basedOn w:val="Normal"/>
    <w:link w:val="NotedebasdepageCar"/>
    <w:uiPriority w:val="99"/>
    <w:rsid w:val="00D332CF"/>
    <w:pPr>
      <w:spacing w:line="240" w:lineRule="auto"/>
    </w:pPr>
    <w:rPr>
      <w:sz w:val="20"/>
      <w:szCs w:val="20"/>
      <w:lang w:val="x-none" w:eastAsia="x-none"/>
    </w:rPr>
  </w:style>
  <w:style w:type="character" w:customStyle="1" w:styleId="NotedebasdepageCar">
    <w:name w:val="Note de bas de page Car"/>
    <w:link w:val="Notedebasdepage"/>
    <w:uiPriority w:val="99"/>
    <w:locked/>
    <w:rsid w:val="00D332CF"/>
    <w:rPr>
      <w:rFonts w:cs="Times New Roman"/>
    </w:rPr>
  </w:style>
  <w:style w:type="character" w:styleId="Appelnotedebasdep">
    <w:name w:val="footnote reference"/>
    <w:uiPriority w:val="99"/>
    <w:rsid w:val="00D332CF"/>
    <w:rPr>
      <w:rFonts w:cs="Times New Roman"/>
      <w:vertAlign w:val="superscript"/>
    </w:rPr>
  </w:style>
  <w:style w:type="paragraph" w:customStyle="1" w:styleId="TitreN5">
    <w:name w:val="Titre N5"/>
    <w:basedOn w:val="Titre5"/>
    <w:uiPriority w:val="99"/>
    <w:rsid w:val="00E84A3C"/>
    <w:pPr>
      <w:spacing w:line="240" w:lineRule="auto"/>
      <w:ind w:left="1417" w:hanging="283"/>
      <w:jc w:val="left"/>
      <w:outlineLvl w:val="9"/>
    </w:pPr>
    <w:rPr>
      <w:sz w:val="20"/>
      <w:szCs w:val="20"/>
    </w:rPr>
  </w:style>
  <w:style w:type="paragraph" w:customStyle="1" w:styleId="PAGENFRCont2">
    <w:name w:val="PAGENFR Cont 2"/>
    <w:basedOn w:val="Normal"/>
    <w:rsid w:val="00CC2534"/>
    <w:pPr>
      <w:spacing w:after="240" w:line="240" w:lineRule="auto"/>
    </w:pPr>
    <w:rPr>
      <w:sz w:val="24"/>
      <w:szCs w:val="24"/>
      <w:lang w:eastAsia="en-US"/>
    </w:rPr>
  </w:style>
  <w:style w:type="paragraph" w:customStyle="1" w:styleId="NormalJustifi">
    <w:name w:val="Normal + Justifié"/>
    <w:basedOn w:val="Normal"/>
    <w:uiPriority w:val="99"/>
    <w:rsid w:val="008A2C46"/>
    <w:pPr>
      <w:spacing w:line="240" w:lineRule="auto"/>
    </w:pPr>
    <w:rPr>
      <w:rFonts w:ascii="Arial Narrow" w:hAnsi="Arial Narrow" w:cs="Arial Narrow"/>
      <w:sz w:val="24"/>
      <w:szCs w:val="24"/>
    </w:rPr>
  </w:style>
  <w:style w:type="character" w:customStyle="1" w:styleId="ListParagraphChar">
    <w:name w:val="List Paragraph Char"/>
    <w:link w:val="ListParagraph1"/>
    <w:uiPriority w:val="72"/>
    <w:locked/>
    <w:rsid w:val="00D4002C"/>
    <w:rPr>
      <w:rFonts w:cs="Times New Roman"/>
      <w:sz w:val="22"/>
      <w:szCs w:val="22"/>
    </w:rPr>
  </w:style>
  <w:style w:type="character" w:customStyle="1" w:styleId="BodyText2Char">
    <w:name w:val="Body Text 2 Char"/>
    <w:semiHidden/>
    <w:locked/>
    <w:rsid w:val="008B4367"/>
    <w:rPr>
      <w:rFonts w:cs="Times New Roman"/>
    </w:rPr>
  </w:style>
  <w:style w:type="paragraph" w:customStyle="1" w:styleId="Paragraphe">
    <w:name w:val="Paragraphe"/>
    <w:basedOn w:val="Normal"/>
    <w:rsid w:val="005B282C"/>
    <w:pPr>
      <w:spacing w:before="120" w:after="120" w:line="240" w:lineRule="auto"/>
    </w:pPr>
    <w:rPr>
      <w:sz w:val="24"/>
      <w:szCs w:val="24"/>
    </w:rPr>
  </w:style>
  <w:style w:type="character" w:customStyle="1" w:styleId="DeltaViewInsertion">
    <w:name w:val="DeltaView Insertion"/>
    <w:rsid w:val="005B282C"/>
    <w:rPr>
      <w:color w:val="0000FF"/>
      <w:spacing w:val="0"/>
      <w:u w:val="double"/>
    </w:rPr>
  </w:style>
  <w:style w:type="paragraph" w:customStyle="1" w:styleId="A">
    <w:name w:val="A"/>
    <w:rsid w:val="00257E84"/>
    <w:rPr>
      <w:kern w:val="32"/>
      <w:sz w:val="24"/>
      <w:szCs w:val="24"/>
    </w:rPr>
  </w:style>
  <w:style w:type="character" w:customStyle="1" w:styleId="BodyTextChar">
    <w:name w:val="Body Text Char"/>
    <w:semiHidden/>
    <w:locked/>
    <w:rsid w:val="001550A3"/>
    <w:rPr>
      <w:rFonts w:ascii="Times New (W1)" w:hAnsi="Times New (W1)" w:cs="Times New (W1)"/>
      <w:b/>
      <w:bCs/>
      <w:smallCaps/>
      <w:sz w:val="36"/>
      <w:szCs w:val="36"/>
      <w:lang w:val="fr-FR" w:eastAsia="fr-FR" w:bidi="ar-SA"/>
    </w:rPr>
  </w:style>
  <w:style w:type="character" w:customStyle="1" w:styleId="CommentTextChar">
    <w:name w:val="Comment Text Char"/>
    <w:uiPriority w:val="99"/>
    <w:semiHidden/>
    <w:locked/>
    <w:rsid w:val="001550A3"/>
    <w:rPr>
      <w:lang w:val="fr-FR" w:eastAsia="fr-FR" w:bidi="ar-SA"/>
    </w:rPr>
  </w:style>
  <w:style w:type="paragraph" w:customStyle="1" w:styleId="CMNormal">
    <w:name w:val="CM Normal"/>
    <w:basedOn w:val="Normal"/>
    <w:link w:val="CMNormalCar"/>
    <w:qFormat/>
    <w:rsid w:val="000C2B1A"/>
    <w:pPr>
      <w:spacing w:after="200" w:line="276" w:lineRule="auto"/>
      <w:ind w:left="720"/>
      <w:contextualSpacing/>
      <w:outlineLvl w:val="1"/>
    </w:pPr>
    <w:rPr>
      <w:rFonts w:ascii="Calibri" w:eastAsia="Calibri" w:hAnsi="Calibri"/>
      <w:lang w:val="x-none" w:eastAsia="en-US"/>
    </w:rPr>
  </w:style>
  <w:style w:type="character" w:customStyle="1" w:styleId="CMNormalCar">
    <w:name w:val="CM Normal Car"/>
    <w:link w:val="CMNormal"/>
    <w:rsid w:val="000C2B1A"/>
    <w:rPr>
      <w:rFonts w:ascii="Calibri" w:eastAsia="Calibri" w:hAnsi="Calibri"/>
      <w:sz w:val="22"/>
      <w:szCs w:val="22"/>
      <w:lang w:val="x-none" w:eastAsia="en-US" w:bidi="ar-SA"/>
    </w:rPr>
  </w:style>
  <w:style w:type="paragraph" w:customStyle="1" w:styleId="CMTableaualigngauche">
    <w:name w:val="CM Tableau aligné gauche"/>
    <w:basedOn w:val="Normal"/>
    <w:link w:val="CMTableaualigngaucheCar"/>
    <w:qFormat/>
    <w:rsid w:val="000C2B1A"/>
    <w:pPr>
      <w:spacing w:line="276" w:lineRule="auto"/>
      <w:contextualSpacing/>
      <w:jc w:val="left"/>
      <w:outlineLvl w:val="1"/>
    </w:pPr>
    <w:rPr>
      <w:rFonts w:ascii="Calibri" w:eastAsia="Calibri" w:hAnsi="Calibri"/>
      <w:lang w:eastAsia="en-US"/>
    </w:rPr>
  </w:style>
  <w:style w:type="character" w:customStyle="1" w:styleId="CMTableaualigngaucheCar">
    <w:name w:val="CM Tableau aligné gauche Car"/>
    <w:link w:val="CMTableaualigngauche"/>
    <w:rsid w:val="000C2B1A"/>
    <w:rPr>
      <w:rFonts w:ascii="Calibri" w:eastAsia="Calibri" w:hAnsi="Calibri"/>
      <w:sz w:val="22"/>
      <w:szCs w:val="22"/>
      <w:lang w:val="fr-FR" w:eastAsia="en-US" w:bidi="ar-SA"/>
    </w:rPr>
  </w:style>
  <w:style w:type="paragraph" w:customStyle="1" w:styleId="Paragraphedeliste1">
    <w:name w:val="Paragraphe de liste1"/>
    <w:basedOn w:val="Normal"/>
    <w:uiPriority w:val="34"/>
    <w:qFormat/>
    <w:rsid w:val="000C39FA"/>
    <w:pPr>
      <w:overflowPunct w:val="0"/>
      <w:autoSpaceDE w:val="0"/>
      <w:autoSpaceDN w:val="0"/>
      <w:adjustRightInd w:val="0"/>
      <w:spacing w:after="120" w:line="240" w:lineRule="auto"/>
      <w:ind w:left="708"/>
      <w:jc w:val="left"/>
      <w:textAlignment w:val="baseline"/>
    </w:pPr>
    <w:rPr>
      <w:rFonts w:ascii="Arial" w:hAnsi="Arial" w:cs="Times"/>
      <w:szCs w:val="20"/>
    </w:rPr>
  </w:style>
  <w:style w:type="paragraph" w:customStyle="1" w:styleId="Rvision1">
    <w:name w:val="Révision1"/>
    <w:hidden/>
    <w:uiPriority w:val="99"/>
    <w:semiHidden/>
    <w:rsid w:val="00755ED0"/>
    <w:rPr>
      <w:sz w:val="22"/>
      <w:szCs w:val="22"/>
    </w:rPr>
  </w:style>
  <w:style w:type="paragraph" w:styleId="Paragraphedeliste">
    <w:name w:val="List Paragraph"/>
    <w:basedOn w:val="Normal"/>
    <w:link w:val="ParagraphedelisteCar"/>
    <w:uiPriority w:val="34"/>
    <w:qFormat/>
    <w:rsid w:val="00537DE2"/>
    <w:pPr>
      <w:overflowPunct w:val="0"/>
      <w:autoSpaceDE w:val="0"/>
      <w:autoSpaceDN w:val="0"/>
      <w:adjustRightInd w:val="0"/>
      <w:spacing w:after="120" w:line="240" w:lineRule="auto"/>
      <w:ind w:left="708"/>
      <w:jc w:val="left"/>
      <w:textAlignment w:val="baseline"/>
    </w:pPr>
    <w:rPr>
      <w:rFonts w:ascii="Arial" w:hAnsi="Arial" w:cs="Times"/>
      <w:szCs w:val="20"/>
    </w:rPr>
  </w:style>
  <w:style w:type="paragraph" w:styleId="Rvision">
    <w:name w:val="Revision"/>
    <w:hidden/>
    <w:uiPriority w:val="99"/>
    <w:semiHidden/>
    <w:rsid w:val="001D59C5"/>
    <w:rPr>
      <w:sz w:val="22"/>
      <w:szCs w:val="22"/>
    </w:rPr>
  </w:style>
  <w:style w:type="paragraph" w:customStyle="1" w:styleId="Retrait10">
    <w:name w:val="Retrait 1"/>
    <w:basedOn w:val="Normal"/>
    <w:rsid w:val="005F3116"/>
    <w:pPr>
      <w:spacing w:after="60"/>
      <w:ind w:left="567"/>
    </w:pPr>
    <w:rPr>
      <w:rFonts w:ascii="Arial" w:hAnsi="Arial"/>
      <w:sz w:val="20"/>
      <w:szCs w:val="20"/>
    </w:rPr>
  </w:style>
  <w:style w:type="character" w:styleId="Accentuation">
    <w:name w:val="Emphasis"/>
    <w:uiPriority w:val="20"/>
    <w:qFormat/>
    <w:locked/>
    <w:rsid w:val="001430AB"/>
    <w:rPr>
      <w:b/>
      <w:bCs/>
      <w:i w:val="0"/>
      <w:iCs w:val="0"/>
    </w:rPr>
  </w:style>
  <w:style w:type="character" w:customStyle="1" w:styleId="st1">
    <w:name w:val="st1"/>
    <w:rsid w:val="001430AB"/>
  </w:style>
  <w:style w:type="paragraph" w:styleId="Lgende">
    <w:name w:val="caption"/>
    <w:basedOn w:val="Normal"/>
    <w:next w:val="Normal"/>
    <w:unhideWhenUsed/>
    <w:qFormat/>
    <w:locked/>
    <w:rsid w:val="00B31846"/>
    <w:rPr>
      <w:b/>
      <w:bCs/>
      <w:sz w:val="20"/>
      <w:szCs w:val="20"/>
    </w:rPr>
  </w:style>
  <w:style w:type="character" w:customStyle="1" w:styleId="ParagraphedelisteCar">
    <w:name w:val="Paragraphe de liste Car"/>
    <w:link w:val="Paragraphedeliste"/>
    <w:uiPriority w:val="34"/>
    <w:rsid w:val="00BD6469"/>
    <w:rPr>
      <w:rFonts w:ascii="Arial" w:hAnsi="Arial" w:cs="Times"/>
      <w:sz w:val="22"/>
    </w:rPr>
  </w:style>
  <w:style w:type="character" w:customStyle="1" w:styleId="WW8Num11z0">
    <w:name w:val="WW8Num11z0"/>
    <w:rsid w:val="00FB2BF3"/>
    <w:rPr>
      <w:rFonts w:ascii="Symbol" w:hAnsi="Symbol"/>
    </w:rPr>
  </w:style>
  <w:style w:type="table" w:customStyle="1" w:styleId="TableGrid0">
    <w:name w:val="Table Grid0"/>
    <w:uiPriority w:val="99"/>
    <w:rsid w:val="00EC51EB"/>
    <w:rPr>
      <w:rFonts w:ascii="Calibri" w:hAnsi="Calibri"/>
      <w:sz w:val="22"/>
      <w:szCs w:val="22"/>
    </w:rPr>
    <w:tblPr>
      <w:tblCellMar>
        <w:top w:w="0" w:type="dxa"/>
        <w:left w:w="0" w:type="dxa"/>
        <w:bottom w:w="0" w:type="dxa"/>
        <w:right w:w="0" w:type="dxa"/>
      </w:tblCellMar>
    </w:tblPr>
  </w:style>
  <w:style w:type="paragraph" w:styleId="Sansinterligne">
    <w:name w:val="No Spacing"/>
    <w:uiPriority w:val="1"/>
    <w:qFormat/>
    <w:rsid w:val="00EC51EB"/>
    <w:pPr>
      <w:ind w:left="1503" w:firstLine="9"/>
      <w:jc w:val="both"/>
    </w:pPr>
    <w:rPr>
      <w:color w:val="000000"/>
      <w:szCs w:val="22"/>
    </w:rPr>
  </w:style>
  <w:style w:type="character" w:styleId="Textedelespacerserv">
    <w:name w:val="Placeholder Text"/>
    <w:uiPriority w:val="99"/>
    <w:semiHidden/>
    <w:rsid w:val="00EC51EB"/>
    <w:rPr>
      <w:rFonts w:cs="Times New Roman"/>
      <w:color w:val="808080"/>
    </w:rPr>
  </w:style>
  <w:style w:type="character" w:customStyle="1" w:styleId="A4">
    <w:name w:val="A4"/>
    <w:uiPriority w:val="99"/>
    <w:rsid w:val="00D64410"/>
    <w:rPr>
      <w:rFonts w:cs="Calibri"/>
      <w:color w:val="000000"/>
      <w:sz w:val="22"/>
      <w:szCs w:val="22"/>
    </w:rPr>
  </w:style>
  <w:style w:type="paragraph" w:customStyle="1" w:styleId="Normal1">
    <w:name w:val="Normal1"/>
    <w:rsid w:val="00D65B53"/>
    <w:pPr>
      <w:jc w:val="both"/>
    </w:pPr>
    <w:rPr>
      <w:sz w:val="22"/>
      <w:szCs w:val="22"/>
    </w:rPr>
  </w:style>
  <w:style w:type="paragraph" w:customStyle="1" w:styleId="Textetitre2">
    <w:name w:val="Texte titre 2"/>
    <w:basedOn w:val="Normal"/>
    <w:link w:val="Textetitre2Car"/>
    <w:rsid w:val="00F43742"/>
    <w:pPr>
      <w:overflowPunct w:val="0"/>
      <w:autoSpaceDE w:val="0"/>
      <w:autoSpaceDN w:val="0"/>
      <w:adjustRightInd w:val="0"/>
      <w:spacing w:line="240" w:lineRule="auto"/>
      <w:textAlignment w:val="baseline"/>
    </w:pPr>
    <w:rPr>
      <w:rFonts w:ascii="Arial" w:hAnsi="Arial"/>
      <w:szCs w:val="20"/>
    </w:rPr>
  </w:style>
  <w:style w:type="character" w:customStyle="1" w:styleId="Textetitre2Car">
    <w:name w:val="Texte titre 2 Car"/>
    <w:link w:val="Textetitre2"/>
    <w:rsid w:val="00F43742"/>
    <w:rPr>
      <w:rFonts w:ascii="Arial" w:hAnsi="Arial"/>
      <w:sz w:val="22"/>
    </w:rPr>
  </w:style>
  <w:style w:type="paragraph" w:customStyle="1" w:styleId="pf0">
    <w:name w:val="pf0"/>
    <w:basedOn w:val="Normal"/>
    <w:rsid w:val="00E51957"/>
    <w:pPr>
      <w:spacing w:before="100" w:beforeAutospacing="1" w:after="100" w:afterAutospacing="1" w:line="240" w:lineRule="auto"/>
      <w:jc w:val="left"/>
    </w:pPr>
    <w:rPr>
      <w:sz w:val="24"/>
      <w:szCs w:val="24"/>
    </w:rPr>
  </w:style>
  <w:style w:type="character" w:customStyle="1" w:styleId="cf01">
    <w:name w:val="cf01"/>
    <w:basedOn w:val="Policepardfaut"/>
    <w:rsid w:val="00E51957"/>
    <w:rPr>
      <w:rFonts w:ascii="Segoe UI" w:hAnsi="Segoe UI" w:cs="Segoe UI" w:hint="default"/>
      <w:sz w:val="18"/>
      <w:szCs w:val="18"/>
    </w:rPr>
  </w:style>
  <w:style w:type="character" w:styleId="Mentionnonrsolue">
    <w:name w:val="Unresolved Mention"/>
    <w:basedOn w:val="Policepardfaut"/>
    <w:uiPriority w:val="99"/>
    <w:semiHidden/>
    <w:unhideWhenUsed/>
    <w:rsid w:val="00E9565C"/>
    <w:rPr>
      <w:color w:val="605E5C"/>
      <w:shd w:val="clear" w:color="auto" w:fill="E1DFDD"/>
    </w:rPr>
  </w:style>
  <w:style w:type="character" w:styleId="Lienhypertextesuivivisit">
    <w:name w:val="FollowedHyperlink"/>
    <w:basedOn w:val="Policepardfaut"/>
    <w:uiPriority w:val="99"/>
    <w:semiHidden/>
    <w:unhideWhenUsed/>
    <w:rsid w:val="00AF58DF"/>
    <w:rPr>
      <w:color w:val="800080" w:themeColor="followedHyperlink"/>
      <w:u w:val="single"/>
    </w:rPr>
  </w:style>
  <w:style w:type="paragraph" w:customStyle="1" w:styleId="paragraph">
    <w:name w:val="paragraph"/>
    <w:basedOn w:val="Normal"/>
    <w:rsid w:val="00E34DD1"/>
    <w:pPr>
      <w:spacing w:before="100" w:beforeAutospacing="1" w:after="100" w:afterAutospacing="1" w:line="240" w:lineRule="auto"/>
      <w:jc w:val="left"/>
    </w:pPr>
    <w:rPr>
      <w:sz w:val="24"/>
      <w:szCs w:val="24"/>
    </w:rPr>
  </w:style>
  <w:style w:type="character" w:customStyle="1" w:styleId="normaltextrun">
    <w:name w:val="normaltextrun"/>
    <w:basedOn w:val="Policepardfaut"/>
    <w:rsid w:val="00E34DD1"/>
  </w:style>
  <w:style w:type="character" w:customStyle="1" w:styleId="eop">
    <w:name w:val="eop"/>
    <w:basedOn w:val="Policepardfaut"/>
    <w:rsid w:val="00E34DD1"/>
  </w:style>
  <w:style w:type="character" w:customStyle="1" w:styleId="scxw107393855">
    <w:name w:val="scxw107393855"/>
    <w:basedOn w:val="Policepardfaut"/>
    <w:rsid w:val="00E34DD1"/>
  </w:style>
  <w:style w:type="paragraph" w:customStyle="1" w:styleId="ListeBase">
    <w:name w:val="ListeBase"/>
    <w:basedOn w:val="Sansinterligne"/>
    <w:qFormat/>
    <w:rsid w:val="007E7DE8"/>
    <w:pPr>
      <w:numPr>
        <w:numId w:val="17"/>
      </w:numPr>
      <w:ind w:left="720" w:hanging="360"/>
      <w:jc w:val="left"/>
    </w:pPr>
    <w:rPr>
      <w:rFonts w:ascii="Cambria" w:eastAsia="Calibri" w:hAnsi="Cambria" w:cs="Arial"/>
      <w:color w:val="auto"/>
      <w:sz w:val="22"/>
      <w:lang w:eastAsia="en-US"/>
    </w:rPr>
  </w:style>
  <w:style w:type="paragraph" w:customStyle="1" w:styleId="Avantpuce">
    <w:name w:val="Avant puce"/>
    <w:basedOn w:val="Normal"/>
    <w:rsid w:val="00ED2242"/>
    <w:pPr>
      <w:overflowPunct w:val="0"/>
      <w:autoSpaceDE w:val="0"/>
      <w:autoSpaceDN w:val="0"/>
      <w:adjustRightInd w:val="0"/>
      <w:spacing w:after="60" w:line="240" w:lineRule="auto"/>
    </w:pPr>
    <w:rPr>
      <w:rFonts w:ascii="Arial" w:hAnsi="Arial" w:cs="Arial"/>
      <w:szCs w:val="20"/>
    </w:rPr>
  </w:style>
  <w:style w:type="character" w:customStyle="1" w:styleId="CommentaireCar1">
    <w:name w:val="Commentaire Car1"/>
    <w:aliases w:val="Comment Text Char1 Car1,Comment Text Char Car Car2,Comment Text Char Car Car Car1"/>
    <w:uiPriority w:val="99"/>
    <w:semiHidden/>
    <w:locked/>
    <w:rsid w:val="00ED2242"/>
  </w:style>
  <w:style w:type="character" w:customStyle="1" w:styleId="Titre3Car1">
    <w:name w:val="Titre 3 Car1"/>
    <w:aliases w:val="TITRE 3 Car1,BCAL t3 Car1,Section Car1,Section1 Car1,TRE titres Car1"/>
    <w:rsid w:val="00EC3580"/>
    <w:rPr>
      <w:rFonts w:ascii="Arial" w:hAnsi="Arial" w:cs="Arial" w:hint="default"/>
      <w:b/>
      <w:bCs/>
      <w:noProof w:val="0"/>
      <w:color w:val="800080"/>
      <w:sz w:val="24"/>
      <w:szCs w:val="26"/>
      <w:lang w:val="fr-FR" w:eastAsia="fr-FR" w:bidi="ar-SA"/>
    </w:rPr>
  </w:style>
  <w:style w:type="character" w:customStyle="1" w:styleId="apple-converted-space">
    <w:name w:val="apple-converted-space"/>
    <w:basedOn w:val="Policepardfaut"/>
    <w:rsid w:val="00EC3580"/>
  </w:style>
  <w:style w:type="character" w:customStyle="1" w:styleId="motajoutclarificationCar">
    <w:name w:val="mot ajouté clarification Car"/>
    <w:locked/>
    <w:rsid w:val="00500932"/>
    <w:rPr>
      <w:rFonts w:ascii="Arial" w:hAnsi="Arial" w:cs="Times New Roman" w:hint="default"/>
      <w:b/>
      <w:bCs w:val="0"/>
      <w:color w:val="76923C"/>
      <w:sz w:val="20"/>
      <w:szCs w:val="20"/>
      <w:u w:val="single"/>
      <w:lang w:eastAsia="fr-FR"/>
    </w:rPr>
  </w:style>
  <w:style w:type="paragraph" w:customStyle="1" w:styleId="article0">
    <w:name w:val="article"/>
    <w:basedOn w:val="Titre2"/>
    <w:qFormat/>
    <w:rsid w:val="00AF7731"/>
    <w:pPr>
      <w:numPr>
        <w:ilvl w:val="0"/>
        <w:numId w:val="0"/>
      </w:numPr>
      <w:tabs>
        <w:tab w:val="num" w:pos="1939"/>
        <w:tab w:val="left" w:pos="1985"/>
      </w:tabs>
      <w:spacing w:before="480" w:after="0" w:line="240" w:lineRule="auto"/>
      <w:ind w:left="1210"/>
    </w:pPr>
    <w:rPr>
      <w:rFonts w:ascii="Arial" w:hAnsi="Arial" w:cs="Arial"/>
      <w:color w:val="008080"/>
      <w:sz w:val="22"/>
      <w:lang w:val="fr-FR" w:eastAsia="fr-FR"/>
    </w:rPr>
  </w:style>
  <w:style w:type="paragraph" w:customStyle="1" w:styleId="TableParagraph">
    <w:name w:val="Table Paragraph"/>
    <w:basedOn w:val="Normal"/>
    <w:uiPriority w:val="1"/>
    <w:qFormat/>
    <w:rsid w:val="000D777D"/>
    <w:pPr>
      <w:widowControl w:val="0"/>
      <w:autoSpaceDE w:val="0"/>
      <w:autoSpaceDN w:val="0"/>
      <w:spacing w:line="240" w:lineRule="auto"/>
      <w:jc w:val="left"/>
    </w:pPr>
    <w:rPr>
      <w:rFonts w:ascii="Arial MT" w:eastAsia="Arial MT" w:hAnsi="Arial MT" w:cs="Arial MT"/>
      <w:lang w:eastAsia="en-US"/>
    </w:rPr>
  </w:style>
  <w:style w:type="paragraph" w:styleId="Listepuces">
    <w:name w:val="List Bullet"/>
    <w:basedOn w:val="Normal"/>
    <w:autoRedefine/>
    <w:semiHidden/>
    <w:unhideWhenUsed/>
    <w:rsid w:val="00BB228F"/>
    <w:pPr>
      <w:numPr>
        <w:numId w:val="70"/>
      </w:numPr>
      <w:overflowPunct w:val="0"/>
      <w:autoSpaceDE w:val="0"/>
      <w:autoSpaceDN w:val="0"/>
      <w:adjustRightInd w:val="0"/>
      <w:spacing w:line="240" w:lineRule="auto"/>
    </w:pPr>
    <w:rPr>
      <w:rFonts w:ascii="Arial" w:hAnsi="Arial" w:cs="Arial"/>
      <w:szCs w:val="20"/>
    </w:rPr>
  </w:style>
  <w:style w:type="paragraph" w:customStyle="1" w:styleId="StyleTitre3">
    <w:name w:val="Style Titre 3"/>
    <w:aliases w:val="Titre okla3 + (Latin) Microsoft Sans Serif (Complexe..."/>
    <w:basedOn w:val="Titre3"/>
    <w:rsid w:val="00BB228F"/>
    <w:pPr>
      <w:keepNext/>
      <w:widowControl w:val="0"/>
      <w:numPr>
        <w:numId w:val="72"/>
      </w:numPr>
      <w:tabs>
        <w:tab w:val="clear" w:pos="2160"/>
        <w:tab w:val="num" w:pos="360"/>
      </w:tabs>
      <w:ind w:left="0" w:firstLine="0"/>
    </w:pPr>
    <w:rPr>
      <w:rFonts w:ascii="Microsoft Sans Serif" w:eastAsia="Calibri" w:hAnsi="Microsoft Sans Serif" w:cs="Microsoft Sans Serif"/>
      <w:sz w:val="20"/>
    </w:rPr>
  </w:style>
  <w:style w:type="paragraph" w:customStyle="1" w:styleId="yndicatde">
    <w:name w:val="yndicat de"/>
    <w:basedOn w:val="Normal"/>
    <w:uiPriority w:val="99"/>
    <w:rsid w:val="00BB228F"/>
    <w:pPr>
      <w:widowControl w:val="0"/>
      <w:numPr>
        <w:ilvl w:val="12"/>
      </w:numPr>
      <w:spacing w:line="240" w:lineRule="auto"/>
    </w:pPr>
    <w:rPr>
      <w:sz w:val="24"/>
      <w:szCs w:val="20"/>
    </w:rPr>
  </w:style>
  <w:style w:type="paragraph" w:customStyle="1" w:styleId="pf1">
    <w:name w:val="pf1"/>
    <w:basedOn w:val="Normal"/>
    <w:rsid w:val="002B1183"/>
    <w:pPr>
      <w:spacing w:before="100" w:beforeAutospacing="1" w:after="100" w:afterAutospacing="1" w:line="240" w:lineRule="auto"/>
      <w:jc w:val="left"/>
    </w:pPr>
    <w:rPr>
      <w:sz w:val="24"/>
      <w:szCs w:val="24"/>
    </w:rPr>
  </w:style>
  <w:style w:type="character" w:customStyle="1" w:styleId="cf11">
    <w:name w:val="cf11"/>
    <w:basedOn w:val="Policepardfaut"/>
    <w:rsid w:val="00900FF1"/>
    <w:rPr>
      <w:rFonts w:ascii="Segoe UI" w:hAnsi="Segoe UI" w:cs="Segoe UI" w:hint="default"/>
      <w:sz w:val="18"/>
      <w:szCs w:val="18"/>
      <w:shd w:val="clear" w:color="auto" w:fill="FFFF00"/>
    </w:rPr>
  </w:style>
  <w:style w:type="character" w:customStyle="1" w:styleId="ui-provider">
    <w:name w:val="ui-provider"/>
    <w:basedOn w:val="Policepardfaut"/>
    <w:rsid w:val="00C3151A"/>
  </w:style>
  <w:style w:type="table" w:customStyle="1" w:styleId="NormalTable0">
    <w:name w:val="Normal Table0"/>
    <w:uiPriority w:val="2"/>
    <w:semiHidden/>
    <w:unhideWhenUsed/>
    <w:qFormat/>
    <w:rsid w:val="006774F1"/>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styleId="TableauGrille4-Accentuation1">
    <w:name w:val="Grid Table 4 Accent 1"/>
    <w:basedOn w:val="TableauNormal"/>
    <w:uiPriority w:val="49"/>
    <w:rsid w:val="000E6A87"/>
    <w:rPr>
      <w:rFonts w:asciiTheme="minorHAnsi" w:eastAsiaTheme="minorEastAsia" w:hAnsiTheme="minorHAnsi" w:cstheme="minorBidi"/>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msonormal0">
    <w:name w:val="msonormal"/>
    <w:basedOn w:val="Normal"/>
    <w:rsid w:val="000F6B17"/>
    <w:pPr>
      <w:spacing w:before="100" w:beforeAutospacing="1" w:after="100" w:afterAutospacing="1" w:line="240" w:lineRule="auto"/>
      <w:jc w:val="left"/>
    </w:pPr>
    <w:rPr>
      <w:sz w:val="24"/>
      <w:szCs w:val="24"/>
    </w:rPr>
  </w:style>
  <w:style w:type="paragraph" w:customStyle="1" w:styleId="font6">
    <w:name w:val="font6"/>
    <w:basedOn w:val="Normal"/>
    <w:rsid w:val="000F6B17"/>
    <w:pPr>
      <w:spacing w:before="100" w:beforeAutospacing="1" w:after="100" w:afterAutospacing="1" w:line="240" w:lineRule="auto"/>
      <w:jc w:val="left"/>
    </w:pPr>
    <w:rPr>
      <w:b/>
      <w:bCs/>
      <w:sz w:val="24"/>
      <w:szCs w:val="24"/>
    </w:rPr>
  </w:style>
  <w:style w:type="paragraph" w:customStyle="1" w:styleId="font7">
    <w:name w:val="font7"/>
    <w:basedOn w:val="Normal"/>
    <w:rsid w:val="000F6B17"/>
    <w:pPr>
      <w:spacing w:before="100" w:beforeAutospacing="1" w:after="100" w:afterAutospacing="1" w:line="240" w:lineRule="auto"/>
      <w:jc w:val="left"/>
    </w:pPr>
    <w:rPr>
      <w:rFonts w:ascii="Arial" w:hAnsi="Arial" w:cs="Arial"/>
      <w:b/>
      <w:bCs/>
      <w:sz w:val="24"/>
      <w:szCs w:val="24"/>
    </w:rPr>
  </w:style>
  <w:style w:type="paragraph" w:customStyle="1" w:styleId="font8">
    <w:name w:val="font8"/>
    <w:basedOn w:val="Normal"/>
    <w:rsid w:val="000F6B17"/>
    <w:pPr>
      <w:spacing w:before="100" w:beforeAutospacing="1" w:after="100" w:afterAutospacing="1" w:line="240" w:lineRule="auto"/>
      <w:jc w:val="left"/>
    </w:pPr>
    <w:rPr>
      <w:sz w:val="16"/>
      <w:szCs w:val="16"/>
    </w:rPr>
  </w:style>
  <w:style w:type="paragraph" w:customStyle="1" w:styleId="font9">
    <w:name w:val="font9"/>
    <w:basedOn w:val="Normal"/>
    <w:rsid w:val="000F6B17"/>
    <w:pPr>
      <w:spacing w:before="100" w:beforeAutospacing="1" w:after="100" w:afterAutospacing="1" w:line="240" w:lineRule="auto"/>
      <w:jc w:val="left"/>
    </w:pPr>
    <w:rPr>
      <w:rFonts w:ascii="Arial" w:hAnsi="Arial" w:cs="Arial"/>
      <w:sz w:val="20"/>
      <w:szCs w:val="20"/>
    </w:rPr>
  </w:style>
  <w:style w:type="paragraph" w:customStyle="1" w:styleId="font11">
    <w:name w:val="font11"/>
    <w:basedOn w:val="Normal"/>
    <w:rsid w:val="000F6B17"/>
    <w:pPr>
      <w:spacing w:before="100" w:beforeAutospacing="1" w:after="100" w:afterAutospacing="1" w:line="240" w:lineRule="auto"/>
      <w:jc w:val="left"/>
    </w:pPr>
    <w:rPr>
      <w:sz w:val="18"/>
      <w:szCs w:val="18"/>
    </w:rPr>
  </w:style>
  <w:style w:type="paragraph" w:customStyle="1" w:styleId="font15">
    <w:name w:val="font15"/>
    <w:basedOn w:val="Normal"/>
    <w:rsid w:val="000F6B17"/>
    <w:pPr>
      <w:spacing w:before="100" w:beforeAutospacing="1" w:after="100" w:afterAutospacing="1" w:line="240" w:lineRule="auto"/>
      <w:jc w:val="left"/>
    </w:pPr>
    <w:rPr>
      <w:sz w:val="20"/>
      <w:szCs w:val="20"/>
    </w:rPr>
  </w:style>
  <w:style w:type="paragraph" w:customStyle="1" w:styleId="xl16">
    <w:name w:val="xl16"/>
    <w:basedOn w:val="Normal"/>
    <w:rsid w:val="000F6B17"/>
    <w:pPr>
      <w:pBdr>
        <w:bottom w:val="single" w:sz="4" w:space="0" w:color="000000"/>
      </w:pBdr>
      <w:spacing w:before="100" w:beforeAutospacing="1" w:after="100" w:afterAutospacing="1" w:line="240" w:lineRule="auto"/>
      <w:jc w:val="center"/>
    </w:pPr>
    <w:rPr>
      <w:rFonts w:ascii="Calibri" w:hAnsi="Calibri" w:cs="Calibri"/>
      <w:b/>
      <w:bCs/>
      <w:sz w:val="40"/>
      <w:szCs w:val="40"/>
    </w:rPr>
  </w:style>
  <w:style w:type="paragraph" w:customStyle="1" w:styleId="xl17">
    <w:name w:val="xl17"/>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b/>
      <w:bCs/>
      <w:sz w:val="24"/>
      <w:szCs w:val="24"/>
    </w:rPr>
  </w:style>
  <w:style w:type="paragraph" w:customStyle="1" w:styleId="xl18">
    <w:name w:val="xl18"/>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w:hAnsi="Arial" w:cs="Arial"/>
      <w:b/>
      <w:bCs/>
      <w:sz w:val="24"/>
      <w:szCs w:val="24"/>
    </w:rPr>
  </w:style>
  <w:style w:type="paragraph" w:customStyle="1" w:styleId="xl19">
    <w:name w:val="xl19"/>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textAlignment w:val="center"/>
    </w:pPr>
    <w:rPr>
      <w:sz w:val="24"/>
      <w:szCs w:val="24"/>
    </w:rPr>
  </w:style>
  <w:style w:type="paragraph" w:customStyle="1" w:styleId="xl20">
    <w:name w:val="xl20"/>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w:hAnsi="Arial" w:cs="Arial"/>
      <w:sz w:val="24"/>
      <w:szCs w:val="24"/>
    </w:rPr>
  </w:style>
  <w:style w:type="paragraph" w:customStyle="1" w:styleId="xl21">
    <w:name w:val="xl21"/>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textAlignment w:val="bottom"/>
    </w:pPr>
    <w:rPr>
      <w:sz w:val="24"/>
      <w:szCs w:val="24"/>
    </w:rPr>
  </w:style>
  <w:style w:type="paragraph" w:customStyle="1" w:styleId="xl22">
    <w:name w:val="xl22"/>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sz w:val="18"/>
      <w:szCs w:val="18"/>
    </w:rPr>
  </w:style>
  <w:style w:type="paragraph" w:customStyle="1" w:styleId="xl23">
    <w:name w:val="xl23"/>
    <w:basedOn w:val="Normal"/>
    <w:rsid w:val="000F6B17"/>
    <w:pPr>
      <w:spacing w:before="100" w:beforeAutospacing="1" w:after="100" w:afterAutospacing="1" w:line="240" w:lineRule="auto"/>
      <w:jc w:val="left"/>
    </w:pPr>
    <w:rPr>
      <w:sz w:val="24"/>
      <w:szCs w:val="24"/>
    </w:rPr>
  </w:style>
  <w:style w:type="paragraph" w:customStyle="1" w:styleId="xl24">
    <w:name w:val="xl24"/>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bottom"/>
    </w:pPr>
    <w:rPr>
      <w:sz w:val="24"/>
      <w:szCs w:val="24"/>
    </w:rPr>
  </w:style>
  <w:style w:type="paragraph" w:customStyle="1" w:styleId="xl25">
    <w:name w:val="xl25"/>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26">
    <w:name w:val="xl26"/>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bottom"/>
    </w:pPr>
    <w:rPr>
      <w:sz w:val="24"/>
      <w:szCs w:val="24"/>
    </w:rPr>
  </w:style>
  <w:style w:type="paragraph" w:customStyle="1" w:styleId="xl27">
    <w:name w:val="xl27"/>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bottom"/>
    </w:pPr>
    <w:rPr>
      <w:sz w:val="24"/>
      <w:szCs w:val="24"/>
    </w:rPr>
  </w:style>
  <w:style w:type="paragraph" w:customStyle="1" w:styleId="xl28">
    <w:name w:val="xl28"/>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bottom"/>
    </w:pPr>
    <w:rPr>
      <w:sz w:val="24"/>
      <w:szCs w:val="24"/>
    </w:rPr>
  </w:style>
  <w:style w:type="paragraph" w:customStyle="1" w:styleId="xl29">
    <w:name w:val="xl29"/>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hAnsi="Arial" w:cs="Arial"/>
      <w:sz w:val="24"/>
      <w:szCs w:val="24"/>
    </w:rPr>
  </w:style>
  <w:style w:type="paragraph" w:customStyle="1" w:styleId="xl30">
    <w:name w:val="xl30"/>
    <w:basedOn w:val="Normal"/>
    <w:rsid w:val="000F6B17"/>
    <w:pPr>
      <w:pBdr>
        <w:top w:val="single" w:sz="4" w:space="0" w:color="000000"/>
        <w:left w:val="single" w:sz="4" w:space="0" w:color="000000"/>
        <w:right w:val="single" w:sz="4" w:space="0" w:color="000000"/>
      </w:pBdr>
      <w:spacing w:before="100" w:beforeAutospacing="1" w:after="100" w:afterAutospacing="1" w:line="240" w:lineRule="auto"/>
      <w:jc w:val="center"/>
    </w:pPr>
    <w:rPr>
      <w:rFonts w:ascii="Arial" w:hAnsi="Arial" w:cs="Arial"/>
      <w:sz w:val="24"/>
      <w:szCs w:val="24"/>
    </w:rPr>
  </w:style>
  <w:style w:type="paragraph" w:customStyle="1" w:styleId="xl31">
    <w:name w:val="xl31"/>
    <w:basedOn w:val="Normal"/>
    <w:rsid w:val="000F6B17"/>
    <w:pPr>
      <w:pBdr>
        <w:top w:val="single" w:sz="4" w:space="0" w:color="000000"/>
        <w:left w:val="single" w:sz="4" w:space="0" w:color="000000"/>
        <w:right w:val="single" w:sz="4" w:space="0" w:color="000000"/>
      </w:pBdr>
      <w:spacing w:before="100" w:beforeAutospacing="1" w:after="100" w:afterAutospacing="1" w:line="240" w:lineRule="auto"/>
      <w:jc w:val="left"/>
      <w:textAlignment w:val="bottom"/>
    </w:pPr>
    <w:rPr>
      <w:sz w:val="24"/>
      <w:szCs w:val="24"/>
    </w:rPr>
  </w:style>
  <w:style w:type="paragraph" w:customStyle="1" w:styleId="xl32">
    <w:name w:val="xl32"/>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33">
    <w:name w:val="xl33"/>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34">
    <w:name w:val="xl34"/>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sz w:val="24"/>
      <w:szCs w:val="24"/>
    </w:rPr>
  </w:style>
  <w:style w:type="paragraph" w:customStyle="1" w:styleId="xl35">
    <w:name w:val="xl35"/>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b/>
      <w:bCs/>
      <w:sz w:val="24"/>
      <w:szCs w:val="24"/>
    </w:rPr>
  </w:style>
  <w:style w:type="paragraph" w:customStyle="1" w:styleId="xl36">
    <w:name w:val="xl36"/>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textAlignment w:val="center"/>
    </w:pPr>
    <w:rPr>
      <w:sz w:val="24"/>
      <w:szCs w:val="24"/>
    </w:rPr>
  </w:style>
  <w:style w:type="paragraph" w:customStyle="1" w:styleId="xl37">
    <w:name w:val="xl37"/>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textAlignment w:val="bottom"/>
    </w:pPr>
    <w:rPr>
      <w:sz w:val="24"/>
      <w:szCs w:val="24"/>
    </w:rPr>
  </w:style>
  <w:style w:type="paragraph" w:customStyle="1" w:styleId="xl38">
    <w:name w:val="xl38"/>
    <w:basedOn w:val="Normal"/>
    <w:rsid w:val="000F6B17"/>
    <w:pPr>
      <w:pBdr>
        <w:top w:val="single" w:sz="4" w:space="0" w:color="000000"/>
        <w:bottom w:val="single" w:sz="4" w:space="0" w:color="000000"/>
        <w:right w:val="single" w:sz="4" w:space="0" w:color="000000"/>
      </w:pBdr>
      <w:spacing w:before="100" w:beforeAutospacing="1" w:after="100" w:afterAutospacing="1" w:line="240" w:lineRule="auto"/>
      <w:jc w:val="left"/>
    </w:pPr>
    <w:rPr>
      <w:sz w:val="24"/>
      <w:szCs w:val="24"/>
    </w:rPr>
  </w:style>
  <w:style w:type="paragraph" w:customStyle="1" w:styleId="xl39">
    <w:name w:val="xl39"/>
    <w:basedOn w:val="Normal"/>
    <w:rsid w:val="000F6B17"/>
    <w:pPr>
      <w:pBdr>
        <w:top w:val="single" w:sz="4" w:space="0" w:color="000000"/>
        <w:left w:val="single" w:sz="4" w:space="0" w:color="000000"/>
        <w:right w:val="single" w:sz="4" w:space="0" w:color="000000"/>
      </w:pBdr>
      <w:spacing w:before="100" w:beforeAutospacing="1" w:after="100" w:afterAutospacing="1" w:line="240" w:lineRule="auto"/>
      <w:jc w:val="left"/>
    </w:pPr>
    <w:rPr>
      <w:sz w:val="24"/>
      <w:szCs w:val="24"/>
    </w:rPr>
  </w:style>
  <w:style w:type="paragraph" w:customStyle="1" w:styleId="xl40">
    <w:name w:val="xl40"/>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41">
    <w:name w:val="xl41"/>
    <w:basedOn w:val="Normal"/>
    <w:rsid w:val="000F6B1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42">
    <w:name w:val="xl42"/>
    <w:basedOn w:val="Normal"/>
    <w:rsid w:val="000F6B17"/>
    <w:pPr>
      <w:pBdr>
        <w:bottom w:val="single" w:sz="4" w:space="0" w:color="000000"/>
        <w:right w:val="single" w:sz="4" w:space="0" w:color="auto"/>
      </w:pBdr>
      <w:spacing w:before="100" w:beforeAutospacing="1" w:after="100" w:afterAutospacing="1" w:line="240" w:lineRule="auto"/>
      <w:jc w:val="center"/>
    </w:pPr>
    <w:rPr>
      <w:rFonts w:ascii="Calibri" w:hAnsi="Calibri" w:cs="Calibri"/>
      <w:b/>
      <w:bCs/>
      <w:sz w:val="40"/>
      <w:szCs w:val="40"/>
    </w:rPr>
  </w:style>
  <w:style w:type="paragraph" w:customStyle="1" w:styleId="xl60">
    <w:name w:val="xl60"/>
    <w:basedOn w:val="Normal"/>
    <w:rsid w:val="000F6B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b/>
      <w:bCs/>
      <w:sz w:val="24"/>
      <w:szCs w:val="24"/>
    </w:rPr>
  </w:style>
  <w:style w:type="paragraph" w:customStyle="1" w:styleId="xl61">
    <w:name w:val="xl61"/>
    <w:basedOn w:val="Normal"/>
    <w:rsid w:val="000F6B17"/>
    <w:pPr>
      <w:pBdr>
        <w:top w:val="single" w:sz="4" w:space="0" w:color="000000"/>
        <w:left w:val="single" w:sz="4" w:space="0" w:color="000000"/>
      </w:pBdr>
      <w:shd w:val="clear" w:color="000000" w:fill="FFC6CE"/>
      <w:spacing w:before="100" w:beforeAutospacing="1" w:after="100" w:afterAutospacing="1" w:line="240" w:lineRule="auto"/>
      <w:jc w:val="center"/>
    </w:pPr>
    <w:rPr>
      <w:sz w:val="26"/>
      <w:szCs w:val="26"/>
    </w:rPr>
  </w:style>
  <w:style w:type="paragraph" w:customStyle="1" w:styleId="xl62">
    <w:name w:val="xl62"/>
    <w:basedOn w:val="Normal"/>
    <w:rsid w:val="000F6B17"/>
    <w:pPr>
      <w:pBdr>
        <w:top w:val="single" w:sz="4" w:space="0" w:color="000000"/>
      </w:pBdr>
      <w:shd w:val="clear" w:color="000000" w:fill="FFC6CE"/>
      <w:spacing w:before="100" w:beforeAutospacing="1" w:after="100" w:afterAutospacing="1" w:line="240" w:lineRule="auto"/>
      <w:jc w:val="center"/>
    </w:pPr>
    <w:rPr>
      <w:rFonts w:ascii="Calibri" w:hAnsi="Calibri" w:cs="Calibri"/>
    </w:rPr>
  </w:style>
  <w:style w:type="paragraph" w:customStyle="1" w:styleId="xl63">
    <w:name w:val="xl63"/>
    <w:basedOn w:val="Normal"/>
    <w:rsid w:val="000F6B17"/>
    <w:pPr>
      <w:pBdr>
        <w:top w:val="single" w:sz="4" w:space="0" w:color="000000"/>
        <w:right w:val="single" w:sz="4" w:space="0" w:color="000000"/>
      </w:pBdr>
      <w:shd w:val="clear" w:color="000000" w:fill="FFC6CE"/>
      <w:spacing w:before="100" w:beforeAutospacing="1" w:after="100" w:afterAutospacing="1" w:line="240" w:lineRule="auto"/>
      <w:jc w:val="center"/>
    </w:pPr>
    <w:rPr>
      <w:rFonts w:ascii="Calibri" w:hAnsi="Calibri" w:cs="Calibri"/>
    </w:rPr>
  </w:style>
  <w:style w:type="paragraph" w:customStyle="1" w:styleId="xl64">
    <w:name w:val="xl64"/>
    <w:basedOn w:val="Normal"/>
    <w:rsid w:val="000F6B17"/>
    <w:pPr>
      <w:pBdr>
        <w:top w:val="single" w:sz="4" w:space="0" w:color="000000"/>
        <w:left w:val="single" w:sz="4" w:space="0" w:color="000000"/>
        <w:bottom w:val="single" w:sz="4" w:space="0" w:color="000000"/>
      </w:pBdr>
      <w:shd w:val="clear" w:color="000000" w:fill="FFC6CE"/>
      <w:spacing w:before="100" w:beforeAutospacing="1" w:after="100" w:afterAutospacing="1" w:line="240" w:lineRule="auto"/>
      <w:jc w:val="center"/>
    </w:pPr>
    <w:rPr>
      <w:sz w:val="26"/>
      <w:szCs w:val="26"/>
    </w:rPr>
  </w:style>
  <w:style w:type="paragraph" w:customStyle="1" w:styleId="xl65">
    <w:name w:val="xl65"/>
    <w:basedOn w:val="Normal"/>
    <w:rsid w:val="000F6B17"/>
    <w:pPr>
      <w:pBdr>
        <w:top w:val="single" w:sz="4" w:space="0" w:color="000000"/>
        <w:bottom w:val="single" w:sz="4" w:space="0" w:color="000000"/>
      </w:pBdr>
      <w:shd w:val="clear" w:color="000000" w:fill="FFC6CE"/>
      <w:spacing w:before="100" w:beforeAutospacing="1" w:after="100" w:afterAutospacing="1" w:line="240" w:lineRule="auto"/>
      <w:jc w:val="center"/>
    </w:pPr>
    <w:rPr>
      <w:rFonts w:ascii="Calibri" w:hAnsi="Calibri" w:cs="Calibri"/>
    </w:rPr>
  </w:style>
  <w:style w:type="paragraph" w:customStyle="1" w:styleId="xl66">
    <w:name w:val="xl66"/>
    <w:basedOn w:val="Normal"/>
    <w:rsid w:val="000F6B17"/>
    <w:pPr>
      <w:pBdr>
        <w:top w:val="single" w:sz="4" w:space="0" w:color="000000"/>
        <w:bottom w:val="single" w:sz="4" w:space="0" w:color="000000"/>
        <w:right w:val="single" w:sz="4" w:space="0" w:color="000000"/>
      </w:pBdr>
      <w:shd w:val="clear" w:color="000000" w:fill="FFC6CE"/>
      <w:spacing w:before="100" w:beforeAutospacing="1" w:after="100" w:afterAutospacing="1" w:line="240" w:lineRule="auto"/>
      <w:jc w:val="center"/>
    </w:pPr>
    <w:rPr>
      <w:rFonts w:ascii="Calibri" w:hAnsi="Calibri" w:cs="Calibri"/>
    </w:rPr>
  </w:style>
  <w:style w:type="paragraph" w:customStyle="1" w:styleId="xl67">
    <w:name w:val="xl67"/>
    <w:basedOn w:val="Normal"/>
    <w:rsid w:val="000F6B17"/>
    <w:pPr>
      <w:pBdr>
        <w:top w:val="single" w:sz="4" w:space="0" w:color="000000"/>
        <w:left w:val="single" w:sz="4" w:space="0" w:color="000000"/>
        <w:bottom w:val="single" w:sz="4" w:space="0" w:color="000000"/>
      </w:pBdr>
      <w:spacing w:before="100" w:beforeAutospacing="1" w:after="100" w:afterAutospacing="1" w:line="240" w:lineRule="auto"/>
      <w:jc w:val="left"/>
    </w:pPr>
    <w:rPr>
      <w:sz w:val="18"/>
      <w:szCs w:val="18"/>
    </w:rPr>
  </w:style>
  <w:style w:type="paragraph" w:customStyle="1" w:styleId="xl68">
    <w:name w:val="xl68"/>
    <w:basedOn w:val="Normal"/>
    <w:rsid w:val="000F6B17"/>
    <w:pPr>
      <w:pBdr>
        <w:top w:val="single" w:sz="4" w:space="0" w:color="000000"/>
        <w:bottom w:val="single" w:sz="4" w:space="0" w:color="000000"/>
        <w:right w:val="single" w:sz="4" w:space="0" w:color="000000"/>
      </w:pBdr>
      <w:spacing w:before="100" w:beforeAutospacing="1" w:after="100" w:afterAutospacing="1" w:line="240" w:lineRule="auto"/>
      <w:jc w:val="left"/>
    </w:pPr>
    <w:rPr>
      <w:sz w:val="18"/>
      <w:szCs w:val="18"/>
    </w:rPr>
  </w:style>
  <w:style w:type="paragraph" w:customStyle="1" w:styleId="xl69">
    <w:name w:val="xl69"/>
    <w:basedOn w:val="Normal"/>
    <w:rsid w:val="000F6B17"/>
    <w:pPr>
      <w:pBdr>
        <w:left w:val="single" w:sz="4" w:space="0" w:color="000000"/>
        <w:bottom w:val="single" w:sz="4" w:space="0" w:color="000000"/>
      </w:pBdr>
      <w:shd w:val="clear" w:color="000000" w:fill="FFC6CE"/>
      <w:spacing w:before="100" w:beforeAutospacing="1" w:after="100" w:afterAutospacing="1" w:line="240" w:lineRule="auto"/>
      <w:jc w:val="center"/>
    </w:pPr>
    <w:rPr>
      <w:sz w:val="26"/>
      <w:szCs w:val="26"/>
    </w:rPr>
  </w:style>
  <w:style w:type="paragraph" w:customStyle="1" w:styleId="xl70">
    <w:name w:val="xl70"/>
    <w:basedOn w:val="Normal"/>
    <w:rsid w:val="000F6B17"/>
    <w:pPr>
      <w:pBdr>
        <w:bottom w:val="single" w:sz="4" w:space="0" w:color="000000"/>
      </w:pBdr>
      <w:shd w:val="clear" w:color="000000" w:fill="FFC6CE"/>
      <w:spacing w:before="100" w:beforeAutospacing="1" w:after="100" w:afterAutospacing="1" w:line="240" w:lineRule="auto"/>
      <w:jc w:val="center"/>
    </w:pPr>
    <w:rPr>
      <w:rFonts w:ascii="Calibri" w:hAnsi="Calibri" w:cs="Calibri"/>
    </w:rPr>
  </w:style>
  <w:style w:type="paragraph" w:customStyle="1" w:styleId="xl71">
    <w:name w:val="xl71"/>
    <w:basedOn w:val="Normal"/>
    <w:rsid w:val="000F6B17"/>
    <w:pPr>
      <w:pBdr>
        <w:bottom w:val="single" w:sz="4" w:space="0" w:color="000000"/>
        <w:right w:val="single" w:sz="4" w:space="0" w:color="000000"/>
      </w:pBdr>
      <w:shd w:val="clear" w:color="000000" w:fill="FFC6CE"/>
      <w:spacing w:before="100" w:beforeAutospacing="1" w:after="100" w:afterAutospacing="1" w:line="240" w:lineRule="auto"/>
      <w:jc w:val="center"/>
    </w:pPr>
    <w:rPr>
      <w:rFonts w:ascii="Calibri" w:hAnsi="Calibri" w:cs="Calibri"/>
    </w:rPr>
  </w:style>
  <w:style w:type="paragraph" w:customStyle="1" w:styleId="xl72">
    <w:name w:val="xl72"/>
    <w:basedOn w:val="Normal"/>
    <w:rsid w:val="000F6B17"/>
    <w:pPr>
      <w:pBdr>
        <w:top w:val="single" w:sz="4" w:space="0" w:color="auto"/>
        <w:left w:val="single" w:sz="4" w:space="0" w:color="auto"/>
        <w:bottom w:val="single" w:sz="4" w:space="0" w:color="auto"/>
      </w:pBdr>
      <w:spacing w:before="100" w:beforeAutospacing="1" w:after="100" w:afterAutospacing="1" w:line="240" w:lineRule="auto"/>
      <w:jc w:val="center"/>
    </w:pPr>
    <w:rPr>
      <w:rFonts w:ascii="Calibri" w:hAnsi="Calibri" w:cs="Calibri"/>
      <w:b/>
      <w:bCs/>
      <w:color w:val="C00000"/>
      <w:sz w:val="40"/>
      <w:szCs w:val="40"/>
    </w:rPr>
  </w:style>
  <w:style w:type="paragraph" w:customStyle="1" w:styleId="xl73">
    <w:name w:val="xl73"/>
    <w:basedOn w:val="Normal"/>
    <w:rsid w:val="000F6B17"/>
    <w:pPr>
      <w:pBdr>
        <w:top w:val="single" w:sz="4" w:space="0" w:color="auto"/>
        <w:bottom w:val="single" w:sz="4" w:space="0" w:color="auto"/>
      </w:pBdr>
      <w:spacing w:before="100" w:beforeAutospacing="1" w:after="100" w:afterAutospacing="1" w:line="240" w:lineRule="auto"/>
      <w:jc w:val="center"/>
    </w:pPr>
    <w:rPr>
      <w:rFonts w:ascii="Calibri" w:hAnsi="Calibri" w:cs="Calibri"/>
      <w:b/>
      <w:bCs/>
      <w:sz w:val="40"/>
      <w:szCs w:val="40"/>
    </w:rPr>
  </w:style>
  <w:style w:type="paragraph" w:customStyle="1" w:styleId="xl74">
    <w:name w:val="xl74"/>
    <w:basedOn w:val="Normal"/>
    <w:rsid w:val="000F6B17"/>
    <w:pPr>
      <w:pBdr>
        <w:top w:val="single" w:sz="4" w:space="0" w:color="auto"/>
        <w:bottom w:val="single" w:sz="4" w:space="0" w:color="auto"/>
        <w:right w:val="single" w:sz="4" w:space="0" w:color="auto"/>
      </w:pBdr>
      <w:spacing w:before="100" w:beforeAutospacing="1" w:after="100" w:afterAutospacing="1" w:line="240" w:lineRule="auto"/>
      <w:jc w:val="center"/>
    </w:pPr>
    <w:rPr>
      <w:rFonts w:ascii="Calibri" w:hAnsi="Calibri" w:cs="Calibri"/>
      <w:b/>
      <w:bCs/>
      <w:sz w:val="40"/>
      <w:szCs w:val="40"/>
    </w:rPr>
  </w:style>
  <w:style w:type="paragraph" w:customStyle="1" w:styleId="xl75">
    <w:name w:val="xl75"/>
    <w:basedOn w:val="Normal"/>
    <w:rsid w:val="000F6B17"/>
    <w:pPr>
      <w:pBdr>
        <w:top w:val="single" w:sz="4" w:space="0" w:color="000000"/>
        <w:left w:val="single" w:sz="4" w:space="0" w:color="000000"/>
        <w:bottom w:val="single" w:sz="4" w:space="0" w:color="000000"/>
      </w:pBdr>
      <w:shd w:val="clear" w:color="000000" w:fill="FFC6CE"/>
      <w:spacing w:before="100" w:beforeAutospacing="1" w:after="100" w:afterAutospacing="1" w:line="240" w:lineRule="auto"/>
      <w:jc w:val="center"/>
    </w:pPr>
    <w:rPr>
      <w:sz w:val="24"/>
      <w:szCs w:val="24"/>
    </w:rPr>
  </w:style>
  <w:style w:type="paragraph" w:customStyle="1" w:styleId="xl76">
    <w:name w:val="xl76"/>
    <w:basedOn w:val="Normal"/>
    <w:rsid w:val="000F6B17"/>
    <w:pPr>
      <w:pBdr>
        <w:top w:val="single" w:sz="4" w:space="0" w:color="000000"/>
        <w:bottom w:val="single" w:sz="4" w:space="0" w:color="000000"/>
      </w:pBdr>
      <w:shd w:val="clear" w:color="000000" w:fill="FFC6CE"/>
      <w:spacing w:before="100" w:beforeAutospacing="1" w:after="100" w:afterAutospacing="1" w:line="240" w:lineRule="auto"/>
      <w:jc w:val="center"/>
    </w:pPr>
    <w:rPr>
      <w:sz w:val="24"/>
      <w:szCs w:val="24"/>
    </w:rPr>
  </w:style>
  <w:style w:type="paragraph" w:customStyle="1" w:styleId="xl77">
    <w:name w:val="xl77"/>
    <w:basedOn w:val="Normal"/>
    <w:rsid w:val="000F6B17"/>
    <w:pPr>
      <w:pBdr>
        <w:top w:val="single" w:sz="4" w:space="0" w:color="000000"/>
        <w:left w:val="single" w:sz="4" w:space="0" w:color="000000"/>
        <w:bottom w:val="single" w:sz="4" w:space="0" w:color="000000"/>
      </w:pBdr>
      <w:spacing w:before="100" w:beforeAutospacing="1" w:after="100" w:afterAutospacing="1" w:line="240" w:lineRule="auto"/>
      <w:jc w:val="left"/>
    </w:pPr>
    <w:rPr>
      <w:sz w:val="24"/>
      <w:szCs w:val="24"/>
    </w:rPr>
  </w:style>
  <w:style w:type="character" w:customStyle="1" w:styleId="font61">
    <w:name w:val="font61"/>
    <w:basedOn w:val="Policepardfaut"/>
    <w:rsid w:val="000F6B17"/>
    <w:rPr>
      <w:rFonts w:ascii="Times New Roman" w:hAnsi="Times New Roman" w:cs="Times New Roman" w:hint="default"/>
      <w:b/>
      <w:bCs/>
      <w:i w:val="0"/>
      <w:iCs w:val="0"/>
      <w:strike w:val="0"/>
      <w:dstrike w:val="0"/>
      <w:color w:val="auto"/>
      <w:sz w:val="24"/>
      <w:szCs w:val="24"/>
      <w:u w:val="none"/>
      <w:effect w:val="none"/>
    </w:rPr>
  </w:style>
  <w:style w:type="character" w:customStyle="1" w:styleId="font71">
    <w:name w:val="font71"/>
    <w:basedOn w:val="Policepardfaut"/>
    <w:rsid w:val="000F6B17"/>
    <w:rPr>
      <w:rFonts w:ascii="Arial" w:hAnsi="Arial" w:cs="Arial" w:hint="default"/>
      <w:b/>
      <w:bCs/>
      <w:i w:val="0"/>
      <w:iCs w:val="0"/>
      <w:strike w:val="0"/>
      <w:dstrike w:val="0"/>
      <w:color w:val="auto"/>
      <w:sz w:val="24"/>
      <w:szCs w:val="24"/>
      <w:u w:val="none"/>
      <w:effect w:val="none"/>
    </w:rPr>
  </w:style>
  <w:style w:type="character" w:customStyle="1" w:styleId="font151">
    <w:name w:val="font151"/>
    <w:basedOn w:val="Policepardfaut"/>
    <w:rsid w:val="000F6B17"/>
    <w:rPr>
      <w:rFonts w:ascii="Times New Roman" w:hAnsi="Times New Roman" w:cs="Times New Roman" w:hint="default"/>
      <w:b w:val="0"/>
      <w:bCs w:val="0"/>
      <w:i w:val="0"/>
      <w:iCs w:val="0"/>
      <w:strike w:val="0"/>
      <w:dstrike w:val="0"/>
      <w:color w:val="auto"/>
      <w:sz w:val="20"/>
      <w:szCs w:val="20"/>
      <w:u w:val="none"/>
      <w:effect w:val="none"/>
    </w:rPr>
  </w:style>
  <w:style w:type="character" w:customStyle="1" w:styleId="font91">
    <w:name w:val="font91"/>
    <w:basedOn w:val="Policepardfaut"/>
    <w:rsid w:val="000F6B17"/>
    <w:rPr>
      <w:rFonts w:ascii="Arial" w:hAnsi="Arial" w:cs="Arial" w:hint="default"/>
      <w:b w:val="0"/>
      <w:bCs w:val="0"/>
      <w:i w:val="0"/>
      <w:iCs w:val="0"/>
      <w:strike w:val="0"/>
      <w:dstrike w:val="0"/>
      <w:color w:val="auto"/>
      <w:sz w:val="20"/>
      <w:szCs w:val="20"/>
      <w:u w:val="none"/>
      <w:effect w:val="none"/>
    </w:rPr>
  </w:style>
  <w:style w:type="character" w:customStyle="1" w:styleId="font111">
    <w:name w:val="font111"/>
    <w:basedOn w:val="Policepardfaut"/>
    <w:rsid w:val="000F6B17"/>
    <w:rPr>
      <w:rFonts w:ascii="Times New Roman" w:hAnsi="Times New Roman" w:cs="Times New Roman" w:hint="default"/>
      <w:b w:val="0"/>
      <w:bCs w:val="0"/>
      <w:i w:val="0"/>
      <w:iCs w:val="0"/>
      <w:strike w:val="0"/>
      <w:dstrike w:val="0"/>
      <w:color w:val="auto"/>
      <w:sz w:val="18"/>
      <w:szCs w:val="18"/>
      <w:u w:val="none"/>
      <w:effect w:val="none"/>
    </w:rPr>
  </w:style>
  <w:style w:type="table" w:customStyle="1" w:styleId="Grilledutableau1">
    <w:name w:val="Grille du tableau1"/>
    <w:basedOn w:val="TableauNormal"/>
    <w:next w:val="Grilledutableau"/>
    <w:uiPriority w:val="39"/>
    <w:rsid w:val="00145DF9"/>
    <w:rPr>
      <w:rFonts w:ascii="Aptos" w:eastAsia="Aptos" w:hAnsi="Aptos"/>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91488">
      <w:bodyDiv w:val="1"/>
      <w:marLeft w:val="0"/>
      <w:marRight w:val="0"/>
      <w:marTop w:val="0"/>
      <w:marBottom w:val="0"/>
      <w:divBdr>
        <w:top w:val="none" w:sz="0" w:space="0" w:color="auto"/>
        <w:left w:val="none" w:sz="0" w:space="0" w:color="auto"/>
        <w:bottom w:val="none" w:sz="0" w:space="0" w:color="auto"/>
        <w:right w:val="none" w:sz="0" w:space="0" w:color="auto"/>
      </w:divBdr>
    </w:div>
    <w:div w:id="16123705">
      <w:bodyDiv w:val="1"/>
      <w:marLeft w:val="0"/>
      <w:marRight w:val="0"/>
      <w:marTop w:val="0"/>
      <w:marBottom w:val="0"/>
      <w:divBdr>
        <w:top w:val="none" w:sz="0" w:space="0" w:color="auto"/>
        <w:left w:val="none" w:sz="0" w:space="0" w:color="auto"/>
        <w:bottom w:val="none" w:sz="0" w:space="0" w:color="auto"/>
        <w:right w:val="none" w:sz="0" w:space="0" w:color="auto"/>
      </w:divBdr>
    </w:div>
    <w:div w:id="70739862">
      <w:bodyDiv w:val="1"/>
      <w:marLeft w:val="0"/>
      <w:marRight w:val="0"/>
      <w:marTop w:val="0"/>
      <w:marBottom w:val="0"/>
      <w:divBdr>
        <w:top w:val="none" w:sz="0" w:space="0" w:color="auto"/>
        <w:left w:val="none" w:sz="0" w:space="0" w:color="auto"/>
        <w:bottom w:val="none" w:sz="0" w:space="0" w:color="auto"/>
        <w:right w:val="none" w:sz="0" w:space="0" w:color="auto"/>
      </w:divBdr>
    </w:div>
    <w:div w:id="76899732">
      <w:bodyDiv w:val="1"/>
      <w:marLeft w:val="0"/>
      <w:marRight w:val="0"/>
      <w:marTop w:val="0"/>
      <w:marBottom w:val="0"/>
      <w:divBdr>
        <w:top w:val="none" w:sz="0" w:space="0" w:color="auto"/>
        <w:left w:val="none" w:sz="0" w:space="0" w:color="auto"/>
        <w:bottom w:val="none" w:sz="0" w:space="0" w:color="auto"/>
        <w:right w:val="none" w:sz="0" w:space="0" w:color="auto"/>
      </w:divBdr>
    </w:div>
    <w:div w:id="83042328">
      <w:bodyDiv w:val="1"/>
      <w:marLeft w:val="0"/>
      <w:marRight w:val="0"/>
      <w:marTop w:val="0"/>
      <w:marBottom w:val="0"/>
      <w:divBdr>
        <w:top w:val="none" w:sz="0" w:space="0" w:color="auto"/>
        <w:left w:val="none" w:sz="0" w:space="0" w:color="auto"/>
        <w:bottom w:val="none" w:sz="0" w:space="0" w:color="auto"/>
        <w:right w:val="none" w:sz="0" w:space="0" w:color="auto"/>
      </w:divBdr>
    </w:div>
    <w:div w:id="125244529">
      <w:bodyDiv w:val="1"/>
      <w:marLeft w:val="0"/>
      <w:marRight w:val="0"/>
      <w:marTop w:val="0"/>
      <w:marBottom w:val="0"/>
      <w:divBdr>
        <w:top w:val="none" w:sz="0" w:space="0" w:color="auto"/>
        <w:left w:val="none" w:sz="0" w:space="0" w:color="auto"/>
        <w:bottom w:val="none" w:sz="0" w:space="0" w:color="auto"/>
        <w:right w:val="none" w:sz="0" w:space="0" w:color="auto"/>
      </w:divBdr>
    </w:div>
    <w:div w:id="130484158">
      <w:bodyDiv w:val="1"/>
      <w:marLeft w:val="0"/>
      <w:marRight w:val="0"/>
      <w:marTop w:val="0"/>
      <w:marBottom w:val="0"/>
      <w:divBdr>
        <w:top w:val="none" w:sz="0" w:space="0" w:color="auto"/>
        <w:left w:val="none" w:sz="0" w:space="0" w:color="auto"/>
        <w:bottom w:val="none" w:sz="0" w:space="0" w:color="auto"/>
        <w:right w:val="none" w:sz="0" w:space="0" w:color="auto"/>
      </w:divBdr>
    </w:div>
    <w:div w:id="140847285">
      <w:bodyDiv w:val="1"/>
      <w:marLeft w:val="0"/>
      <w:marRight w:val="0"/>
      <w:marTop w:val="0"/>
      <w:marBottom w:val="0"/>
      <w:divBdr>
        <w:top w:val="none" w:sz="0" w:space="0" w:color="auto"/>
        <w:left w:val="none" w:sz="0" w:space="0" w:color="auto"/>
        <w:bottom w:val="none" w:sz="0" w:space="0" w:color="auto"/>
        <w:right w:val="none" w:sz="0" w:space="0" w:color="auto"/>
      </w:divBdr>
    </w:div>
    <w:div w:id="144513200">
      <w:bodyDiv w:val="1"/>
      <w:marLeft w:val="0"/>
      <w:marRight w:val="0"/>
      <w:marTop w:val="0"/>
      <w:marBottom w:val="0"/>
      <w:divBdr>
        <w:top w:val="none" w:sz="0" w:space="0" w:color="auto"/>
        <w:left w:val="none" w:sz="0" w:space="0" w:color="auto"/>
        <w:bottom w:val="none" w:sz="0" w:space="0" w:color="auto"/>
        <w:right w:val="none" w:sz="0" w:space="0" w:color="auto"/>
      </w:divBdr>
    </w:div>
    <w:div w:id="164132197">
      <w:bodyDiv w:val="1"/>
      <w:marLeft w:val="0"/>
      <w:marRight w:val="0"/>
      <w:marTop w:val="0"/>
      <w:marBottom w:val="0"/>
      <w:divBdr>
        <w:top w:val="none" w:sz="0" w:space="0" w:color="auto"/>
        <w:left w:val="none" w:sz="0" w:space="0" w:color="auto"/>
        <w:bottom w:val="none" w:sz="0" w:space="0" w:color="auto"/>
        <w:right w:val="none" w:sz="0" w:space="0" w:color="auto"/>
      </w:divBdr>
    </w:div>
    <w:div w:id="182793287">
      <w:bodyDiv w:val="1"/>
      <w:marLeft w:val="0"/>
      <w:marRight w:val="0"/>
      <w:marTop w:val="0"/>
      <w:marBottom w:val="0"/>
      <w:divBdr>
        <w:top w:val="none" w:sz="0" w:space="0" w:color="auto"/>
        <w:left w:val="none" w:sz="0" w:space="0" w:color="auto"/>
        <w:bottom w:val="none" w:sz="0" w:space="0" w:color="auto"/>
        <w:right w:val="none" w:sz="0" w:space="0" w:color="auto"/>
      </w:divBdr>
    </w:div>
    <w:div w:id="182983776">
      <w:bodyDiv w:val="1"/>
      <w:marLeft w:val="0"/>
      <w:marRight w:val="0"/>
      <w:marTop w:val="0"/>
      <w:marBottom w:val="0"/>
      <w:divBdr>
        <w:top w:val="none" w:sz="0" w:space="0" w:color="auto"/>
        <w:left w:val="none" w:sz="0" w:space="0" w:color="auto"/>
        <w:bottom w:val="none" w:sz="0" w:space="0" w:color="auto"/>
        <w:right w:val="none" w:sz="0" w:space="0" w:color="auto"/>
      </w:divBdr>
    </w:div>
    <w:div w:id="205678887">
      <w:bodyDiv w:val="1"/>
      <w:marLeft w:val="0"/>
      <w:marRight w:val="0"/>
      <w:marTop w:val="0"/>
      <w:marBottom w:val="0"/>
      <w:divBdr>
        <w:top w:val="none" w:sz="0" w:space="0" w:color="auto"/>
        <w:left w:val="none" w:sz="0" w:space="0" w:color="auto"/>
        <w:bottom w:val="none" w:sz="0" w:space="0" w:color="auto"/>
        <w:right w:val="none" w:sz="0" w:space="0" w:color="auto"/>
      </w:divBdr>
    </w:div>
    <w:div w:id="298918174">
      <w:bodyDiv w:val="1"/>
      <w:marLeft w:val="0"/>
      <w:marRight w:val="0"/>
      <w:marTop w:val="0"/>
      <w:marBottom w:val="0"/>
      <w:divBdr>
        <w:top w:val="none" w:sz="0" w:space="0" w:color="auto"/>
        <w:left w:val="none" w:sz="0" w:space="0" w:color="auto"/>
        <w:bottom w:val="none" w:sz="0" w:space="0" w:color="auto"/>
        <w:right w:val="none" w:sz="0" w:space="0" w:color="auto"/>
      </w:divBdr>
    </w:div>
    <w:div w:id="308630585">
      <w:bodyDiv w:val="1"/>
      <w:marLeft w:val="0"/>
      <w:marRight w:val="0"/>
      <w:marTop w:val="0"/>
      <w:marBottom w:val="0"/>
      <w:divBdr>
        <w:top w:val="none" w:sz="0" w:space="0" w:color="auto"/>
        <w:left w:val="none" w:sz="0" w:space="0" w:color="auto"/>
        <w:bottom w:val="none" w:sz="0" w:space="0" w:color="auto"/>
        <w:right w:val="none" w:sz="0" w:space="0" w:color="auto"/>
      </w:divBdr>
    </w:div>
    <w:div w:id="308678431">
      <w:bodyDiv w:val="1"/>
      <w:marLeft w:val="0"/>
      <w:marRight w:val="0"/>
      <w:marTop w:val="0"/>
      <w:marBottom w:val="0"/>
      <w:divBdr>
        <w:top w:val="none" w:sz="0" w:space="0" w:color="auto"/>
        <w:left w:val="none" w:sz="0" w:space="0" w:color="auto"/>
        <w:bottom w:val="none" w:sz="0" w:space="0" w:color="auto"/>
        <w:right w:val="none" w:sz="0" w:space="0" w:color="auto"/>
      </w:divBdr>
    </w:div>
    <w:div w:id="319769424">
      <w:bodyDiv w:val="1"/>
      <w:marLeft w:val="0"/>
      <w:marRight w:val="0"/>
      <w:marTop w:val="0"/>
      <w:marBottom w:val="0"/>
      <w:divBdr>
        <w:top w:val="none" w:sz="0" w:space="0" w:color="auto"/>
        <w:left w:val="none" w:sz="0" w:space="0" w:color="auto"/>
        <w:bottom w:val="none" w:sz="0" w:space="0" w:color="auto"/>
        <w:right w:val="none" w:sz="0" w:space="0" w:color="auto"/>
      </w:divBdr>
    </w:div>
    <w:div w:id="326136479">
      <w:bodyDiv w:val="1"/>
      <w:marLeft w:val="0"/>
      <w:marRight w:val="0"/>
      <w:marTop w:val="0"/>
      <w:marBottom w:val="0"/>
      <w:divBdr>
        <w:top w:val="none" w:sz="0" w:space="0" w:color="auto"/>
        <w:left w:val="none" w:sz="0" w:space="0" w:color="auto"/>
        <w:bottom w:val="none" w:sz="0" w:space="0" w:color="auto"/>
        <w:right w:val="none" w:sz="0" w:space="0" w:color="auto"/>
      </w:divBdr>
    </w:div>
    <w:div w:id="338234234">
      <w:bodyDiv w:val="1"/>
      <w:marLeft w:val="0"/>
      <w:marRight w:val="0"/>
      <w:marTop w:val="0"/>
      <w:marBottom w:val="0"/>
      <w:divBdr>
        <w:top w:val="none" w:sz="0" w:space="0" w:color="auto"/>
        <w:left w:val="none" w:sz="0" w:space="0" w:color="auto"/>
        <w:bottom w:val="none" w:sz="0" w:space="0" w:color="auto"/>
        <w:right w:val="none" w:sz="0" w:space="0" w:color="auto"/>
      </w:divBdr>
    </w:div>
    <w:div w:id="344131627">
      <w:bodyDiv w:val="1"/>
      <w:marLeft w:val="0"/>
      <w:marRight w:val="0"/>
      <w:marTop w:val="0"/>
      <w:marBottom w:val="0"/>
      <w:divBdr>
        <w:top w:val="none" w:sz="0" w:space="0" w:color="auto"/>
        <w:left w:val="none" w:sz="0" w:space="0" w:color="auto"/>
        <w:bottom w:val="none" w:sz="0" w:space="0" w:color="auto"/>
        <w:right w:val="none" w:sz="0" w:space="0" w:color="auto"/>
      </w:divBdr>
    </w:div>
    <w:div w:id="357976674">
      <w:bodyDiv w:val="1"/>
      <w:marLeft w:val="0"/>
      <w:marRight w:val="0"/>
      <w:marTop w:val="0"/>
      <w:marBottom w:val="0"/>
      <w:divBdr>
        <w:top w:val="none" w:sz="0" w:space="0" w:color="auto"/>
        <w:left w:val="none" w:sz="0" w:space="0" w:color="auto"/>
        <w:bottom w:val="none" w:sz="0" w:space="0" w:color="auto"/>
        <w:right w:val="none" w:sz="0" w:space="0" w:color="auto"/>
      </w:divBdr>
    </w:div>
    <w:div w:id="366756208">
      <w:bodyDiv w:val="1"/>
      <w:marLeft w:val="0"/>
      <w:marRight w:val="0"/>
      <w:marTop w:val="0"/>
      <w:marBottom w:val="0"/>
      <w:divBdr>
        <w:top w:val="none" w:sz="0" w:space="0" w:color="auto"/>
        <w:left w:val="none" w:sz="0" w:space="0" w:color="auto"/>
        <w:bottom w:val="none" w:sz="0" w:space="0" w:color="auto"/>
        <w:right w:val="none" w:sz="0" w:space="0" w:color="auto"/>
      </w:divBdr>
    </w:div>
    <w:div w:id="384181411">
      <w:bodyDiv w:val="1"/>
      <w:marLeft w:val="0"/>
      <w:marRight w:val="0"/>
      <w:marTop w:val="0"/>
      <w:marBottom w:val="0"/>
      <w:divBdr>
        <w:top w:val="none" w:sz="0" w:space="0" w:color="auto"/>
        <w:left w:val="none" w:sz="0" w:space="0" w:color="auto"/>
        <w:bottom w:val="none" w:sz="0" w:space="0" w:color="auto"/>
        <w:right w:val="none" w:sz="0" w:space="0" w:color="auto"/>
      </w:divBdr>
    </w:div>
    <w:div w:id="386728938">
      <w:bodyDiv w:val="1"/>
      <w:marLeft w:val="0"/>
      <w:marRight w:val="0"/>
      <w:marTop w:val="0"/>
      <w:marBottom w:val="0"/>
      <w:divBdr>
        <w:top w:val="none" w:sz="0" w:space="0" w:color="auto"/>
        <w:left w:val="none" w:sz="0" w:space="0" w:color="auto"/>
        <w:bottom w:val="none" w:sz="0" w:space="0" w:color="auto"/>
        <w:right w:val="none" w:sz="0" w:space="0" w:color="auto"/>
      </w:divBdr>
    </w:div>
    <w:div w:id="487795518">
      <w:bodyDiv w:val="1"/>
      <w:marLeft w:val="0"/>
      <w:marRight w:val="0"/>
      <w:marTop w:val="0"/>
      <w:marBottom w:val="0"/>
      <w:divBdr>
        <w:top w:val="none" w:sz="0" w:space="0" w:color="auto"/>
        <w:left w:val="none" w:sz="0" w:space="0" w:color="auto"/>
        <w:bottom w:val="none" w:sz="0" w:space="0" w:color="auto"/>
        <w:right w:val="none" w:sz="0" w:space="0" w:color="auto"/>
      </w:divBdr>
    </w:div>
    <w:div w:id="513230705">
      <w:bodyDiv w:val="1"/>
      <w:marLeft w:val="0"/>
      <w:marRight w:val="0"/>
      <w:marTop w:val="0"/>
      <w:marBottom w:val="0"/>
      <w:divBdr>
        <w:top w:val="none" w:sz="0" w:space="0" w:color="auto"/>
        <w:left w:val="none" w:sz="0" w:space="0" w:color="auto"/>
        <w:bottom w:val="none" w:sz="0" w:space="0" w:color="auto"/>
        <w:right w:val="none" w:sz="0" w:space="0" w:color="auto"/>
      </w:divBdr>
    </w:div>
    <w:div w:id="536242163">
      <w:bodyDiv w:val="1"/>
      <w:marLeft w:val="0"/>
      <w:marRight w:val="0"/>
      <w:marTop w:val="0"/>
      <w:marBottom w:val="0"/>
      <w:divBdr>
        <w:top w:val="none" w:sz="0" w:space="0" w:color="auto"/>
        <w:left w:val="none" w:sz="0" w:space="0" w:color="auto"/>
        <w:bottom w:val="none" w:sz="0" w:space="0" w:color="auto"/>
        <w:right w:val="none" w:sz="0" w:space="0" w:color="auto"/>
      </w:divBdr>
    </w:div>
    <w:div w:id="536353370">
      <w:bodyDiv w:val="1"/>
      <w:marLeft w:val="0"/>
      <w:marRight w:val="0"/>
      <w:marTop w:val="0"/>
      <w:marBottom w:val="0"/>
      <w:divBdr>
        <w:top w:val="none" w:sz="0" w:space="0" w:color="auto"/>
        <w:left w:val="none" w:sz="0" w:space="0" w:color="auto"/>
        <w:bottom w:val="none" w:sz="0" w:space="0" w:color="auto"/>
        <w:right w:val="none" w:sz="0" w:space="0" w:color="auto"/>
      </w:divBdr>
    </w:div>
    <w:div w:id="552160495">
      <w:bodyDiv w:val="1"/>
      <w:marLeft w:val="0"/>
      <w:marRight w:val="0"/>
      <w:marTop w:val="0"/>
      <w:marBottom w:val="0"/>
      <w:divBdr>
        <w:top w:val="none" w:sz="0" w:space="0" w:color="auto"/>
        <w:left w:val="none" w:sz="0" w:space="0" w:color="auto"/>
        <w:bottom w:val="none" w:sz="0" w:space="0" w:color="auto"/>
        <w:right w:val="none" w:sz="0" w:space="0" w:color="auto"/>
      </w:divBdr>
    </w:div>
    <w:div w:id="587465728">
      <w:bodyDiv w:val="1"/>
      <w:marLeft w:val="0"/>
      <w:marRight w:val="0"/>
      <w:marTop w:val="0"/>
      <w:marBottom w:val="0"/>
      <w:divBdr>
        <w:top w:val="none" w:sz="0" w:space="0" w:color="auto"/>
        <w:left w:val="none" w:sz="0" w:space="0" w:color="auto"/>
        <w:bottom w:val="none" w:sz="0" w:space="0" w:color="auto"/>
        <w:right w:val="none" w:sz="0" w:space="0" w:color="auto"/>
      </w:divBdr>
    </w:div>
    <w:div w:id="590048720">
      <w:bodyDiv w:val="1"/>
      <w:marLeft w:val="0"/>
      <w:marRight w:val="0"/>
      <w:marTop w:val="0"/>
      <w:marBottom w:val="0"/>
      <w:divBdr>
        <w:top w:val="none" w:sz="0" w:space="0" w:color="auto"/>
        <w:left w:val="none" w:sz="0" w:space="0" w:color="auto"/>
        <w:bottom w:val="none" w:sz="0" w:space="0" w:color="auto"/>
        <w:right w:val="none" w:sz="0" w:space="0" w:color="auto"/>
      </w:divBdr>
    </w:div>
    <w:div w:id="591937524">
      <w:bodyDiv w:val="1"/>
      <w:marLeft w:val="0"/>
      <w:marRight w:val="0"/>
      <w:marTop w:val="0"/>
      <w:marBottom w:val="0"/>
      <w:divBdr>
        <w:top w:val="none" w:sz="0" w:space="0" w:color="auto"/>
        <w:left w:val="none" w:sz="0" w:space="0" w:color="auto"/>
        <w:bottom w:val="none" w:sz="0" w:space="0" w:color="auto"/>
        <w:right w:val="none" w:sz="0" w:space="0" w:color="auto"/>
      </w:divBdr>
    </w:div>
    <w:div w:id="601105025">
      <w:bodyDiv w:val="1"/>
      <w:marLeft w:val="0"/>
      <w:marRight w:val="0"/>
      <w:marTop w:val="0"/>
      <w:marBottom w:val="0"/>
      <w:divBdr>
        <w:top w:val="none" w:sz="0" w:space="0" w:color="auto"/>
        <w:left w:val="none" w:sz="0" w:space="0" w:color="auto"/>
        <w:bottom w:val="none" w:sz="0" w:space="0" w:color="auto"/>
        <w:right w:val="none" w:sz="0" w:space="0" w:color="auto"/>
      </w:divBdr>
    </w:div>
    <w:div w:id="626398262">
      <w:bodyDiv w:val="1"/>
      <w:marLeft w:val="0"/>
      <w:marRight w:val="0"/>
      <w:marTop w:val="0"/>
      <w:marBottom w:val="0"/>
      <w:divBdr>
        <w:top w:val="none" w:sz="0" w:space="0" w:color="auto"/>
        <w:left w:val="none" w:sz="0" w:space="0" w:color="auto"/>
        <w:bottom w:val="none" w:sz="0" w:space="0" w:color="auto"/>
        <w:right w:val="none" w:sz="0" w:space="0" w:color="auto"/>
      </w:divBdr>
    </w:div>
    <w:div w:id="626669983">
      <w:marLeft w:val="0"/>
      <w:marRight w:val="0"/>
      <w:marTop w:val="0"/>
      <w:marBottom w:val="0"/>
      <w:divBdr>
        <w:top w:val="none" w:sz="0" w:space="0" w:color="auto"/>
        <w:left w:val="none" w:sz="0" w:space="0" w:color="auto"/>
        <w:bottom w:val="none" w:sz="0" w:space="0" w:color="auto"/>
        <w:right w:val="none" w:sz="0" w:space="0" w:color="auto"/>
      </w:divBdr>
    </w:div>
    <w:div w:id="626669984">
      <w:marLeft w:val="0"/>
      <w:marRight w:val="0"/>
      <w:marTop w:val="0"/>
      <w:marBottom w:val="0"/>
      <w:divBdr>
        <w:top w:val="none" w:sz="0" w:space="0" w:color="auto"/>
        <w:left w:val="none" w:sz="0" w:space="0" w:color="auto"/>
        <w:bottom w:val="none" w:sz="0" w:space="0" w:color="auto"/>
        <w:right w:val="none" w:sz="0" w:space="0" w:color="auto"/>
      </w:divBdr>
    </w:div>
    <w:div w:id="626669985">
      <w:marLeft w:val="0"/>
      <w:marRight w:val="0"/>
      <w:marTop w:val="0"/>
      <w:marBottom w:val="0"/>
      <w:divBdr>
        <w:top w:val="none" w:sz="0" w:space="0" w:color="auto"/>
        <w:left w:val="none" w:sz="0" w:space="0" w:color="auto"/>
        <w:bottom w:val="none" w:sz="0" w:space="0" w:color="auto"/>
        <w:right w:val="none" w:sz="0" w:space="0" w:color="auto"/>
      </w:divBdr>
    </w:div>
    <w:div w:id="626669986">
      <w:marLeft w:val="0"/>
      <w:marRight w:val="0"/>
      <w:marTop w:val="0"/>
      <w:marBottom w:val="0"/>
      <w:divBdr>
        <w:top w:val="none" w:sz="0" w:space="0" w:color="auto"/>
        <w:left w:val="none" w:sz="0" w:space="0" w:color="auto"/>
        <w:bottom w:val="none" w:sz="0" w:space="0" w:color="auto"/>
        <w:right w:val="none" w:sz="0" w:space="0" w:color="auto"/>
      </w:divBdr>
    </w:div>
    <w:div w:id="626669987">
      <w:marLeft w:val="0"/>
      <w:marRight w:val="0"/>
      <w:marTop w:val="0"/>
      <w:marBottom w:val="0"/>
      <w:divBdr>
        <w:top w:val="none" w:sz="0" w:space="0" w:color="auto"/>
        <w:left w:val="none" w:sz="0" w:space="0" w:color="auto"/>
        <w:bottom w:val="none" w:sz="0" w:space="0" w:color="auto"/>
        <w:right w:val="none" w:sz="0" w:space="0" w:color="auto"/>
      </w:divBdr>
    </w:div>
    <w:div w:id="626669988">
      <w:marLeft w:val="0"/>
      <w:marRight w:val="0"/>
      <w:marTop w:val="0"/>
      <w:marBottom w:val="0"/>
      <w:divBdr>
        <w:top w:val="none" w:sz="0" w:space="0" w:color="auto"/>
        <w:left w:val="none" w:sz="0" w:space="0" w:color="auto"/>
        <w:bottom w:val="none" w:sz="0" w:space="0" w:color="auto"/>
        <w:right w:val="none" w:sz="0" w:space="0" w:color="auto"/>
      </w:divBdr>
    </w:div>
    <w:div w:id="626669989">
      <w:marLeft w:val="0"/>
      <w:marRight w:val="0"/>
      <w:marTop w:val="0"/>
      <w:marBottom w:val="0"/>
      <w:divBdr>
        <w:top w:val="none" w:sz="0" w:space="0" w:color="auto"/>
        <w:left w:val="none" w:sz="0" w:space="0" w:color="auto"/>
        <w:bottom w:val="none" w:sz="0" w:space="0" w:color="auto"/>
        <w:right w:val="none" w:sz="0" w:space="0" w:color="auto"/>
      </w:divBdr>
    </w:div>
    <w:div w:id="626669990">
      <w:marLeft w:val="0"/>
      <w:marRight w:val="0"/>
      <w:marTop w:val="0"/>
      <w:marBottom w:val="0"/>
      <w:divBdr>
        <w:top w:val="none" w:sz="0" w:space="0" w:color="auto"/>
        <w:left w:val="none" w:sz="0" w:space="0" w:color="auto"/>
        <w:bottom w:val="none" w:sz="0" w:space="0" w:color="auto"/>
        <w:right w:val="none" w:sz="0" w:space="0" w:color="auto"/>
      </w:divBdr>
    </w:div>
    <w:div w:id="626669991">
      <w:marLeft w:val="0"/>
      <w:marRight w:val="0"/>
      <w:marTop w:val="0"/>
      <w:marBottom w:val="0"/>
      <w:divBdr>
        <w:top w:val="none" w:sz="0" w:space="0" w:color="auto"/>
        <w:left w:val="none" w:sz="0" w:space="0" w:color="auto"/>
        <w:bottom w:val="none" w:sz="0" w:space="0" w:color="auto"/>
        <w:right w:val="none" w:sz="0" w:space="0" w:color="auto"/>
      </w:divBdr>
    </w:div>
    <w:div w:id="626669992">
      <w:marLeft w:val="0"/>
      <w:marRight w:val="0"/>
      <w:marTop w:val="0"/>
      <w:marBottom w:val="0"/>
      <w:divBdr>
        <w:top w:val="none" w:sz="0" w:space="0" w:color="auto"/>
        <w:left w:val="none" w:sz="0" w:space="0" w:color="auto"/>
        <w:bottom w:val="none" w:sz="0" w:space="0" w:color="auto"/>
        <w:right w:val="none" w:sz="0" w:space="0" w:color="auto"/>
      </w:divBdr>
    </w:div>
    <w:div w:id="626669993">
      <w:marLeft w:val="0"/>
      <w:marRight w:val="0"/>
      <w:marTop w:val="0"/>
      <w:marBottom w:val="0"/>
      <w:divBdr>
        <w:top w:val="none" w:sz="0" w:space="0" w:color="auto"/>
        <w:left w:val="none" w:sz="0" w:space="0" w:color="auto"/>
        <w:bottom w:val="none" w:sz="0" w:space="0" w:color="auto"/>
        <w:right w:val="none" w:sz="0" w:space="0" w:color="auto"/>
      </w:divBdr>
    </w:div>
    <w:div w:id="635644475">
      <w:bodyDiv w:val="1"/>
      <w:marLeft w:val="0"/>
      <w:marRight w:val="0"/>
      <w:marTop w:val="0"/>
      <w:marBottom w:val="0"/>
      <w:divBdr>
        <w:top w:val="none" w:sz="0" w:space="0" w:color="auto"/>
        <w:left w:val="none" w:sz="0" w:space="0" w:color="auto"/>
        <w:bottom w:val="none" w:sz="0" w:space="0" w:color="auto"/>
        <w:right w:val="none" w:sz="0" w:space="0" w:color="auto"/>
      </w:divBdr>
    </w:div>
    <w:div w:id="646328123">
      <w:bodyDiv w:val="1"/>
      <w:marLeft w:val="0"/>
      <w:marRight w:val="0"/>
      <w:marTop w:val="0"/>
      <w:marBottom w:val="0"/>
      <w:divBdr>
        <w:top w:val="none" w:sz="0" w:space="0" w:color="auto"/>
        <w:left w:val="none" w:sz="0" w:space="0" w:color="auto"/>
        <w:bottom w:val="none" w:sz="0" w:space="0" w:color="auto"/>
        <w:right w:val="none" w:sz="0" w:space="0" w:color="auto"/>
      </w:divBdr>
    </w:div>
    <w:div w:id="648248925">
      <w:bodyDiv w:val="1"/>
      <w:marLeft w:val="0"/>
      <w:marRight w:val="0"/>
      <w:marTop w:val="0"/>
      <w:marBottom w:val="0"/>
      <w:divBdr>
        <w:top w:val="none" w:sz="0" w:space="0" w:color="auto"/>
        <w:left w:val="none" w:sz="0" w:space="0" w:color="auto"/>
        <w:bottom w:val="none" w:sz="0" w:space="0" w:color="auto"/>
        <w:right w:val="none" w:sz="0" w:space="0" w:color="auto"/>
      </w:divBdr>
    </w:div>
    <w:div w:id="664433701">
      <w:bodyDiv w:val="1"/>
      <w:marLeft w:val="0"/>
      <w:marRight w:val="0"/>
      <w:marTop w:val="0"/>
      <w:marBottom w:val="0"/>
      <w:divBdr>
        <w:top w:val="none" w:sz="0" w:space="0" w:color="auto"/>
        <w:left w:val="none" w:sz="0" w:space="0" w:color="auto"/>
        <w:bottom w:val="none" w:sz="0" w:space="0" w:color="auto"/>
        <w:right w:val="none" w:sz="0" w:space="0" w:color="auto"/>
      </w:divBdr>
    </w:div>
    <w:div w:id="665861742">
      <w:bodyDiv w:val="1"/>
      <w:marLeft w:val="0"/>
      <w:marRight w:val="0"/>
      <w:marTop w:val="0"/>
      <w:marBottom w:val="0"/>
      <w:divBdr>
        <w:top w:val="none" w:sz="0" w:space="0" w:color="auto"/>
        <w:left w:val="none" w:sz="0" w:space="0" w:color="auto"/>
        <w:bottom w:val="none" w:sz="0" w:space="0" w:color="auto"/>
        <w:right w:val="none" w:sz="0" w:space="0" w:color="auto"/>
      </w:divBdr>
    </w:div>
    <w:div w:id="676926806">
      <w:bodyDiv w:val="1"/>
      <w:marLeft w:val="0"/>
      <w:marRight w:val="0"/>
      <w:marTop w:val="0"/>
      <w:marBottom w:val="0"/>
      <w:divBdr>
        <w:top w:val="none" w:sz="0" w:space="0" w:color="auto"/>
        <w:left w:val="none" w:sz="0" w:space="0" w:color="auto"/>
        <w:bottom w:val="none" w:sz="0" w:space="0" w:color="auto"/>
        <w:right w:val="none" w:sz="0" w:space="0" w:color="auto"/>
      </w:divBdr>
    </w:div>
    <w:div w:id="705986439">
      <w:bodyDiv w:val="1"/>
      <w:marLeft w:val="0"/>
      <w:marRight w:val="0"/>
      <w:marTop w:val="0"/>
      <w:marBottom w:val="0"/>
      <w:divBdr>
        <w:top w:val="none" w:sz="0" w:space="0" w:color="auto"/>
        <w:left w:val="none" w:sz="0" w:space="0" w:color="auto"/>
        <w:bottom w:val="none" w:sz="0" w:space="0" w:color="auto"/>
        <w:right w:val="none" w:sz="0" w:space="0" w:color="auto"/>
      </w:divBdr>
    </w:div>
    <w:div w:id="715423347">
      <w:bodyDiv w:val="1"/>
      <w:marLeft w:val="0"/>
      <w:marRight w:val="0"/>
      <w:marTop w:val="0"/>
      <w:marBottom w:val="0"/>
      <w:divBdr>
        <w:top w:val="none" w:sz="0" w:space="0" w:color="auto"/>
        <w:left w:val="none" w:sz="0" w:space="0" w:color="auto"/>
        <w:bottom w:val="none" w:sz="0" w:space="0" w:color="auto"/>
        <w:right w:val="none" w:sz="0" w:space="0" w:color="auto"/>
      </w:divBdr>
    </w:div>
    <w:div w:id="732393225">
      <w:bodyDiv w:val="1"/>
      <w:marLeft w:val="0"/>
      <w:marRight w:val="0"/>
      <w:marTop w:val="0"/>
      <w:marBottom w:val="0"/>
      <w:divBdr>
        <w:top w:val="none" w:sz="0" w:space="0" w:color="auto"/>
        <w:left w:val="none" w:sz="0" w:space="0" w:color="auto"/>
        <w:bottom w:val="none" w:sz="0" w:space="0" w:color="auto"/>
        <w:right w:val="none" w:sz="0" w:space="0" w:color="auto"/>
      </w:divBdr>
    </w:div>
    <w:div w:id="745952080">
      <w:bodyDiv w:val="1"/>
      <w:marLeft w:val="0"/>
      <w:marRight w:val="0"/>
      <w:marTop w:val="0"/>
      <w:marBottom w:val="0"/>
      <w:divBdr>
        <w:top w:val="none" w:sz="0" w:space="0" w:color="auto"/>
        <w:left w:val="none" w:sz="0" w:space="0" w:color="auto"/>
        <w:bottom w:val="none" w:sz="0" w:space="0" w:color="auto"/>
        <w:right w:val="none" w:sz="0" w:space="0" w:color="auto"/>
      </w:divBdr>
    </w:div>
    <w:div w:id="751467391">
      <w:bodyDiv w:val="1"/>
      <w:marLeft w:val="0"/>
      <w:marRight w:val="0"/>
      <w:marTop w:val="0"/>
      <w:marBottom w:val="0"/>
      <w:divBdr>
        <w:top w:val="none" w:sz="0" w:space="0" w:color="auto"/>
        <w:left w:val="none" w:sz="0" w:space="0" w:color="auto"/>
        <w:bottom w:val="none" w:sz="0" w:space="0" w:color="auto"/>
        <w:right w:val="none" w:sz="0" w:space="0" w:color="auto"/>
      </w:divBdr>
    </w:div>
    <w:div w:id="761875925">
      <w:bodyDiv w:val="1"/>
      <w:marLeft w:val="0"/>
      <w:marRight w:val="0"/>
      <w:marTop w:val="0"/>
      <w:marBottom w:val="0"/>
      <w:divBdr>
        <w:top w:val="none" w:sz="0" w:space="0" w:color="auto"/>
        <w:left w:val="none" w:sz="0" w:space="0" w:color="auto"/>
        <w:bottom w:val="none" w:sz="0" w:space="0" w:color="auto"/>
        <w:right w:val="none" w:sz="0" w:space="0" w:color="auto"/>
      </w:divBdr>
    </w:div>
    <w:div w:id="777454522">
      <w:bodyDiv w:val="1"/>
      <w:marLeft w:val="0"/>
      <w:marRight w:val="0"/>
      <w:marTop w:val="0"/>
      <w:marBottom w:val="0"/>
      <w:divBdr>
        <w:top w:val="none" w:sz="0" w:space="0" w:color="auto"/>
        <w:left w:val="none" w:sz="0" w:space="0" w:color="auto"/>
        <w:bottom w:val="none" w:sz="0" w:space="0" w:color="auto"/>
        <w:right w:val="none" w:sz="0" w:space="0" w:color="auto"/>
      </w:divBdr>
    </w:div>
    <w:div w:id="788666388">
      <w:bodyDiv w:val="1"/>
      <w:marLeft w:val="0"/>
      <w:marRight w:val="0"/>
      <w:marTop w:val="0"/>
      <w:marBottom w:val="0"/>
      <w:divBdr>
        <w:top w:val="none" w:sz="0" w:space="0" w:color="auto"/>
        <w:left w:val="none" w:sz="0" w:space="0" w:color="auto"/>
        <w:bottom w:val="none" w:sz="0" w:space="0" w:color="auto"/>
        <w:right w:val="none" w:sz="0" w:space="0" w:color="auto"/>
      </w:divBdr>
    </w:div>
    <w:div w:id="807167134">
      <w:bodyDiv w:val="1"/>
      <w:marLeft w:val="0"/>
      <w:marRight w:val="0"/>
      <w:marTop w:val="0"/>
      <w:marBottom w:val="0"/>
      <w:divBdr>
        <w:top w:val="none" w:sz="0" w:space="0" w:color="auto"/>
        <w:left w:val="none" w:sz="0" w:space="0" w:color="auto"/>
        <w:bottom w:val="none" w:sz="0" w:space="0" w:color="auto"/>
        <w:right w:val="none" w:sz="0" w:space="0" w:color="auto"/>
      </w:divBdr>
    </w:div>
    <w:div w:id="815417723">
      <w:bodyDiv w:val="1"/>
      <w:marLeft w:val="0"/>
      <w:marRight w:val="0"/>
      <w:marTop w:val="0"/>
      <w:marBottom w:val="0"/>
      <w:divBdr>
        <w:top w:val="none" w:sz="0" w:space="0" w:color="auto"/>
        <w:left w:val="none" w:sz="0" w:space="0" w:color="auto"/>
        <w:bottom w:val="none" w:sz="0" w:space="0" w:color="auto"/>
        <w:right w:val="none" w:sz="0" w:space="0" w:color="auto"/>
      </w:divBdr>
    </w:div>
    <w:div w:id="817767294">
      <w:bodyDiv w:val="1"/>
      <w:marLeft w:val="0"/>
      <w:marRight w:val="0"/>
      <w:marTop w:val="0"/>
      <w:marBottom w:val="0"/>
      <w:divBdr>
        <w:top w:val="none" w:sz="0" w:space="0" w:color="auto"/>
        <w:left w:val="none" w:sz="0" w:space="0" w:color="auto"/>
        <w:bottom w:val="none" w:sz="0" w:space="0" w:color="auto"/>
        <w:right w:val="none" w:sz="0" w:space="0" w:color="auto"/>
      </w:divBdr>
    </w:div>
    <w:div w:id="839394118">
      <w:bodyDiv w:val="1"/>
      <w:marLeft w:val="0"/>
      <w:marRight w:val="0"/>
      <w:marTop w:val="0"/>
      <w:marBottom w:val="0"/>
      <w:divBdr>
        <w:top w:val="none" w:sz="0" w:space="0" w:color="auto"/>
        <w:left w:val="none" w:sz="0" w:space="0" w:color="auto"/>
        <w:bottom w:val="none" w:sz="0" w:space="0" w:color="auto"/>
        <w:right w:val="none" w:sz="0" w:space="0" w:color="auto"/>
      </w:divBdr>
    </w:div>
    <w:div w:id="842086346">
      <w:bodyDiv w:val="1"/>
      <w:marLeft w:val="0"/>
      <w:marRight w:val="0"/>
      <w:marTop w:val="0"/>
      <w:marBottom w:val="0"/>
      <w:divBdr>
        <w:top w:val="none" w:sz="0" w:space="0" w:color="auto"/>
        <w:left w:val="none" w:sz="0" w:space="0" w:color="auto"/>
        <w:bottom w:val="none" w:sz="0" w:space="0" w:color="auto"/>
        <w:right w:val="none" w:sz="0" w:space="0" w:color="auto"/>
      </w:divBdr>
    </w:div>
    <w:div w:id="868030793">
      <w:bodyDiv w:val="1"/>
      <w:marLeft w:val="0"/>
      <w:marRight w:val="0"/>
      <w:marTop w:val="0"/>
      <w:marBottom w:val="0"/>
      <w:divBdr>
        <w:top w:val="none" w:sz="0" w:space="0" w:color="auto"/>
        <w:left w:val="none" w:sz="0" w:space="0" w:color="auto"/>
        <w:bottom w:val="none" w:sz="0" w:space="0" w:color="auto"/>
        <w:right w:val="none" w:sz="0" w:space="0" w:color="auto"/>
      </w:divBdr>
    </w:div>
    <w:div w:id="869490354">
      <w:bodyDiv w:val="1"/>
      <w:marLeft w:val="0"/>
      <w:marRight w:val="0"/>
      <w:marTop w:val="0"/>
      <w:marBottom w:val="0"/>
      <w:divBdr>
        <w:top w:val="none" w:sz="0" w:space="0" w:color="auto"/>
        <w:left w:val="none" w:sz="0" w:space="0" w:color="auto"/>
        <w:bottom w:val="none" w:sz="0" w:space="0" w:color="auto"/>
        <w:right w:val="none" w:sz="0" w:space="0" w:color="auto"/>
      </w:divBdr>
    </w:div>
    <w:div w:id="871915034">
      <w:bodyDiv w:val="1"/>
      <w:marLeft w:val="0"/>
      <w:marRight w:val="0"/>
      <w:marTop w:val="0"/>
      <w:marBottom w:val="0"/>
      <w:divBdr>
        <w:top w:val="none" w:sz="0" w:space="0" w:color="auto"/>
        <w:left w:val="none" w:sz="0" w:space="0" w:color="auto"/>
        <w:bottom w:val="none" w:sz="0" w:space="0" w:color="auto"/>
        <w:right w:val="none" w:sz="0" w:space="0" w:color="auto"/>
      </w:divBdr>
    </w:div>
    <w:div w:id="952202537">
      <w:bodyDiv w:val="1"/>
      <w:marLeft w:val="0"/>
      <w:marRight w:val="0"/>
      <w:marTop w:val="0"/>
      <w:marBottom w:val="0"/>
      <w:divBdr>
        <w:top w:val="none" w:sz="0" w:space="0" w:color="auto"/>
        <w:left w:val="none" w:sz="0" w:space="0" w:color="auto"/>
        <w:bottom w:val="none" w:sz="0" w:space="0" w:color="auto"/>
        <w:right w:val="none" w:sz="0" w:space="0" w:color="auto"/>
      </w:divBdr>
      <w:divsChild>
        <w:div w:id="720715165">
          <w:marLeft w:val="446"/>
          <w:marRight w:val="0"/>
          <w:marTop w:val="200"/>
          <w:marBottom w:val="0"/>
          <w:divBdr>
            <w:top w:val="none" w:sz="0" w:space="0" w:color="auto"/>
            <w:left w:val="none" w:sz="0" w:space="0" w:color="auto"/>
            <w:bottom w:val="none" w:sz="0" w:space="0" w:color="auto"/>
            <w:right w:val="none" w:sz="0" w:space="0" w:color="auto"/>
          </w:divBdr>
        </w:div>
        <w:div w:id="1279950067">
          <w:marLeft w:val="446"/>
          <w:marRight w:val="0"/>
          <w:marTop w:val="200"/>
          <w:marBottom w:val="0"/>
          <w:divBdr>
            <w:top w:val="none" w:sz="0" w:space="0" w:color="auto"/>
            <w:left w:val="none" w:sz="0" w:space="0" w:color="auto"/>
            <w:bottom w:val="none" w:sz="0" w:space="0" w:color="auto"/>
            <w:right w:val="none" w:sz="0" w:space="0" w:color="auto"/>
          </w:divBdr>
        </w:div>
        <w:div w:id="1281566552">
          <w:marLeft w:val="446"/>
          <w:marRight w:val="0"/>
          <w:marTop w:val="200"/>
          <w:marBottom w:val="0"/>
          <w:divBdr>
            <w:top w:val="none" w:sz="0" w:space="0" w:color="auto"/>
            <w:left w:val="none" w:sz="0" w:space="0" w:color="auto"/>
            <w:bottom w:val="none" w:sz="0" w:space="0" w:color="auto"/>
            <w:right w:val="none" w:sz="0" w:space="0" w:color="auto"/>
          </w:divBdr>
        </w:div>
        <w:div w:id="1378821911">
          <w:marLeft w:val="446"/>
          <w:marRight w:val="0"/>
          <w:marTop w:val="200"/>
          <w:marBottom w:val="0"/>
          <w:divBdr>
            <w:top w:val="none" w:sz="0" w:space="0" w:color="auto"/>
            <w:left w:val="none" w:sz="0" w:space="0" w:color="auto"/>
            <w:bottom w:val="none" w:sz="0" w:space="0" w:color="auto"/>
            <w:right w:val="none" w:sz="0" w:space="0" w:color="auto"/>
          </w:divBdr>
        </w:div>
        <w:div w:id="1907035873">
          <w:marLeft w:val="446"/>
          <w:marRight w:val="0"/>
          <w:marTop w:val="200"/>
          <w:marBottom w:val="0"/>
          <w:divBdr>
            <w:top w:val="none" w:sz="0" w:space="0" w:color="auto"/>
            <w:left w:val="none" w:sz="0" w:space="0" w:color="auto"/>
            <w:bottom w:val="none" w:sz="0" w:space="0" w:color="auto"/>
            <w:right w:val="none" w:sz="0" w:space="0" w:color="auto"/>
          </w:divBdr>
        </w:div>
      </w:divsChild>
    </w:div>
    <w:div w:id="967932194">
      <w:bodyDiv w:val="1"/>
      <w:marLeft w:val="0"/>
      <w:marRight w:val="0"/>
      <w:marTop w:val="0"/>
      <w:marBottom w:val="0"/>
      <w:divBdr>
        <w:top w:val="none" w:sz="0" w:space="0" w:color="auto"/>
        <w:left w:val="none" w:sz="0" w:space="0" w:color="auto"/>
        <w:bottom w:val="none" w:sz="0" w:space="0" w:color="auto"/>
        <w:right w:val="none" w:sz="0" w:space="0" w:color="auto"/>
      </w:divBdr>
    </w:div>
    <w:div w:id="974598973">
      <w:bodyDiv w:val="1"/>
      <w:marLeft w:val="0"/>
      <w:marRight w:val="0"/>
      <w:marTop w:val="0"/>
      <w:marBottom w:val="0"/>
      <w:divBdr>
        <w:top w:val="none" w:sz="0" w:space="0" w:color="auto"/>
        <w:left w:val="none" w:sz="0" w:space="0" w:color="auto"/>
        <w:bottom w:val="none" w:sz="0" w:space="0" w:color="auto"/>
        <w:right w:val="none" w:sz="0" w:space="0" w:color="auto"/>
      </w:divBdr>
    </w:div>
    <w:div w:id="990987072">
      <w:bodyDiv w:val="1"/>
      <w:marLeft w:val="0"/>
      <w:marRight w:val="0"/>
      <w:marTop w:val="0"/>
      <w:marBottom w:val="0"/>
      <w:divBdr>
        <w:top w:val="none" w:sz="0" w:space="0" w:color="auto"/>
        <w:left w:val="none" w:sz="0" w:space="0" w:color="auto"/>
        <w:bottom w:val="none" w:sz="0" w:space="0" w:color="auto"/>
        <w:right w:val="none" w:sz="0" w:space="0" w:color="auto"/>
      </w:divBdr>
    </w:div>
    <w:div w:id="1001082578">
      <w:bodyDiv w:val="1"/>
      <w:marLeft w:val="0"/>
      <w:marRight w:val="0"/>
      <w:marTop w:val="0"/>
      <w:marBottom w:val="0"/>
      <w:divBdr>
        <w:top w:val="none" w:sz="0" w:space="0" w:color="auto"/>
        <w:left w:val="none" w:sz="0" w:space="0" w:color="auto"/>
        <w:bottom w:val="none" w:sz="0" w:space="0" w:color="auto"/>
        <w:right w:val="none" w:sz="0" w:space="0" w:color="auto"/>
      </w:divBdr>
    </w:div>
    <w:div w:id="1043166636">
      <w:bodyDiv w:val="1"/>
      <w:marLeft w:val="0"/>
      <w:marRight w:val="0"/>
      <w:marTop w:val="0"/>
      <w:marBottom w:val="0"/>
      <w:divBdr>
        <w:top w:val="none" w:sz="0" w:space="0" w:color="auto"/>
        <w:left w:val="none" w:sz="0" w:space="0" w:color="auto"/>
        <w:bottom w:val="none" w:sz="0" w:space="0" w:color="auto"/>
        <w:right w:val="none" w:sz="0" w:space="0" w:color="auto"/>
      </w:divBdr>
    </w:div>
    <w:div w:id="1062369251">
      <w:bodyDiv w:val="1"/>
      <w:marLeft w:val="0"/>
      <w:marRight w:val="0"/>
      <w:marTop w:val="0"/>
      <w:marBottom w:val="0"/>
      <w:divBdr>
        <w:top w:val="none" w:sz="0" w:space="0" w:color="auto"/>
        <w:left w:val="none" w:sz="0" w:space="0" w:color="auto"/>
        <w:bottom w:val="none" w:sz="0" w:space="0" w:color="auto"/>
        <w:right w:val="none" w:sz="0" w:space="0" w:color="auto"/>
      </w:divBdr>
    </w:div>
    <w:div w:id="1064528381">
      <w:bodyDiv w:val="1"/>
      <w:marLeft w:val="0"/>
      <w:marRight w:val="0"/>
      <w:marTop w:val="0"/>
      <w:marBottom w:val="0"/>
      <w:divBdr>
        <w:top w:val="none" w:sz="0" w:space="0" w:color="auto"/>
        <w:left w:val="none" w:sz="0" w:space="0" w:color="auto"/>
        <w:bottom w:val="none" w:sz="0" w:space="0" w:color="auto"/>
        <w:right w:val="none" w:sz="0" w:space="0" w:color="auto"/>
      </w:divBdr>
    </w:div>
    <w:div w:id="1086195220">
      <w:bodyDiv w:val="1"/>
      <w:marLeft w:val="0"/>
      <w:marRight w:val="0"/>
      <w:marTop w:val="0"/>
      <w:marBottom w:val="0"/>
      <w:divBdr>
        <w:top w:val="none" w:sz="0" w:space="0" w:color="auto"/>
        <w:left w:val="none" w:sz="0" w:space="0" w:color="auto"/>
        <w:bottom w:val="none" w:sz="0" w:space="0" w:color="auto"/>
        <w:right w:val="none" w:sz="0" w:space="0" w:color="auto"/>
      </w:divBdr>
    </w:div>
    <w:div w:id="1090202448">
      <w:bodyDiv w:val="1"/>
      <w:marLeft w:val="0"/>
      <w:marRight w:val="0"/>
      <w:marTop w:val="0"/>
      <w:marBottom w:val="0"/>
      <w:divBdr>
        <w:top w:val="none" w:sz="0" w:space="0" w:color="auto"/>
        <w:left w:val="none" w:sz="0" w:space="0" w:color="auto"/>
        <w:bottom w:val="none" w:sz="0" w:space="0" w:color="auto"/>
        <w:right w:val="none" w:sz="0" w:space="0" w:color="auto"/>
      </w:divBdr>
    </w:div>
    <w:div w:id="1103643910">
      <w:bodyDiv w:val="1"/>
      <w:marLeft w:val="0"/>
      <w:marRight w:val="0"/>
      <w:marTop w:val="0"/>
      <w:marBottom w:val="0"/>
      <w:divBdr>
        <w:top w:val="none" w:sz="0" w:space="0" w:color="auto"/>
        <w:left w:val="none" w:sz="0" w:space="0" w:color="auto"/>
        <w:bottom w:val="none" w:sz="0" w:space="0" w:color="auto"/>
        <w:right w:val="none" w:sz="0" w:space="0" w:color="auto"/>
      </w:divBdr>
    </w:div>
    <w:div w:id="1108700635">
      <w:bodyDiv w:val="1"/>
      <w:marLeft w:val="0"/>
      <w:marRight w:val="0"/>
      <w:marTop w:val="0"/>
      <w:marBottom w:val="0"/>
      <w:divBdr>
        <w:top w:val="none" w:sz="0" w:space="0" w:color="auto"/>
        <w:left w:val="none" w:sz="0" w:space="0" w:color="auto"/>
        <w:bottom w:val="none" w:sz="0" w:space="0" w:color="auto"/>
        <w:right w:val="none" w:sz="0" w:space="0" w:color="auto"/>
      </w:divBdr>
    </w:div>
    <w:div w:id="1118455689">
      <w:bodyDiv w:val="1"/>
      <w:marLeft w:val="0"/>
      <w:marRight w:val="0"/>
      <w:marTop w:val="0"/>
      <w:marBottom w:val="0"/>
      <w:divBdr>
        <w:top w:val="none" w:sz="0" w:space="0" w:color="auto"/>
        <w:left w:val="none" w:sz="0" w:space="0" w:color="auto"/>
        <w:bottom w:val="none" w:sz="0" w:space="0" w:color="auto"/>
        <w:right w:val="none" w:sz="0" w:space="0" w:color="auto"/>
      </w:divBdr>
    </w:div>
    <w:div w:id="1120883352">
      <w:bodyDiv w:val="1"/>
      <w:marLeft w:val="0"/>
      <w:marRight w:val="0"/>
      <w:marTop w:val="0"/>
      <w:marBottom w:val="0"/>
      <w:divBdr>
        <w:top w:val="none" w:sz="0" w:space="0" w:color="auto"/>
        <w:left w:val="none" w:sz="0" w:space="0" w:color="auto"/>
        <w:bottom w:val="none" w:sz="0" w:space="0" w:color="auto"/>
        <w:right w:val="none" w:sz="0" w:space="0" w:color="auto"/>
      </w:divBdr>
    </w:div>
    <w:div w:id="1134370801">
      <w:bodyDiv w:val="1"/>
      <w:marLeft w:val="0"/>
      <w:marRight w:val="0"/>
      <w:marTop w:val="0"/>
      <w:marBottom w:val="0"/>
      <w:divBdr>
        <w:top w:val="none" w:sz="0" w:space="0" w:color="auto"/>
        <w:left w:val="none" w:sz="0" w:space="0" w:color="auto"/>
        <w:bottom w:val="none" w:sz="0" w:space="0" w:color="auto"/>
        <w:right w:val="none" w:sz="0" w:space="0" w:color="auto"/>
      </w:divBdr>
    </w:div>
    <w:div w:id="1150176849">
      <w:bodyDiv w:val="1"/>
      <w:marLeft w:val="0"/>
      <w:marRight w:val="0"/>
      <w:marTop w:val="0"/>
      <w:marBottom w:val="0"/>
      <w:divBdr>
        <w:top w:val="none" w:sz="0" w:space="0" w:color="auto"/>
        <w:left w:val="none" w:sz="0" w:space="0" w:color="auto"/>
        <w:bottom w:val="none" w:sz="0" w:space="0" w:color="auto"/>
        <w:right w:val="none" w:sz="0" w:space="0" w:color="auto"/>
      </w:divBdr>
    </w:div>
    <w:div w:id="1155217980">
      <w:bodyDiv w:val="1"/>
      <w:marLeft w:val="0"/>
      <w:marRight w:val="0"/>
      <w:marTop w:val="0"/>
      <w:marBottom w:val="0"/>
      <w:divBdr>
        <w:top w:val="none" w:sz="0" w:space="0" w:color="auto"/>
        <w:left w:val="none" w:sz="0" w:space="0" w:color="auto"/>
        <w:bottom w:val="none" w:sz="0" w:space="0" w:color="auto"/>
        <w:right w:val="none" w:sz="0" w:space="0" w:color="auto"/>
      </w:divBdr>
    </w:div>
    <w:div w:id="1167597889">
      <w:bodyDiv w:val="1"/>
      <w:marLeft w:val="0"/>
      <w:marRight w:val="0"/>
      <w:marTop w:val="0"/>
      <w:marBottom w:val="0"/>
      <w:divBdr>
        <w:top w:val="none" w:sz="0" w:space="0" w:color="auto"/>
        <w:left w:val="none" w:sz="0" w:space="0" w:color="auto"/>
        <w:bottom w:val="none" w:sz="0" w:space="0" w:color="auto"/>
        <w:right w:val="none" w:sz="0" w:space="0" w:color="auto"/>
      </w:divBdr>
    </w:div>
    <w:div w:id="1178422860">
      <w:bodyDiv w:val="1"/>
      <w:marLeft w:val="0"/>
      <w:marRight w:val="0"/>
      <w:marTop w:val="0"/>
      <w:marBottom w:val="0"/>
      <w:divBdr>
        <w:top w:val="none" w:sz="0" w:space="0" w:color="auto"/>
        <w:left w:val="none" w:sz="0" w:space="0" w:color="auto"/>
        <w:bottom w:val="none" w:sz="0" w:space="0" w:color="auto"/>
        <w:right w:val="none" w:sz="0" w:space="0" w:color="auto"/>
      </w:divBdr>
    </w:div>
    <w:div w:id="1220701719">
      <w:bodyDiv w:val="1"/>
      <w:marLeft w:val="0"/>
      <w:marRight w:val="0"/>
      <w:marTop w:val="0"/>
      <w:marBottom w:val="0"/>
      <w:divBdr>
        <w:top w:val="none" w:sz="0" w:space="0" w:color="auto"/>
        <w:left w:val="none" w:sz="0" w:space="0" w:color="auto"/>
        <w:bottom w:val="none" w:sz="0" w:space="0" w:color="auto"/>
        <w:right w:val="none" w:sz="0" w:space="0" w:color="auto"/>
      </w:divBdr>
    </w:div>
    <w:div w:id="1223831693">
      <w:bodyDiv w:val="1"/>
      <w:marLeft w:val="0"/>
      <w:marRight w:val="0"/>
      <w:marTop w:val="0"/>
      <w:marBottom w:val="0"/>
      <w:divBdr>
        <w:top w:val="none" w:sz="0" w:space="0" w:color="auto"/>
        <w:left w:val="none" w:sz="0" w:space="0" w:color="auto"/>
        <w:bottom w:val="none" w:sz="0" w:space="0" w:color="auto"/>
        <w:right w:val="none" w:sz="0" w:space="0" w:color="auto"/>
      </w:divBdr>
    </w:div>
    <w:div w:id="1237323178">
      <w:bodyDiv w:val="1"/>
      <w:marLeft w:val="0"/>
      <w:marRight w:val="0"/>
      <w:marTop w:val="0"/>
      <w:marBottom w:val="0"/>
      <w:divBdr>
        <w:top w:val="none" w:sz="0" w:space="0" w:color="auto"/>
        <w:left w:val="none" w:sz="0" w:space="0" w:color="auto"/>
        <w:bottom w:val="none" w:sz="0" w:space="0" w:color="auto"/>
        <w:right w:val="none" w:sz="0" w:space="0" w:color="auto"/>
      </w:divBdr>
    </w:div>
    <w:div w:id="1283074626">
      <w:bodyDiv w:val="1"/>
      <w:marLeft w:val="0"/>
      <w:marRight w:val="0"/>
      <w:marTop w:val="0"/>
      <w:marBottom w:val="0"/>
      <w:divBdr>
        <w:top w:val="none" w:sz="0" w:space="0" w:color="auto"/>
        <w:left w:val="none" w:sz="0" w:space="0" w:color="auto"/>
        <w:bottom w:val="none" w:sz="0" w:space="0" w:color="auto"/>
        <w:right w:val="none" w:sz="0" w:space="0" w:color="auto"/>
      </w:divBdr>
    </w:div>
    <w:div w:id="1310744557">
      <w:bodyDiv w:val="1"/>
      <w:marLeft w:val="0"/>
      <w:marRight w:val="0"/>
      <w:marTop w:val="0"/>
      <w:marBottom w:val="0"/>
      <w:divBdr>
        <w:top w:val="none" w:sz="0" w:space="0" w:color="auto"/>
        <w:left w:val="none" w:sz="0" w:space="0" w:color="auto"/>
        <w:bottom w:val="none" w:sz="0" w:space="0" w:color="auto"/>
        <w:right w:val="none" w:sz="0" w:space="0" w:color="auto"/>
      </w:divBdr>
    </w:div>
    <w:div w:id="1317102697">
      <w:bodyDiv w:val="1"/>
      <w:marLeft w:val="0"/>
      <w:marRight w:val="0"/>
      <w:marTop w:val="0"/>
      <w:marBottom w:val="0"/>
      <w:divBdr>
        <w:top w:val="none" w:sz="0" w:space="0" w:color="auto"/>
        <w:left w:val="none" w:sz="0" w:space="0" w:color="auto"/>
        <w:bottom w:val="none" w:sz="0" w:space="0" w:color="auto"/>
        <w:right w:val="none" w:sz="0" w:space="0" w:color="auto"/>
      </w:divBdr>
    </w:div>
    <w:div w:id="1317996617">
      <w:bodyDiv w:val="1"/>
      <w:marLeft w:val="0"/>
      <w:marRight w:val="0"/>
      <w:marTop w:val="0"/>
      <w:marBottom w:val="0"/>
      <w:divBdr>
        <w:top w:val="none" w:sz="0" w:space="0" w:color="auto"/>
        <w:left w:val="none" w:sz="0" w:space="0" w:color="auto"/>
        <w:bottom w:val="none" w:sz="0" w:space="0" w:color="auto"/>
        <w:right w:val="none" w:sz="0" w:space="0" w:color="auto"/>
      </w:divBdr>
    </w:div>
    <w:div w:id="1326319291">
      <w:bodyDiv w:val="1"/>
      <w:marLeft w:val="0"/>
      <w:marRight w:val="0"/>
      <w:marTop w:val="0"/>
      <w:marBottom w:val="0"/>
      <w:divBdr>
        <w:top w:val="none" w:sz="0" w:space="0" w:color="auto"/>
        <w:left w:val="none" w:sz="0" w:space="0" w:color="auto"/>
        <w:bottom w:val="none" w:sz="0" w:space="0" w:color="auto"/>
        <w:right w:val="none" w:sz="0" w:space="0" w:color="auto"/>
      </w:divBdr>
    </w:div>
    <w:div w:id="1331711786">
      <w:bodyDiv w:val="1"/>
      <w:marLeft w:val="0"/>
      <w:marRight w:val="0"/>
      <w:marTop w:val="0"/>
      <w:marBottom w:val="0"/>
      <w:divBdr>
        <w:top w:val="none" w:sz="0" w:space="0" w:color="auto"/>
        <w:left w:val="none" w:sz="0" w:space="0" w:color="auto"/>
        <w:bottom w:val="none" w:sz="0" w:space="0" w:color="auto"/>
        <w:right w:val="none" w:sz="0" w:space="0" w:color="auto"/>
      </w:divBdr>
    </w:div>
    <w:div w:id="1354382436">
      <w:bodyDiv w:val="1"/>
      <w:marLeft w:val="0"/>
      <w:marRight w:val="0"/>
      <w:marTop w:val="0"/>
      <w:marBottom w:val="0"/>
      <w:divBdr>
        <w:top w:val="none" w:sz="0" w:space="0" w:color="auto"/>
        <w:left w:val="none" w:sz="0" w:space="0" w:color="auto"/>
        <w:bottom w:val="none" w:sz="0" w:space="0" w:color="auto"/>
        <w:right w:val="none" w:sz="0" w:space="0" w:color="auto"/>
      </w:divBdr>
    </w:div>
    <w:div w:id="1354452532">
      <w:bodyDiv w:val="1"/>
      <w:marLeft w:val="0"/>
      <w:marRight w:val="0"/>
      <w:marTop w:val="0"/>
      <w:marBottom w:val="0"/>
      <w:divBdr>
        <w:top w:val="none" w:sz="0" w:space="0" w:color="auto"/>
        <w:left w:val="none" w:sz="0" w:space="0" w:color="auto"/>
        <w:bottom w:val="none" w:sz="0" w:space="0" w:color="auto"/>
        <w:right w:val="none" w:sz="0" w:space="0" w:color="auto"/>
      </w:divBdr>
    </w:div>
    <w:div w:id="1355812333">
      <w:bodyDiv w:val="1"/>
      <w:marLeft w:val="0"/>
      <w:marRight w:val="0"/>
      <w:marTop w:val="0"/>
      <w:marBottom w:val="0"/>
      <w:divBdr>
        <w:top w:val="none" w:sz="0" w:space="0" w:color="auto"/>
        <w:left w:val="none" w:sz="0" w:space="0" w:color="auto"/>
        <w:bottom w:val="none" w:sz="0" w:space="0" w:color="auto"/>
        <w:right w:val="none" w:sz="0" w:space="0" w:color="auto"/>
      </w:divBdr>
    </w:div>
    <w:div w:id="1356734646">
      <w:bodyDiv w:val="1"/>
      <w:marLeft w:val="0"/>
      <w:marRight w:val="0"/>
      <w:marTop w:val="0"/>
      <w:marBottom w:val="0"/>
      <w:divBdr>
        <w:top w:val="none" w:sz="0" w:space="0" w:color="auto"/>
        <w:left w:val="none" w:sz="0" w:space="0" w:color="auto"/>
        <w:bottom w:val="none" w:sz="0" w:space="0" w:color="auto"/>
        <w:right w:val="none" w:sz="0" w:space="0" w:color="auto"/>
      </w:divBdr>
    </w:div>
    <w:div w:id="1360743862">
      <w:bodyDiv w:val="1"/>
      <w:marLeft w:val="0"/>
      <w:marRight w:val="0"/>
      <w:marTop w:val="0"/>
      <w:marBottom w:val="0"/>
      <w:divBdr>
        <w:top w:val="none" w:sz="0" w:space="0" w:color="auto"/>
        <w:left w:val="none" w:sz="0" w:space="0" w:color="auto"/>
        <w:bottom w:val="none" w:sz="0" w:space="0" w:color="auto"/>
        <w:right w:val="none" w:sz="0" w:space="0" w:color="auto"/>
      </w:divBdr>
    </w:div>
    <w:div w:id="1422220316">
      <w:bodyDiv w:val="1"/>
      <w:marLeft w:val="0"/>
      <w:marRight w:val="0"/>
      <w:marTop w:val="0"/>
      <w:marBottom w:val="0"/>
      <w:divBdr>
        <w:top w:val="none" w:sz="0" w:space="0" w:color="auto"/>
        <w:left w:val="none" w:sz="0" w:space="0" w:color="auto"/>
        <w:bottom w:val="none" w:sz="0" w:space="0" w:color="auto"/>
        <w:right w:val="none" w:sz="0" w:space="0" w:color="auto"/>
      </w:divBdr>
    </w:div>
    <w:div w:id="1487475477">
      <w:bodyDiv w:val="1"/>
      <w:marLeft w:val="0"/>
      <w:marRight w:val="0"/>
      <w:marTop w:val="0"/>
      <w:marBottom w:val="0"/>
      <w:divBdr>
        <w:top w:val="none" w:sz="0" w:space="0" w:color="auto"/>
        <w:left w:val="none" w:sz="0" w:space="0" w:color="auto"/>
        <w:bottom w:val="none" w:sz="0" w:space="0" w:color="auto"/>
        <w:right w:val="none" w:sz="0" w:space="0" w:color="auto"/>
      </w:divBdr>
    </w:div>
    <w:div w:id="1495024629">
      <w:bodyDiv w:val="1"/>
      <w:marLeft w:val="0"/>
      <w:marRight w:val="0"/>
      <w:marTop w:val="0"/>
      <w:marBottom w:val="0"/>
      <w:divBdr>
        <w:top w:val="none" w:sz="0" w:space="0" w:color="auto"/>
        <w:left w:val="none" w:sz="0" w:space="0" w:color="auto"/>
        <w:bottom w:val="none" w:sz="0" w:space="0" w:color="auto"/>
        <w:right w:val="none" w:sz="0" w:space="0" w:color="auto"/>
      </w:divBdr>
    </w:div>
    <w:div w:id="1509128008">
      <w:bodyDiv w:val="1"/>
      <w:marLeft w:val="0"/>
      <w:marRight w:val="0"/>
      <w:marTop w:val="0"/>
      <w:marBottom w:val="0"/>
      <w:divBdr>
        <w:top w:val="none" w:sz="0" w:space="0" w:color="auto"/>
        <w:left w:val="none" w:sz="0" w:space="0" w:color="auto"/>
        <w:bottom w:val="none" w:sz="0" w:space="0" w:color="auto"/>
        <w:right w:val="none" w:sz="0" w:space="0" w:color="auto"/>
      </w:divBdr>
    </w:div>
    <w:div w:id="1520199311">
      <w:bodyDiv w:val="1"/>
      <w:marLeft w:val="0"/>
      <w:marRight w:val="0"/>
      <w:marTop w:val="0"/>
      <w:marBottom w:val="0"/>
      <w:divBdr>
        <w:top w:val="none" w:sz="0" w:space="0" w:color="auto"/>
        <w:left w:val="none" w:sz="0" w:space="0" w:color="auto"/>
        <w:bottom w:val="none" w:sz="0" w:space="0" w:color="auto"/>
        <w:right w:val="none" w:sz="0" w:space="0" w:color="auto"/>
      </w:divBdr>
    </w:div>
    <w:div w:id="1527017949">
      <w:bodyDiv w:val="1"/>
      <w:marLeft w:val="0"/>
      <w:marRight w:val="0"/>
      <w:marTop w:val="0"/>
      <w:marBottom w:val="0"/>
      <w:divBdr>
        <w:top w:val="none" w:sz="0" w:space="0" w:color="auto"/>
        <w:left w:val="none" w:sz="0" w:space="0" w:color="auto"/>
        <w:bottom w:val="none" w:sz="0" w:space="0" w:color="auto"/>
        <w:right w:val="none" w:sz="0" w:space="0" w:color="auto"/>
      </w:divBdr>
    </w:div>
    <w:div w:id="1591543964">
      <w:bodyDiv w:val="1"/>
      <w:marLeft w:val="0"/>
      <w:marRight w:val="0"/>
      <w:marTop w:val="0"/>
      <w:marBottom w:val="0"/>
      <w:divBdr>
        <w:top w:val="none" w:sz="0" w:space="0" w:color="auto"/>
        <w:left w:val="none" w:sz="0" w:space="0" w:color="auto"/>
        <w:bottom w:val="none" w:sz="0" w:space="0" w:color="auto"/>
        <w:right w:val="none" w:sz="0" w:space="0" w:color="auto"/>
      </w:divBdr>
    </w:div>
    <w:div w:id="1593471157">
      <w:bodyDiv w:val="1"/>
      <w:marLeft w:val="0"/>
      <w:marRight w:val="0"/>
      <w:marTop w:val="0"/>
      <w:marBottom w:val="0"/>
      <w:divBdr>
        <w:top w:val="none" w:sz="0" w:space="0" w:color="auto"/>
        <w:left w:val="none" w:sz="0" w:space="0" w:color="auto"/>
        <w:bottom w:val="none" w:sz="0" w:space="0" w:color="auto"/>
        <w:right w:val="none" w:sz="0" w:space="0" w:color="auto"/>
      </w:divBdr>
    </w:div>
    <w:div w:id="1594171331">
      <w:bodyDiv w:val="1"/>
      <w:marLeft w:val="0"/>
      <w:marRight w:val="0"/>
      <w:marTop w:val="0"/>
      <w:marBottom w:val="0"/>
      <w:divBdr>
        <w:top w:val="none" w:sz="0" w:space="0" w:color="auto"/>
        <w:left w:val="none" w:sz="0" w:space="0" w:color="auto"/>
        <w:bottom w:val="none" w:sz="0" w:space="0" w:color="auto"/>
        <w:right w:val="none" w:sz="0" w:space="0" w:color="auto"/>
      </w:divBdr>
    </w:div>
    <w:div w:id="1611473263">
      <w:bodyDiv w:val="1"/>
      <w:marLeft w:val="0"/>
      <w:marRight w:val="0"/>
      <w:marTop w:val="0"/>
      <w:marBottom w:val="0"/>
      <w:divBdr>
        <w:top w:val="none" w:sz="0" w:space="0" w:color="auto"/>
        <w:left w:val="none" w:sz="0" w:space="0" w:color="auto"/>
        <w:bottom w:val="none" w:sz="0" w:space="0" w:color="auto"/>
        <w:right w:val="none" w:sz="0" w:space="0" w:color="auto"/>
      </w:divBdr>
    </w:div>
    <w:div w:id="1620527855">
      <w:bodyDiv w:val="1"/>
      <w:marLeft w:val="0"/>
      <w:marRight w:val="0"/>
      <w:marTop w:val="0"/>
      <w:marBottom w:val="0"/>
      <w:divBdr>
        <w:top w:val="none" w:sz="0" w:space="0" w:color="auto"/>
        <w:left w:val="none" w:sz="0" w:space="0" w:color="auto"/>
        <w:bottom w:val="none" w:sz="0" w:space="0" w:color="auto"/>
        <w:right w:val="none" w:sz="0" w:space="0" w:color="auto"/>
      </w:divBdr>
    </w:div>
    <w:div w:id="1622106807">
      <w:bodyDiv w:val="1"/>
      <w:marLeft w:val="0"/>
      <w:marRight w:val="0"/>
      <w:marTop w:val="0"/>
      <w:marBottom w:val="0"/>
      <w:divBdr>
        <w:top w:val="none" w:sz="0" w:space="0" w:color="auto"/>
        <w:left w:val="none" w:sz="0" w:space="0" w:color="auto"/>
        <w:bottom w:val="none" w:sz="0" w:space="0" w:color="auto"/>
        <w:right w:val="none" w:sz="0" w:space="0" w:color="auto"/>
      </w:divBdr>
    </w:div>
    <w:div w:id="1643733786">
      <w:bodyDiv w:val="1"/>
      <w:marLeft w:val="0"/>
      <w:marRight w:val="0"/>
      <w:marTop w:val="0"/>
      <w:marBottom w:val="0"/>
      <w:divBdr>
        <w:top w:val="none" w:sz="0" w:space="0" w:color="auto"/>
        <w:left w:val="none" w:sz="0" w:space="0" w:color="auto"/>
        <w:bottom w:val="none" w:sz="0" w:space="0" w:color="auto"/>
        <w:right w:val="none" w:sz="0" w:space="0" w:color="auto"/>
      </w:divBdr>
    </w:div>
    <w:div w:id="1670136285">
      <w:bodyDiv w:val="1"/>
      <w:marLeft w:val="0"/>
      <w:marRight w:val="0"/>
      <w:marTop w:val="0"/>
      <w:marBottom w:val="0"/>
      <w:divBdr>
        <w:top w:val="none" w:sz="0" w:space="0" w:color="auto"/>
        <w:left w:val="none" w:sz="0" w:space="0" w:color="auto"/>
        <w:bottom w:val="none" w:sz="0" w:space="0" w:color="auto"/>
        <w:right w:val="none" w:sz="0" w:space="0" w:color="auto"/>
      </w:divBdr>
    </w:div>
    <w:div w:id="1685932386">
      <w:bodyDiv w:val="1"/>
      <w:marLeft w:val="0"/>
      <w:marRight w:val="0"/>
      <w:marTop w:val="0"/>
      <w:marBottom w:val="0"/>
      <w:divBdr>
        <w:top w:val="none" w:sz="0" w:space="0" w:color="auto"/>
        <w:left w:val="none" w:sz="0" w:space="0" w:color="auto"/>
        <w:bottom w:val="none" w:sz="0" w:space="0" w:color="auto"/>
        <w:right w:val="none" w:sz="0" w:space="0" w:color="auto"/>
      </w:divBdr>
    </w:div>
    <w:div w:id="1689792013">
      <w:bodyDiv w:val="1"/>
      <w:marLeft w:val="0"/>
      <w:marRight w:val="0"/>
      <w:marTop w:val="0"/>
      <w:marBottom w:val="0"/>
      <w:divBdr>
        <w:top w:val="none" w:sz="0" w:space="0" w:color="auto"/>
        <w:left w:val="none" w:sz="0" w:space="0" w:color="auto"/>
        <w:bottom w:val="none" w:sz="0" w:space="0" w:color="auto"/>
        <w:right w:val="none" w:sz="0" w:space="0" w:color="auto"/>
      </w:divBdr>
    </w:div>
    <w:div w:id="1704671072">
      <w:bodyDiv w:val="1"/>
      <w:marLeft w:val="0"/>
      <w:marRight w:val="0"/>
      <w:marTop w:val="0"/>
      <w:marBottom w:val="0"/>
      <w:divBdr>
        <w:top w:val="none" w:sz="0" w:space="0" w:color="auto"/>
        <w:left w:val="none" w:sz="0" w:space="0" w:color="auto"/>
        <w:bottom w:val="none" w:sz="0" w:space="0" w:color="auto"/>
        <w:right w:val="none" w:sz="0" w:space="0" w:color="auto"/>
      </w:divBdr>
    </w:div>
    <w:div w:id="1718815103">
      <w:bodyDiv w:val="1"/>
      <w:marLeft w:val="0"/>
      <w:marRight w:val="0"/>
      <w:marTop w:val="0"/>
      <w:marBottom w:val="0"/>
      <w:divBdr>
        <w:top w:val="none" w:sz="0" w:space="0" w:color="auto"/>
        <w:left w:val="none" w:sz="0" w:space="0" w:color="auto"/>
        <w:bottom w:val="none" w:sz="0" w:space="0" w:color="auto"/>
        <w:right w:val="none" w:sz="0" w:space="0" w:color="auto"/>
      </w:divBdr>
    </w:div>
    <w:div w:id="1732000503">
      <w:bodyDiv w:val="1"/>
      <w:marLeft w:val="0"/>
      <w:marRight w:val="0"/>
      <w:marTop w:val="0"/>
      <w:marBottom w:val="0"/>
      <w:divBdr>
        <w:top w:val="none" w:sz="0" w:space="0" w:color="auto"/>
        <w:left w:val="none" w:sz="0" w:space="0" w:color="auto"/>
        <w:bottom w:val="none" w:sz="0" w:space="0" w:color="auto"/>
        <w:right w:val="none" w:sz="0" w:space="0" w:color="auto"/>
      </w:divBdr>
    </w:div>
    <w:div w:id="1778215868">
      <w:bodyDiv w:val="1"/>
      <w:marLeft w:val="0"/>
      <w:marRight w:val="0"/>
      <w:marTop w:val="0"/>
      <w:marBottom w:val="0"/>
      <w:divBdr>
        <w:top w:val="none" w:sz="0" w:space="0" w:color="auto"/>
        <w:left w:val="none" w:sz="0" w:space="0" w:color="auto"/>
        <w:bottom w:val="none" w:sz="0" w:space="0" w:color="auto"/>
        <w:right w:val="none" w:sz="0" w:space="0" w:color="auto"/>
      </w:divBdr>
    </w:div>
    <w:div w:id="1803693364">
      <w:bodyDiv w:val="1"/>
      <w:marLeft w:val="0"/>
      <w:marRight w:val="0"/>
      <w:marTop w:val="0"/>
      <w:marBottom w:val="0"/>
      <w:divBdr>
        <w:top w:val="none" w:sz="0" w:space="0" w:color="auto"/>
        <w:left w:val="none" w:sz="0" w:space="0" w:color="auto"/>
        <w:bottom w:val="none" w:sz="0" w:space="0" w:color="auto"/>
        <w:right w:val="none" w:sz="0" w:space="0" w:color="auto"/>
      </w:divBdr>
    </w:div>
    <w:div w:id="1809473378">
      <w:bodyDiv w:val="1"/>
      <w:marLeft w:val="0"/>
      <w:marRight w:val="0"/>
      <w:marTop w:val="0"/>
      <w:marBottom w:val="0"/>
      <w:divBdr>
        <w:top w:val="none" w:sz="0" w:space="0" w:color="auto"/>
        <w:left w:val="none" w:sz="0" w:space="0" w:color="auto"/>
        <w:bottom w:val="none" w:sz="0" w:space="0" w:color="auto"/>
        <w:right w:val="none" w:sz="0" w:space="0" w:color="auto"/>
      </w:divBdr>
    </w:div>
    <w:div w:id="1858501427">
      <w:bodyDiv w:val="1"/>
      <w:marLeft w:val="0"/>
      <w:marRight w:val="0"/>
      <w:marTop w:val="0"/>
      <w:marBottom w:val="0"/>
      <w:divBdr>
        <w:top w:val="none" w:sz="0" w:space="0" w:color="auto"/>
        <w:left w:val="none" w:sz="0" w:space="0" w:color="auto"/>
        <w:bottom w:val="none" w:sz="0" w:space="0" w:color="auto"/>
        <w:right w:val="none" w:sz="0" w:space="0" w:color="auto"/>
      </w:divBdr>
    </w:div>
    <w:div w:id="1888375266">
      <w:bodyDiv w:val="1"/>
      <w:marLeft w:val="0"/>
      <w:marRight w:val="0"/>
      <w:marTop w:val="0"/>
      <w:marBottom w:val="0"/>
      <w:divBdr>
        <w:top w:val="none" w:sz="0" w:space="0" w:color="auto"/>
        <w:left w:val="none" w:sz="0" w:space="0" w:color="auto"/>
        <w:bottom w:val="none" w:sz="0" w:space="0" w:color="auto"/>
        <w:right w:val="none" w:sz="0" w:space="0" w:color="auto"/>
      </w:divBdr>
    </w:div>
    <w:div w:id="1907451908">
      <w:bodyDiv w:val="1"/>
      <w:marLeft w:val="0"/>
      <w:marRight w:val="0"/>
      <w:marTop w:val="0"/>
      <w:marBottom w:val="0"/>
      <w:divBdr>
        <w:top w:val="none" w:sz="0" w:space="0" w:color="auto"/>
        <w:left w:val="none" w:sz="0" w:space="0" w:color="auto"/>
        <w:bottom w:val="none" w:sz="0" w:space="0" w:color="auto"/>
        <w:right w:val="none" w:sz="0" w:space="0" w:color="auto"/>
      </w:divBdr>
    </w:div>
    <w:div w:id="1922399561">
      <w:bodyDiv w:val="1"/>
      <w:marLeft w:val="0"/>
      <w:marRight w:val="0"/>
      <w:marTop w:val="0"/>
      <w:marBottom w:val="0"/>
      <w:divBdr>
        <w:top w:val="none" w:sz="0" w:space="0" w:color="auto"/>
        <w:left w:val="none" w:sz="0" w:space="0" w:color="auto"/>
        <w:bottom w:val="none" w:sz="0" w:space="0" w:color="auto"/>
        <w:right w:val="none" w:sz="0" w:space="0" w:color="auto"/>
      </w:divBdr>
    </w:div>
    <w:div w:id="1926108545">
      <w:bodyDiv w:val="1"/>
      <w:marLeft w:val="0"/>
      <w:marRight w:val="0"/>
      <w:marTop w:val="0"/>
      <w:marBottom w:val="0"/>
      <w:divBdr>
        <w:top w:val="none" w:sz="0" w:space="0" w:color="auto"/>
        <w:left w:val="none" w:sz="0" w:space="0" w:color="auto"/>
        <w:bottom w:val="none" w:sz="0" w:space="0" w:color="auto"/>
        <w:right w:val="none" w:sz="0" w:space="0" w:color="auto"/>
      </w:divBdr>
    </w:div>
    <w:div w:id="1926451393">
      <w:bodyDiv w:val="1"/>
      <w:marLeft w:val="0"/>
      <w:marRight w:val="0"/>
      <w:marTop w:val="0"/>
      <w:marBottom w:val="0"/>
      <w:divBdr>
        <w:top w:val="none" w:sz="0" w:space="0" w:color="auto"/>
        <w:left w:val="none" w:sz="0" w:space="0" w:color="auto"/>
        <w:bottom w:val="none" w:sz="0" w:space="0" w:color="auto"/>
        <w:right w:val="none" w:sz="0" w:space="0" w:color="auto"/>
      </w:divBdr>
    </w:div>
    <w:div w:id="1930576310">
      <w:bodyDiv w:val="1"/>
      <w:marLeft w:val="0"/>
      <w:marRight w:val="0"/>
      <w:marTop w:val="0"/>
      <w:marBottom w:val="0"/>
      <w:divBdr>
        <w:top w:val="none" w:sz="0" w:space="0" w:color="auto"/>
        <w:left w:val="none" w:sz="0" w:space="0" w:color="auto"/>
        <w:bottom w:val="none" w:sz="0" w:space="0" w:color="auto"/>
        <w:right w:val="none" w:sz="0" w:space="0" w:color="auto"/>
      </w:divBdr>
    </w:div>
    <w:div w:id="1936474115">
      <w:bodyDiv w:val="1"/>
      <w:marLeft w:val="0"/>
      <w:marRight w:val="0"/>
      <w:marTop w:val="0"/>
      <w:marBottom w:val="0"/>
      <w:divBdr>
        <w:top w:val="none" w:sz="0" w:space="0" w:color="auto"/>
        <w:left w:val="none" w:sz="0" w:space="0" w:color="auto"/>
        <w:bottom w:val="none" w:sz="0" w:space="0" w:color="auto"/>
        <w:right w:val="none" w:sz="0" w:space="0" w:color="auto"/>
      </w:divBdr>
    </w:div>
    <w:div w:id="1953585110">
      <w:bodyDiv w:val="1"/>
      <w:marLeft w:val="0"/>
      <w:marRight w:val="0"/>
      <w:marTop w:val="0"/>
      <w:marBottom w:val="0"/>
      <w:divBdr>
        <w:top w:val="none" w:sz="0" w:space="0" w:color="auto"/>
        <w:left w:val="none" w:sz="0" w:space="0" w:color="auto"/>
        <w:bottom w:val="none" w:sz="0" w:space="0" w:color="auto"/>
        <w:right w:val="none" w:sz="0" w:space="0" w:color="auto"/>
      </w:divBdr>
    </w:div>
    <w:div w:id="1959412760">
      <w:bodyDiv w:val="1"/>
      <w:marLeft w:val="0"/>
      <w:marRight w:val="0"/>
      <w:marTop w:val="0"/>
      <w:marBottom w:val="0"/>
      <w:divBdr>
        <w:top w:val="none" w:sz="0" w:space="0" w:color="auto"/>
        <w:left w:val="none" w:sz="0" w:space="0" w:color="auto"/>
        <w:bottom w:val="none" w:sz="0" w:space="0" w:color="auto"/>
        <w:right w:val="none" w:sz="0" w:space="0" w:color="auto"/>
      </w:divBdr>
    </w:div>
    <w:div w:id="2016032553">
      <w:bodyDiv w:val="1"/>
      <w:marLeft w:val="0"/>
      <w:marRight w:val="0"/>
      <w:marTop w:val="0"/>
      <w:marBottom w:val="0"/>
      <w:divBdr>
        <w:top w:val="none" w:sz="0" w:space="0" w:color="auto"/>
        <w:left w:val="none" w:sz="0" w:space="0" w:color="auto"/>
        <w:bottom w:val="none" w:sz="0" w:space="0" w:color="auto"/>
        <w:right w:val="none" w:sz="0" w:space="0" w:color="auto"/>
      </w:divBdr>
    </w:div>
    <w:div w:id="2019429611">
      <w:bodyDiv w:val="1"/>
      <w:marLeft w:val="0"/>
      <w:marRight w:val="0"/>
      <w:marTop w:val="0"/>
      <w:marBottom w:val="0"/>
      <w:divBdr>
        <w:top w:val="none" w:sz="0" w:space="0" w:color="auto"/>
        <w:left w:val="none" w:sz="0" w:space="0" w:color="auto"/>
        <w:bottom w:val="none" w:sz="0" w:space="0" w:color="auto"/>
        <w:right w:val="none" w:sz="0" w:space="0" w:color="auto"/>
      </w:divBdr>
    </w:div>
    <w:div w:id="2054423250">
      <w:bodyDiv w:val="1"/>
      <w:marLeft w:val="0"/>
      <w:marRight w:val="0"/>
      <w:marTop w:val="0"/>
      <w:marBottom w:val="0"/>
      <w:divBdr>
        <w:top w:val="none" w:sz="0" w:space="0" w:color="auto"/>
        <w:left w:val="none" w:sz="0" w:space="0" w:color="auto"/>
        <w:bottom w:val="none" w:sz="0" w:space="0" w:color="auto"/>
        <w:right w:val="none" w:sz="0" w:space="0" w:color="auto"/>
      </w:divBdr>
    </w:div>
    <w:div w:id="2096120880">
      <w:bodyDiv w:val="1"/>
      <w:marLeft w:val="0"/>
      <w:marRight w:val="0"/>
      <w:marTop w:val="0"/>
      <w:marBottom w:val="0"/>
      <w:divBdr>
        <w:top w:val="none" w:sz="0" w:space="0" w:color="auto"/>
        <w:left w:val="none" w:sz="0" w:space="0" w:color="auto"/>
        <w:bottom w:val="none" w:sz="0" w:space="0" w:color="auto"/>
        <w:right w:val="none" w:sz="0" w:space="0" w:color="auto"/>
      </w:divBdr>
    </w:div>
    <w:div w:id="2109691406">
      <w:bodyDiv w:val="1"/>
      <w:marLeft w:val="0"/>
      <w:marRight w:val="0"/>
      <w:marTop w:val="0"/>
      <w:marBottom w:val="0"/>
      <w:divBdr>
        <w:top w:val="none" w:sz="0" w:space="0" w:color="auto"/>
        <w:left w:val="none" w:sz="0" w:space="0" w:color="auto"/>
        <w:bottom w:val="none" w:sz="0" w:space="0" w:color="auto"/>
        <w:right w:val="none" w:sz="0" w:space="0" w:color="auto"/>
      </w:divBdr>
    </w:div>
    <w:div w:id="2113359923">
      <w:bodyDiv w:val="1"/>
      <w:marLeft w:val="0"/>
      <w:marRight w:val="0"/>
      <w:marTop w:val="0"/>
      <w:marBottom w:val="0"/>
      <w:divBdr>
        <w:top w:val="none" w:sz="0" w:space="0" w:color="auto"/>
        <w:left w:val="none" w:sz="0" w:space="0" w:color="auto"/>
        <w:bottom w:val="none" w:sz="0" w:space="0" w:color="auto"/>
        <w:right w:val="none" w:sz="0" w:space="0" w:color="auto"/>
      </w:divBdr>
    </w:div>
    <w:div w:id="2114472411">
      <w:bodyDiv w:val="1"/>
      <w:marLeft w:val="0"/>
      <w:marRight w:val="0"/>
      <w:marTop w:val="0"/>
      <w:marBottom w:val="0"/>
      <w:divBdr>
        <w:top w:val="none" w:sz="0" w:space="0" w:color="auto"/>
        <w:left w:val="none" w:sz="0" w:space="0" w:color="auto"/>
        <w:bottom w:val="none" w:sz="0" w:space="0" w:color="auto"/>
        <w:right w:val="none" w:sz="0" w:space="0" w:color="auto"/>
      </w:divBdr>
    </w:div>
    <w:div w:id="2115322686">
      <w:bodyDiv w:val="1"/>
      <w:marLeft w:val="0"/>
      <w:marRight w:val="0"/>
      <w:marTop w:val="0"/>
      <w:marBottom w:val="0"/>
      <w:divBdr>
        <w:top w:val="none" w:sz="0" w:space="0" w:color="auto"/>
        <w:left w:val="none" w:sz="0" w:space="0" w:color="auto"/>
        <w:bottom w:val="none" w:sz="0" w:space="0" w:color="auto"/>
        <w:right w:val="none" w:sz="0" w:space="0" w:color="auto"/>
      </w:divBdr>
    </w:div>
    <w:div w:id="2125072149">
      <w:bodyDiv w:val="1"/>
      <w:marLeft w:val="0"/>
      <w:marRight w:val="0"/>
      <w:marTop w:val="0"/>
      <w:marBottom w:val="0"/>
      <w:divBdr>
        <w:top w:val="none" w:sz="0" w:space="0" w:color="auto"/>
        <w:left w:val="none" w:sz="0" w:space="0" w:color="auto"/>
        <w:bottom w:val="none" w:sz="0" w:space="0" w:color="auto"/>
        <w:right w:val="none" w:sz="0" w:space="0" w:color="auto"/>
      </w:divBdr>
    </w:div>
    <w:div w:id="2126538113">
      <w:bodyDiv w:val="1"/>
      <w:marLeft w:val="0"/>
      <w:marRight w:val="0"/>
      <w:marTop w:val="0"/>
      <w:marBottom w:val="0"/>
      <w:divBdr>
        <w:top w:val="none" w:sz="0" w:space="0" w:color="auto"/>
        <w:left w:val="none" w:sz="0" w:space="0" w:color="auto"/>
        <w:bottom w:val="none" w:sz="0" w:space="0" w:color="auto"/>
        <w:right w:val="none" w:sz="0" w:space="0" w:color="auto"/>
      </w:divBdr>
    </w:div>
    <w:div w:id="2137137449">
      <w:bodyDiv w:val="1"/>
      <w:marLeft w:val="0"/>
      <w:marRight w:val="0"/>
      <w:marTop w:val="0"/>
      <w:marBottom w:val="0"/>
      <w:divBdr>
        <w:top w:val="none" w:sz="0" w:space="0" w:color="auto"/>
        <w:left w:val="none" w:sz="0" w:space="0" w:color="auto"/>
        <w:bottom w:val="none" w:sz="0" w:space="0" w:color="auto"/>
        <w:right w:val="none" w:sz="0" w:space="0" w:color="auto"/>
      </w:divBdr>
    </w:div>
    <w:div w:id="2142578013">
      <w:bodyDiv w:val="1"/>
      <w:marLeft w:val="0"/>
      <w:marRight w:val="0"/>
      <w:marTop w:val="0"/>
      <w:marBottom w:val="0"/>
      <w:divBdr>
        <w:top w:val="none" w:sz="0" w:space="0" w:color="auto"/>
        <w:left w:val="none" w:sz="0" w:space="0" w:color="auto"/>
        <w:bottom w:val="none" w:sz="0" w:space="0" w:color="auto"/>
        <w:right w:val="none" w:sz="0" w:space="0" w:color="auto"/>
      </w:divBdr>
      <w:divsChild>
        <w:div w:id="300817169">
          <w:marLeft w:val="0"/>
          <w:marRight w:val="0"/>
          <w:marTop w:val="0"/>
          <w:marBottom w:val="0"/>
          <w:divBdr>
            <w:top w:val="none" w:sz="0" w:space="0" w:color="auto"/>
            <w:left w:val="none" w:sz="0" w:space="0" w:color="auto"/>
            <w:bottom w:val="none" w:sz="0" w:space="0" w:color="auto"/>
            <w:right w:val="none" w:sz="0" w:space="0" w:color="auto"/>
          </w:divBdr>
        </w:div>
        <w:div w:id="677317875">
          <w:marLeft w:val="0"/>
          <w:marRight w:val="0"/>
          <w:marTop w:val="0"/>
          <w:marBottom w:val="0"/>
          <w:divBdr>
            <w:top w:val="none" w:sz="0" w:space="0" w:color="auto"/>
            <w:left w:val="none" w:sz="0" w:space="0" w:color="auto"/>
            <w:bottom w:val="none" w:sz="0" w:space="0" w:color="auto"/>
            <w:right w:val="none" w:sz="0" w:space="0" w:color="auto"/>
          </w:divBdr>
          <w:divsChild>
            <w:div w:id="392630034">
              <w:marLeft w:val="0"/>
              <w:marRight w:val="0"/>
              <w:marTop w:val="0"/>
              <w:marBottom w:val="0"/>
              <w:divBdr>
                <w:top w:val="none" w:sz="0" w:space="0" w:color="auto"/>
                <w:left w:val="none" w:sz="0" w:space="0" w:color="auto"/>
                <w:bottom w:val="none" w:sz="0" w:space="0" w:color="auto"/>
                <w:right w:val="none" w:sz="0" w:space="0" w:color="auto"/>
              </w:divBdr>
            </w:div>
            <w:div w:id="904225216">
              <w:marLeft w:val="0"/>
              <w:marRight w:val="0"/>
              <w:marTop w:val="0"/>
              <w:marBottom w:val="0"/>
              <w:divBdr>
                <w:top w:val="none" w:sz="0" w:space="0" w:color="auto"/>
                <w:left w:val="none" w:sz="0" w:space="0" w:color="auto"/>
                <w:bottom w:val="none" w:sz="0" w:space="0" w:color="auto"/>
                <w:right w:val="none" w:sz="0" w:space="0" w:color="auto"/>
              </w:divBdr>
            </w:div>
            <w:div w:id="2059082467">
              <w:marLeft w:val="0"/>
              <w:marRight w:val="0"/>
              <w:marTop w:val="0"/>
              <w:marBottom w:val="0"/>
              <w:divBdr>
                <w:top w:val="none" w:sz="0" w:space="0" w:color="auto"/>
                <w:left w:val="none" w:sz="0" w:space="0" w:color="auto"/>
                <w:bottom w:val="none" w:sz="0" w:space="0" w:color="auto"/>
                <w:right w:val="none" w:sz="0" w:space="0" w:color="auto"/>
              </w:divBdr>
            </w:div>
            <w:div w:id="2136098491">
              <w:marLeft w:val="0"/>
              <w:marRight w:val="0"/>
              <w:marTop w:val="0"/>
              <w:marBottom w:val="0"/>
              <w:divBdr>
                <w:top w:val="none" w:sz="0" w:space="0" w:color="auto"/>
                <w:left w:val="none" w:sz="0" w:space="0" w:color="auto"/>
                <w:bottom w:val="none" w:sz="0" w:space="0" w:color="auto"/>
                <w:right w:val="none" w:sz="0" w:space="0" w:color="auto"/>
              </w:divBdr>
            </w:div>
          </w:divsChild>
        </w:div>
        <w:div w:id="1430588319">
          <w:marLeft w:val="0"/>
          <w:marRight w:val="0"/>
          <w:marTop w:val="0"/>
          <w:marBottom w:val="0"/>
          <w:divBdr>
            <w:top w:val="none" w:sz="0" w:space="0" w:color="auto"/>
            <w:left w:val="none" w:sz="0" w:space="0" w:color="auto"/>
            <w:bottom w:val="none" w:sz="0" w:space="0" w:color="auto"/>
            <w:right w:val="none" w:sz="0" w:space="0" w:color="auto"/>
          </w:divBdr>
          <w:divsChild>
            <w:div w:id="66614356">
              <w:marLeft w:val="0"/>
              <w:marRight w:val="0"/>
              <w:marTop w:val="0"/>
              <w:marBottom w:val="0"/>
              <w:divBdr>
                <w:top w:val="none" w:sz="0" w:space="0" w:color="auto"/>
                <w:left w:val="none" w:sz="0" w:space="0" w:color="auto"/>
                <w:bottom w:val="none" w:sz="0" w:space="0" w:color="auto"/>
                <w:right w:val="none" w:sz="0" w:space="0" w:color="auto"/>
              </w:divBdr>
            </w:div>
            <w:div w:id="1274626605">
              <w:marLeft w:val="0"/>
              <w:marRight w:val="0"/>
              <w:marTop w:val="0"/>
              <w:marBottom w:val="0"/>
              <w:divBdr>
                <w:top w:val="none" w:sz="0" w:space="0" w:color="auto"/>
                <w:left w:val="none" w:sz="0" w:space="0" w:color="auto"/>
                <w:bottom w:val="none" w:sz="0" w:space="0" w:color="auto"/>
                <w:right w:val="none" w:sz="0" w:space="0" w:color="auto"/>
              </w:divBdr>
            </w:div>
            <w:div w:id="1567180410">
              <w:marLeft w:val="0"/>
              <w:marRight w:val="0"/>
              <w:marTop w:val="0"/>
              <w:marBottom w:val="0"/>
              <w:divBdr>
                <w:top w:val="none" w:sz="0" w:space="0" w:color="auto"/>
                <w:left w:val="none" w:sz="0" w:space="0" w:color="auto"/>
                <w:bottom w:val="none" w:sz="0" w:space="0" w:color="auto"/>
                <w:right w:val="none" w:sz="0" w:space="0" w:color="auto"/>
              </w:divBdr>
            </w:div>
            <w:div w:id="2047365055">
              <w:marLeft w:val="0"/>
              <w:marRight w:val="0"/>
              <w:marTop w:val="0"/>
              <w:marBottom w:val="0"/>
              <w:divBdr>
                <w:top w:val="none" w:sz="0" w:space="0" w:color="auto"/>
                <w:left w:val="none" w:sz="0" w:space="0" w:color="auto"/>
                <w:bottom w:val="none" w:sz="0" w:space="0" w:color="auto"/>
                <w:right w:val="none" w:sz="0" w:space="0" w:color="auto"/>
              </w:divBdr>
            </w:div>
          </w:divsChild>
        </w:div>
        <w:div w:id="1816870266">
          <w:marLeft w:val="0"/>
          <w:marRight w:val="0"/>
          <w:marTop w:val="0"/>
          <w:marBottom w:val="0"/>
          <w:divBdr>
            <w:top w:val="none" w:sz="0" w:space="0" w:color="auto"/>
            <w:left w:val="none" w:sz="0" w:space="0" w:color="auto"/>
            <w:bottom w:val="none" w:sz="0" w:space="0" w:color="auto"/>
            <w:right w:val="none" w:sz="0" w:space="0" w:color="auto"/>
          </w:divBdr>
        </w:div>
        <w:div w:id="1832746483">
          <w:marLeft w:val="0"/>
          <w:marRight w:val="0"/>
          <w:marTop w:val="0"/>
          <w:marBottom w:val="0"/>
          <w:divBdr>
            <w:top w:val="none" w:sz="0" w:space="0" w:color="auto"/>
            <w:left w:val="none" w:sz="0" w:space="0" w:color="auto"/>
            <w:bottom w:val="none" w:sz="0" w:space="0" w:color="auto"/>
            <w:right w:val="none" w:sz="0" w:space="0" w:color="auto"/>
          </w:divBdr>
        </w:div>
        <w:div w:id="1953785646">
          <w:marLeft w:val="0"/>
          <w:marRight w:val="0"/>
          <w:marTop w:val="0"/>
          <w:marBottom w:val="0"/>
          <w:divBdr>
            <w:top w:val="none" w:sz="0" w:space="0" w:color="auto"/>
            <w:left w:val="none" w:sz="0" w:space="0" w:color="auto"/>
            <w:bottom w:val="none" w:sz="0" w:space="0" w:color="auto"/>
            <w:right w:val="none" w:sz="0" w:space="0" w:color="auto"/>
          </w:divBdr>
          <w:divsChild>
            <w:div w:id="8458114">
              <w:marLeft w:val="0"/>
              <w:marRight w:val="0"/>
              <w:marTop w:val="0"/>
              <w:marBottom w:val="0"/>
              <w:divBdr>
                <w:top w:val="none" w:sz="0" w:space="0" w:color="auto"/>
                <w:left w:val="none" w:sz="0" w:space="0" w:color="auto"/>
                <w:bottom w:val="none" w:sz="0" w:space="0" w:color="auto"/>
                <w:right w:val="none" w:sz="0" w:space="0" w:color="auto"/>
              </w:divBdr>
            </w:div>
            <w:div w:id="375009076">
              <w:marLeft w:val="0"/>
              <w:marRight w:val="0"/>
              <w:marTop w:val="0"/>
              <w:marBottom w:val="0"/>
              <w:divBdr>
                <w:top w:val="none" w:sz="0" w:space="0" w:color="auto"/>
                <w:left w:val="none" w:sz="0" w:space="0" w:color="auto"/>
                <w:bottom w:val="none" w:sz="0" w:space="0" w:color="auto"/>
                <w:right w:val="none" w:sz="0" w:space="0" w:color="auto"/>
              </w:divBdr>
            </w:div>
            <w:div w:id="482745944">
              <w:marLeft w:val="0"/>
              <w:marRight w:val="0"/>
              <w:marTop w:val="0"/>
              <w:marBottom w:val="0"/>
              <w:divBdr>
                <w:top w:val="none" w:sz="0" w:space="0" w:color="auto"/>
                <w:left w:val="none" w:sz="0" w:space="0" w:color="auto"/>
                <w:bottom w:val="none" w:sz="0" w:space="0" w:color="auto"/>
                <w:right w:val="none" w:sz="0" w:space="0" w:color="auto"/>
              </w:divBdr>
            </w:div>
            <w:div w:id="1674525707">
              <w:marLeft w:val="0"/>
              <w:marRight w:val="0"/>
              <w:marTop w:val="0"/>
              <w:marBottom w:val="0"/>
              <w:divBdr>
                <w:top w:val="none" w:sz="0" w:space="0" w:color="auto"/>
                <w:left w:val="none" w:sz="0" w:space="0" w:color="auto"/>
                <w:bottom w:val="none" w:sz="0" w:space="0" w:color="auto"/>
                <w:right w:val="none" w:sz="0" w:space="0" w:color="auto"/>
              </w:divBdr>
            </w:div>
            <w:div w:id="2085368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1909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chorus-pro.gouv.fr/"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2.xml"/></Relationships>
</file>

<file path=word/_rels/footnotes.xml.rels><?xml version="1.0" encoding="UTF-8" standalone="yes"?>
<Relationships xmlns="http://schemas.openxmlformats.org/package/2006/relationships"><Relationship Id="rId3" Type="http://schemas.openxmlformats.org/officeDocument/2006/relationships/hyperlink" Target="https://fr.wikipedia.org/wiki/Contr%C3%B4le_d%27acc%C3%A8s" TargetMode="External"/><Relationship Id="rId2" Type="http://schemas.openxmlformats.org/officeDocument/2006/relationships/hyperlink" Target="https://fr.wikipedia.org/wiki/Chiffrement" TargetMode="External"/><Relationship Id="rId1" Type="http://schemas.openxmlformats.org/officeDocument/2006/relationships/hyperlink" Target="https://fr.wikipedia.org/wiki/Num%C3%A9rique"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091C7968FA3D4EBBA675688D5F9FBC" ma:contentTypeVersion="13" ma:contentTypeDescription="Crée un document." ma:contentTypeScope="" ma:versionID="81a686acb3a15beecefd06792950938f">
  <xsd:schema xmlns:xsd="http://www.w3.org/2001/XMLSchema" xmlns:xs="http://www.w3.org/2001/XMLSchema" xmlns:p="http://schemas.microsoft.com/office/2006/metadata/properties" xmlns:ns2="1e30eaec-b1d2-48d7-9d72-eb64284a120c" xmlns:ns3="6a356212-ddf3-4871-8ee3-3401f2ca5954" targetNamespace="http://schemas.microsoft.com/office/2006/metadata/properties" ma:root="true" ma:fieldsID="7249733cf2c8d25ad8c74ff5bd933f77" ns2:_="" ns3:_="">
    <xsd:import namespace="1e30eaec-b1d2-48d7-9d72-eb64284a120c"/>
    <xsd:import namespace="6a356212-ddf3-4871-8ee3-3401f2ca595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30eaec-b1d2-48d7-9d72-eb64284a120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52085e09-afeb-4586-9902-17148f2fea1b"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356212-ddf3-4871-8ee3-3401f2ca5954"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TaxCatchAll" ma:index="15" nillable="true" ma:displayName="Taxonomy Catch All Column" ma:hidden="true" ma:list="{07cdf944-b7ff-42fe-af36-e070869f5c49}" ma:internalName="TaxCatchAll" ma:showField="CatchAllData" ma:web="6a356212-ddf3-4871-8ee3-3401f2ca59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a356212-ddf3-4871-8ee3-3401f2ca5954" xsi:nil="true"/>
    <lcf76f155ced4ddcb4097134ff3c332f xmlns="1e30eaec-b1d2-48d7-9d72-eb64284a120c">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0A564F-4660-4110-ADE0-5D74F30EB4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30eaec-b1d2-48d7-9d72-eb64284a120c"/>
    <ds:schemaRef ds:uri="6a356212-ddf3-4871-8ee3-3401f2ca5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41F0B3-7068-44D7-8E15-FB42E1B23D73}">
  <ds:schemaRefs>
    <ds:schemaRef ds:uri="http://schemas.microsoft.com/office/2006/metadata/properties"/>
    <ds:schemaRef ds:uri="http://schemas.microsoft.com/office/infopath/2007/PartnerControls"/>
    <ds:schemaRef ds:uri="6a356212-ddf3-4871-8ee3-3401f2ca5954"/>
    <ds:schemaRef ds:uri="1e30eaec-b1d2-48d7-9d72-eb64284a120c"/>
  </ds:schemaRefs>
</ds:datastoreItem>
</file>

<file path=customXml/itemProps3.xml><?xml version="1.0" encoding="utf-8"?>
<ds:datastoreItem xmlns:ds="http://schemas.openxmlformats.org/officeDocument/2006/customXml" ds:itemID="{899759A6-7FDE-4E4C-8F05-7976F20E1FF7}">
  <ds:schemaRefs>
    <ds:schemaRef ds:uri="http://schemas.openxmlformats.org/officeDocument/2006/bibliography"/>
  </ds:schemaRefs>
</ds:datastoreItem>
</file>

<file path=customXml/itemProps4.xml><?xml version="1.0" encoding="utf-8"?>
<ds:datastoreItem xmlns:ds="http://schemas.openxmlformats.org/officeDocument/2006/customXml" ds:itemID="{CD20757A-B4ED-4A98-B669-3FAEC21F1630}">
  <ds:schemaRefs>
    <ds:schemaRef ds:uri="http://schemas.microsoft.com/sharepoint/v3/contenttype/forms"/>
  </ds:schemaRefs>
</ds:datastoreItem>
</file>

<file path=docMetadata/LabelInfo.xml><?xml version="1.0" encoding="utf-8"?>
<clbl:labelList xmlns:clbl="http://schemas.microsoft.com/office/2020/mipLabelMetadata">
  <clbl:label id="{5a399f59-4fb0-4c58-b63e-f94bfc24371c}" enabled="0" method="" siteId="{5a399f59-4fb0-4c58-b63e-f94bfc24371c}" removed="1"/>
</clbl:labelList>
</file>

<file path=docProps/app.xml><?xml version="1.0" encoding="utf-8"?>
<Properties xmlns="http://schemas.openxmlformats.org/officeDocument/2006/extended-properties" xmlns:vt="http://schemas.openxmlformats.org/officeDocument/2006/docPropsVTypes">
  <Template>Normal</Template>
  <TotalTime>0</TotalTime>
  <Pages>77</Pages>
  <Words>31627</Words>
  <Characters>173952</Characters>
  <Application>Microsoft Office Word</Application>
  <DocSecurity>0</DocSecurity>
  <Lines>1449</Lines>
  <Paragraphs>410</Paragraphs>
  <ScaleCrop>false</ScaleCrop>
  <HeadingPairs>
    <vt:vector size="2" baseType="variant">
      <vt:variant>
        <vt:lpstr>Titre</vt:lpstr>
      </vt:variant>
      <vt:variant>
        <vt:i4>1</vt:i4>
      </vt:variant>
    </vt:vector>
  </HeadingPairs>
  <TitlesOfParts>
    <vt:vector size="1" baseType="lpstr">
      <vt:lpstr>Communauté d’agglomération de Cergy-Pontoise</vt:lpstr>
    </vt:vector>
  </TitlesOfParts>
  <Company>Microsoft</Company>
  <LinksUpToDate>false</LinksUpToDate>
  <CharactersWithSpaces>205169</CharactersWithSpaces>
  <SharedDoc>false</SharedDoc>
  <HLinks>
    <vt:vector size="918" baseType="variant">
      <vt:variant>
        <vt:i4>5570597</vt:i4>
      </vt:variant>
      <vt:variant>
        <vt:i4>888</vt:i4>
      </vt:variant>
      <vt:variant>
        <vt:i4>0</vt:i4>
      </vt:variant>
      <vt:variant>
        <vt:i4>5</vt:i4>
      </vt:variant>
      <vt:variant>
        <vt:lpwstr/>
      </vt:variant>
      <vt:variant>
        <vt:lpwstr>_:_GARANTIES_FINANCIERES</vt:lpwstr>
      </vt:variant>
      <vt:variant>
        <vt:i4>5570597</vt:i4>
      </vt:variant>
      <vt:variant>
        <vt:i4>885</vt:i4>
      </vt:variant>
      <vt:variant>
        <vt:i4>0</vt:i4>
      </vt:variant>
      <vt:variant>
        <vt:i4>5</vt:i4>
      </vt:variant>
      <vt:variant>
        <vt:lpwstr/>
      </vt:variant>
      <vt:variant>
        <vt:lpwstr>_:_GARANTIES_FINANCIERES</vt:lpwstr>
      </vt:variant>
      <vt:variant>
        <vt:i4>7077914</vt:i4>
      </vt:variant>
      <vt:variant>
        <vt:i4>882</vt:i4>
      </vt:variant>
      <vt:variant>
        <vt:i4>0</vt:i4>
      </vt:variant>
      <vt:variant>
        <vt:i4>5</vt:i4>
      </vt:variant>
      <vt:variant>
        <vt:lpwstr/>
      </vt:variant>
      <vt:variant>
        <vt:lpwstr>_:_HYPOTHESES_DE</vt:lpwstr>
      </vt:variant>
      <vt:variant>
        <vt:i4>2687031</vt:i4>
      </vt:variant>
      <vt:variant>
        <vt:i4>879</vt:i4>
      </vt:variant>
      <vt:variant>
        <vt:i4>0</vt:i4>
      </vt:variant>
      <vt:variant>
        <vt:i4>5</vt:i4>
      </vt:variant>
      <vt:variant>
        <vt:lpwstr>https://chorus-pro.gouv.fr/</vt:lpwstr>
      </vt:variant>
      <vt:variant>
        <vt:lpwstr/>
      </vt:variant>
      <vt:variant>
        <vt:i4>1179709</vt:i4>
      </vt:variant>
      <vt:variant>
        <vt:i4>872</vt:i4>
      </vt:variant>
      <vt:variant>
        <vt:i4>0</vt:i4>
      </vt:variant>
      <vt:variant>
        <vt:i4>5</vt:i4>
      </vt:variant>
      <vt:variant>
        <vt:lpwstr/>
      </vt:variant>
      <vt:variant>
        <vt:lpwstr>_Toc161242934</vt:lpwstr>
      </vt:variant>
      <vt:variant>
        <vt:i4>1179709</vt:i4>
      </vt:variant>
      <vt:variant>
        <vt:i4>866</vt:i4>
      </vt:variant>
      <vt:variant>
        <vt:i4>0</vt:i4>
      </vt:variant>
      <vt:variant>
        <vt:i4>5</vt:i4>
      </vt:variant>
      <vt:variant>
        <vt:lpwstr/>
      </vt:variant>
      <vt:variant>
        <vt:lpwstr>_Toc161242933</vt:lpwstr>
      </vt:variant>
      <vt:variant>
        <vt:i4>1179709</vt:i4>
      </vt:variant>
      <vt:variant>
        <vt:i4>860</vt:i4>
      </vt:variant>
      <vt:variant>
        <vt:i4>0</vt:i4>
      </vt:variant>
      <vt:variant>
        <vt:i4>5</vt:i4>
      </vt:variant>
      <vt:variant>
        <vt:lpwstr/>
      </vt:variant>
      <vt:variant>
        <vt:lpwstr>_Toc161242932</vt:lpwstr>
      </vt:variant>
      <vt:variant>
        <vt:i4>1179709</vt:i4>
      </vt:variant>
      <vt:variant>
        <vt:i4>854</vt:i4>
      </vt:variant>
      <vt:variant>
        <vt:i4>0</vt:i4>
      </vt:variant>
      <vt:variant>
        <vt:i4>5</vt:i4>
      </vt:variant>
      <vt:variant>
        <vt:lpwstr/>
      </vt:variant>
      <vt:variant>
        <vt:lpwstr>_Toc161242931</vt:lpwstr>
      </vt:variant>
      <vt:variant>
        <vt:i4>1179709</vt:i4>
      </vt:variant>
      <vt:variant>
        <vt:i4>848</vt:i4>
      </vt:variant>
      <vt:variant>
        <vt:i4>0</vt:i4>
      </vt:variant>
      <vt:variant>
        <vt:i4>5</vt:i4>
      </vt:variant>
      <vt:variant>
        <vt:lpwstr/>
      </vt:variant>
      <vt:variant>
        <vt:lpwstr>_Toc161242930</vt:lpwstr>
      </vt:variant>
      <vt:variant>
        <vt:i4>1245245</vt:i4>
      </vt:variant>
      <vt:variant>
        <vt:i4>842</vt:i4>
      </vt:variant>
      <vt:variant>
        <vt:i4>0</vt:i4>
      </vt:variant>
      <vt:variant>
        <vt:i4>5</vt:i4>
      </vt:variant>
      <vt:variant>
        <vt:lpwstr/>
      </vt:variant>
      <vt:variant>
        <vt:lpwstr>_Toc161242929</vt:lpwstr>
      </vt:variant>
      <vt:variant>
        <vt:i4>1245245</vt:i4>
      </vt:variant>
      <vt:variant>
        <vt:i4>836</vt:i4>
      </vt:variant>
      <vt:variant>
        <vt:i4>0</vt:i4>
      </vt:variant>
      <vt:variant>
        <vt:i4>5</vt:i4>
      </vt:variant>
      <vt:variant>
        <vt:lpwstr/>
      </vt:variant>
      <vt:variant>
        <vt:lpwstr>_Toc161242928</vt:lpwstr>
      </vt:variant>
      <vt:variant>
        <vt:i4>1245245</vt:i4>
      </vt:variant>
      <vt:variant>
        <vt:i4>830</vt:i4>
      </vt:variant>
      <vt:variant>
        <vt:i4>0</vt:i4>
      </vt:variant>
      <vt:variant>
        <vt:i4>5</vt:i4>
      </vt:variant>
      <vt:variant>
        <vt:lpwstr/>
      </vt:variant>
      <vt:variant>
        <vt:lpwstr>_Toc161242927</vt:lpwstr>
      </vt:variant>
      <vt:variant>
        <vt:i4>1245245</vt:i4>
      </vt:variant>
      <vt:variant>
        <vt:i4>824</vt:i4>
      </vt:variant>
      <vt:variant>
        <vt:i4>0</vt:i4>
      </vt:variant>
      <vt:variant>
        <vt:i4>5</vt:i4>
      </vt:variant>
      <vt:variant>
        <vt:lpwstr/>
      </vt:variant>
      <vt:variant>
        <vt:lpwstr>_Toc161242926</vt:lpwstr>
      </vt:variant>
      <vt:variant>
        <vt:i4>1245245</vt:i4>
      </vt:variant>
      <vt:variant>
        <vt:i4>818</vt:i4>
      </vt:variant>
      <vt:variant>
        <vt:i4>0</vt:i4>
      </vt:variant>
      <vt:variant>
        <vt:i4>5</vt:i4>
      </vt:variant>
      <vt:variant>
        <vt:lpwstr/>
      </vt:variant>
      <vt:variant>
        <vt:lpwstr>_Toc161242925</vt:lpwstr>
      </vt:variant>
      <vt:variant>
        <vt:i4>1245245</vt:i4>
      </vt:variant>
      <vt:variant>
        <vt:i4>812</vt:i4>
      </vt:variant>
      <vt:variant>
        <vt:i4>0</vt:i4>
      </vt:variant>
      <vt:variant>
        <vt:i4>5</vt:i4>
      </vt:variant>
      <vt:variant>
        <vt:lpwstr/>
      </vt:variant>
      <vt:variant>
        <vt:lpwstr>_Toc161242923</vt:lpwstr>
      </vt:variant>
      <vt:variant>
        <vt:i4>1245245</vt:i4>
      </vt:variant>
      <vt:variant>
        <vt:i4>806</vt:i4>
      </vt:variant>
      <vt:variant>
        <vt:i4>0</vt:i4>
      </vt:variant>
      <vt:variant>
        <vt:i4>5</vt:i4>
      </vt:variant>
      <vt:variant>
        <vt:lpwstr/>
      </vt:variant>
      <vt:variant>
        <vt:lpwstr>_Toc161242922</vt:lpwstr>
      </vt:variant>
      <vt:variant>
        <vt:i4>1245245</vt:i4>
      </vt:variant>
      <vt:variant>
        <vt:i4>800</vt:i4>
      </vt:variant>
      <vt:variant>
        <vt:i4>0</vt:i4>
      </vt:variant>
      <vt:variant>
        <vt:i4>5</vt:i4>
      </vt:variant>
      <vt:variant>
        <vt:lpwstr/>
      </vt:variant>
      <vt:variant>
        <vt:lpwstr>_Toc161242921</vt:lpwstr>
      </vt:variant>
      <vt:variant>
        <vt:i4>1245245</vt:i4>
      </vt:variant>
      <vt:variant>
        <vt:i4>794</vt:i4>
      </vt:variant>
      <vt:variant>
        <vt:i4>0</vt:i4>
      </vt:variant>
      <vt:variant>
        <vt:i4>5</vt:i4>
      </vt:variant>
      <vt:variant>
        <vt:lpwstr/>
      </vt:variant>
      <vt:variant>
        <vt:lpwstr>_Toc161242920</vt:lpwstr>
      </vt:variant>
      <vt:variant>
        <vt:i4>1048637</vt:i4>
      </vt:variant>
      <vt:variant>
        <vt:i4>788</vt:i4>
      </vt:variant>
      <vt:variant>
        <vt:i4>0</vt:i4>
      </vt:variant>
      <vt:variant>
        <vt:i4>5</vt:i4>
      </vt:variant>
      <vt:variant>
        <vt:lpwstr/>
      </vt:variant>
      <vt:variant>
        <vt:lpwstr>_Toc161242919</vt:lpwstr>
      </vt:variant>
      <vt:variant>
        <vt:i4>1048637</vt:i4>
      </vt:variant>
      <vt:variant>
        <vt:i4>782</vt:i4>
      </vt:variant>
      <vt:variant>
        <vt:i4>0</vt:i4>
      </vt:variant>
      <vt:variant>
        <vt:i4>5</vt:i4>
      </vt:variant>
      <vt:variant>
        <vt:lpwstr/>
      </vt:variant>
      <vt:variant>
        <vt:lpwstr>_Toc161242918</vt:lpwstr>
      </vt:variant>
      <vt:variant>
        <vt:i4>1048637</vt:i4>
      </vt:variant>
      <vt:variant>
        <vt:i4>776</vt:i4>
      </vt:variant>
      <vt:variant>
        <vt:i4>0</vt:i4>
      </vt:variant>
      <vt:variant>
        <vt:i4>5</vt:i4>
      </vt:variant>
      <vt:variant>
        <vt:lpwstr/>
      </vt:variant>
      <vt:variant>
        <vt:lpwstr>_Toc161242917</vt:lpwstr>
      </vt:variant>
      <vt:variant>
        <vt:i4>1048637</vt:i4>
      </vt:variant>
      <vt:variant>
        <vt:i4>770</vt:i4>
      </vt:variant>
      <vt:variant>
        <vt:i4>0</vt:i4>
      </vt:variant>
      <vt:variant>
        <vt:i4>5</vt:i4>
      </vt:variant>
      <vt:variant>
        <vt:lpwstr/>
      </vt:variant>
      <vt:variant>
        <vt:lpwstr>_Toc161242916</vt:lpwstr>
      </vt:variant>
      <vt:variant>
        <vt:i4>1048637</vt:i4>
      </vt:variant>
      <vt:variant>
        <vt:i4>764</vt:i4>
      </vt:variant>
      <vt:variant>
        <vt:i4>0</vt:i4>
      </vt:variant>
      <vt:variant>
        <vt:i4>5</vt:i4>
      </vt:variant>
      <vt:variant>
        <vt:lpwstr/>
      </vt:variant>
      <vt:variant>
        <vt:lpwstr>_Toc161242915</vt:lpwstr>
      </vt:variant>
      <vt:variant>
        <vt:i4>1048637</vt:i4>
      </vt:variant>
      <vt:variant>
        <vt:i4>758</vt:i4>
      </vt:variant>
      <vt:variant>
        <vt:i4>0</vt:i4>
      </vt:variant>
      <vt:variant>
        <vt:i4>5</vt:i4>
      </vt:variant>
      <vt:variant>
        <vt:lpwstr/>
      </vt:variant>
      <vt:variant>
        <vt:lpwstr>_Toc161242914</vt:lpwstr>
      </vt:variant>
      <vt:variant>
        <vt:i4>1048637</vt:i4>
      </vt:variant>
      <vt:variant>
        <vt:i4>752</vt:i4>
      </vt:variant>
      <vt:variant>
        <vt:i4>0</vt:i4>
      </vt:variant>
      <vt:variant>
        <vt:i4>5</vt:i4>
      </vt:variant>
      <vt:variant>
        <vt:lpwstr/>
      </vt:variant>
      <vt:variant>
        <vt:lpwstr>_Toc161242913</vt:lpwstr>
      </vt:variant>
      <vt:variant>
        <vt:i4>1048637</vt:i4>
      </vt:variant>
      <vt:variant>
        <vt:i4>746</vt:i4>
      </vt:variant>
      <vt:variant>
        <vt:i4>0</vt:i4>
      </vt:variant>
      <vt:variant>
        <vt:i4>5</vt:i4>
      </vt:variant>
      <vt:variant>
        <vt:lpwstr/>
      </vt:variant>
      <vt:variant>
        <vt:lpwstr>_Toc161242912</vt:lpwstr>
      </vt:variant>
      <vt:variant>
        <vt:i4>1048637</vt:i4>
      </vt:variant>
      <vt:variant>
        <vt:i4>740</vt:i4>
      </vt:variant>
      <vt:variant>
        <vt:i4>0</vt:i4>
      </vt:variant>
      <vt:variant>
        <vt:i4>5</vt:i4>
      </vt:variant>
      <vt:variant>
        <vt:lpwstr/>
      </vt:variant>
      <vt:variant>
        <vt:lpwstr>_Toc161242911</vt:lpwstr>
      </vt:variant>
      <vt:variant>
        <vt:i4>1048637</vt:i4>
      </vt:variant>
      <vt:variant>
        <vt:i4>734</vt:i4>
      </vt:variant>
      <vt:variant>
        <vt:i4>0</vt:i4>
      </vt:variant>
      <vt:variant>
        <vt:i4>5</vt:i4>
      </vt:variant>
      <vt:variant>
        <vt:lpwstr/>
      </vt:variant>
      <vt:variant>
        <vt:lpwstr>_Toc161242910</vt:lpwstr>
      </vt:variant>
      <vt:variant>
        <vt:i4>1114173</vt:i4>
      </vt:variant>
      <vt:variant>
        <vt:i4>728</vt:i4>
      </vt:variant>
      <vt:variant>
        <vt:i4>0</vt:i4>
      </vt:variant>
      <vt:variant>
        <vt:i4>5</vt:i4>
      </vt:variant>
      <vt:variant>
        <vt:lpwstr/>
      </vt:variant>
      <vt:variant>
        <vt:lpwstr>_Toc161242909</vt:lpwstr>
      </vt:variant>
      <vt:variant>
        <vt:i4>1114173</vt:i4>
      </vt:variant>
      <vt:variant>
        <vt:i4>722</vt:i4>
      </vt:variant>
      <vt:variant>
        <vt:i4>0</vt:i4>
      </vt:variant>
      <vt:variant>
        <vt:i4>5</vt:i4>
      </vt:variant>
      <vt:variant>
        <vt:lpwstr/>
      </vt:variant>
      <vt:variant>
        <vt:lpwstr>_Toc161242908</vt:lpwstr>
      </vt:variant>
      <vt:variant>
        <vt:i4>1114173</vt:i4>
      </vt:variant>
      <vt:variant>
        <vt:i4>716</vt:i4>
      </vt:variant>
      <vt:variant>
        <vt:i4>0</vt:i4>
      </vt:variant>
      <vt:variant>
        <vt:i4>5</vt:i4>
      </vt:variant>
      <vt:variant>
        <vt:lpwstr/>
      </vt:variant>
      <vt:variant>
        <vt:lpwstr>_Toc161242907</vt:lpwstr>
      </vt:variant>
      <vt:variant>
        <vt:i4>1114173</vt:i4>
      </vt:variant>
      <vt:variant>
        <vt:i4>710</vt:i4>
      </vt:variant>
      <vt:variant>
        <vt:i4>0</vt:i4>
      </vt:variant>
      <vt:variant>
        <vt:i4>5</vt:i4>
      </vt:variant>
      <vt:variant>
        <vt:lpwstr/>
      </vt:variant>
      <vt:variant>
        <vt:lpwstr>_Toc161242906</vt:lpwstr>
      </vt:variant>
      <vt:variant>
        <vt:i4>1114173</vt:i4>
      </vt:variant>
      <vt:variant>
        <vt:i4>704</vt:i4>
      </vt:variant>
      <vt:variant>
        <vt:i4>0</vt:i4>
      </vt:variant>
      <vt:variant>
        <vt:i4>5</vt:i4>
      </vt:variant>
      <vt:variant>
        <vt:lpwstr/>
      </vt:variant>
      <vt:variant>
        <vt:lpwstr>_Toc161242905</vt:lpwstr>
      </vt:variant>
      <vt:variant>
        <vt:i4>1114173</vt:i4>
      </vt:variant>
      <vt:variant>
        <vt:i4>698</vt:i4>
      </vt:variant>
      <vt:variant>
        <vt:i4>0</vt:i4>
      </vt:variant>
      <vt:variant>
        <vt:i4>5</vt:i4>
      </vt:variant>
      <vt:variant>
        <vt:lpwstr/>
      </vt:variant>
      <vt:variant>
        <vt:lpwstr>_Toc161242904</vt:lpwstr>
      </vt:variant>
      <vt:variant>
        <vt:i4>1114173</vt:i4>
      </vt:variant>
      <vt:variant>
        <vt:i4>692</vt:i4>
      </vt:variant>
      <vt:variant>
        <vt:i4>0</vt:i4>
      </vt:variant>
      <vt:variant>
        <vt:i4>5</vt:i4>
      </vt:variant>
      <vt:variant>
        <vt:lpwstr/>
      </vt:variant>
      <vt:variant>
        <vt:lpwstr>_Toc161242903</vt:lpwstr>
      </vt:variant>
      <vt:variant>
        <vt:i4>1114173</vt:i4>
      </vt:variant>
      <vt:variant>
        <vt:i4>686</vt:i4>
      </vt:variant>
      <vt:variant>
        <vt:i4>0</vt:i4>
      </vt:variant>
      <vt:variant>
        <vt:i4>5</vt:i4>
      </vt:variant>
      <vt:variant>
        <vt:lpwstr/>
      </vt:variant>
      <vt:variant>
        <vt:lpwstr>_Toc161242902</vt:lpwstr>
      </vt:variant>
      <vt:variant>
        <vt:i4>1114173</vt:i4>
      </vt:variant>
      <vt:variant>
        <vt:i4>680</vt:i4>
      </vt:variant>
      <vt:variant>
        <vt:i4>0</vt:i4>
      </vt:variant>
      <vt:variant>
        <vt:i4>5</vt:i4>
      </vt:variant>
      <vt:variant>
        <vt:lpwstr/>
      </vt:variant>
      <vt:variant>
        <vt:lpwstr>_Toc161242901</vt:lpwstr>
      </vt:variant>
      <vt:variant>
        <vt:i4>1114173</vt:i4>
      </vt:variant>
      <vt:variant>
        <vt:i4>674</vt:i4>
      </vt:variant>
      <vt:variant>
        <vt:i4>0</vt:i4>
      </vt:variant>
      <vt:variant>
        <vt:i4>5</vt:i4>
      </vt:variant>
      <vt:variant>
        <vt:lpwstr/>
      </vt:variant>
      <vt:variant>
        <vt:lpwstr>_Toc161242900</vt:lpwstr>
      </vt:variant>
      <vt:variant>
        <vt:i4>1572924</vt:i4>
      </vt:variant>
      <vt:variant>
        <vt:i4>668</vt:i4>
      </vt:variant>
      <vt:variant>
        <vt:i4>0</vt:i4>
      </vt:variant>
      <vt:variant>
        <vt:i4>5</vt:i4>
      </vt:variant>
      <vt:variant>
        <vt:lpwstr/>
      </vt:variant>
      <vt:variant>
        <vt:lpwstr>_Toc161242899</vt:lpwstr>
      </vt:variant>
      <vt:variant>
        <vt:i4>1572924</vt:i4>
      </vt:variant>
      <vt:variant>
        <vt:i4>662</vt:i4>
      </vt:variant>
      <vt:variant>
        <vt:i4>0</vt:i4>
      </vt:variant>
      <vt:variant>
        <vt:i4>5</vt:i4>
      </vt:variant>
      <vt:variant>
        <vt:lpwstr/>
      </vt:variant>
      <vt:variant>
        <vt:lpwstr>_Toc161242898</vt:lpwstr>
      </vt:variant>
      <vt:variant>
        <vt:i4>1572924</vt:i4>
      </vt:variant>
      <vt:variant>
        <vt:i4>656</vt:i4>
      </vt:variant>
      <vt:variant>
        <vt:i4>0</vt:i4>
      </vt:variant>
      <vt:variant>
        <vt:i4>5</vt:i4>
      </vt:variant>
      <vt:variant>
        <vt:lpwstr/>
      </vt:variant>
      <vt:variant>
        <vt:lpwstr>_Toc161242897</vt:lpwstr>
      </vt:variant>
      <vt:variant>
        <vt:i4>1572924</vt:i4>
      </vt:variant>
      <vt:variant>
        <vt:i4>650</vt:i4>
      </vt:variant>
      <vt:variant>
        <vt:i4>0</vt:i4>
      </vt:variant>
      <vt:variant>
        <vt:i4>5</vt:i4>
      </vt:variant>
      <vt:variant>
        <vt:lpwstr/>
      </vt:variant>
      <vt:variant>
        <vt:lpwstr>_Toc161242896</vt:lpwstr>
      </vt:variant>
      <vt:variant>
        <vt:i4>1572924</vt:i4>
      </vt:variant>
      <vt:variant>
        <vt:i4>644</vt:i4>
      </vt:variant>
      <vt:variant>
        <vt:i4>0</vt:i4>
      </vt:variant>
      <vt:variant>
        <vt:i4>5</vt:i4>
      </vt:variant>
      <vt:variant>
        <vt:lpwstr/>
      </vt:variant>
      <vt:variant>
        <vt:lpwstr>_Toc161242895</vt:lpwstr>
      </vt:variant>
      <vt:variant>
        <vt:i4>1572924</vt:i4>
      </vt:variant>
      <vt:variant>
        <vt:i4>638</vt:i4>
      </vt:variant>
      <vt:variant>
        <vt:i4>0</vt:i4>
      </vt:variant>
      <vt:variant>
        <vt:i4>5</vt:i4>
      </vt:variant>
      <vt:variant>
        <vt:lpwstr/>
      </vt:variant>
      <vt:variant>
        <vt:lpwstr>_Toc161242894</vt:lpwstr>
      </vt:variant>
      <vt:variant>
        <vt:i4>1572924</vt:i4>
      </vt:variant>
      <vt:variant>
        <vt:i4>632</vt:i4>
      </vt:variant>
      <vt:variant>
        <vt:i4>0</vt:i4>
      </vt:variant>
      <vt:variant>
        <vt:i4>5</vt:i4>
      </vt:variant>
      <vt:variant>
        <vt:lpwstr/>
      </vt:variant>
      <vt:variant>
        <vt:lpwstr>_Toc161242893</vt:lpwstr>
      </vt:variant>
      <vt:variant>
        <vt:i4>1572924</vt:i4>
      </vt:variant>
      <vt:variant>
        <vt:i4>626</vt:i4>
      </vt:variant>
      <vt:variant>
        <vt:i4>0</vt:i4>
      </vt:variant>
      <vt:variant>
        <vt:i4>5</vt:i4>
      </vt:variant>
      <vt:variant>
        <vt:lpwstr/>
      </vt:variant>
      <vt:variant>
        <vt:lpwstr>_Toc161242892</vt:lpwstr>
      </vt:variant>
      <vt:variant>
        <vt:i4>1572924</vt:i4>
      </vt:variant>
      <vt:variant>
        <vt:i4>620</vt:i4>
      </vt:variant>
      <vt:variant>
        <vt:i4>0</vt:i4>
      </vt:variant>
      <vt:variant>
        <vt:i4>5</vt:i4>
      </vt:variant>
      <vt:variant>
        <vt:lpwstr/>
      </vt:variant>
      <vt:variant>
        <vt:lpwstr>_Toc161242891</vt:lpwstr>
      </vt:variant>
      <vt:variant>
        <vt:i4>1572924</vt:i4>
      </vt:variant>
      <vt:variant>
        <vt:i4>614</vt:i4>
      </vt:variant>
      <vt:variant>
        <vt:i4>0</vt:i4>
      </vt:variant>
      <vt:variant>
        <vt:i4>5</vt:i4>
      </vt:variant>
      <vt:variant>
        <vt:lpwstr/>
      </vt:variant>
      <vt:variant>
        <vt:lpwstr>_Toc161242890</vt:lpwstr>
      </vt:variant>
      <vt:variant>
        <vt:i4>1638460</vt:i4>
      </vt:variant>
      <vt:variant>
        <vt:i4>608</vt:i4>
      </vt:variant>
      <vt:variant>
        <vt:i4>0</vt:i4>
      </vt:variant>
      <vt:variant>
        <vt:i4>5</vt:i4>
      </vt:variant>
      <vt:variant>
        <vt:lpwstr/>
      </vt:variant>
      <vt:variant>
        <vt:lpwstr>_Toc161242889</vt:lpwstr>
      </vt:variant>
      <vt:variant>
        <vt:i4>1638460</vt:i4>
      </vt:variant>
      <vt:variant>
        <vt:i4>602</vt:i4>
      </vt:variant>
      <vt:variant>
        <vt:i4>0</vt:i4>
      </vt:variant>
      <vt:variant>
        <vt:i4>5</vt:i4>
      </vt:variant>
      <vt:variant>
        <vt:lpwstr/>
      </vt:variant>
      <vt:variant>
        <vt:lpwstr>_Toc161242888</vt:lpwstr>
      </vt:variant>
      <vt:variant>
        <vt:i4>1638460</vt:i4>
      </vt:variant>
      <vt:variant>
        <vt:i4>596</vt:i4>
      </vt:variant>
      <vt:variant>
        <vt:i4>0</vt:i4>
      </vt:variant>
      <vt:variant>
        <vt:i4>5</vt:i4>
      </vt:variant>
      <vt:variant>
        <vt:lpwstr/>
      </vt:variant>
      <vt:variant>
        <vt:lpwstr>_Toc161242887</vt:lpwstr>
      </vt:variant>
      <vt:variant>
        <vt:i4>1638460</vt:i4>
      </vt:variant>
      <vt:variant>
        <vt:i4>590</vt:i4>
      </vt:variant>
      <vt:variant>
        <vt:i4>0</vt:i4>
      </vt:variant>
      <vt:variant>
        <vt:i4>5</vt:i4>
      </vt:variant>
      <vt:variant>
        <vt:lpwstr/>
      </vt:variant>
      <vt:variant>
        <vt:lpwstr>_Toc161242886</vt:lpwstr>
      </vt:variant>
      <vt:variant>
        <vt:i4>1638460</vt:i4>
      </vt:variant>
      <vt:variant>
        <vt:i4>584</vt:i4>
      </vt:variant>
      <vt:variant>
        <vt:i4>0</vt:i4>
      </vt:variant>
      <vt:variant>
        <vt:i4>5</vt:i4>
      </vt:variant>
      <vt:variant>
        <vt:lpwstr/>
      </vt:variant>
      <vt:variant>
        <vt:lpwstr>_Toc161242885</vt:lpwstr>
      </vt:variant>
      <vt:variant>
        <vt:i4>1638460</vt:i4>
      </vt:variant>
      <vt:variant>
        <vt:i4>578</vt:i4>
      </vt:variant>
      <vt:variant>
        <vt:i4>0</vt:i4>
      </vt:variant>
      <vt:variant>
        <vt:i4>5</vt:i4>
      </vt:variant>
      <vt:variant>
        <vt:lpwstr/>
      </vt:variant>
      <vt:variant>
        <vt:lpwstr>_Toc161242884</vt:lpwstr>
      </vt:variant>
      <vt:variant>
        <vt:i4>1638460</vt:i4>
      </vt:variant>
      <vt:variant>
        <vt:i4>572</vt:i4>
      </vt:variant>
      <vt:variant>
        <vt:i4>0</vt:i4>
      </vt:variant>
      <vt:variant>
        <vt:i4>5</vt:i4>
      </vt:variant>
      <vt:variant>
        <vt:lpwstr/>
      </vt:variant>
      <vt:variant>
        <vt:lpwstr>_Toc161242883</vt:lpwstr>
      </vt:variant>
      <vt:variant>
        <vt:i4>1638460</vt:i4>
      </vt:variant>
      <vt:variant>
        <vt:i4>566</vt:i4>
      </vt:variant>
      <vt:variant>
        <vt:i4>0</vt:i4>
      </vt:variant>
      <vt:variant>
        <vt:i4>5</vt:i4>
      </vt:variant>
      <vt:variant>
        <vt:lpwstr/>
      </vt:variant>
      <vt:variant>
        <vt:lpwstr>_Toc161242882</vt:lpwstr>
      </vt:variant>
      <vt:variant>
        <vt:i4>1638460</vt:i4>
      </vt:variant>
      <vt:variant>
        <vt:i4>560</vt:i4>
      </vt:variant>
      <vt:variant>
        <vt:i4>0</vt:i4>
      </vt:variant>
      <vt:variant>
        <vt:i4>5</vt:i4>
      </vt:variant>
      <vt:variant>
        <vt:lpwstr/>
      </vt:variant>
      <vt:variant>
        <vt:lpwstr>_Toc161242881</vt:lpwstr>
      </vt:variant>
      <vt:variant>
        <vt:i4>1638460</vt:i4>
      </vt:variant>
      <vt:variant>
        <vt:i4>554</vt:i4>
      </vt:variant>
      <vt:variant>
        <vt:i4>0</vt:i4>
      </vt:variant>
      <vt:variant>
        <vt:i4>5</vt:i4>
      </vt:variant>
      <vt:variant>
        <vt:lpwstr/>
      </vt:variant>
      <vt:variant>
        <vt:lpwstr>_Toc161242880</vt:lpwstr>
      </vt:variant>
      <vt:variant>
        <vt:i4>1441852</vt:i4>
      </vt:variant>
      <vt:variant>
        <vt:i4>548</vt:i4>
      </vt:variant>
      <vt:variant>
        <vt:i4>0</vt:i4>
      </vt:variant>
      <vt:variant>
        <vt:i4>5</vt:i4>
      </vt:variant>
      <vt:variant>
        <vt:lpwstr/>
      </vt:variant>
      <vt:variant>
        <vt:lpwstr>_Toc161242879</vt:lpwstr>
      </vt:variant>
      <vt:variant>
        <vt:i4>1441852</vt:i4>
      </vt:variant>
      <vt:variant>
        <vt:i4>542</vt:i4>
      </vt:variant>
      <vt:variant>
        <vt:i4>0</vt:i4>
      </vt:variant>
      <vt:variant>
        <vt:i4>5</vt:i4>
      </vt:variant>
      <vt:variant>
        <vt:lpwstr/>
      </vt:variant>
      <vt:variant>
        <vt:lpwstr>_Toc161242878</vt:lpwstr>
      </vt:variant>
      <vt:variant>
        <vt:i4>1441852</vt:i4>
      </vt:variant>
      <vt:variant>
        <vt:i4>536</vt:i4>
      </vt:variant>
      <vt:variant>
        <vt:i4>0</vt:i4>
      </vt:variant>
      <vt:variant>
        <vt:i4>5</vt:i4>
      </vt:variant>
      <vt:variant>
        <vt:lpwstr/>
      </vt:variant>
      <vt:variant>
        <vt:lpwstr>_Toc161242877</vt:lpwstr>
      </vt:variant>
      <vt:variant>
        <vt:i4>1441852</vt:i4>
      </vt:variant>
      <vt:variant>
        <vt:i4>530</vt:i4>
      </vt:variant>
      <vt:variant>
        <vt:i4>0</vt:i4>
      </vt:variant>
      <vt:variant>
        <vt:i4>5</vt:i4>
      </vt:variant>
      <vt:variant>
        <vt:lpwstr/>
      </vt:variant>
      <vt:variant>
        <vt:lpwstr>_Toc161242876</vt:lpwstr>
      </vt:variant>
      <vt:variant>
        <vt:i4>1441852</vt:i4>
      </vt:variant>
      <vt:variant>
        <vt:i4>524</vt:i4>
      </vt:variant>
      <vt:variant>
        <vt:i4>0</vt:i4>
      </vt:variant>
      <vt:variant>
        <vt:i4>5</vt:i4>
      </vt:variant>
      <vt:variant>
        <vt:lpwstr/>
      </vt:variant>
      <vt:variant>
        <vt:lpwstr>_Toc161242875</vt:lpwstr>
      </vt:variant>
      <vt:variant>
        <vt:i4>1441852</vt:i4>
      </vt:variant>
      <vt:variant>
        <vt:i4>518</vt:i4>
      </vt:variant>
      <vt:variant>
        <vt:i4>0</vt:i4>
      </vt:variant>
      <vt:variant>
        <vt:i4>5</vt:i4>
      </vt:variant>
      <vt:variant>
        <vt:lpwstr/>
      </vt:variant>
      <vt:variant>
        <vt:lpwstr>_Toc161242874</vt:lpwstr>
      </vt:variant>
      <vt:variant>
        <vt:i4>1441852</vt:i4>
      </vt:variant>
      <vt:variant>
        <vt:i4>512</vt:i4>
      </vt:variant>
      <vt:variant>
        <vt:i4>0</vt:i4>
      </vt:variant>
      <vt:variant>
        <vt:i4>5</vt:i4>
      </vt:variant>
      <vt:variant>
        <vt:lpwstr/>
      </vt:variant>
      <vt:variant>
        <vt:lpwstr>_Toc161242873</vt:lpwstr>
      </vt:variant>
      <vt:variant>
        <vt:i4>1441852</vt:i4>
      </vt:variant>
      <vt:variant>
        <vt:i4>506</vt:i4>
      </vt:variant>
      <vt:variant>
        <vt:i4>0</vt:i4>
      </vt:variant>
      <vt:variant>
        <vt:i4>5</vt:i4>
      </vt:variant>
      <vt:variant>
        <vt:lpwstr/>
      </vt:variant>
      <vt:variant>
        <vt:lpwstr>_Toc161242872</vt:lpwstr>
      </vt:variant>
      <vt:variant>
        <vt:i4>1441852</vt:i4>
      </vt:variant>
      <vt:variant>
        <vt:i4>500</vt:i4>
      </vt:variant>
      <vt:variant>
        <vt:i4>0</vt:i4>
      </vt:variant>
      <vt:variant>
        <vt:i4>5</vt:i4>
      </vt:variant>
      <vt:variant>
        <vt:lpwstr/>
      </vt:variant>
      <vt:variant>
        <vt:lpwstr>_Toc161242871</vt:lpwstr>
      </vt:variant>
      <vt:variant>
        <vt:i4>1441852</vt:i4>
      </vt:variant>
      <vt:variant>
        <vt:i4>494</vt:i4>
      </vt:variant>
      <vt:variant>
        <vt:i4>0</vt:i4>
      </vt:variant>
      <vt:variant>
        <vt:i4>5</vt:i4>
      </vt:variant>
      <vt:variant>
        <vt:lpwstr/>
      </vt:variant>
      <vt:variant>
        <vt:lpwstr>_Toc161242870</vt:lpwstr>
      </vt:variant>
      <vt:variant>
        <vt:i4>1507388</vt:i4>
      </vt:variant>
      <vt:variant>
        <vt:i4>488</vt:i4>
      </vt:variant>
      <vt:variant>
        <vt:i4>0</vt:i4>
      </vt:variant>
      <vt:variant>
        <vt:i4>5</vt:i4>
      </vt:variant>
      <vt:variant>
        <vt:lpwstr/>
      </vt:variant>
      <vt:variant>
        <vt:lpwstr>_Toc161242868</vt:lpwstr>
      </vt:variant>
      <vt:variant>
        <vt:i4>1507388</vt:i4>
      </vt:variant>
      <vt:variant>
        <vt:i4>482</vt:i4>
      </vt:variant>
      <vt:variant>
        <vt:i4>0</vt:i4>
      </vt:variant>
      <vt:variant>
        <vt:i4>5</vt:i4>
      </vt:variant>
      <vt:variant>
        <vt:lpwstr/>
      </vt:variant>
      <vt:variant>
        <vt:lpwstr>_Toc161242867</vt:lpwstr>
      </vt:variant>
      <vt:variant>
        <vt:i4>1507388</vt:i4>
      </vt:variant>
      <vt:variant>
        <vt:i4>476</vt:i4>
      </vt:variant>
      <vt:variant>
        <vt:i4>0</vt:i4>
      </vt:variant>
      <vt:variant>
        <vt:i4>5</vt:i4>
      </vt:variant>
      <vt:variant>
        <vt:lpwstr/>
      </vt:variant>
      <vt:variant>
        <vt:lpwstr>_Toc161242866</vt:lpwstr>
      </vt:variant>
      <vt:variant>
        <vt:i4>1507388</vt:i4>
      </vt:variant>
      <vt:variant>
        <vt:i4>470</vt:i4>
      </vt:variant>
      <vt:variant>
        <vt:i4>0</vt:i4>
      </vt:variant>
      <vt:variant>
        <vt:i4>5</vt:i4>
      </vt:variant>
      <vt:variant>
        <vt:lpwstr/>
      </vt:variant>
      <vt:variant>
        <vt:lpwstr>_Toc161242865</vt:lpwstr>
      </vt:variant>
      <vt:variant>
        <vt:i4>1507388</vt:i4>
      </vt:variant>
      <vt:variant>
        <vt:i4>464</vt:i4>
      </vt:variant>
      <vt:variant>
        <vt:i4>0</vt:i4>
      </vt:variant>
      <vt:variant>
        <vt:i4>5</vt:i4>
      </vt:variant>
      <vt:variant>
        <vt:lpwstr/>
      </vt:variant>
      <vt:variant>
        <vt:lpwstr>_Toc161242864</vt:lpwstr>
      </vt:variant>
      <vt:variant>
        <vt:i4>1507388</vt:i4>
      </vt:variant>
      <vt:variant>
        <vt:i4>458</vt:i4>
      </vt:variant>
      <vt:variant>
        <vt:i4>0</vt:i4>
      </vt:variant>
      <vt:variant>
        <vt:i4>5</vt:i4>
      </vt:variant>
      <vt:variant>
        <vt:lpwstr/>
      </vt:variant>
      <vt:variant>
        <vt:lpwstr>_Toc161242863</vt:lpwstr>
      </vt:variant>
      <vt:variant>
        <vt:i4>1507388</vt:i4>
      </vt:variant>
      <vt:variant>
        <vt:i4>452</vt:i4>
      </vt:variant>
      <vt:variant>
        <vt:i4>0</vt:i4>
      </vt:variant>
      <vt:variant>
        <vt:i4>5</vt:i4>
      </vt:variant>
      <vt:variant>
        <vt:lpwstr/>
      </vt:variant>
      <vt:variant>
        <vt:lpwstr>_Toc161242862</vt:lpwstr>
      </vt:variant>
      <vt:variant>
        <vt:i4>1507388</vt:i4>
      </vt:variant>
      <vt:variant>
        <vt:i4>446</vt:i4>
      </vt:variant>
      <vt:variant>
        <vt:i4>0</vt:i4>
      </vt:variant>
      <vt:variant>
        <vt:i4>5</vt:i4>
      </vt:variant>
      <vt:variant>
        <vt:lpwstr/>
      </vt:variant>
      <vt:variant>
        <vt:lpwstr>_Toc161242861</vt:lpwstr>
      </vt:variant>
      <vt:variant>
        <vt:i4>1507388</vt:i4>
      </vt:variant>
      <vt:variant>
        <vt:i4>440</vt:i4>
      </vt:variant>
      <vt:variant>
        <vt:i4>0</vt:i4>
      </vt:variant>
      <vt:variant>
        <vt:i4>5</vt:i4>
      </vt:variant>
      <vt:variant>
        <vt:lpwstr/>
      </vt:variant>
      <vt:variant>
        <vt:lpwstr>_Toc161242860</vt:lpwstr>
      </vt:variant>
      <vt:variant>
        <vt:i4>1310780</vt:i4>
      </vt:variant>
      <vt:variant>
        <vt:i4>434</vt:i4>
      </vt:variant>
      <vt:variant>
        <vt:i4>0</vt:i4>
      </vt:variant>
      <vt:variant>
        <vt:i4>5</vt:i4>
      </vt:variant>
      <vt:variant>
        <vt:lpwstr/>
      </vt:variant>
      <vt:variant>
        <vt:lpwstr>_Toc161242859</vt:lpwstr>
      </vt:variant>
      <vt:variant>
        <vt:i4>1310780</vt:i4>
      </vt:variant>
      <vt:variant>
        <vt:i4>428</vt:i4>
      </vt:variant>
      <vt:variant>
        <vt:i4>0</vt:i4>
      </vt:variant>
      <vt:variant>
        <vt:i4>5</vt:i4>
      </vt:variant>
      <vt:variant>
        <vt:lpwstr/>
      </vt:variant>
      <vt:variant>
        <vt:lpwstr>_Toc161242858</vt:lpwstr>
      </vt:variant>
      <vt:variant>
        <vt:i4>1310780</vt:i4>
      </vt:variant>
      <vt:variant>
        <vt:i4>422</vt:i4>
      </vt:variant>
      <vt:variant>
        <vt:i4>0</vt:i4>
      </vt:variant>
      <vt:variant>
        <vt:i4>5</vt:i4>
      </vt:variant>
      <vt:variant>
        <vt:lpwstr/>
      </vt:variant>
      <vt:variant>
        <vt:lpwstr>_Toc161242857</vt:lpwstr>
      </vt:variant>
      <vt:variant>
        <vt:i4>1310780</vt:i4>
      </vt:variant>
      <vt:variant>
        <vt:i4>416</vt:i4>
      </vt:variant>
      <vt:variant>
        <vt:i4>0</vt:i4>
      </vt:variant>
      <vt:variant>
        <vt:i4>5</vt:i4>
      </vt:variant>
      <vt:variant>
        <vt:lpwstr/>
      </vt:variant>
      <vt:variant>
        <vt:lpwstr>_Toc161242856</vt:lpwstr>
      </vt:variant>
      <vt:variant>
        <vt:i4>1310780</vt:i4>
      </vt:variant>
      <vt:variant>
        <vt:i4>410</vt:i4>
      </vt:variant>
      <vt:variant>
        <vt:i4>0</vt:i4>
      </vt:variant>
      <vt:variant>
        <vt:i4>5</vt:i4>
      </vt:variant>
      <vt:variant>
        <vt:lpwstr/>
      </vt:variant>
      <vt:variant>
        <vt:lpwstr>_Toc161242855</vt:lpwstr>
      </vt:variant>
      <vt:variant>
        <vt:i4>1310780</vt:i4>
      </vt:variant>
      <vt:variant>
        <vt:i4>404</vt:i4>
      </vt:variant>
      <vt:variant>
        <vt:i4>0</vt:i4>
      </vt:variant>
      <vt:variant>
        <vt:i4>5</vt:i4>
      </vt:variant>
      <vt:variant>
        <vt:lpwstr/>
      </vt:variant>
      <vt:variant>
        <vt:lpwstr>_Toc161242854</vt:lpwstr>
      </vt:variant>
      <vt:variant>
        <vt:i4>1310780</vt:i4>
      </vt:variant>
      <vt:variant>
        <vt:i4>398</vt:i4>
      </vt:variant>
      <vt:variant>
        <vt:i4>0</vt:i4>
      </vt:variant>
      <vt:variant>
        <vt:i4>5</vt:i4>
      </vt:variant>
      <vt:variant>
        <vt:lpwstr/>
      </vt:variant>
      <vt:variant>
        <vt:lpwstr>_Toc161242853</vt:lpwstr>
      </vt:variant>
      <vt:variant>
        <vt:i4>1310780</vt:i4>
      </vt:variant>
      <vt:variant>
        <vt:i4>392</vt:i4>
      </vt:variant>
      <vt:variant>
        <vt:i4>0</vt:i4>
      </vt:variant>
      <vt:variant>
        <vt:i4>5</vt:i4>
      </vt:variant>
      <vt:variant>
        <vt:lpwstr/>
      </vt:variant>
      <vt:variant>
        <vt:lpwstr>_Toc161242852</vt:lpwstr>
      </vt:variant>
      <vt:variant>
        <vt:i4>1310780</vt:i4>
      </vt:variant>
      <vt:variant>
        <vt:i4>386</vt:i4>
      </vt:variant>
      <vt:variant>
        <vt:i4>0</vt:i4>
      </vt:variant>
      <vt:variant>
        <vt:i4>5</vt:i4>
      </vt:variant>
      <vt:variant>
        <vt:lpwstr/>
      </vt:variant>
      <vt:variant>
        <vt:lpwstr>_Toc161242850</vt:lpwstr>
      </vt:variant>
      <vt:variant>
        <vt:i4>1376316</vt:i4>
      </vt:variant>
      <vt:variant>
        <vt:i4>380</vt:i4>
      </vt:variant>
      <vt:variant>
        <vt:i4>0</vt:i4>
      </vt:variant>
      <vt:variant>
        <vt:i4>5</vt:i4>
      </vt:variant>
      <vt:variant>
        <vt:lpwstr/>
      </vt:variant>
      <vt:variant>
        <vt:lpwstr>_Toc161242849</vt:lpwstr>
      </vt:variant>
      <vt:variant>
        <vt:i4>1376316</vt:i4>
      </vt:variant>
      <vt:variant>
        <vt:i4>374</vt:i4>
      </vt:variant>
      <vt:variant>
        <vt:i4>0</vt:i4>
      </vt:variant>
      <vt:variant>
        <vt:i4>5</vt:i4>
      </vt:variant>
      <vt:variant>
        <vt:lpwstr/>
      </vt:variant>
      <vt:variant>
        <vt:lpwstr>_Toc161242848</vt:lpwstr>
      </vt:variant>
      <vt:variant>
        <vt:i4>1376316</vt:i4>
      </vt:variant>
      <vt:variant>
        <vt:i4>368</vt:i4>
      </vt:variant>
      <vt:variant>
        <vt:i4>0</vt:i4>
      </vt:variant>
      <vt:variant>
        <vt:i4>5</vt:i4>
      </vt:variant>
      <vt:variant>
        <vt:lpwstr/>
      </vt:variant>
      <vt:variant>
        <vt:lpwstr>_Toc161242847</vt:lpwstr>
      </vt:variant>
      <vt:variant>
        <vt:i4>1376316</vt:i4>
      </vt:variant>
      <vt:variant>
        <vt:i4>362</vt:i4>
      </vt:variant>
      <vt:variant>
        <vt:i4>0</vt:i4>
      </vt:variant>
      <vt:variant>
        <vt:i4>5</vt:i4>
      </vt:variant>
      <vt:variant>
        <vt:lpwstr/>
      </vt:variant>
      <vt:variant>
        <vt:lpwstr>_Toc161242846</vt:lpwstr>
      </vt:variant>
      <vt:variant>
        <vt:i4>1376316</vt:i4>
      </vt:variant>
      <vt:variant>
        <vt:i4>356</vt:i4>
      </vt:variant>
      <vt:variant>
        <vt:i4>0</vt:i4>
      </vt:variant>
      <vt:variant>
        <vt:i4>5</vt:i4>
      </vt:variant>
      <vt:variant>
        <vt:lpwstr/>
      </vt:variant>
      <vt:variant>
        <vt:lpwstr>_Toc161242845</vt:lpwstr>
      </vt:variant>
      <vt:variant>
        <vt:i4>1376316</vt:i4>
      </vt:variant>
      <vt:variant>
        <vt:i4>350</vt:i4>
      </vt:variant>
      <vt:variant>
        <vt:i4>0</vt:i4>
      </vt:variant>
      <vt:variant>
        <vt:i4>5</vt:i4>
      </vt:variant>
      <vt:variant>
        <vt:lpwstr/>
      </vt:variant>
      <vt:variant>
        <vt:lpwstr>_Toc161242844</vt:lpwstr>
      </vt:variant>
      <vt:variant>
        <vt:i4>1376316</vt:i4>
      </vt:variant>
      <vt:variant>
        <vt:i4>344</vt:i4>
      </vt:variant>
      <vt:variant>
        <vt:i4>0</vt:i4>
      </vt:variant>
      <vt:variant>
        <vt:i4>5</vt:i4>
      </vt:variant>
      <vt:variant>
        <vt:lpwstr/>
      </vt:variant>
      <vt:variant>
        <vt:lpwstr>_Toc161242843</vt:lpwstr>
      </vt:variant>
      <vt:variant>
        <vt:i4>1376316</vt:i4>
      </vt:variant>
      <vt:variant>
        <vt:i4>338</vt:i4>
      </vt:variant>
      <vt:variant>
        <vt:i4>0</vt:i4>
      </vt:variant>
      <vt:variant>
        <vt:i4>5</vt:i4>
      </vt:variant>
      <vt:variant>
        <vt:lpwstr/>
      </vt:variant>
      <vt:variant>
        <vt:lpwstr>_Toc161242842</vt:lpwstr>
      </vt:variant>
      <vt:variant>
        <vt:i4>1376316</vt:i4>
      </vt:variant>
      <vt:variant>
        <vt:i4>332</vt:i4>
      </vt:variant>
      <vt:variant>
        <vt:i4>0</vt:i4>
      </vt:variant>
      <vt:variant>
        <vt:i4>5</vt:i4>
      </vt:variant>
      <vt:variant>
        <vt:lpwstr/>
      </vt:variant>
      <vt:variant>
        <vt:lpwstr>_Toc161242841</vt:lpwstr>
      </vt:variant>
      <vt:variant>
        <vt:i4>1376316</vt:i4>
      </vt:variant>
      <vt:variant>
        <vt:i4>326</vt:i4>
      </vt:variant>
      <vt:variant>
        <vt:i4>0</vt:i4>
      </vt:variant>
      <vt:variant>
        <vt:i4>5</vt:i4>
      </vt:variant>
      <vt:variant>
        <vt:lpwstr/>
      </vt:variant>
      <vt:variant>
        <vt:lpwstr>_Toc161242840</vt:lpwstr>
      </vt:variant>
      <vt:variant>
        <vt:i4>1179708</vt:i4>
      </vt:variant>
      <vt:variant>
        <vt:i4>320</vt:i4>
      </vt:variant>
      <vt:variant>
        <vt:i4>0</vt:i4>
      </vt:variant>
      <vt:variant>
        <vt:i4>5</vt:i4>
      </vt:variant>
      <vt:variant>
        <vt:lpwstr/>
      </vt:variant>
      <vt:variant>
        <vt:lpwstr>_Toc161242839</vt:lpwstr>
      </vt:variant>
      <vt:variant>
        <vt:i4>1179708</vt:i4>
      </vt:variant>
      <vt:variant>
        <vt:i4>314</vt:i4>
      </vt:variant>
      <vt:variant>
        <vt:i4>0</vt:i4>
      </vt:variant>
      <vt:variant>
        <vt:i4>5</vt:i4>
      </vt:variant>
      <vt:variant>
        <vt:lpwstr/>
      </vt:variant>
      <vt:variant>
        <vt:lpwstr>_Toc161242838</vt:lpwstr>
      </vt:variant>
      <vt:variant>
        <vt:i4>1179708</vt:i4>
      </vt:variant>
      <vt:variant>
        <vt:i4>308</vt:i4>
      </vt:variant>
      <vt:variant>
        <vt:i4>0</vt:i4>
      </vt:variant>
      <vt:variant>
        <vt:i4>5</vt:i4>
      </vt:variant>
      <vt:variant>
        <vt:lpwstr/>
      </vt:variant>
      <vt:variant>
        <vt:lpwstr>_Toc161242837</vt:lpwstr>
      </vt:variant>
      <vt:variant>
        <vt:i4>1179708</vt:i4>
      </vt:variant>
      <vt:variant>
        <vt:i4>302</vt:i4>
      </vt:variant>
      <vt:variant>
        <vt:i4>0</vt:i4>
      </vt:variant>
      <vt:variant>
        <vt:i4>5</vt:i4>
      </vt:variant>
      <vt:variant>
        <vt:lpwstr/>
      </vt:variant>
      <vt:variant>
        <vt:lpwstr>_Toc161242836</vt:lpwstr>
      </vt:variant>
      <vt:variant>
        <vt:i4>1179708</vt:i4>
      </vt:variant>
      <vt:variant>
        <vt:i4>296</vt:i4>
      </vt:variant>
      <vt:variant>
        <vt:i4>0</vt:i4>
      </vt:variant>
      <vt:variant>
        <vt:i4>5</vt:i4>
      </vt:variant>
      <vt:variant>
        <vt:lpwstr/>
      </vt:variant>
      <vt:variant>
        <vt:lpwstr>_Toc161242835</vt:lpwstr>
      </vt:variant>
      <vt:variant>
        <vt:i4>1179708</vt:i4>
      </vt:variant>
      <vt:variant>
        <vt:i4>290</vt:i4>
      </vt:variant>
      <vt:variant>
        <vt:i4>0</vt:i4>
      </vt:variant>
      <vt:variant>
        <vt:i4>5</vt:i4>
      </vt:variant>
      <vt:variant>
        <vt:lpwstr/>
      </vt:variant>
      <vt:variant>
        <vt:lpwstr>_Toc161242834</vt:lpwstr>
      </vt:variant>
      <vt:variant>
        <vt:i4>1179708</vt:i4>
      </vt:variant>
      <vt:variant>
        <vt:i4>284</vt:i4>
      </vt:variant>
      <vt:variant>
        <vt:i4>0</vt:i4>
      </vt:variant>
      <vt:variant>
        <vt:i4>5</vt:i4>
      </vt:variant>
      <vt:variant>
        <vt:lpwstr/>
      </vt:variant>
      <vt:variant>
        <vt:lpwstr>_Toc161242833</vt:lpwstr>
      </vt:variant>
      <vt:variant>
        <vt:i4>1179708</vt:i4>
      </vt:variant>
      <vt:variant>
        <vt:i4>278</vt:i4>
      </vt:variant>
      <vt:variant>
        <vt:i4>0</vt:i4>
      </vt:variant>
      <vt:variant>
        <vt:i4>5</vt:i4>
      </vt:variant>
      <vt:variant>
        <vt:lpwstr/>
      </vt:variant>
      <vt:variant>
        <vt:lpwstr>_Toc161242832</vt:lpwstr>
      </vt:variant>
      <vt:variant>
        <vt:i4>1179708</vt:i4>
      </vt:variant>
      <vt:variant>
        <vt:i4>272</vt:i4>
      </vt:variant>
      <vt:variant>
        <vt:i4>0</vt:i4>
      </vt:variant>
      <vt:variant>
        <vt:i4>5</vt:i4>
      </vt:variant>
      <vt:variant>
        <vt:lpwstr/>
      </vt:variant>
      <vt:variant>
        <vt:lpwstr>_Toc161242831</vt:lpwstr>
      </vt:variant>
      <vt:variant>
        <vt:i4>1179708</vt:i4>
      </vt:variant>
      <vt:variant>
        <vt:i4>266</vt:i4>
      </vt:variant>
      <vt:variant>
        <vt:i4>0</vt:i4>
      </vt:variant>
      <vt:variant>
        <vt:i4>5</vt:i4>
      </vt:variant>
      <vt:variant>
        <vt:lpwstr/>
      </vt:variant>
      <vt:variant>
        <vt:lpwstr>_Toc161242830</vt:lpwstr>
      </vt:variant>
      <vt:variant>
        <vt:i4>1245244</vt:i4>
      </vt:variant>
      <vt:variant>
        <vt:i4>260</vt:i4>
      </vt:variant>
      <vt:variant>
        <vt:i4>0</vt:i4>
      </vt:variant>
      <vt:variant>
        <vt:i4>5</vt:i4>
      </vt:variant>
      <vt:variant>
        <vt:lpwstr/>
      </vt:variant>
      <vt:variant>
        <vt:lpwstr>_Toc161242829</vt:lpwstr>
      </vt:variant>
      <vt:variant>
        <vt:i4>1245244</vt:i4>
      </vt:variant>
      <vt:variant>
        <vt:i4>254</vt:i4>
      </vt:variant>
      <vt:variant>
        <vt:i4>0</vt:i4>
      </vt:variant>
      <vt:variant>
        <vt:i4>5</vt:i4>
      </vt:variant>
      <vt:variant>
        <vt:lpwstr/>
      </vt:variant>
      <vt:variant>
        <vt:lpwstr>_Toc161242828</vt:lpwstr>
      </vt:variant>
      <vt:variant>
        <vt:i4>1245244</vt:i4>
      </vt:variant>
      <vt:variant>
        <vt:i4>248</vt:i4>
      </vt:variant>
      <vt:variant>
        <vt:i4>0</vt:i4>
      </vt:variant>
      <vt:variant>
        <vt:i4>5</vt:i4>
      </vt:variant>
      <vt:variant>
        <vt:lpwstr/>
      </vt:variant>
      <vt:variant>
        <vt:lpwstr>_Toc161242827</vt:lpwstr>
      </vt:variant>
      <vt:variant>
        <vt:i4>1245244</vt:i4>
      </vt:variant>
      <vt:variant>
        <vt:i4>242</vt:i4>
      </vt:variant>
      <vt:variant>
        <vt:i4>0</vt:i4>
      </vt:variant>
      <vt:variant>
        <vt:i4>5</vt:i4>
      </vt:variant>
      <vt:variant>
        <vt:lpwstr/>
      </vt:variant>
      <vt:variant>
        <vt:lpwstr>_Toc161242826</vt:lpwstr>
      </vt:variant>
      <vt:variant>
        <vt:i4>1245244</vt:i4>
      </vt:variant>
      <vt:variant>
        <vt:i4>236</vt:i4>
      </vt:variant>
      <vt:variant>
        <vt:i4>0</vt:i4>
      </vt:variant>
      <vt:variant>
        <vt:i4>5</vt:i4>
      </vt:variant>
      <vt:variant>
        <vt:lpwstr/>
      </vt:variant>
      <vt:variant>
        <vt:lpwstr>_Toc161242825</vt:lpwstr>
      </vt:variant>
      <vt:variant>
        <vt:i4>1245244</vt:i4>
      </vt:variant>
      <vt:variant>
        <vt:i4>230</vt:i4>
      </vt:variant>
      <vt:variant>
        <vt:i4>0</vt:i4>
      </vt:variant>
      <vt:variant>
        <vt:i4>5</vt:i4>
      </vt:variant>
      <vt:variant>
        <vt:lpwstr/>
      </vt:variant>
      <vt:variant>
        <vt:lpwstr>_Toc161242824</vt:lpwstr>
      </vt:variant>
      <vt:variant>
        <vt:i4>1245244</vt:i4>
      </vt:variant>
      <vt:variant>
        <vt:i4>224</vt:i4>
      </vt:variant>
      <vt:variant>
        <vt:i4>0</vt:i4>
      </vt:variant>
      <vt:variant>
        <vt:i4>5</vt:i4>
      </vt:variant>
      <vt:variant>
        <vt:lpwstr/>
      </vt:variant>
      <vt:variant>
        <vt:lpwstr>_Toc161242823</vt:lpwstr>
      </vt:variant>
      <vt:variant>
        <vt:i4>1245244</vt:i4>
      </vt:variant>
      <vt:variant>
        <vt:i4>218</vt:i4>
      </vt:variant>
      <vt:variant>
        <vt:i4>0</vt:i4>
      </vt:variant>
      <vt:variant>
        <vt:i4>5</vt:i4>
      </vt:variant>
      <vt:variant>
        <vt:lpwstr/>
      </vt:variant>
      <vt:variant>
        <vt:lpwstr>_Toc161242822</vt:lpwstr>
      </vt:variant>
      <vt:variant>
        <vt:i4>1245244</vt:i4>
      </vt:variant>
      <vt:variant>
        <vt:i4>212</vt:i4>
      </vt:variant>
      <vt:variant>
        <vt:i4>0</vt:i4>
      </vt:variant>
      <vt:variant>
        <vt:i4>5</vt:i4>
      </vt:variant>
      <vt:variant>
        <vt:lpwstr/>
      </vt:variant>
      <vt:variant>
        <vt:lpwstr>_Toc161242821</vt:lpwstr>
      </vt:variant>
      <vt:variant>
        <vt:i4>1245244</vt:i4>
      </vt:variant>
      <vt:variant>
        <vt:i4>206</vt:i4>
      </vt:variant>
      <vt:variant>
        <vt:i4>0</vt:i4>
      </vt:variant>
      <vt:variant>
        <vt:i4>5</vt:i4>
      </vt:variant>
      <vt:variant>
        <vt:lpwstr/>
      </vt:variant>
      <vt:variant>
        <vt:lpwstr>_Toc161242820</vt:lpwstr>
      </vt:variant>
      <vt:variant>
        <vt:i4>1048636</vt:i4>
      </vt:variant>
      <vt:variant>
        <vt:i4>200</vt:i4>
      </vt:variant>
      <vt:variant>
        <vt:i4>0</vt:i4>
      </vt:variant>
      <vt:variant>
        <vt:i4>5</vt:i4>
      </vt:variant>
      <vt:variant>
        <vt:lpwstr/>
      </vt:variant>
      <vt:variant>
        <vt:lpwstr>_Toc161242819</vt:lpwstr>
      </vt:variant>
      <vt:variant>
        <vt:i4>1048636</vt:i4>
      </vt:variant>
      <vt:variant>
        <vt:i4>194</vt:i4>
      </vt:variant>
      <vt:variant>
        <vt:i4>0</vt:i4>
      </vt:variant>
      <vt:variant>
        <vt:i4>5</vt:i4>
      </vt:variant>
      <vt:variant>
        <vt:lpwstr/>
      </vt:variant>
      <vt:variant>
        <vt:lpwstr>_Toc161242818</vt:lpwstr>
      </vt:variant>
      <vt:variant>
        <vt:i4>1048636</vt:i4>
      </vt:variant>
      <vt:variant>
        <vt:i4>188</vt:i4>
      </vt:variant>
      <vt:variant>
        <vt:i4>0</vt:i4>
      </vt:variant>
      <vt:variant>
        <vt:i4>5</vt:i4>
      </vt:variant>
      <vt:variant>
        <vt:lpwstr/>
      </vt:variant>
      <vt:variant>
        <vt:lpwstr>_Toc161242817</vt:lpwstr>
      </vt:variant>
      <vt:variant>
        <vt:i4>1048636</vt:i4>
      </vt:variant>
      <vt:variant>
        <vt:i4>182</vt:i4>
      </vt:variant>
      <vt:variant>
        <vt:i4>0</vt:i4>
      </vt:variant>
      <vt:variant>
        <vt:i4>5</vt:i4>
      </vt:variant>
      <vt:variant>
        <vt:lpwstr/>
      </vt:variant>
      <vt:variant>
        <vt:lpwstr>_Toc161242816</vt:lpwstr>
      </vt:variant>
      <vt:variant>
        <vt:i4>1048636</vt:i4>
      </vt:variant>
      <vt:variant>
        <vt:i4>176</vt:i4>
      </vt:variant>
      <vt:variant>
        <vt:i4>0</vt:i4>
      </vt:variant>
      <vt:variant>
        <vt:i4>5</vt:i4>
      </vt:variant>
      <vt:variant>
        <vt:lpwstr/>
      </vt:variant>
      <vt:variant>
        <vt:lpwstr>_Toc161242815</vt:lpwstr>
      </vt:variant>
      <vt:variant>
        <vt:i4>1048636</vt:i4>
      </vt:variant>
      <vt:variant>
        <vt:i4>170</vt:i4>
      </vt:variant>
      <vt:variant>
        <vt:i4>0</vt:i4>
      </vt:variant>
      <vt:variant>
        <vt:i4>5</vt:i4>
      </vt:variant>
      <vt:variant>
        <vt:lpwstr/>
      </vt:variant>
      <vt:variant>
        <vt:lpwstr>_Toc161242814</vt:lpwstr>
      </vt:variant>
      <vt:variant>
        <vt:i4>1048636</vt:i4>
      </vt:variant>
      <vt:variant>
        <vt:i4>164</vt:i4>
      </vt:variant>
      <vt:variant>
        <vt:i4>0</vt:i4>
      </vt:variant>
      <vt:variant>
        <vt:i4>5</vt:i4>
      </vt:variant>
      <vt:variant>
        <vt:lpwstr/>
      </vt:variant>
      <vt:variant>
        <vt:lpwstr>_Toc161242813</vt:lpwstr>
      </vt:variant>
      <vt:variant>
        <vt:i4>1048636</vt:i4>
      </vt:variant>
      <vt:variant>
        <vt:i4>158</vt:i4>
      </vt:variant>
      <vt:variant>
        <vt:i4>0</vt:i4>
      </vt:variant>
      <vt:variant>
        <vt:i4>5</vt:i4>
      </vt:variant>
      <vt:variant>
        <vt:lpwstr/>
      </vt:variant>
      <vt:variant>
        <vt:lpwstr>_Toc161242812</vt:lpwstr>
      </vt:variant>
      <vt:variant>
        <vt:i4>1048636</vt:i4>
      </vt:variant>
      <vt:variant>
        <vt:i4>152</vt:i4>
      </vt:variant>
      <vt:variant>
        <vt:i4>0</vt:i4>
      </vt:variant>
      <vt:variant>
        <vt:i4>5</vt:i4>
      </vt:variant>
      <vt:variant>
        <vt:lpwstr/>
      </vt:variant>
      <vt:variant>
        <vt:lpwstr>_Toc161242811</vt:lpwstr>
      </vt:variant>
      <vt:variant>
        <vt:i4>1048636</vt:i4>
      </vt:variant>
      <vt:variant>
        <vt:i4>146</vt:i4>
      </vt:variant>
      <vt:variant>
        <vt:i4>0</vt:i4>
      </vt:variant>
      <vt:variant>
        <vt:i4>5</vt:i4>
      </vt:variant>
      <vt:variant>
        <vt:lpwstr/>
      </vt:variant>
      <vt:variant>
        <vt:lpwstr>_Toc161242810</vt:lpwstr>
      </vt:variant>
      <vt:variant>
        <vt:i4>1114172</vt:i4>
      </vt:variant>
      <vt:variant>
        <vt:i4>140</vt:i4>
      </vt:variant>
      <vt:variant>
        <vt:i4>0</vt:i4>
      </vt:variant>
      <vt:variant>
        <vt:i4>5</vt:i4>
      </vt:variant>
      <vt:variant>
        <vt:lpwstr/>
      </vt:variant>
      <vt:variant>
        <vt:lpwstr>_Toc161242809</vt:lpwstr>
      </vt:variant>
      <vt:variant>
        <vt:i4>1114172</vt:i4>
      </vt:variant>
      <vt:variant>
        <vt:i4>134</vt:i4>
      </vt:variant>
      <vt:variant>
        <vt:i4>0</vt:i4>
      </vt:variant>
      <vt:variant>
        <vt:i4>5</vt:i4>
      </vt:variant>
      <vt:variant>
        <vt:lpwstr/>
      </vt:variant>
      <vt:variant>
        <vt:lpwstr>_Toc161242808</vt:lpwstr>
      </vt:variant>
      <vt:variant>
        <vt:i4>1114172</vt:i4>
      </vt:variant>
      <vt:variant>
        <vt:i4>128</vt:i4>
      </vt:variant>
      <vt:variant>
        <vt:i4>0</vt:i4>
      </vt:variant>
      <vt:variant>
        <vt:i4>5</vt:i4>
      </vt:variant>
      <vt:variant>
        <vt:lpwstr/>
      </vt:variant>
      <vt:variant>
        <vt:lpwstr>_Toc161242807</vt:lpwstr>
      </vt:variant>
      <vt:variant>
        <vt:i4>1114172</vt:i4>
      </vt:variant>
      <vt:variant>
        <vt:i4>122</vt:i4>
      </vt:variant>
      <vt:variant>
        <vt:i4>0</vt:i4>
      </vt:variant>
      <vt:variant>
        <vt:i4>5</vt:i4>
      </vt:variant>
      <vt:variant>
        <vt:lpwstr/>
      </vt:variant>
      <vt:variant>
        <vt:lpwstr>_Toc161242806</vt:lpwstr>
      </vt:variant>
      <vt:variant>
        <vt:i4>1114172</vt:i4>
      </vt:variant>
      <vt:variant>
        <vt:i4>116</vt:i4>
      </vt:variant>
      <vt:variant>
        <vt:i4>0</vt:i4>
      </vt:variant>
      <vt:variant>
        <vt:i4>5</vt:i4>
      </vt:variant>
      <vt:variant>
        <vt:lpwstr/>
      </vt:variant>
      <vt:variant>
        <vt:lpwstr>_Toc161242805</vt:lpwstr>
      </vt:variant>
      <vt:variant>
        <vt:i4>1114172</vt:i4>
      </vt:variant>
      <vt:variant>
        <vt:i4>110</vt:i4>
      </vt:variant>
      <vt:variant>
        <vt:i4>0</vt:i4>
      </vt:variant>
      <vt:variant>
        <vt:i4>5</vt:i4>
      </vt:variant>
      <vt:variant>
        <vt:lpwstr/>
      </vt:variant>
      <vt:variant>
        <vt:lpwstr>_Toc161242804</vt:lpwstr>
      </vt:variant>
      <vt:variant>
        <vt:i4>1114172</vt:i4>
      </vt:variant>
      <vt:variant>
        <vt:i4>104</vt:i4>
      </vt:variant>
      <vt:variant>
        <vt:i4>0</vt:i4>
      </vt:variant>
      <vt:variant>
        <vt:i4>5</vt:i4>
      </vt:variant>
      <vt:variant>
        <vt:lpwstr/>
      </vt:variant>
      <vt:variant>
        <vt:lpwstr>_Toc161242803</vt:lpwstr>
      </vt:variant>
      <vt:variant>
        <vt:i4>1114172</vt:i4>
      </vt:variant>
      <vt:variant>
        <vt:i4>98</vt:i4>
      </vt:variant>
      <vt:variant>
        <vt:i4>0</vt:i4>
      </vt:variant>
      <vt:variant>
        <vt:i4>5</vt:i4>
      </vt:variant>
      <vt:variant>
        <vt:lpwstr/>
      </vt:variant>
      <vt:variant>
        <vt:lpwstr>_Toc161242802</vt:lpwstr>
      </vt:variant>
      <vt:variant>
        <vt:i4>1114172</vt:i4>
      </vt:variant>
      <vt:variant>
        <vt:i4>92</vt:i4>
      </vt:variant>
      <vt:variant>
        <vt:i4>0</vt:i4>
      </vt:variant>
      <vt:variant>
        <vt:i4>5</vt:i4>
      </vt:variant>
      <vt:variant>
        <vt:lpwstr/>
      </vt:variant>
      <vt:variant>
        <vt:lpwstr>_Toc161242801</vt:lpwstr>
      </vt:variant>
      <vt:variant>
        <vt:i4>1572915</vt:i4>
      </vt:variant>
      <vt:variant>
        <vt:i4>86</vt:i4>
      </vt:variant>
      <vt:variant>
        <vt:i4>0</vt:i4>
      </vt:variant>
      <vt:variant>
        <vt:i4>5</vt:i4>
      </vt:variant>
      <vt:variant>
        <vt:lpwstr/>
      </vt:variant>
      <vt:variant>
        <vt:lpwstr>_Toc161242799</vt:lpwstr>
      </vt:variant>
      <vt:variant>
        <vt:i4>1572915</vt:i4>
      </vt:variant>
      <vt:variant>
        <vt:i4>80</vt:i4>
      </vt:variant>
      <vt:variant>
        <vt:i4>0</vt:i4>
      </vt:variant>
      <vt:variant>
        <vt:i4>5</vt:i4>
      </vt:variant>
      <vt:variant>
        <vt:lpwstr/>
      </vt:variant>
      <vt:variant>
        <vt:lpwstr>_Toc161242798</vt:lpwstr>
      </vt:variant>
      <vt:variant>
        <vt:i4>1572915</vt:i4>
      </vt:variant>
      <vt:variant>
        <vt:i4>74</vt:i4>
      </vt:variant>
      <vt:variant>
        <vt:i4>0</vt:i4>
      </vt:variant>
      <vt:variant>
        <vt:i4>5</vt:i4>
      </vt:variant>
      <vt:variant>
        <vt:lpwstr/>
      </vt:variant>
      <vt:variant>
        <vt:lpwstr>_Toc161242797</vt:lpwstr>
      </vt:variant>
      <vt:variant>
        <vt:i4>1572915</vt:i4>
      </vt:variant>
      <vt:variant>
        <vt:i4>68</vt:i4>
      </vt:variant>
      <vt:variant>
        <vt:i4>0</vt:i4>
      </vt:variant>
      <vt:variant>
        <vt:i4>5</vt:i4>
      </vt:variant>
      <vt:variant>
        <vt:lpwstr/>
      </vt:variant>
      <vt:variant>
        <vt:lpwstr>_Toc161242796</vt:lpwstr>
      </vt:variant>
      <vt:variant>
        <vt:i4>1572915</vt:i4>
      </vt:variant>
      <vt:variant>
        <vt:i4>62</vt:i4>
      </vt:variant>
      <vt:variant>
        <vt:i4>0</vt:i4>
      </vt:variant>
      <vt:variant>
        <vt:i4>5</vt:i4>
      </vt:variant>
      <vt:variant>
        <vt:lpwstr/>
      </vt:variant>
      <vt:variant>
        <vt:lpwstr>_Toc161242795</vt:lpwstr>
      </vt:variant>
      <vt:variant>
        <vt:i4>1572915</vt:i4>
      </vt:variant>
      <vt:variant>
        <vt:i4>56</vt:i4>
      </vt:variant>
      <vt:variant>
        <vt:i4>0</vt:i4>
      </vt:variant>
      <vt:variant>
        <vt:i4>5</vt:i4>
      </vt:variant>
      <vt:variant>
        <vt:lpwstr/>
      </vt:variant>
      <vt:variant>
        <vt:lpwstr>_Toc161242794</vt:lpwstr>
      </vt:variant>
      <vt:variant>
        <vt:i4>1572915</vt:i4>
      </vt:variant>
      <vt:variant>
        <vt:i4>50</vt:i4>
      </vt:variant>
      <vt:variant>
        <vt:i4>0</vt:i4>
      </vt:variant>
      <vt:variant>
        <vt:i4>5</vt:i4>
      </vt:variant>
      <vt:variant>
        <vt:lpwstr/>
      </vt:variant>
      <vt:variant>
        <vt:lpwstr>_Toc161242793</vt:lpwstr>
      </vt:variant>
      <vt:variant>
        <vt:i4>1572915</vt:i4>
      </vt:variant>
      <vt:variant>
        <vt:i4>44</vt:i4>
      </vt:variant>
      <vt:variant>
        <vt:i4>0</vt:i4>
      </vt:variant>
      <vt:variant>
        <vt:i4>5</vt:i4>
      </vt:variant>
      <vt:variant>
        <vt:lpwstr/>
      </vt:variant>
      <vt:variant>
        <vt:lpwstr>_Toc161242792</vt:lpwstr>
      </vt:variant>
      <vt:variant>
        <vt:i4>1572915</vt:i4>
      </vt:variant>
      <vt:variant>
        <vt:i4>38</vt:i4>
      </vt:variant>
      <vt:variant>
        <vt:i4>0</vt:i4>
      </vt:variant>
      <vt:variant>
        <vt:i4>5</vt:i4>
      </vt:variant>
      <vt:variant>
        <vt:lpwstr/>
      </vt:variant>
      <vt:variant>
        <vt:lpwstr>_Toc161242791</vt:lpwstr>
      </vt:variant>
      <vt:variant>
        <vt:i4>1572915</vt:i4>
      </vt:variant>
      <vt:variant>
        <vt:i4>32</vt:i4>
      </vt:variant>
      <vt:variant>
        <vt:i4>0</vt:i4>
      </vt:variant>
      <vt:variant>
        <vt:i4>5</vt:i4>
      </vt:variant>
      <vt:variant>
        <vt:lpwstr/>
      </vt:variant>
      <vt:variant>
        <vt:lpwstr>_Toc161242790</vt:lpwstr>
      </vt:variant>
      <vt:variant>
        <vt:i4>1638451</vt:i4>
      </vt:variant>
      <vt:variant>
        <vt:i4>26</vt:i4>
      </vt:variant>
      <vt:variant>
        <vt:i4>0</vt:i4>
      </vt:variant>
      <vt:variant>
        <vt:i4>5</vt:i4>
      </vt:variant>
      <vt:variant>
        <vt:lpwstr/>
      </vt:variant>
      <vt:variant>
        <vt:lpwstr>_Toc161242789</vt:lpwstr>
      </vt:variant>
      <vt:variant>
        <vt:i4>1638451</vt:i4>
      </vt:variant>
      <vt:variant>
        <vt:i4>20</vt:i4>
      </vt:variant>
      <vt:variant>
        <vt:i4>0</vt:i4>
      </vt:variant>
      <vt:variant>
        <vt:i4>5</vt:i4>
      </vt:variant>
      <vt:variant>
        <vt:lpwstr/>
      </vt:variant>
      <vt:variant>
        <vt:lpwstr>_Toc161242788</vt:lpwstr>
      </vt:variant>
      <vt:variant>
        <vt:i4>1638451</vt:i4>
      </vt:variant>
      <vt:variant>
        <vt:i4>14</vt:i4>
      </vt:variant>
      <vt:variant>
        <vt:i4>0</vt:i4>
      </vt:variant>
      <vt:variant>
        <vt:i4>5</vt:i4>
      </vt:variant>
      <vt:variant>
        <vt:lpwstr/>
      </vt:variant>
      <vt:variant>
        <vt:lpwstr>_Toc161242787</vt:lpwstr>
      </vt:variant>
      <vt:variant>
        <vt:i4>1638451</vt:i4>
      </vt:variant>
      <vt:variant>
        <vt:i4>8</vt:i4>
      </vt:variant>
      <vt:variant>
        <vt:i4>0</vt:i4>
      </vt:variant>
      <vt:variant>
        <vt:i4>5</vt:i4>
      </vt:variant>
      <vt:variant>
        <vt:lpwstr/>
      </vt:variant>
      <vt:variant>
        <vt:lpwstr>_Toc161242786</vt:lpwstr>
      </vt:variant>
      <vt:variant>
        <vt:i4>1638451</vt:i4>
      </vt:variant>
      <vt:variant>
        <vt:i4>2</vt:i4>
      </vt:variant>
      <vt:variant>
        <vt:i4>0</vt:i4>
      </vt:variant>
      <vt:variant>
        <vt:i4>5</vt:i4>
      </vt:variant>
      <vt:variant>
        <vt:lpwstr/>
      </vt:variant>
      <vt:variant>
        <vt:lpwstr>_Toc161242785</vt:lpwstr>
      </vt:variant>
      <vt:variant>
        <vt:i4>1572917</vt:i4>
      </vt:variant>
      <vt:variant>
        <vt:i4>6</vt:i4>
      </vt:variant>
      <vt:variant>
        <vt:i4>0</vt:i4>
      </vt:variant>
      <vt:variant>
        <vt:i4>5</vt:i4>
      </vt:variant>
      <vt:variant>
        <vt:lpwstr>https://fr.wikipedia.org/wiki/Contr%C3%B4le_d%27acc%C3%A8s</vt:lpwstr>
      </vt:variant>
      <vt:variant>
        <vt:lpwstr/>
      </vt:variant>
      <vt:variant>
        <vt:i4>5111835</vt:i4>
      </vt:variant>
      <vt:variant>
        <vt:i4>3</vt:i4>
      </vt:variant>
      <vt:variant>
        <vt:i4>0</vt:i4>
      </vt:variant>
      <vt:variant>
        <vt:i4>5</vt:i4>
      </vt:variant>
      <vt:variant>
        <vt:lpwstr>https://fr.wikipedia.org/wiki/Chiffrement</vt:lpwstr>
      </vt:variant>
      <vt:variant>
        <vt:lpwstr/>
      </vt:variant>
      <vt:variant>
        <vt:i4>5570583</vt:i4>
      </vt:variant>
      <vt:variant>
        <vt:i4>0</vt:i4>
      </vt:variant>
      <vt:variant>
        <vt:i4>0</vt:i4>
      </vt:variant>
      <vt:variant>
        <vt:i4>5</vt:i4>
      </vt:variant>
      <vt:variant>
        <vt:lpwstr>https://fr.wikipedia.org/wiki/Num%C3%A9rique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Communauté d’agglomération de Cergy-Pontoise</dc:title>
  <dc:subject/>
  <dc:creator>Syndicat d’étude, d’aménagement et de gestion de la base de plein air et de loisirs de Bois-le-Roi (SMEAG)</dc:creator>
  <cp:keywords/>
  <cp:lastModifiedBy>Mayeul Mortemard De Boisse</cp:lastModifiedBy>
  <cp:revision>46</cp:revision>
  <cp:lastPrinted>2024-03-15T15:23:00Z</cp:lastPrinted>
  <dcterms:created xsi:type="dcterms:W3CDTF">2024-03-14T17:24:00Z</dcterms:created>
  <dcterms:modified xsi:type="dcterms:W3CDTF">2024-03-15T15:24:00Z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oterFileName">
    <vt:lpwstr>Projet DSP finale - v14 du 02 12 13</vt:lpwstr>
  </property>
  <property fmtid="{D5CDD505-2E9C-101B-9397-08002B2CF9AE}" pid="3" name="TJGMacrosVersion">
    <vt:i4>20031101</vt:i4>
  </property>
  <property fmtid="{D5CDD505-2E9C-101B-9397-08002B2CF9AE}" pid="4" name="ContentTypeId">
    <vt:lpwstr>0x010100E9091C7968FA3D4EBBA675688D5F9FBC</vt:lpwstr>
  </property>
  <property fmtid="{D5CDD505-2E9C-101B-9397-08002B2CF9AE}" pid="5" name="MediaServiceImageTags">
    <vt:lpwstr/>
  </property>
</Properties>
</file>