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BC8" w:rsidRPr="00F34339" w:rsidRDefault="00941205" w:rsidP="00941205">
      <w:pPr>
        <w:jc w:val="center"/>
        <w:rPr>
          <w:rFonts w:ascii="Arial" w:hAnsi="Arial" w:cs="Arial"/>
          <w:b/>
          <w:sz w:val="36"/>
        </w:rPr>
      </w:pPr>
      <w:r w:rsidRPr="00F34339">
        <w:rPr>
          <w:rFonts w:ascii="Arial" w:hAnsi="Arial" w:cs="Arial"/>
          <w:b/>
          <w:sz w:val="36"/>
        </w:rPr>
        <w:t>Marché public de travaux</w:t>
      </w:r>
    </w:p>
    <w:p w:rsidR="00941205" w:rsidRPr="00F34339" w:rsidRDefault="00941205" w:rsidP="00941205">
      <w:pPr>
        <w:jc w:val="center"/>
        <w:rPr>
          <w:rFonts w:ascii="Arial" w:hAnsi="Arial" w:cs="Arial"/>
          <w:b/>
          <w:sz w:val="36"/>
        </w:rPr>
      </w:pPr>
    </w:p>
    <w:p w:rsidR="00941205" w:rsidRPr="00F34339" w:rsidRDefault="00941205" w:rsidP="00941205">
      <w:pPr>
        <w:jc w:val="center"/>
        <w:rPr>
          <w:rFonts w:ascii="Arial" w:hAnsi="Arial" w:cs="Arial"/>
          <w:b/>
          <w:sz w:val="36"/>
        </w:rPr>
      </w:pPr>
    </w:p>
    <w:p w:rsidR="00941205" w:rsidRPr="00F34339" w:rsidRDefault="00941205" w:rsidP="00941205">
      <w:pPr>
        <w:jc w:val="center"/>
        <w:rPr>
          <w:rFonts w:ascii="Arial" w:hAnsi="Arial" w:cs="Arial"/>
          <w:b/>
          <w:sz w:val="36"/>
        </w:rPr>
      </w:pPr>
    </w:p>
    <w:p w:rsidR="00941205" w:rsidRPr="00F34339" w:rsidRDefault="00941205" w:rsidP="00941205">
      <w:pPr>
        <w:jc w:val="center"/>
        <w:rPr>
          <w:rFonts w:ascii="Arial" w:hAnsi="Arial" w:cs="Arial"/>
          <w:b/>
          <w:sz w:val="36"/>
        </w:rPr>
      </w:pPr>
    </w:p>
    <w:p w:rsidR="00941205" w:rsidRPr="00F34339" w:rsidRDefault="00941205" w:rsidP="00941205">
      <w:pPr>
        <w:jc w:val="center"/>
        <w:rPr>
          <w:rFonts w:ascii="Arial" w:hAnsi="Arial" w:cs="Arial"/>
          <w:b/>
          <w:sz w:val="36"/>
        </w:rPr>
      </w:pPr>
      <w:r w:rsidRPr="00F34339">
        <w:rPr>
          <w:rFonts w:ascii="Arial" w:hAnsi="Arial" w:cs="Arial"/>
          <w:b/>
          <w:sz w:val="36"/>
        </w:rPr>
        <w:t>Centre Hospitalier Loire Vendée Océan (CHLVO)</w:t>
      </w:r>
    </w:p>
    <w:p w:rsidR="00941205" w:rsidRDefault="00941205" w:rsidP="00941205">
      <w:pPr>
        <w:jc w:val="center"/>
        <w:rPr>
          <w:rFonts w:ascii="Arial" w:hAnsi="Arial" w:cs="Arial"/>
          <w:b/>
          <w:sz w:val="36"/>
        </w:rPr>
      </w:pPr>
    </w:p>
    <w:p w:rsidR="008620BD" w:rsidRDefault="008620BD" w:rsidP="00941205">
      <w:pPr>
        <w:jc w:val="center"/>
        <w:rPr>
          <w:rFonts w:ascii="Arial" w:hAnsi="Arial" w:cs="Arial"/>
          <w:b/>
          <w:sz w:val="36"/>
        </w:rPr>
      </w:pPr>
    </w:p>
    <w:p w:rsidR="008620BD" w:rsidRPr="00F34339" w:rsidRDefault="008620BD" w:rsidP="00941205">
      <w:pPr>
        <w:jc w:val="center"/>
        <w:rPr>
          <w:rFonts w:ascii="Arial" w:hAnsi="Arial" w:cs="Arial"/>
          <w:b/>
          <w:sz w:val="36"/>
        </w:rPr>
      </w:pPr>
    </w:p>
    <w:p w:rsidR="00941205" w:rsidRPr="00F34339" w:rsidRDefault="00941205" w:rsidP="00941205">
      <w:pPr>
        <w:jc w:val="center"/>
        <w:rPr>
          <w:rFonts w:ascii="Arial" w:hAnsi="Arial" w:cs="Arial"/>
          <w:b/>
          <w:sz w:val="36"/>
        </w:rPr>
      </w:pPr>
    </w:p>
    <w:p w:rsidR="000C402B" w:rsidRDefault="000C402B" w:rsidP="000C402B">
      <w:pPr>
        <w:pStyle w:val="Corpsdetexte"/>
        <w:jc w:val="center"/>
        <w:rPr>
          <w:rFonts w:ascii="Arial"/>
          <w:b/>
          <w:sz w:val="40"/>
        </w:rPr>
      </w:pPr>
      <w:r>
        <w:rPr>
          <w:rFonts w:ascii="Arial"/>
          <w:b/>
          <w:sz w:val="40"/>
        </w:rPr>
        <w:t>Mise en conformit</w:t>
      </w:r>
      <w:r>
        <w:rPr>
          <w:rFonts w:ascii="Arial"/>
          <w:b/>
          <w:sz w:val="40"/>
        </w:rPr>
        <w:t>é</w:t>
      </w:r>
      <w:r>
        <w:rPr>
          <w:rFonts w:ascii="Arial"/>
          <w:b/>
          <w:sz w:val="40"/>
        </w:rPr>
        <w:t xml:space="preserve"> de chaufferies</w:t>
      </w:r>
    </w:p>
    <w:p w:rsidR="000C402B" w:rsidRDefault="000C402B" w:rsidP="000C402B">
      <w:pPr>
        <w:pStyle w:val="Corpsdetexte"/>
        <w:jc w:val="center"/>
        <w:rPr>
          <w:rFonts w:ascii="Arial"/>
          <w:b/>
          <w:sz w:val="40"/>
        </w:rPr>
      </w:pPr>
      <w:r>
        <w:rPr>
          <w:rFonts w:ascii="Arial"/>
          <w:b/>
          <w:sz w:val="40"/>
        </w:rPr>
        <w:t xml:space="preserve">et du local groupe </w:t>
      </w:r>
      <w:r>
        <w:rPr>
          <w:rFonts w:ascii="Arial"/>
          <w:b/>
          <w:sz w:val="40"/>
        </w:rPr>
        <w:t>é</w:t>
      </w:r>
      <w:r>
        <w:rPr>
          <w:rFonts w:ascii="Arial"/>
          <w:b/>
          <w:sz w:val="40"/>
        </w:rPr>
        <w:t>lectrog</w:t>
      </w:r>
      <w:r>
        <w:rPr>
          <w:rFonts w:ascii="Arial"/>
          <w:b/>
          <w:sz w:val="40"/>
        </w:rPr>
        <w:t>è</w:t>
      </w:r>
      <w:r>
        <w:rPr>
          <w:rFonts w:ascii="Arial"/>
          <w:b/>
          <w:sz w:val="40"/>
        </w:rPr>
        <w:t>ne du CHLVO</w:t>
      </w:r>
    </w:p>
    <w:p w:rsidR="00941205" w:rsidRDefault="00941205" w:rsidP="00941205">
      <w:pPr>
        <w:jc w:val="center"/>
        <w:rPr>
          <w:rFonts w:ascii="Arial" w:hAnsi="Arial" w:cs="Arial"/>
          <w:b/>
          <w:sz w:val="36"/>
        </w:rPr>
      </w:pPr>
    </w:p>
    <w:p w:rsidR="008620BD" w:rsidRPr="00F34339" w:rsidRDefault="008620BD" w:rsidP="00941205">
      <w:pPr>
        <w:jc w:val="center"/>
        <w:rPr>
          <w:rFonts w:ascii="Arial" w:hAnsi="Arial" w:cs="Arial"/>
          <w:b/>
          <w:sz w:val="36"/>
        </w:rPr>
      </w:pPr>
    </w:p>
    <w:p w:rsidR="00941205" w:rsidRPr="00F34339" w:rsidRDefault="00941205" w:rsidP="00941205">
      <w:pPr>
        <w:jc w:val="center"/>
        <w:rPr>
          <w:rFonts w:ascii="Arial" w:hAnsi="Arial" w:cs="Arial"/>
          <w:b/>
          <w:sz w:val="36"/>
        </w:rPr>
      </w:pPr>
    </w:p>
    <w:p w:rsidR="00941205" w:rsidRPr="00F34339" w:rsidRDefault="00941205" w:rsidP="00941205">
      <w:pPr>
        <w:jc w:val="center"/>
        <w:rPr>
          <w:rFonts w:ascii="Arial" w:hAnsi="Arial" w:cs="Arial"/>
          <w:b/>
          <w:sz w:val="36"/>
        </w:rPr>
      </w:pPr>
      <w:r w:rsidRPr="00F34339">
        <w:rPr>
          <w:rFonts w:ascii="Arial" w:hAnsi="Arial" w:cs="Arial"/>
          <w:b/>
          <w:sz w:val="36"/>
        </w:rPr>
        <w:t>Lot N° 2 Voies Réseaux Divers</w:t>
      </w:r>
    </w:p>
    <w:p w:rsidR="00941205" w:rsidRPr="00F34339" w:rsidRDefault="00941205">
      <w:pPr>
        <w:rPr>
          <w:rFonts w:ascii="Arial" w:hAnsi="Arial" w:cs="Arial"/>
          <w:sz w:val="24"/>
        </w:rPr>
      </w:pPr>
      <w:r w:rsidRPr="00F34339">
        <w:rPr>
          <w:rFonts w:ascii="Arial" w:hAnsi="Arial" w:cs="Arial"/>
          <w:sz w:val="24"/>
        </w:rPr>
        <w:br w:type="page"/>
      </w:r>
    </w:p>
    <w:p w:rsidR="00941205" w:rsidRPr="00D47105" w:rsidRDefault="00D47105" w:rsidP="00941205">
      <w:pPr>
        <w:rPr>
          <w:b/>
          <w:sz w:val="28"/>
        </w:rPr>
      </w:pPr>
      <w:bookmarkStart w:id="0" w:name="_GoBack"/>
      <w:bookmarkEnd w:id="0"/>
      <w:r w:rsidRPr="00D47105">
        <w:rPr>
          <w:b/>
          <w:sz w:val="28"/>
        </w:rPr>
        <w:lastRenderedPageBreak/>
        <w:t xml:space="preserve">1 </w:t>
      </w:r>
      <w:r w:rsidR="008620BD" w:rsidRPr="00D47105">
        <w:rPr>
          <w:b/>
          <w:sz w:val="28"/>
        </w:rPr>
        <w:t>Généralités :</w:t>
      </w:r>
    </w:p>
    <w:p w:rsidR="008620BD" w:rsidRDefault="008620BD" w:rsidP="00941205">
      <w:pPr>
        <w:rPr>
          <w:sz w:val="24"/>
        </w:rPr>
      </w:pPr>
      <w:r>
        <w:rPr>
          <w:sz w:val="24"/>
        </w:rPr>
        <w:t>Les travaux seront réalisés conformément aux clauses et conditions générales des document</w:t>
      </w:r>
      <w:r w:rsidR="00A24F15">
        <w:rPr>
          <w:sz w:val="24"/>
        </w:rPr>
        <w:t>s</w:t>
      </w:r>
      <w:r>
        <w:rPr>
          <w:sz w:val="24"/>
        </w:rPr>
        <w:t xml:space="preserve"> techniques e</w:t>
      </w:r>
      <w:r w:rsidR="00B13B65">
        <w:rPr>
          <w:sz w:val="24"/>
        </w:rPr>
        <w:t>t administratifs suivant les prescriptions</w:t>
      </w:r>
      <w:r>
        <w:rPr>
          <w:sz w:val="24"/>
        </w:rPr>
        <w:t xml:space="preserve"> commune</w:t>
      </w:r>
      <w:r w:rsidR="00B13B65">
        <w:rPr>
          <w:sz w:val="24"/>
        </w:rPr>
        <w:t>s</w:t>
      </w:r>
      <w:r>
        <w:rPr>
          <w:sz w:val="24"/>
        </w:rPr>
        <w:t xml:space="preserve"> à tous les corps d’état en préambule du présent CCTP, ainsi que selon les documents particuliers applicables au présent corps d’état, tels que :</w:t>
      </w:r>
    </w:p>
    <w:p w:rsidR="008620BD" w:rsidRDefault="008620BD" w:rsidP="008620BD">
      <w:pPr>
        <w:pStyle w:val="Paragraphedeliste"/>
        <w:numPr>
          <w:ilvl w:val="0"/>
          <w:numId w:val="1"/>
        </w:numPr>
        <w:rPr>
          <w:sz w:val="24"/>
        </w:rPr>
      </w:pPr>
      <w:r>
        <w:rPr>
          <w:sz w:val="24"/>
        </w:rPr>
        <w:t>Fascicules 70 et 71 du Ministère de l’</w:t>
      </w:r>
      <w:r w:rsidR="00681F63">
        <w:rPr>
          <w:sz w:val="24"/>
        </w:rPr>
        <w:t>environnement (</w:t>
      </w:r>
      <w:r>
        <w:rPr>
          <w:sz w:val="24"/>
        </w:rPr>
        <w:t>adduction d’eau, assainissement) ;</w:t>
      </w:r>
    </w:p>
    <w:p w:rsidR="008620BD" w:rsidRDefault="00681F63" w:rsidP="008620BD">
      <w:pPr>
        <w:pStyle w:val="Paragraphedeliste"/>
        <w:numPr>
          <w:ilvl w:val="0"/>
          <w:numId w:val="1"/>
        </w:numPr>
        <w:rPr>
          <w:sz w:val="24"/>
        </w:rPr>
      </w:pPr>
      <w:r>
        <w:rPr>
          <w:sz w:val="24"/>
        </w:rPr>
        <w:t>Les règles de calcul applicables aux présents ouvrages du présent corps d’état.</w:t>
      </w:r>
    </w:p>
    <w:p w:rsidR="00681F63" w:rsidRDefault="00005ED7" w:rsidP="00681F63">
      <w:pPr>
        <w:rPr>
          <w:sz w:val="24"/>
        </w:rPr>
      </w:pPr>
      <w:r>
        <w:rPr>
          <w:sz w:val="24"/>
        </w:rPr>
        <w:t>L’entrepreneur du présent corps d’état s’assurera du niveau et des possibilités de raccordement des diffé</w:t>
      </w:r>
      <w:r w:rsidR="00813199">
        <w:rPr>
          <w:sz w:val="24"/>
        </w:rPr>
        <w:t>rents réseaux du chantier placé</w:t>
      </w:r>
      <w:r>
        <w:rPr>
          <w:sz w:val="24"/>
        </w:rPr>
        <w:t xml:space="preserve"> sous sa responsabilité.</w:t>
      </w:r>
    </w:p>
    <w:p w:rsidR="00005ED7" w:rsidRDefault="00A33390" w:rsidP="00681F63">
      <w:pPr>
        <w:rPr>
          <w:sz w:val="24"/>
        </w:rPr>
      </w:pPr>
      <w:r>
        <w:rPr>
          <w:sz w:val="24"/>
        </w:rPr>
        <w:t>L’entrepreneur devra toutes les suggestions de raccordement de voiries au niveau des chaussées. La réfection des voies et surface</w:t>
      </w:r>
      <w:r w:rsidR="000442FF">
        <w:rPr>
          <w:sz w:val="24"/>
        </w:rPr>
        <w:t>s</w:t>
      </w:r>
      <w:r>
        <w:rPr>
          <w:sz w:val="24"/>
        </w:rPr>
        <w:t xml:space="preserve"> de voiries sera réalisée à l’identique des revêtements des voies contiguës.</w:t>
      </w:r>
    </w:p>
    <w:p w:rsidR="00A149DA" w:rsidRDefault="00D47105" w:rsidP="00681F63">
      <w:pPr>
        <w:rPr>
          <w:b/>
          <w:sz w:val="28"/>
        </w:rPr>
      </w:pPr>
      <w:r>
        <w:rPr>
          <w:b/>
          <w:sz w:val="28"/>
        </w:rPr>
        <w:t xml:space="preserve">2 </w:t>
      </w:r>
      <w:r w:rsidR="00A149DA">
        <w:rPr>
          <w:b/>
          <w:sz w:val="28"/>
        </w:rPr>
        <w:t>Objet des travaux</w:t>
      </w:r>
    </w:p>
    <w:p w:rsidR="00456EB8" w:rsidRDefault="00456EB8" w:rsidP="00B0079F">
      <w:pPr>
        <w:pStyle w:val="Paragraphedeliste"/>
        <w:numPr>
          <w:ilvl w:val="1"/>
          <w:numId w:val="2"/>
        </w:numPr>
        <w:ind w:left="851"/>
      </w:pPr>
      <w:r>
        <w:t>Réalisation du</w:t>
      </w:r>
      <w:r w:rsidR="00FA052D">
        <w:t xml:space="preserve"> DICT pour la maîtrise d’ouvrag</w:t>
      </w:r>
      <w:r w:rsidR="000459D6">
        <w:t>e</w:t>
      </w:r>
      <w:r>
        <w:t>.</w:t>
      </w:r>
    </w:p>
    <w:p w:rsidR="00B0079F" w:rsidRDefault="00B0079F" w:rsidP="00B0079F">
      <w:pPr>
        <w:pStyle w:val="Paragraphedeliste"/>
        <w:numPr>
          <w:ilvl w:val="1"/>
          <w:numId w:val="2"/>
        </w:numPr>
        <w:ind w:left="851"/>
      </w:pPr>
      <w:r>
        <w:t>Livraison et mise en place des matériaux et matériels ;</w:t>
      </w:r>
    </w:p>
    <w:p w:rsidR="00A24F15" w:rsidRPr="00456EB8" w:rsidRDefault="00B0079F" w:rsidP="0090546D">
      <w:pPr>
        <w:pStyle w:val="Paragraphedeliste"/>
        <w:numPr>
          <w:ilvl w:val="1"/>
          <w:numId w:val="2"/>
        </w:numPr>
        <w:ind w:left="851"/>
      </w:pPr>
      <w:r w:rsidRPr="00E22892">
        <w:t xml:space="preserve">Création </w:t>
      </w:r>
      <w:r w:rsidR="00BA32E7">
        <w:t xml:space="preserve">d’un réseau d’eaux usées, </w:t>
      </w:r>
      <w:r w:rsidRPr="00E22892">
        <w:t>t</w:t>
      </w:r>
      <w:r w:rsidR="00BA32E7">
        <w:t>ranchée à réaliser</w:t>
      </w:r>
      <w:r>
        <w:t xml:space="preserve"> entre le coin</w:t>
      </w:r>
      <w:r w:rsidR="000459D6">
        <w:t xml:space="preserve"> TGBT-cuisine</w:t>
      </w:r>
      <w:r w:rsidRPr="00E22892">
        <w:t xml:space="preserve"> et le </w:t>
      </w:r>
      <w:r w:rsidRPr="00456EB8">
        <w:t>re</w:t>
      </w:r>
      <w:r w:rsidR="000459D6">
        <w:t>gard situé près du self (13</w:t>
      </w:r>
      <w:r w:rsidRPr="00456EB8">
        <w:t xml:space="preserve"> ml), et fourniture - mise en œuvre du réseau</w:t>
      </w:r>
      <w:r w:rsidR="0090546D">
        <w:t> : regard</w:t>
      </w:r>
      <w:r w:rsidR="000459D6">
        <w:t xml:space="preserve"> </w:t>
      </w:r>
      <w:r w:rsidR="0090546D">
        <w:t xml:space="preserve">(le plus proche possible en pied de mur) </w:t>
      </w:r>
      <w:r w:rsidR="000459D6">
        <w:t>et tuyau 90 ou 100 mm</w:t>
      </w:r>
      <w:r w:rsidRPr="00456EB8">
        <w:t>.</w:t>
      </w:r>
    </w:p>
    <w:p w:rsidR="00B0079F" w:rsidRDefault="00B0079F" w:rsidP="00B0079F">
      <w:pPr>
        <w:pStyle w:val="Paragraphedeliste"/>
        <w:numPr>
          <w:ilvl w:val="1"/>
          <w:numId w:val="2"/>
        </w:numPr>
        <w:ind w:left="851"/>
      </w:pPr>
      <w:r>
        <w:t>Réfection de l’enrobée ;</w:t>
      </w:r>
    </w:p>
    <w:p w:rsidR="00A149DA" w:rsidRPr="00B0079F" w:rsidRDefault="00B0079F" w:rsidP="00B0079F">
      <w:pPr>
        <w:pStyle w:val="Paragraphedeliste"/>
        <w:numPr>
          <w:ilvl w:val="1"/>
          <w:numId w:val="2"/>
        </w:numPr>
        <w:ind w:left="851"/>
      </w:pPr>
      <w:r>
        <w:t>Plan côté en annexe.</w:t>
      </w:r>
    </w:p>
    <w:p w:rsidR="004556CC" w:rsidRPr="00D47105" w:rsidRDefault="00A149DA" w:rsidP="00681F63">
      <w:pPr>
        <w:rPr>
          <w:b/>
          <w:sz w:val="28"/>
        </w:rPr>
      </w:pPr>
      <w:r>
        <w:rPr>
          <w:b/>
          <w:sz w:val="28"/>
        </w:rPr>
        <w:t xml:space="preserve">3 </w:t>
      </w:r>
      <w:r w:rsidR="004556CC" w:rsidRPr="00D47105">
        <w:rPr>
          <w:b/>
          <w:sz w:val="28"/>
        </w:rPr>
        <w:t>Terrassements :</w:t>
      </w:r>
    </w:p>
    <w:p w:rsidR="0036154A" w:rsidRDefault="004556CC" w:rsidP="00681F63">
      <w:pPr>
        <w:rPr>
          <w:sz w:val="24"/>
        </w:rPr>
      </w:pPr>
      <w:r>
        <w:rPr>
          <w:sz w:val="24"/>
        </w:rPr>
        <w:t>Les terrassements seront réalisés avec talus réglementaires de sécurité en fonction de la nature du terrain, et ce en accord avec le CSPS. L’entreprise devra préciser, avant exécution, son mode opératoire au CSPS.</w:t>
      </w:r>
    </w:p>
    <w:p w:rsidR="004556CC" w:rsidRPr="00D47105" w:rsidRDefault="004556CC" w:rsidP="00681F63">
      <w:pPr>
        <w:rPr>
          <w:b/>
          <w:sz w:val="28"/>
        </w:rPr>
      </w:pPr>
      <w:r w:rsidRPr="00D47105">
        <w:rPr>
          <w:b/>
          <w:sz w:val="28"/>
        </w:rPr>
        <w:t xml:space="preserve"> </w:t>
      </w:r>
      <w:r w:rsidR="00813199">
        <w:rPr>
          <w:b/>
          <w:sz w:val="28"/>
        </w:rPr>
        <w:t>4</w:t>
      </w:r>
      <w:r w:rsidR="00D47105">
        <w:rPr>
          <w:b/>
          <w:sz w:val="28"/>
        </w:rPr>
        <w:t xml:space="preserve"> </w:t>
      </w:r>
      <w:r w:rsidR="000D6886" w:rsidRPr="00D47105">
        <w:rPr>
          <w:b/>
          <w:sz w:val="28"/>
        </w:rPr>
        <w:t>Etude technique :</w:t>
      </w:r>
    </w:p>
    <w:p w:rsidR="000D6886" w:rsidRDefault="000D6886" w:rsidP="00681F63">
      <w:pPr>
        <w:rPr>
          <w:sz w:val="24"/>
        </w:rPr>
      </w:pPr>
      <w:r>
        <w:rPr>
          <w:sz w:val="24"/>
        </w:rPr>
        <w:t>L’entrepreneur doit prendre à sa charge et sous sa responsabilité les calculs de l’ensemble des ouvrages prévus au présent CCTP.</w:t>
      </w:r>
    </w:p>
    <w:p w:rsidR="000D6886" w:rsidRPr="00D47105" w:rsidRDefault="00813199" w:rsidP="00681F63">
      <w:pPr>
        <w:rPr>
          <w:b/>
          <w:sz w:val="28"/>
        </w:rPr>
      </w:pPr>
      <w:r>
        <w:rPr>
          <w:b/>
          <w:sz w:val="28"/>
        </w:rPr>
        <w:t>5</w:t>
      </w:r>
      <w:r w:rsidR="00D47105">
        <w:rPr>
          <w:b/>
          <w:sz w:val="28"/>
        </w:rPr>
        <w:t xml:space="preserve"> </w:t>
      </w:r>
      <w:r w:rsidR="000D6886" w:rsidRPr="00D47105">
        <w:rPr>
          <w:b/>
          <w:sz w:val="28"/>
        </w:rPr>
        <w:t>Notas particuliers :</w:t>
      </w:r>
    </w:p>
    <w:p w:rsidR="00237A24" w:rsidRDefault="00237A24" w:rsidP="00237A24">
      <w:pPr>
        <w:rPr>
          <w:sz w:val="24"/>
        </w:rPr>
      </w:pPr>
      <w:r>
        <w:rPr>
          <w:sz w:val="24"/>
        </w:rPr>
        <w:t>Les travaux à réaliser à proximité des constructions et immeubles voisins seront effectués avec précaution et protections nécessaires pour éviter toutes détériorations aux immeubles voisins.</w:t>
      </w:r>
    </w:p>
    <w:p w:rsidR="00237A24" w:rsidRDefault="00237A24" w:rsidP="00237A24">
      <w:pPr>
        <w:rPr>
          <w:sz w:val="24"/>
        </w:rPr>
      </w:pPr>
      <w:r>
        <w:rPr>
          <w:sz w:val="24"/>
        </w:rPr>
        <w:t>Tous désordres ou dommages provoqués par l’entrepreneur du présent corps d’état lors de ses travaux seront réparés aux frais et sous la responsabilité du titulaire du lot.</w:t>
      </w:r>
    </w:p>
    <w:p w:rsidR="00237A24" w:rsidRDefault="003D649D" w:rsidP="00237A24">
      <w:pPr>
        <w:rPr>
          <w:sz w:val="24"/>
        </w:rPr>
      </w:pPr>
      <w:r>
        <w:rPr>
          <w:sz w:val="24"/>
        </w:rPr>
        <w:t>Dispositions générales installations</w:t>
      </w:r>
      <w:r w:rsidR="00943753">
        <w:rPr>
          <w:sz w:val="24"/>
        </w:rPr>
        <w:t xml:space="preserve"> de chantier :</w:t>
      </w:r>
    </w:p>
    <w:p w:rsidR="003D649D" w:rsidRPr="00943753" w:rsidRDefault="008776EB" w:rsidP="00943753">
      <w:pPr>
        <w:pStyle w:val="Paragraphedeliste"/>
        <w:numPr>
          <w:ilvl w:val="0"/>
          <w:numId w:val="1"/>
        </w:numPr>
        <w:rPr>
          <w:sz w:val="24"/>
        </w:rPr>
      </w:pPr>
      <w:r w:rsidRPr="00943753">
        <w:rPr>
          <w:sz w:val="24"/>
        </w:rPr>
        <w:t>L’entrepreneur reconnait avoir parfaitement pris en compte toutes les servitudes et sujétions du bâtiment, installations techniques et avoisinants.</w:t>
      </w:r>
    </w:p>
    <w:p w:rsidR="008776EB" w:rsidRPr="00943753" w:rsidRDefault="008776EB" w:rsidP="00943753">
      <w:pPr>
        <w:pStyle w:val="Paragraphedeliste"/>
        <w:numPr>
          <w:ilvl w:val="0"/>
          <w:numId w:val="1"/>
        </w:numPr>
        <w:rPr>
          <w:sz w:val="24"/>
        </w:rPr>
      </w:pPr>
      <w:r w:rsidRPr="00943753">
        <w:rPr>
          <w:sz w:val="24"/>
        </w:rPr>
        <w:t>Toutes les terres et tous les gravois à évacuer devront être déterminés (SI INFESTES) avant leur évacuation conformément à la réglementation.</w:t>
      </w:r>
    </w:p>
    <w:p w:rsidR="00786121" w:rsidRPr="00943753" w:rsidRDefault="00786121" w:rsidP="00943753">
      <w:pPr>
        <w:pStyle w:val="Paragraphedeliste"/>
        <w:numPr>
          <w:ilvl w:val="0"/>
          <w:numId w:val="1"/>
        </w:numPr>
        <w:rPr>
          <w:sz w:val="24"/>
        </w:rPr>
      </w:pPr>
      <w:r w:rsidRPr="00943753">
        <w:rPr>
          <w:sz w:val="24"/>
        </w:rPr>
        <w:t>L’entrepreneur devra s’assurer des possibilités de raccordement et d’évacuation gravitaire des réseaux EU, EP et EV.</w:t>
      </w:r>
    </w:p>
    <w:p w:rsidR="000D6886" w:rsidRPr="00681F63" w:rsidRDefault="000D6886" w:rsidP="00681F63">
      <w:pPr>
        <w:rPr>
          <w:sz w:val="24"/>
        </w:rPr>
      </w:pPr>
    </w:p>
    <w:sectPr w:rsidR="000D6886" w:rsidRPr="00681F63" w:rsidSect="00421F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D7A" w:rsidRDefault="00A00D7A" w:rsidP="00A00D7A">
      <w:pPr>
        <w:spacing w:after="0" w:line="240" w:lineRule="auto"/>
      </w:pPr>
      <w:r>
        <w:separator/>
      </w:r>
    </w:p>
  </w:endnote>
  <w:endnote w:type="continuationSeparator" w:id="0">
    <w:p w:rsidR="00A00D7A" w:rsidRDefault="00A00D7A" w:rsidP="00A00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D7A" w:rsidRDefault="00A00D7A" w:rsidP="00A00D7A">
      <w:pPr>
        <w:spacing w:after="0" w:line="240" w:lineRule="auto"/>
      </w:pPr>
      <w:r>
        <w:separator/>
      </w:r>
    </w:p>
  </w:footnote>
  <w:footnote w:type="continuationSeparator" w:id="0">
    <w:p w:rsidR="00A00D7A" w:rsidRDefault="00A00D7A" w:rsidP="00A00D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B6E54"/>
    <w:multiLevelType w:val="hybridMultilevel"/>
    <w:tmpl w:val="9ECA388E"/>
    <w:lvl w:ilvl="0" w:tplc="1B340FC2">
      <w:start w:val="1"/>
      <w:numFmt w:val="decimal"/>
      <w:pStyle w:val="Titre1"/>
      <w:lvlText w:val="%1"/>
      <w:lvlJc w:val="left"/>
      <w:pPr>
        <w:ind w:left="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1" w:tplc="006691A2">
      <w:start w:val="1"/>
      <w:numFmt w:val="lowerLetter"/>
      <w:lvlText w:val="%2"/>
      <w:lvlJc w:val="left"/>
      <w:pPr>
        <w:ind w:left="108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2" w:tplc="8C1A3E96">
      <w:start w:val="1"/>
      <w:numFmt w:val="lowerRoman"/>
      <w:lvlText w:val="%3"/>
      <w:lvlJc w:val="left"/>
      <w:pPr>
        <w:ind w:left="180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3" w:tplc="5E3ECCA2">
      <w:start w:val="1"/>
      <w:numFmt w:val="decimal"/>
      <w:lvlText w:val="%4"/>
      <w:lvlJc w:val="left"/>
      <w:pPr>
        <w:ind w:left="252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4" w:tplc="F5822A46">
      <w:start w:val="1"/>
      <w:numFmt w:val="lowerLetter"/>
      <w:lvlText w:val="%5"/>
      <w:lvlJc w:val="left"/>
      <w:pPr>
        <w:ind w:left="324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5" w:tplc="292AB2BA">
      <w:start w:val="1"/>
      <w:numFmt w:val="lowerRoman"/>
      <w:lvlText w:val="%6"/>
      <w:lvlJc w:val="left"/>
      <w:pPr>
        <w:ind w:left="396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6" w:tplc="0F9AC39C">
      <w:start w:val="1"/>
      <w:numFmt w:val="decimal"/>
      <w:lvlText w:val="%7"/>
      <w:lvlJc w:val="left"/>
      <w:pPr>
        <w:ind w:left="468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7" w:tplc="ABB00272">
      <w:start w:val="1"/>
      <w:numFmt w:val="lowerLetter"/>
      <w:lvlText w:val="%8"/>
      <w:lvlJc w:val="left"/>
      <w:pPr>
        <w:ind w:left="540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lvl w:ilvl="8" w:tplc="0DDACB4A">
      <w:start w:val="1"/>
      <w:numFmt w:val="lowerRoman"/>
      <w:lvlText w:val="%9"/>
      <w:lvlJc w:val="left"/>
      <w:pPr>
        <w:ind w:left="6120" w:firstLine="0"/>
      </w:pPr>
      <w:rPr>
        <w:rFonts w:ascii="Verdana" w:eastAsia="Verdana" w:hAnsi="Verdana" w:cs="Verdana"/>
        <w:b/>
        <w:bCs/>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507B5237"/>
    <w:multiLevelType w:val="hybridMultilevel"/>
    <w:tmpl w:val="52C82A66"/>
    <w:lvl w:ilvl="0" w:tplc="679067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B207B3"/>
    <w:multiLevelType w:val="hybridMultilevel"/>
    <w:tmpl w:val="47B8B9B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2002D16"/>
    <w:multiLevelType w:val="hybridMultilevel"/>
    <w:tmpl w:val="038099FE"/>
    <w:lvl w:ilvl="0" w:tplc="E8942FF4">
      <w:numFmt w:val="bullet"/>
      <w:lvlText w:val="-"/>
      <w:lvlJc w:val="left"/>
      <w:pPr>
        <w:ind w:left="720" w:hanging="360"/>
      </w:pPr>
      <w:rPr>
        <w:rFonts w:ascii="Verdana" w:eastAsia="Verdana"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05"/>
    <w:rsid w:val="00005ED7"/>
    <w:rsid w:val="000442FF"/>
    <w:rsid w:val="000459D6"/>
    <w:rsid w:val="000C402B"/>
    <w:rsid w:val="000D6886"/>
    <w:rsid w:val="001D1AD2"/>
    <w:rsid w:val="00235A59"/>
    <w:rsid w:val="00237A24"/>
    <w:rsid w:val="00262F06"/>
    <w:rsid w:val="0036154A"/>
    <w:rsid w:val="003D649D"/>
    <w:rsid w:val="00421FAF"/>
    <w:rsid w:val="00454DFD"/>
    <w:rsid w:val="004556CC"/>
    <w:rsid w:val="00456EB8"/>
    <w:rsid w:val="004A78C4"/>
    <w:rsid w:val="00594C2B"/>
    <w:rsid w:val="005D7552"/>
    <w:rsid w:val="0068032E"/>
    <w:rsid w:val="00681F63"/>
    <w:rsid w:val="006B0DD3"/>
    <w:rsid w:val="00726D26"/>
    <w:rsid w:val="00786121"/>
    <w:rsid w:val="00813199"/>
    <w:rsid w:val="008620BD"/>
    <w:rsid w:val="008776EB"/>
    <w:rsid w:val="0090546D"/>
    <w:rsid w:val="00941205"/>
    <w:rsid w:val="00943753"/>
    <w:rsid w:val="00A00D7A"/>
    <w:rsid w:val="00A149DA"/>
    <w:rsid w:val="00A24F15"/>
    <w:rsid w:val="00A33390"/>
    <w:rsid w:val="00B0079F"/>
    <w:rsid w:val="00B13B65"/>
    <w:rsid w:val="00BA32E7"/>
    <w:rsid w:val="00CB5BC8"/>
    <w:rsid w:val="00D47105"/>
    <w:rsid w:val="00F008BE"/>
    <w:rsid w:val="00F31B36"/>
    <w:rsid w:val="00F34339"/>
    <w:rsid w:val="00F50010"/>
    <w:rsid w:val="00FA0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CFFC10"/>
  <w15:chartTrackingRefBased/>
  <w15:docId w15:val="{6170CA01-2352-4B92-9079-7D0A19F0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next w:val="Normal"/>
    <w:link w:val="Titre1Car"/>
    <w:uiPriority w:val="9"/>
    <w:qFormat/>
    <w:rsid w:val="00594C2B"/>
    <w:pPr>
      <w:keepNext/>
      <w:keepLines/>
      <w:numPr>
        <w:numId w:val="3"/>
      </w:numPr>
      <w:spacing w:after="0" w:line="256" w:lineRule="auto"/>
      <w:outlineLvl w:val="0"/>
    </w:pPr>
    <w:rPr>
      <w:rFonts w:ascii="Verdana" w:eastAsia="Verdana" w:hAnsi="Verdana" w:cs="Verdana"/>
      <w:b/>
      <w:color w:val="000000"/>
      <w:u w:val="single" w:color="00000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20BD"/>
    <w:pPr>
      <w:ind w:left="720"/>
      <w:contextualSpacing/>
    </w:pPr>
  </w:style>
  <w:style w:type="paragraph" w:styleId="En-tte">
    <w:name w:val="header"/>
    <w:basedOn w:val="Normal"/>
    <w:link w:val="En-tteCar"/>
    <w:uiPriority w:val="99"/>
    <w:unhideWhenUsed/>
    <w:rsid w:val="00A00D7A"/>
    <w:pPr>
      <w:tabs>
        <w:tab w:val="center" w:pos="4536"/>
        <w:tab w:val="right" w:pos="9072"/>
      </w:tabs>
      <w:spacing w:after="0" w:line="240" w:lineRule="auto"/>
    </w:pPr>
  </w:style>
  <w:style w:type="character" w:customStyle="1" w:styleId="En-tteCar">
    <w:name w:val="En-tête Car"/>
    <w:basedOn w:val="Policepardfaut"/>
    <w:link w:val="En-tte"/>
    <w:uiPriority w:val="99"/>
    <w:rsid w:val="00A00D7A"/>
  </w:style>
  <w:style w:type="paragraph" w:styleId="Pieddepage">
    <w:name w:val="footer"/>
    <w:basedOn w:val="Normal"/>
    <w:link w:val="PieddepageCar"/>
    <w:uiPriority w:val="99"/>
    <w:unhideWhenUsed/>
    <w:rsid w:val="00A00D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0D7A"/>
  </w:style>
  <w:style w:type="paragraph" w:styleId="Textedebulles">
    <w:name w:val="Balloon Text"/>
    <w:basedOn w:val="Normal"/>
    <w:link w:val="TextedebullesCar"/>
    <w:uiPriority w:val="99"/>
    <w:semiHidden/>
    <w:unhideWhenUsed/>
    <w:rsid w:val="00262F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2F06"/>
    <w:rPr>
      <w:rFonts w:ascii="Segoe UI" w:hAnsi="Segoe UI" w:cs="Segoe UI"/>
      <w:sz w:val="18"/>
      <w:szCs w:val="18"/>
    </w:rPr>
  </w:style>
  <w:style w:type="paragraph" w:styleId="Corpsdetexte">
    <w:name w:val="Body Text"/>
    <w:basedOn w:val="Normal"/>
    <w:link w:val="CorpsdetexteCar"/>
    <w:uiPriority w:val="1"/>
    <w:semiHidden/>
    <w:unhideWhenUsed/>
    <w:qFormat/>
    <w:rsid w:val="000C402B"/>
    <w:pPr>
      <w:widowControl w:val="0"/>
      <w:autoSpaceDE w:val="0"/>
      <w:autoSpaceDN w:val="0"/>
      <w:spacing w:after="0" w:line="240" w:lineRule="auto"/>
    </w:pPr>
    <w:rPr>
      <w:rFonts w:ascii="Arial MT" w:eastAsia="Arial MT" w:hAnsi="Arial MT" w:cs="Arial MT"/>
    </w:rPr>
  </w:style>
  <w:style w:type="character" w:customStyle="1" w:styleId="CorpsdetexteCar">
    <w:name w:val="Corps de texte Car"/>
    <w:basedOn w:val="Policepardfaut"/>
    <w:link w:val="Corpsdetexte"/>
    <w:uiPriority w:val="1"/>
    <w:semiHidden/>
    <w:rsid w:val="000C402B"/>
    <w:rPr>
      <w:rFonts w:ascii="Arial MT" w:eastAsia="Arial MT" w:hAnsi="Arial MT" w:cs="Arial MT"/>
    </w:rPr>
  </w:style>
  <w:style w:type="character" w:customStyle="1" w:styleId="Titre1Car">
    <w:name w:val="Titre 1 Car"/>
    <w:basedOn w:val="Policepardfaut"/>
    <w:link w:val="Titre1"/>
    <w:uiPriority w:val="9"/>
    <w:rsid w:val="00594C2B"/>
    <w:rPr>
      <w:rFonts w:ascii="Verdana" w:eastAsia="Verdana" w:hAnsi="Verdana" w:cs="Verdana"/>
      <w:b/>
      <w:color w:val="000000"/>
      <w:u w:val="single" w:color="000000"/>
      <w:lang w:val="en-US"/>
    </w:rPr>
  </w:style>
  <w:style w:type="paragraph" w:styleId="En-ttedetabledesmatires">
    <w:name w:val="TOC Heading"/>
    <w:basedOn w:val="Titre1"/>
    <w:next w:val="Normal"/>
    <w:uiPriority w:val="39"/>
    <w:unhideWhenUsed/>
    <w:qFormat/>
    <w:rsid w:val="00F008BE"/>
    <w:pPr>
      <w:numPr>
        <w:numId w:val="0"/>
      </w:numPr>
      <w:spacing w:before="240" w:line="259" w:lineRule="auto"/>
      <w:outlineLvl w:val="9"/>
    </w:pPr>
    <w:rPr>
      <w:rFonts w:asciiTheme="majorHAnsi" w:eastAsiaTheme="majorEastAsia" w:hAnsiTheme="majorHAnsi" w:cstheme="majorBidi"/>
      <w:b w:val="0"/>
      <w:color w:val="2E74B5" w:themeColor="accent1" w:themeShade="BF"/>
      <w:sz w:val="32"/>
      <w:szCs w:val="32"/>
      <w:u w:val="non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92711">
      <w:bodyDiv w:val="1"/>
      <w:marLeft w:val="0"/>
      <w:marRight w:val="0"/>
      <w:marTop w:val="0"/>
      <w:marBottom w:val="0"/>
      <w:divBdr>
        <w:top w:val="none" w:sz="0" w:space="0" w:color="auto"/>
        <w:left w:val="none" w:sz="0" w:space="0" w:color="auto"/>
        <w:bottom w:val="none" w:sz="0" w:space="0" w:color="auto"/>
        <w:right w:val="none" w:sz="0" w:space="0" w:color="auto"/>
      </w:divBdr>
    </w:div>
    <w:div w:id="126249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9A769-E0E8-4371-B70D-0316C03B8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411</Words>
  <Characters>2262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CH-LVO</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 Christian</dc:creator>
  <cp:keywords/>
  <dc:description/>
  <cp:lastModifiedBy>Bossis Charles</cp:lastModifiedBy>
  <cp:revision>36</cp:revision>
  <cp:lastPrinted>2023-07-05T11:30:00Z</cp:lastPrinted>
  <dcterms:created xsi:type="dcterms:W3CDTF">2023-06-29T09:13:00Z</dcterms:created>
  <dcterms:modified xsi:type="dcterms:W3CDTF">2024-01-05T12:22:00Z</dcterms:modified>
</cp:coreProperties>
</file>