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BC8" w:rsidRPr="00F34339" w:rsidRDefault="00941205" w:rsidP="00941205">
      <w:pPr>
        <w:jc w:val="center"/>
        <w:rPr>
          <w:rFonts w:ascii="Arial" w:hAnsi="Arial" w:cs="Arial"/>
          <w:b/>
          <w:sz w:val="36"/>
        </w:rPr>
      </w:pPr>
      <w:r w:rsidRPr="00F34339">
        <w:rPr>
          <w:rFonts w:ascii="Arial" w:hAnsi="Arial" w:cs="Arial"/>
          <w:b/>
          <w:sz w:val="36"/>
        </w:rPr>
        <w:t>Marché public de travaux</w:t>
      </w:r>
    </w:p>
    <w:p w:rsidR="00941205" w:rsidRPr="00F34339" w:rsidRDefault="00941205" w:rsidP="00941205">
      <w:pPr>
        <w:jc w:val="center"/>
        <w:rPr>
          <w:rFonts w:ascii="Arial" w:hAnsi="Arial" w:cs="Arial"/>
          <w:b/>
          <w:sz w:val="36"/>
        </w:rPr>
      </w:pPr>
    </w:p>
    <w:p w:rsidR="00941205" w:rsidRPr="00F34339" w:rsidRDefault="00941205" w:rsidP="00941205">
      <w:pPr>
        <w:jc w:val="center"/>
        <w:rPr>
          <w:rFonts w:ascii="Arial" w:hAnsi="Arial" w:cs="Arial"/>
          <w:b/>
          <w:sz w:val="36"/>
        </w:rPr>
      </w:pPr>
    </w:p>
    <w:p w:rsidR="00941205" w:rsidRPr="00F34339" w:rsidRDefault="00941205" w:rsidP="00941205">
      <w:pPr>
        <w:jc w:val="center"/>
        <w:rPr>
          <w:rFonts w:ascii="Arial" w:hAnsi="Arial" w:cs="Arial"/>
          <w:b/>
          <w:sz w:val="36"/>
        </w:rPr>
      </w:pPr>
    </w:p>
    <w:p w:rsidR="00941205" w:rsidRPr="00F34339" w:rsidRDefault="00941205" w:rsidP="00941205">
      <w:pPr>
        <w:jc w:val="center"/>
        <w:rPr>
          <w:rFonts w:ascii="Arial" w:hAnsi="Arial" w:cs="Arial"/>
          <w:b/>
          <w:sz w:val="36"/>
        </w:rPr>
      </w:pPr>
    </w:p>
    <w:p w:rsidR="00941205" w:rsidRPr="00F34339" w:rsidRDefault="00941205" w:rsidP="00941205">
      <w:pPr>
        <w:jc w:val="center"/>
        <w:rPr>
          <w:rFonts w:ascii="Arial" w:hAnsi="Arial" w:cs="Arial"/>
          <w:b/>
          <w:sz w:val="36"/>
        </w:rPr>
      </w:pPr>
      <w:r w:rsidRPr="00F34339">
        <w:rPr>
          <w:rFonts w:ascii="Arial" w:hAnsi="Arial" w:cs="Arial"/>
          <w:b/>
          <w:sz w:val="36"/>
        </w:rPr>
        <w:t>Centre Hospitalier Loire Vendée Océan (CHLVO)</w:t>
      </w:r>
    </w:p>
    <w:p w:rsidR="00941205" w:rsidRDefault="00941205" w:rsidP="00941205">
      <w:pPr>
        <w:jc w:val="center"/>
        <w:rPr>
          <w:rFonts w:ascii="Arial" w:hAnsi="Arial" w:cs="Arial"/>
          <w:b/>
          <w:sz w:val="36"/>
        </w:rPr>
      </w:pPr>
    </w:p>
    <w:p w:rsidR="008620BD" w:rsidRDefault="008620BD" w:rsidP="00941205">
      <w:pPr>
        <w:jc w:val="center"/>
        <w:rPr>
          <w:rFonts w:ascii="Arial" w:hAnsi="Arial" w:cs="Arial"/>
          <w:b/>
          <w:sz w:val="36"/>
        </w:rPr>
      </w:pPr>
    </w:p>
    <w:p w:rsidR="008620BD" w:rsidRPr="00F34339" w:rsidRDefault="008620BD" w:rsidP="00941205">
      <w:pPr>
        <w:jc w:val="center"/>
        <w:rPr>
          <w:rFonts w:ascii="Arial" w:hAnsi="Arial" w:cs="Arial"/>
          <w:b/>
          <w:sz w:val="36"/>
        </w:rPr>
      </w:pPr>
    </w:p>
    <w:p w:rsidR="00941205" w:rsidRPr="00F34339" w:rsidRDefault="00941205" w:rsidP="00941205">
      <w:pPr>
        <w:jc w:val="center"/>
        <w:rPr>
          <w:rFonts w:ascii="Arial" w:hAnsi="Arial" w:cs="Arial"/>
          <w:b/>
          <w:sz w:val="36"/>
        </w:rPr>
      </w:pPr>
    </w:p>
    <w:p w:rsidR="00A2418A" w:rsidRDefault="00A2418A" w:rsidP="00A2418A">
      <w:pPr>
        <w:pStyle w:val="Corpsdetexte"/>
        <w:jc w:val="center"/>
        <w:rPr>
          <w:rFonts w:ascii="Arial"/>
          <w:b/>
          <w:sz w:val="40"/>
        </w:rPr>
      </w:pPr>
      <w:r>
        <w:rPr>
          <w:rFonts w:ascii="Arial"/>
          <w:b/>
          <w:sz w:val="40"/>
        </w:rPr>
        <w:t>Mise en conformit</w:t>
      </w:r>
      <w:r>
        <w:rPr>
          <w:rFonts w:ascii="Arial"/>
          <w:b/>
          <w:sz w:val="40"/>
        </w:rPr>
        <w:t>é</w:t>
      </w:r>
      <w:r>
        <w:rPr>
          <w:rFonts w:ascii="Arial"/>
          <w:b/>
          <w:sz w:val="40"/>
        </w:rPr>
        <w:t xml:space="preserve"> de chaufferies</w:t>
      </w:r>
    </w:p>
    <w:p w:rsidR="00A2418A" w:rsidRDefault="00A2418A" w:rsidP="00A2418A">
      <w:pPr>
        <w:pStyle w:val="Corpsdetexte"/>
        <w:jc w:val="center"/>
        <w:rPr>
          <w:rFonts w:ascii="Arial"/>
          <w:b/>
          <w:sz w:val="40"/>
        </w:rPr>
      </w:pPr>
      <w:r>
        <w:rPr>
          <w:rFonts w:ascii="Arial"/>
          <w:b/>
          <w:sz w:val="40"/>
        </w:rPr>
        <w:t xml:space="preserve">et du local groupe </w:t>
      </w:r>
      <w:r>
        <w:rPr>
          <w:rFonts w:ascii="Arial"/>
          <w:b/>
          <w:sz w:val="40"/>
        </w:rPr>
        <w:t>é</w:t>
      </w:r>
      <w:r>
        <w:rPr>
          <w:rFonts w:ascii="Arial"/>
          <w:b/>
          <w:sz w:val="40"/>
        </w:rPr>
        <w:t>lectrog</w:t>
      </w:r>
      <w:r>
        <w:rPr>
          <w:rFonts w:ascii="Arial"/>
          <w:b/>
          <w:sz w:val="40"/>
        </w:rPr>
        <w:t>è</w:t>
      </w:r>
      <w:r>
        <w:rPr>
          <w:rFonts w:ascii="Arial"/>
          <w:b/>
          <w:sz w:val="40"/>
        </w:rPr>
        <w:t>ne du CHLVO</w:t>
      </w:r>
    </w:p>
    <w:p w:rsidR="00941205" w:rsidRDefault="00941205" w:rsidP="00941205">
      <w:pPr>
        <w:jc w:val="center"/>
        <w:rPr>
          <w:rFonts w:ascii="Arial" w:hAnsi="Arial" w:cs="Arial"/>
          <w:b/>
          <w:sz w:val="36"/>
        </w:rPr>
      </w:pPr>
    </w:p>
    <w:p w:rsidR="008620BD" w:rsidRPr="00F34339" w:rsidRDefault="008620BD" w:rsidP="00941205">
      <w:pPr>
        <w:jc w:val="center"/>
        <w:rPr>
          <w:rFonts w:ascii="Arial" w:hAnsi="Arial" w:cs="Arial"/>
          <w:b/>
          <w:sz w:val="36"/>
        </w:rPr>
      </w:pPr>
    </w:p>
    <w:p w:rsidR="00941205" w:rsidRPr="00F34339" w:rsidRDefault="00941205" w:rsidP="00941205">
      <w:pPr>
        <w:jc w:val="center"/>
        <w:rPr>
          <w:rFonts w:ascii="Arial" w:hAnsi="Arial" w:cs="Arial"/>
          <w:b/>
          <w:sz w:val="36"/>
        </w:rPr>
      </w:pPr>
    </w:p>
    <w:p w:rsidR="00941205" w:rsidRPr="00F34339" w:rsidRDefault="00AF28E0" w:rsidP="00941205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Lot N° 7 Flocage</w:t>
      </w:r>
    </w:p>
    <w:p w:rsidR="00941205" w:rsidRPr="00F34339" w:rsidRDefault="00941205">
      <w:pPr>
        <w:rPr>
          <w:rFonts w:ascii="Arial" w:hAnsi="Arial" w:cs="Arial"/>
          <w:sz w:val="24"/>
        </w:rPr>
      </w:pPr>
      <w:r w:rsidRPr="00F34339">
        <w:rPr>
          <w:rFonts w:ascii="Arial" w:hAnsi="Arial" w:cs="Arial"/>
          <w:sz w:val="24"/>
        </w:rPr>
        <w:br w:type="page"/>
      </w:r>
    </w:p>
    <w:p w:rsidR="00941205" w:rsidRPr="00D47105" w:rsidRDefault="00D47105" w:rsidP="00941205">
      <w:pPr>
        <w:rPr>
          <w:b/>
          <w:sz w:val="28"/>
        </w:rPr>
      </w:pPr>
      <w:r w:rsidRPr="00D47105">
        <w:rPr>
          <w:b/>
          <w:sz w:val="28"/>
        </w:rPr>
        <w:lastRenderedPageBreak/>
        <w:t xml:space="preserve">1 </w:t>
      </w:r>
      <w:r w:rsidR="008620BD" w:rsidRPr="00D47105">
        <w:rPr>
          <w:b/>
          <w:sz w:val="28"/>
        </w:rPr>
        <w:t>Généralités :</w:t>
      </w:r>
    </w:p>
    <w:p w:rsidR="008620BD" w:rsidRDefault="008620BD" w:rsidP="00AF28E0">
      <w:pPr>
        <w:rPr>
          <w:sz w:val="24"/>
        </w:rPr>
      </w:pPr>
      <w:r>
        <w:rPr>
          <w:sz w:val="24"/>
        </w:rPr>
        <w:t>Les travaux seront réalisés conformément aux clauses et conditions générales des document</w:t>
      </w:r>
      <w:r w:rsidR="00346058">
        <w:rPr>
          <w:sz w:val="24"/>
        </w:rPr>
        <w:t>s</w:t>
      </w:r>
      <w:r>
        <w:rPr>
          <w:sz w:val="24"/>
        </w:rPr>
        <w:t xml:space="preserve"> techniques e</w:t>
      </w:r>
      <w:r w:rsidR="00640479">
        <w:rPr>
          <w:sz w:val="24"/>
        </w:rPr>
        <w:t>t administratifs suivant les prescriptions</w:t>
      </w:r>
      <w:r>
        <w:rPr>
          <w:sz w:val="24"/>
        </w:rPr>
        <w:t xml:space="preserve"> commune</w:t>
      </w:r>
      <w:r w:rsidR="00640479">
        <w:rPr>
          <w:sz w:val="24"/>
        </w:rPr>
        <w:t>s</w:t>
      </w:r>
      <w:r>
        <w:rPr>
          <w:sz w:val="24"/>
        </w:rPr>
        <w:t xml:space="preserve"> à tous les corps d’état en préambule du présent CCTP, ainsi que selon les documents particuliers applicables au </w:t>
      </w:r>
      <w:r w:rsidR="00AF28E0">
        <w:rPr>
          <w:sz w:val="24"/>
        </w:rPr>
        <w:t>présent corps d’état</w:t>
      </w:r>
      <w:r w:rsidR="00346058">
        <w:rPr>
          <w:sz w:val="24"/>
        </w:rPr>
        <w:t xml:space="preserve"> et tout en respectant les prescriptions, observations du CSPS</w:t>
      </w:r>
      <w:r w:rsidR="00AF28E0">
        <w:rPr>
          <w:sz w:val="24"/>
        </w:rPr>
        <w:t>.</w:t>
      </w:r>
    </w:p>
    <w:p w:rsidR="00A149DA" w:rsidRDefault="00D47105" w:rsidP="00681F63">
      <w:pPr>
        <w:rPr>
          <w:b/>
          <w:sz w:val="28"/>
        </w:rPr>
      </w:pPr>
      <w:r>
        <w:rPr>
          <w:b/>
          <w:sz w:val="28"/>
        </w:rPr>
        <w:t xml:space="preserve">2 </w:t>
      </w:r>
      <w:r w:rsidR="00A149DA">
        <w:rPr>
          <w:b/>
          <w:sz w:val="28"/>
        </w:rPr>
        <w:t>Objet des travaux</w:t>
      </w:r>
    </w:p>
    <w:p w:rsidR="00B0079F" w:rsidRDefault="00B0079F" w:rsidP="00B0079F">
      <w:pPr>
        <w:pStyle w:val="Paragraphedeliste"/>
        <w:numPr>
          <w:ilvl w:val="1"/>
          <w:numId w:val="2"/>
        </w:numPr>
        <w:ind w:left="851"/>
      </w:pPr>
      <w:r>
        <w:t>Livraison et mise en place des matériaux et matériels </w:t>
      </w:r>
      <w:r w:rsidR="001F133A">
        <w:t xml:space="preserve">nécessaires </w:t>
      </w:r>
      <w:r>
        <w:t>;</w:t>
      </w:r>
    </w:p>
    <w:p w:rsidR="001F133A" w:rsidRDefault="001F133A" w:rsidP="001F133A">
      <w:pPr>
        <w:pStyle w:val="Paragraphedeliste"/>
        <w:numPr>
          <w:ilvl w:val="1"/>
          <w:numId w:val="2"/>
        </w:numPr>
        <w:ind w:left="851"/>
      </w:pPr>
      <w:r>
        <w:t>Protections des installations existantes ;</w:t>
      </w:r>
    </w:p>
    <w:p w:rsidR="001F133A" w:rsidRDefault="001F133A" w:rsidP="001F133A">
      <w:pPr>
        <w:pStyle w:val="Paragraphedeliste"/>
        <w:numPr>
          <w:ilvl w:val="1"/>
          <w:numId w:val="2"/>
        </w:numPr>
        <w:ind w:left="851"/>
      </w:pPr>
      <w:r>
        <w:t>Nettoyage et dépoussiérage des supports (plafonds et poutres) ;</w:t>
      </w:r>
    </w:p>
    <w:p w:rsidR="001F133A" w:rsidRDefault="001F133A" w:rsidP="001F133A">
      <w:pPr>
        <w:pStyle w:val="Paragraphedeliste"/>
        <w:numPr>
          <w:ilvl w:val="1"/>
          <w:numId w:val="2"/>
        </w:numPr>
        <w:ind w:left="851"/>
      </w:pPr>
      <w:r>
        <w:t>Mise en place d’un film de colle assurant l’adhérence de la projection ;</w:t>
      </w:r>
    </w:p>
    <w:p w:rsidR="001F133A" w:rsidRDefault="00E63832" w:rsidP="00AF28E0">
      <w:pPr>
        <w:pStyle w:val="Paragraphedeliste"/>
        <w:numPr>
          <w:ilvl w:val="1"/>
          <w:numId w:val="2"/>
        </w:numPr>
        <w:ind w:left="851"/>
      </w:pPr>
      <w:r>
        <w:t>Traçage, implantation et percements des parois traversées (plancher, voile béton, cloison légère pour manchette).</w:t>
      </w:r>
    </w:p>
    <w:p w:rsidR="00E63832" w:rsidRDefault="00E63832" w:rsidP="00AF28E0">
      <w:pPr>
        <w:pStyle w:val="Paragraphedeliste"/>
        <w:numPr>
          <w:ilvl w:val="1"/>
          <w:numId w:val="2"/>
        </w:numPr>
        <w:ind w:left="851"/>
      </w:pPr>
      <w:r>
        <w:t>Rebouchage des parois traversées (plancher, voile béton) par les conduits.</w:t>
      </w:r>
    </w:p>
    <w:p w:rsidR="00E63832" w:rsidRDefault="00E63832" w:rsidP="00AF28E0">
      <w:pPr>
        <w:pStyle w:val="Paragraphedeliste"/>
        <w:numPr>
          <w:ilvl w:val="1"/>
          <w:numId w:val="2"/>
        </w:numPr>
        <w:ind w:left="851"/>
      </w:pPr>
      <w:r>
        <w:t>Fourniture et pose de protection Coupe-Feu.</w:t>
      </w:r>
    </w:p>
    <w:p w:rsidR="00E63832" w:rsidRDefault="00E63832" w:rsidP="00AF28E0">
      <w:pPr>
        <w:pStyle w:val="Paragraphedeliste"/>
        <w:numPr>
          <w:ilvl w:val="1"/>
          <w:numId w:val="2"/>
        </w:numPr>
        <w:ind w:left="851"/>
      </w:pPr>
      <w:r>
        <w:t>Aspect des conduits Coupe-Feu et intervention si nécessaire.</w:t>
      </w:r>
    </w:p>
    <w:p w:rsidR="00AF28E0" w:rsidRPr="00346F2D" w:rsidRDefault="00AF28E0" w:rsidP="00AF28E0">
      <w:pPr>
        <w:pStyle w:val="Paragraphedeliste"/>
        <w:numPr>
          <w:ilvl w:val="1"/>
          <w:numId w:val="2"/>
        </w:numPr>
        <w:ind w:left="851"/>
        <w:rPr>
          <w:b/>
          <w:sz w:val="24"/>
        </w:rPr>
      </w:pPr>
      <w:r w:rsidRPr="00346F2D">
        <w:rPr>
          <w:b/>
          <w:sz w:val="24"/>
        </w:rPr>
        <w:t xml:space="preserve">Réalisation des flocage coupe-feu 2 heures (REI 120), conformément à la réglementation, des plafonds et poutres des chaufferies de Challans (216 m²), de l’EHPAD Arc-en-ciel et du Centre de Cure Médical de </w:t>
      </w:r>
      <w:r w:rsidRPr="00346F2D">
        <w:rPr>
          <w:b/>
          <w:sz w:val="24"/>
          <w:u w:val="single"/>
        </w:rPr>
        <w:t>Machecoul.</w:t>
      </w:r>
    </w:p>
    <w:p w:rsidR="00AF28E0" w:rsidRDefault="00AF28E0" w:rsidP="00AF28E0">
      <w:pPr>
        <w:pStyle w:val="Paragraphedeliste"/>
        <w:numPr>
          <w:ilvl w:val="1"/>
          <w:numId w:val="2"/>
        </w:numPr>
        <w:ind w:left="851"/>
      </w:pPr>
      <w:r>
        <w:t>Projection de laine de roche ;</w:t>
      </w:r>
    </w:p>
    <w:p w:rsidR="00AF28E0" w:rsidRDefault="00AF28E0" w:rsidP="00AF28E0">
      <w:pPr>
        <w:pStyle w:val="Paragraphedeliste"/>
        <w:numPr>
          <w:ilvl w:val="1"/>
          <w:numId w:val="2"/>
        </w:numPr>
        <w:ind w:left="851"/>
      </w:pPr>
      <w:r>
        <w:t xml:space="preserve">Nettoyage après intervention et évacuations de tous les gravats </w:t>
      </w:r>
      <w:r w:rsidR="001F133A">
        <w:t xml:space="preserve">et déchets </w:t>
      </w:r>
      <w:r w:rsidRPr="00224742">
        <w:t xml:space="preserve">dans une </w:t>
      </w:r>
      <w:r w:rsidR="001F133A">
        <w:t xml:space="preserve">ou des </w:t>
      </w:r>
      <w:r w:rsidRPr="00224742">
        <w:t>benne</w:t>
      </w:r>
      <w:r w:rsidR="001F133A">
        <w:t>(s)</w:t>
      </w:r>
      <w:r w:rsidRPr="00224742">
        <w:t xml:space="preserve"> adéquate</w:t>
      </w:r>
      <w:r w:rsidR="001F133A">
        <w:t>(s)</w:t>
      </w:r>
      <w:r w:rsidRPr="00224742">
        <w:t xml:space="preserve"> à fournir.</w:t>
      </w:r>
    </w:p>
    <w:p w:rsidR="004556CC" w:rsidRPr="00D47105" w:rsidRDefault="00A149DA" w:rsidP="00681F63">
      <w:pPr>
        <w:rPr>
          <w:b/>
          <w:sz w:val="28"/>
        </w:rPr>
      </w:pPr>
      <w:r>
        <w:rPr>
          <w:b/>
          <w:sz w:val="28"/>
        </w:rPr>
        <w:t xml:space="preserve">3 </w:t>
      </w:r>
      <w:r w:rsidR="004556CC" w:rsidRPr="00D47105">
        <w:rPr>
          <w:b/>
          <w:sz w:val="28"/>
        </w:rPr>
        <w:t>Contrôles et essais :</w:t>
      </w:r>
    </w:p>
    <w:p w:rsidR="004556CC" w:rsidRDefault="0077002E" w:rsidP="00681F63">
      <w:pPr>
        <w:rPr>
          <w:sz w:val="24"/>
        </w:rPr>
      </w:pPr>
      <w:r>
        <w:rPr>
          <w:sz w:val="24"/>
        </w:rPr>
        <w:t>Elle</w:t>
      </w:r>
      <w:r w:rsidR="004556CC">
        <w:rPr>
          <w:sz w:val="24"/>
        </w:rPr>
        <w:t xml:space="preserve"> adressera </w:t>
      </w:r>
      <w:r>
        <w:rPr>
          <w:sz w:val="24"/>
        </w:rPr>
        <w:t xml:space="preserve">les fiches produits et modalités de pose, </w:t>
      </w:r>
      <w:r w:rsidR="004556CC">
        <w:rPr>
          <w:sz w:val="24"/>
        </w:rPr>
        <w:t>pour examen</w:t>
      </w:r>
      <w:r>
        <w:rPr>
          <w:sz w:val="24"/>
        </w:rPr>
        <w:t>,</w:t>
      </w:r>
      <w:r w:rsidR="004556CC">
        <w:rPr>
          <w:sz w:val="24"/>
        </w:rPr>
        <w:t xml:space="preserve"> au contrôleur technique.</w:t>
      </w:r>
    </w:p>
    <w:p w:rsidR="00726D26" w:rsidRDefault="004556CC" w:rsidP="00681F63">
      <w:pPr>
        <w:rPr>
          <w:sz w:val="24"/>
        </w:rPr>
      </w:pPr>
      <w:r>
        <w:rPr>
          <w:sz w:val="24"/>
        </w:rPr>
        <w:t xml:space="preserve">Le titulaire du présent lot devra fournir en fin de chantier avant la réception les plans de recollement cotés </w:t>
      </w:r>
      <w:r w:rsidR="00786121">
        <w:rPr>
          <w:sz w:val="24"/>
        </w:rPr>
        <w:t>(planimétrie et altimétrie)</w:t>
      </w:r>
      <w:r w:rsidR="0077002E">
        <w:rPr>
          <w:sz w:val="24"/>
        </w:rPr>
        <w:t>.</w:t>
      </w:r>
    </w:p>
    <w:p w:rsidR="004556CC" w:rsidRPr="00D47105" w:rsidRDefault="004556CC" w:rsidP="00681F63">
      <w:pPr>
        <w:rPr>
          <w:b/>
          <w:sz w:val="28"/>
        </w:rPr>
      </w:pPr>
      <w:r w:rsidRPr="00D47105">
        <w:rPr>
          <w:b/>
          <w:sz w:val="28"/>
        </w:rPr>
        <w:t xml:space="preserve"> </w:t>
      </w:r>
      <w:r w:rsidR="00A149DA">
        <w:rPr>
          <w:b/>
          <w:sz w:val="28"/>
        </w:rPr>
        <w:t>5</w:t>
      </w:r>
      <w:r w:rsidR="00D47105">
        <w:rPr>
          <w:b/>
          <w:sz w:val="28"/>
        </w:rPr>
        <w:t xml:space="preserve"> </w:t>
      </w:r>
      <w:r w:rsidR="000D6886" w:rsidRPr="00D47105">
        <w:rPr>
          <w:b/>
          <w:sz w:val="28"/>
        </w:rPr>
        <w:t>Etude technique :</w:t>
      </w:r>
    </w:p>
    <w:p w:rsidR="000D6886" w:rsidRDefault="000D6886" w:rsidP="00681F63">
      <w:pPr>
        <w:rPr>
          <w:sz w:val="24"/>
        </w:rPr>
      </w:pPr>
      <w:r>
        <w:rPr>
          <w:sz w:val="24"/>
        </w:rPr>
        <w:t>L’entrepreneur doit prendre à sa charge et sous sa responsabilité les calculs de l’ensemble des ouvrages prévus au présent CCTP.</w:t>
      </w:r>
    </w:p>
    <w:p w:rsidR="00237A24" w:rsidRPr="00F460DD" w:rsidRDefault="00A149DA" w:rsidP="00237A24">
      <w:pPr>
        <w:rPr>
          <w:b/>
          <w:sz w:val="28"/>
          <w:szCs w:val="24"/>
        </w:rPr>
      </w:pPr>
      <w:r w:rsidRPr="00F460DD">
        <w:rPr>
          <w:b/>
          <w:sz w:val="28"/>
          <w:szCs w:val="24"/>
        </w:rPr>
        <w:t>6</w:t>
      </w:r>
      <w:r w:rsidR="00D47105" w:rsidRPr="00F460DD">
        <w:rPr>
          <w:b/>
          <w:sz w:val="28"/>
          <w:szCs w:val="24"/>
        </w:rPr>
        <w:t xml:space="preserve"> </w:t>
      </w:r>
      <w:r w:rsidR="003D649D" w:rsidRPr="00F460DD">
        <w:rPr>
          <w:b/>
          <w:sz w:val="28"/>
          <w:szCs w:val="24"/>
        </w:rPr>
        <w:t>Dispositions générales installations de chantier.</w:t>
      </w:r>
    </w:p>
    <w:p w:rsidR="003D649D" w:rsidRDefault="008776EB" w:rsidP="00237A24">
      <w:pPr>
        <w:rPr>
          <w:sz w:val="24"/>
        </w:rPr>
      </w:pPr>
      <w:r>
        <w:rPr>
          <w:sz w:val="24"/>
        </w:rPr>
        <w:t>L’entrepreneur reconnait avoir parfaitement pris en compte toutes les servitudes et sujétions du bâtiment, installations techniques et avoisinants.</w:t>
      </w:r>
    </w:p>
    <w:p w:rsidR="008139F6" w:rsidRPr="00237A24" w:rsidRDefault="008776EB" w:rsidP="00237A24">
      <w:pPr>
        <w:rPr>
          <w:sz w:val="24"/>
        </w:rPr>
      </w:pPr>
      <w:r>
        <w:rPr>
          <w:sz w:val="24"/>
        </w:rPr>
        <w:t xml:space="preserve">Pour l’installation d’hygiène et de Santé Sécurité, l’entrepreneur devra respecter les réglementations, les recommandations – prescriptions </w:t>
      </w:r>
      <w:r w:rsidR="00AF54EA">
        <w:rPr>
          <w:sz w:val="24"/>
        </w:rPr>
        <w:t xml:space="preserve">– observations </w:t>
      </w:r>
      <w:r>
        <w:rPr>
          <w:sz w:val="24"/>
        </w:rPr>
        <w:t>du CSPS. Le CHLVO pourra mettre à disposition des WC et son personnel pourra déjeuner au self, moyennant achat de ticket.</w:t>
      </w:r>
      <w:bookmarkStart w:id="0" w:name="_GoBack"/>
      <w:bookmarkEnd w:id="0"/>
    </w:p>
    <w:p w:rsidR="000D6886" w:rsidRPr="00681F63" w:rsidRDefault="000D6886" w:rsidP="00681F63">
      <w:pPr>
        <w:rPr>
          <w:sz w:val="24"/>
        </w:rPr>
      </w:pPr>
    </w:p>
    <w:sectPr w:rsidR="000D6886" w:rsidRPr="00681F63" w:rsidSect="00154F0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D7A" w:rsidRDefault="00A00D7A" w:rsidP="00A00D7A">
      <w:pPr>
        <w:spacing w:after="0" w:line="240" w:lineRule="auto"/>
      </w:pPr>
      <w:r>
        <w:separator/>
      </w:r>
    </w:p>
  </w:endnote>
  <w:endnote w:type="continuationSeparator" w:id="0">
    <w:p w:rsidR="00A00D7A" w:rsidRDefault="00A00D7A" w:rsidP="00A00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D7A" w:rsidRDefault="00A00D7A" w:rsidP="00A00D7A">
      <w:pPr>
        <w:spacing w:after="0" w:line="240" w:lineRule="auto"/>
      </w:pPr>
      <w:r>
        <w:separator/>
      </w:r>
    </w:p>
  </w:footnote>
  <w:footnote w:type="continuationSeparator" w:id="0">
    <w:p w:rsidR="00A00D7A" w:rsidRDefault="00A00D7A" w:rsidP="00A00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932F0"/>
    <w:multiLevelType w:val="hybridMultilevel"/>
    <w:tmpl w:val="833E619C"/>
    <w:lvl w:ilvl="0" w:tplc="2946AF6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1E6D"/>
    <w:multiLevelType w:val="multilevel"/>
    <w:tmpl w:val="38BCE014"/>
    <w:lvl w:ilvl="0">
      <w:start w:val="1"/>
      <w:numFmt w:val="decimal"/>
      <w:lvlText w:val="%1"/>
      <w:lvlJc w:val="left"/>
      <w:pPr>
        <w:ind w:left="1970" w:hanging="852"/>
      </w:pPr>
      <w:rPr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970" w:hanging="852"/>
      </w:pPr>
      <w:rPr>
        <w:rFonts w:ascii="Tahoma" w:eastAsia="Tahoma" w:hAnsi="Tahoma" w:cs="Tahoma" w:hint="default"/>
        <w:b/>
        <w:bCs/>
        <w:spacing w:val="-1"/>
        <w:w w:val="100"/>
        <w:sz w:val="24"/>
        <w:szCs w:val="24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970" w:hanging="852"/>
      </w:pPr>
      <w:rPr>
        <w:rFonts w:ascii="Tahoma" w:eastAsia="Tahoma" w:hAnsi="Tahoma" w:cs="Tahoma" w:hint="default"/>
        <w:spacing w:val="-1"/>
        <w:w w:val="100"/>
        <w:sz w:val="24"/>
        <w:szCs w:val="24"/>
        <w:lang w:val="fr-FR" w:eastAsia="en-US" w:bidi="ar-SA"/>
      </w:rPr>
    </w:lvl>
    <w:lvl w:ilvl="3">
      <w:numFmt w:val="bullet"/>
      <w:lvlText w:val="-"/>
      <w:lvlJc w:val="left"/>
      <w:pPr>
        <w:ind w:left="1970" w:hanging="185"/>
      </w:pPr>
      <w:rPr>
        <w:rFonts w:ascii="Tahoma" w:eastAsia="Tahoma" w:hAnsi="Tahoma" w:cs="Tahoma" w:hint="default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5222" w:hanging="185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6116" w:hanging="185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7010" w:hanging="185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7904" w:hanging="185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8798" w:hanging="185"/>
      </w:pPr>
      <w:rPr>
        <w:lang w:val="fr-FR" w:eastAsia="en-US" w:bidi="ar-SA"/>
      </w:rPr>
    </w:lvl>
  </w:abstractNum>
  <w:abstractNum w:abstractNumId="2" w15:restartNumberingAfterBreak="0">
    <w:nsid w:val="35566C9E"/>
    <w:multiLevelType w:val="hybridMultilevel"/>
    <w:tmpl w:val="7F0EC70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07B5237"/>
    <w:multiLevelType w:val="hybridMultilevel"/>
    <w:tmpl w:val="52C82A66"/>
    <w:lvl w:ilvl="0" w:tplc="679067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207B3"/>
    <w:multiLevelType w:val="hybridMultilevel"/>
    <w:tmpl w:val="BE0E92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205"/>
    <w:rsid w:val="00005ED7"/>
    <w:rsid w:val="000D6886"/>
    <w:rsid w:val="00154F07"/>
    <w:rsid w:val="001F133A"/>
    <w:rsid w:val="00237A24"/>
    <w:rsid w:val="002E6C83"/>
    <w:rsid w:val="00346058"/>
    <w:rsid w:val="00346F2D"/>
    <w:rsid w:val="003D649D"/>
    <w:rsid w:val="00421FAF"/>
    <w:rsid w:val="004556CC"/>
    <w:rsid w:val="00640479"/>
    <w:rsid w:val="00681F63"/>
    <w:rsid w:val="006B0DD3"/>
    <w:rsid w:val="00726D26"/>
    <w:rsid w:val="0077002E"/>
    <w:rsid w:val="00786121"/>
    <w:rsid w:val="008139F6"/>
    <w:rsid w:val="008620BD"/>
    <w:rsid w:val="008776EB"/>
    <w:rsid w:val="009139A8"/>
    <w:rsid w:val="00941205"/>
    <w:rsid w:val="00A00D7A"/>
    <w:rsid w:val="00A149DA"/>
    <w:rsid w:val="00A2418A"/>
    <w:rsid w:val="00A33390"/>
    <w:rsid w:val="00AD694A"/>
    <w:rsid w:val="00AF28E0"/>
    <w:rsid w:val="00AF54EA"/>
    <w:rsid w:val="00B0079F"/>
    <w:rsid w:val="00CB5BC8"/>
    <w:rsid w:val="00CF38BE"/>
    <w:rsid w:val="00D373CD"/>
    <w:rsid w:val="00D47105"/>
    <w:rsid w:val="00E63832"/>
    <w:rsid w:val="00F31B36"/>
    <w:rsid w:val="00F34339"/>
    <w:rsid w:val="00F4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2F6D92"/>
  <w15:chartTrackingRefBased/>
  <w15:docId w15:val="{6170CA01-2352-4B92-9079-7D0A19F02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1"/>
    <w:qFormat/>
    <w:rsid w:val="008139F6"/>
    <w:pPr>
      <w:widowControl w:val="0"/>
      <w:autoSpaceDE w:val="0"/>
      <w:autoSpaceDN w:val="0"/>
      <w:spacing w:after="0" w:line="240" w:lineRule="auto"/>
      <w:ind w:left="1970" w:hanging="853"/>
      <w:outlineLvl w:val="0"/>
    </w:pPr>
    <w:rPr>
      <w:rFonts w:ascii="Tahoma" w:eastAsia="Tahoma" w:hAnsi="Tahoma" w:cs="Tahom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620B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00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0D7A"/>
  </w:style>
  <w:style w:type="paragraph" w:styleId="Pieddepage">
    <w:name w:val="footer"/>
    <w:basedOn w:val="Normal"/>
    <w:link w:val="PieddepageCar"/>
    <w:uiPriority w:val="99"/>
    <w:unhideWhenUsed/>
    <w:rsid w:val="00A00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0D7A"/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A2418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A2418A"/>
    <w:rPr>
      <w:rFonts w:ascii="Arial MT" w:eastAsia="Arial MT" w:hAnsi="Arial MT" w:cs="Arial MT"/>
    </w:rPr>
  </w:style>
  <w:style w:type="character" w:customStyle="1" w:styleId="Titre1Car">
    <w:name w:val="Titre 1 Car"/>
    <w:basedOn w:val="Policepardfaut"/>
    <w:link w:val="Titre1"/>
    <w:uiPriority w:val="1"/>
    <w:rsid w:val="008139F6"/>
    <w:rPr>
      <w:rFonts w:ascii="Tahoma" w:eastAsia="Tahoma" w:hAnsi="Tahoma" w:cs="Tahom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1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6EBB9-F391-4658-9184-1774D9B2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363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CH-LVO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 Christian</dc:creator>
  <cp:keywords/>
  <dc:description/>
  <cp:lastModifiedBy>YOU Christian</cp:lastModifiedBy>
  <cp:revision>32</cp:revision>
  <dcterms:created xsi:type="dcterms:W3CDTF">2023-06-29T09:13:00Z</dcterms:created>
  <dcterms:modified xsi:type="dcterms:W3CDTF">2023-12-04T16:18:00Z</dcterms:modified>
</cp:coreProperties>
</file>