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3" w:type="dxa"/>
        <w:tblInd w:w="71" w:type="dxa"/>
        <w:tblBorders>
          <w:bottom w:val="single" w:sz="6" w:space="0" w:color="auto"/>
        </w:tblBorders>
        <w:tblLayout w:type="fixed"/>
        <w:tblCellMar>
          <w:left w:w="71" w:type="dxa"/>
          <w:right w:w="71" w:type="dxa"/>
        </w:tblCellMar>
        <w:tblLook w:val="0000" w:firstRow="0" w:lastRow="0" w:firstColumn="0" w:lastColumn="0" w:noHBand="0" w:noVBand="0"/>
      </w:tblPr>
      <w:tblGrid>
        <w:gridCol w:w="1843"/>
        <w:gridCol w:w="5741"/>
        <w:gridCol w:w="1559"/>
      </w:tblGrid>
      <w:tr w:rsidR="00377B07" w:rsidRPr="00377B07" w:rsidTr="00F32139">
        <w:tc>
          <w:tcPr>
            <w:tcW w:w="1843" w:type="dxa"/>
          </w:tcPr>
          <w:p w:rsidR="00377B07" w:rsidRPr="00377B07" w:rsidRDefault="00377B07" w:rsidP="00F32139">
            <w:pPr>
              <w:overflowPunct w:val="0"/>
              <w:autoSpaceDE w:val="0"/>
              <w:autoSpaceDN w:val="0"/>
              <w:adjustRightInd w:val="0"/>
              <w:spacing w:after="0" w:line="240" w:lineRule="auto"/>
              <w:jc w:val="both"/>
              <w:textAlignment w:val="baseline"/>
              <w:rPr>
                <w:rFonts w:ascii="Arial" w:eastAsia="Times New Roman" w:hAnsi="Arial" w:cs="Arial"/>
                <w:b/>
                <w:i/>
                <w:szCs w:val="20"/>
                <w:lang w:eastAsia="fr-FR"/>
              </w:rPr>
            </w:pPr>
            <w:r w:rsidRPr="00377B07">
              <w:rPr>
                <w:rFonts w:ascii="Arial" w:eastAsia="Times New Roman" w:hAnsi="Arial" w:cs="Arial"/>
                <w:noProof/>
                <w:szCs w:val="20"/>
                <w:lang w:eastAsia="fr-FR"/>
              </w:rPr>
              <w:drawing>
                <wp:inline distT="0" distB="0" distL="0" distR="0" wp14:anchorId="037E8CB2" wp14:editId="28E82F67">
                  <wp:extent cx="1085850" cy="8096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5850" cy="809625"/>
                          </a:xfrm>
                          <a:prstGeom prst="rect">
                            <a:avLst/>
                          </a:prstGeom>
                          <a:noFill/>
                          <a:ln>
                            <a:noFill/>
                          </a:ln>
                          <a:effectLst/>
                        </pic:spPr>
                      </pic:pic>
                    </a:graphicData>
                  </a:graphic>
                </wp:inline>
              </w:drawing>
            </w:r>
          </w:p>
        </w:tc>
        <w:tc>
          <w:tcPr>
            <w:tcW w:w="5741" w:type="dxa"/>
            <w:vAlign w:val="center"/>
          </w:tcPr>
          <w:p w:rsidR="00377B07" w:rsidRPr="00377B07" w:rsidRDefault="00377B07" w:rsidP="00F32139">
            <w:pPr>
              <w:overflowPunct w:val="0"/>
              <w:autoSpaceDE w:val="0"/>
              <w:autoSpaceDN w:val="0"/>
              <w:adjustRightInd w:val="0"/>
              <w:spacing w:after="0" w:line="240" w:lineRule="auto"/>
              <w:jc w:val="center"/>
              <w:textAlignment w:val="baseline"/>
              <w:rPr>
                <w:rFonts w:ascii="Arial" w:eastAsia="Times New Roman" w:hAnsi="Arial" w:cs="Arial"/>
                <w:b/>
                <w:i/>
                <w:sz w:val="20"/>
                <w:szCs w:val="20"/>
                <w:lang w:eastAsia="fr-FR"/>
              </w:rPr>
            </w:pPr>
            <w:r w:rsidRPr="00377B07">
              <w:rPr>
                <w:rFonts w:ascii="Arial" w:eastAsia="Times New Roman" w:hAnsi="Arial" w:cs="Arial"/>
                <w:b/>
                <w:i/>
                <w:sz w:val="20"/>
                <w:szCs w:val="20"/>
                <w:lang w:eastAsia="fr-FR"/>
              </w:rPr>
              <w:t xml:space="preserve">CHD Vendée </w:t>
            </w:r>
          </w:p>
          <w:p w:rsidR="00377B07" w:rsidRPr="00377B07" w:rsidRDefault="00377B07" w:rsidP="00F32139">
            <w:pPr>
              <w:overflowPunct w:val="0"/>
              <w:autoSpaceDE w:val="0"/>
              <w:autoSpaceDN w:val="0"/>
              <w:adjustRightInd w:val="0"/>
              <w:spacing w:after="0" w:line="240" w:lineRule="auto"/>
              <w:jc w:val="center"/>
              <w:textAlignment w:val="baseline"/>
              <w:rPr>
                <w:rFonts w:ascii="Arial" w:eastAsia="Times New Roman" w:hAnsi="Arial" w:cs="Arial"/>
                <w:b/>
                <w:i/>
                <w:sz w:val="20"/>
                <w:szCs w:val="20"/>
                <w:lang w:eastAsia="fr-FR"/>
              </w:rPr>
            </w:pPr>
            <w:r w:rsidRPr="00377B07">
              <w:rPr>
                <w:rFonts w:ascii="Arial" w:eastAsia="Times New Roman" w:hAnsi="Arial" w:cs="Arial"/>
                <w:b/>
                <w:i/>
                <w:sz w:val="20"/>
                <w:szCs w:val="20"/>
                <w:lang w:eastAsia="fr-FR"/>
              </w:rPr>
              <w:t xml:space="preserve">Etablissement support du GHT Vendée </w:t>
            </w:r>
          </w:p>
          <w:p w:rsidR="00377B07" w:rsidRPr="00377B07" w:rsidRDefault="00377B07" w:rsidP="00F32139">
            <w:pPr>
              <w:overflowPunct w:val="0"/>
              <w:autoSpaceDE w:val="0"/>
              <w:autoSpaceDN w:val="0"/>
              <w:adjustRightInd w:val="0"/>
              <w:spacing w:after="0" w:line="240" w:lineRule="auto"/>
              <w:jc w:val="center"/>
              <w:textAlignment w:val="baseline"/>
              <w:rPr>
                <w:rFonts w:ascii="Arial" w:eastAsia="Times New Roman" w:hAnsi="Arial" w:cs="Arial"/>
                <w:b/>
                <w:i/>
                <w:sz w:val="20"/>
                <w:szCs w:val="20"/>
                <w:lang w:eastAsia="fr-FR"/>
              </w:rPr>
            </w:pPr>
            <w:r w:rsidRPr="00377B07">
              <w:rPr>
                <w:rFonts w:ascii="Arial" w:eastAsia="Times New Roman" w:hAnsi="Arial" w:cs="Arial"/>
                <w:b/>
                <w:i/>
                <w:sz w:val="20"/>
                <w:szCs w:val="20"/>
                <w:lang w:eastAsia="fr-FR"/>
              </w:rPr>
              <w:t xml:space="preserve">Les </w:t>
            </w:r>
            <w:proofErr w:type="spellStart"/>
            <w:r w:rsidRPr="00377B07">
              <w:rPr>
                <w:rFonts w:ascii="Arial" w:eastAsia="Times New Roman" w:hAnsi="Arial" w:cs="Arial"/>
                <w:b/>
                <w:i/>
                <w:sz w:val="20"/>
                <w:szCs w:val="20"/>
                <w:lang w:eastAsia="fr-FR"/>
              </w:rPr>
              <w:t>Oudairies</w:t>
            </w:r>
            <w:proofErr w:type="spellEnd"/>
          </w:p>
          <w:p w:rsidR="00377B07" w:rsidRPr="00377B07" w:rsidRDefault="00377B07" w:rsidP="00F32139">
            <w:pPr>
              <w:overflowPunct w:val="0"/>
              <w:autoSpaceDE w:val="0"/>
              <w:autoSpaceDN w:val="0"/>
              <w:adjustRightInd w:val="0"/>
              <w:spacing w:after="0" w:line="240" w:lineRule="auto"/>
              <w:jc w:val="center"/>
              <w:textAlignment w:val="baseline"/>
              <w:rPr>
                <w:rFonts w:ascii="Arial" w:eastAsia="Times New Roman" w:hAnsi="Arial" w:cs="Arial"/>
                <w:b/>
                <w:i/>
                <w:sz w:val="16"/>
                <w:szCs w:val="20"/>
                <w:lang w:eastAsia="fr-FR"/>
              </w:rPr>
            </w:pPr>
            <w:r w:rsidRPr="00377B07">
              <w:rPr>
                <w:rFonts w:ascii="Arial" w:eastAsia="Times New Roman" w:hAnsi="Arial" w:cs="Arial"/>
                <w:b/>
                <w:i/>
                <w:sz w:val="20"/>
                <w:szCs w:val="20"/>
                <w:lang w:eastAsia="fr-FR"/>
              </w:rPr>
              <w:t>85925    LA ROCHE SUR YON    Cedex 9</w:t>
            </w:r>
          </w:p>
        </w:tc>
        <w:tc>
          <w:tcPr>
            <w:tcW w:w="1559" w:type="dxa"/>
          </w:tcPr>
          <w:p w:rsidR="00377B07" w:rsidRPr="00377B07" w:rsidRDefault="00377B07" w:rsidP="00F32139">
            <w:pPr>
              <w:overflowPunct w:val="0"/>
              <w:autoSpaceDE w:val="0"/>
              <w:autoSpaceDN w:val="0"/>
              <w:adjustRightInd w:val="0"/>
              <w:spacing w:after="0" w:line="240" w:lineRule="auto"/>
              <w:jc w:val="right"/>
              <w:textAlignment w:val="baseline"/>
              <w:rPr>
                <w:rFonts w:ascii="Arial" w:eastAsia="Times New Roman" w:hAnsi="Arial" w:cs="Arial"/>
                <w:sz w:val="18"/>
                <w:szCs w:val="20"/>
                <w:lang w:eastAsia="fr-FR"/>
              </w:rPr>
            </w:pPr>
          </w:p>
          <w:p w:rsidR="00377B07" w:rsidRPr="00377B07" w:rsidRDefault="00377B07" w:rsidP="00F32139">
            <w:pPr>
              <w:overflowPunct w:val="0"/>
              <w:autoSpaceDE w:val="0"/>
              <w:autoSpaceDN w:val="0"/>
              <w:adjustRightInd w:val="0"/>
              <w:spacing w:after="0" w:line="240" w:lineRule="auto"/>
              <w:jc w:val="right"/>
              <w:textAlignment w:val="baseline"/>
              <w:rPr>
                <w:rFonts w:ascii="Arial" w:eastAsia="Times New Roman" w:hAnsi="Arial" w:cs="Arial"/>
                <w:sz w:val="18"/>
                <w:szCs w:val="20"/>
                <w:lang w:eastAsia="fr-FR"/>
              </w:rPr>
            </w:pPr>
            <w:r w:rsidRPr="00377B07">
              <w:rPr>
                <w:rFonts w:ascii="Arial" w:hAnsi="Arial" w:cs="Arial"/>
                <w:noProof/>
                <w:lang w:eastAsia="fr-FR"/>
              </w:rPr>
              <w:drawing>
                <wp:inline distT="0" distB="0" distL="0" distR="0" wp14:anchorId="6E6F58BC" wp14:editId="40AC07BA">
                  <wp:extent cx="1000125" cy="7239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125" cy="723900"/>
                          </a:xfrm>
                          <a:prstGeom prst="rect">
                            <a:avLst/>
                          </a:prstGeom>
                          <a:noFill/>
                          <a:ln>
                            <a:noFill/>
                          </a:ln>
                        </pic:spPr>
                      </pic:pic>
                    </a:graphicData>
                  </a:graphic>
                </wp:inline>
              </w:drawing>
            </w:r>
          </w:p>
          <w:p w:rsidR="00377B07" w:rsidRPr="00377B07" w:rsidRDefault="00377B07" w:rsidP="00F32139">
            <w:pPr>
              <w:overflowPunct w:val="0"/>
              <w:autoSpaceDE w:val="0"/>
              <w:autoSpaceDN w:val="0"/>
              <w:adjustRightInd w:val="0"/>
              <w:spacing w:after="0" w:line="240" w:lineRule="auto"/>
              <w:jc w:val="right"/>
              <w:textAlignment w:val="baseline"/>
              <w:rPr>
                <w:rFonts w:ascii="Arial" w:eastAsia="Times New Roman" w:hAnsi="Arial" w:cs="Arial"/>
                <w:b/>
                <w:i/>
                <w:sz w:val="18"/>
                <w:szCs w:val="20"/>
                <w:lang w:eastAsia="fr-FR"/>
              </w:rPr>
            </w:pPr>
          </w:p>
        </w:tc>
      </w:tr>
    </w:tbl>
    <w:p w:rsidR="00FE4A3E" w:rsidRPr="00FE4A3E" w:rsidRDefault="00FE4A3E" w:rsidP="00377B07">
      <w:pPr>
        <w:spacing w:before="1200" w:after="600"/>
        <w:jc w:val="center"/>
        <w:rPr>
          <w:rFonts w:ascii="Arial" w:hAnsi="Arial" w:cs="Arial"/>
          <w:sz w:val="40"/>
        </w:rPr>
      </w:pPr>
      <w:r w:rsidRPr="00FE4A3E">
        <w:rPr>
          <w:rFonts w:ascii="Arial" w:hAnsi="Arial" w:cs="Arial"/>
          <w:sz w:val="40"/>
        </w:rPr>
        <w:t>MARCHE PUBLIC DE TRAVAUX</w:t>
      </w:r>
    </w:p>
    <w:sdt>
      <w:sdtPr>
        <w:rPr>
          <w:rFonts w:ascii="Arial" w:hAnsi="Arial" w:cs="Arial"/>
          <w:b/>
          <w:caps/>
          <w:sz w:val="32"/>
        </w:rPr>
        <w:id w:val="1836032792"/>
        <w:placeholder>
          <w:docPart w:val="20BB77F89F1F4B589F44AE8135BA507F"/>
        </w:placeholder>
        <w15:color w:val="003300"/>
        <w:dropDownList>
          <w:listItem w:value="Choisissez un élément."/>
          <w:listItem w:displayText="Procédure Adaptée" w:value="Procédure Adaptée"/>
          <w:listItem w:displayText="Appel d'Offre Ouvert" w:value="Appel d'Offre Ouvert"/>
          <w:listItem w:displayText="Appel d'offre Restreint" w:value="Appel d'offre Restreint"/>
          <w:listItem w:displayText="Procédure Négociée" w:value="Procédure Négociée"/>
        </w:dropDownList>
      </w:sdtPr>
      <w:sdtEndPr/>
      <w:sdtContent>
        <w:p w:rsidR="00FE4A3E" w:rsidRPr="00FE4A3E" w:rsidRDefault="00FE4A3E" w:rsidP="00FE4A3E">
          <w:pPr>
            <w:jc w:val="center"/>
            <w:rPr>
              <w:rFonts w:ascii="Arial" w:hAnsi="Arial" w:cs="Arial"/>
              <w:b/>
              <w:caps/>
              <w:sz w:val="32"/>
            </w:rPr>
          </w:pPr>
          <w:r w:rsidRPr="00FE4A3E">
            <w:rPr>
              <w:rFonts w:ascii="Arial" w:hAnsi="Arial" w:cs="Arial"/>
              <w:b/>
              <w:caps/>
              <w:sz w:val="32"/>
            </w:rPr>
            <w:t>Procédure Adaptée</w:t>
          </w:r>
        </w:p>
      </w:sdtContent>
    </w:sdt>
    <w:p w:rsidR="00FE4A3E" w:rsidRPr="00FE4A3E" w:rsidRDefault="00FE4A3E" w:rsidP="00FE4A3E">
      <w:pPr>
        <w:jc w:val="center"/>
        <w:rPr>
          <w:rFonts w:ascii="Arial" w:hAnsi="Arial" w:cs="Arial"/>
          <w:b/>
          <w:caps/>
          <w:sz w:val="32"/>
        </w:rPr>
      </w:pPr>
    </w:p>
    <w:p w:rsidR="00FE4A3E" w:rsidRPr="00FE4A3E" w:rsidRDefault="00FE4A3E" w:rsidP="00FE4A3E">
      <w:pPr>
        <w:pBdr>
          <w:top w:val="single" w:sz="4" w:space="1" w:color="auto"/>
          <w:left w:val="single" w:sz="4" w:space="0" w:color="auto"/>
          <w:bottom w:val="single" w:sz="4" w:space="1" w:color="auto"/>
          <w:right w:val="single" w:sz="4" w:space="4" w:color="auto"/>
        </w:pBdr>
        <w:shd w:val="clear" w:color="auto" w:fill="D9D9D9" w:themeFill="background1" w:themeFillShade="D9"/>
        <w:spacing w:before="240" w:after="0"/>
        <w:ind w:left="993" w:right="1275"/>
        <w:jc w:val="center"/>
        <w:rPr>
          <w:rFonts w:ascii="Arial" w:hAnsi="Arial" w:cs="Arial"/>
          <w:b/>
          <w:sz w:val="28"/>
          <w:u w:val="single"/>
        </w:rPr>
      </w:pPr>
      <w:r w:rsidRPr="00FE4A3E">
        <w:rPr>
          <w:rFonts w:ascii="Arial" w:hAnsi="Arial" w:cs="Arial"/>
          <w:b/>
          <w:sz w:val="28"/>
          <w:u w:val="single"/>
        </w:rPr>
        <w:t>Maître d’ouvrage :</w:t>
      </w:r>
    </w:p>
    <w:sdt>
      <w:sdtPr>
        <w:rPr>
          <w:rFonts w:ascii="Arial" w:hAnsi="Arial" w:cs="Arial"/>
          <w:b/>
          <w:sz w:val="28"/>
        </w:rPr>
        <w:id w:val="-847174894"/>
        <w:placeholder>
          <w:docPart w:val="B284508A53D34A36943669E5078458F2"/>
        </w:placeholder>
        <w:comboBox>
          <w:listItem w:value="Choisissez un élément."/>
          <w:listItem w:displayText="Centre Hospitalier Départemental de Vendée - Site de la Roche sur Yon" w:value="Centre Hospitalier Départemental de Vendée - Site de la Roche sur Yon"/>
          <w:listItem w:displayText="Centre Hospitalier Départemental de Vendée - Site de Montaigu" w:value="Centre Hospitalier Départemental de Vendée - Site de Montaigu"/>
          <w:listItem w:displayText="Centre Hospitalier Départemental de Vendée - Site de Luçon" w:value="Centre Hospitalier Départemental de Vendée - Site de Luçon"/>
          <w:listItem w:displayText="Centre Hospitalier Loire Vendée Océan - site de Challans" w:value="Centre Hospitalier Loire Vendée Océan - site de Challans"/>
          <w:listItem w:displayText="Centre Hospitalier Loire Vendée Océan - Site de Saint-Gilles-Croix-de-Vie" w:value="Centre Hospitalier Loire Vendée Océan - Site de Saint-Gilles-Croix-de-Vie"/>
          <w:listItem w:displayText="Centre Hospitalier Loire Vendée Océan - Site de Machecoul" w:value="Centre Hospitalier Loire Vendée Océan - Site de Machecoul"/>
          <w:listItem w:displayText="EPSM Georges Mazurelle" w:value="EPSM Georges Mazurelle"/>
          <w:listItem w:displayText="Centre Hospitalier Côte de Lumière" w:value="Centre Hospitalier Côte de Lumière"/>
          <w:listItem w:displayText="Centre Hospitalier de Fontenay-le-Comte" w:value="Centre Hospitalier de Fontenay-le-Comte"/>
          <w:listItem w:displayText="Groupe Public des Collines Vendéennes" w:value="Groupe Public des Collines Vendéennes"/>
          <w:listItem w:displayText="Hôpital de Noirmoutier" w:value="Hôpital de Noirmoutier"/>
          <w:listItem w:displayText="Hôpital Dumonté de l'Ile d'Yeu" w:value="Hôpital Dumonté de l'Ile d'Yeu"/>
        </w:comboBox>
      </w:sdtPr>
      <w:sdtEndPr/>
      <w:sdtContent>
        <w:p w:rsidR="00FE4A3E" w:rsidRPr="00FE4A3E" w:rsidRDefault="00FE4A3E" w:rsidP="00FE4A3E">
          <w:pPr>
            <w:pBdr>
              <w:top w:val="single" w:sz="4" w:space="1" w:color="auto"/>
              <w:left w:val="single" w:sz="4" w:space="0" w:color="auto"/>
              <w:bottom w:val="single" w:sz="4" w:space="1" w:color="auto"/>
              <w:right w:val="single" w:sz="4" w:space="4" w:color="auto"/>
            </w:pBdr>
            <w:shd w:val="clear" w:color="auto" w:fill="D9D9D9" w:themeFill="background1" w:themeFillShade="D9"/>
            <w:spacing w:after="0"/>
            <w:ind w:left="993" w:right="1275"/>
            <w:jc w:val="center"/>
            <w:rPr>
              <w:rFonts w:ascii="Arial" w:hAnsi="Arial" w:cs="Arial"/>
              <w:b/>
              <w:sz w:val="28"/>
            </w:rPr>
          </w:pPr>
          <w:r w:rsidRPr="00FE4A3E">
            <w:rPr>
              <w:rFonts w:ascii="Arial" w:hAnsi="Arial" w:cs="Arial"/>
              <w:b/>
              <w:sz w:val="28"/>
            </w:rPr>
            <w:t>Centre Hospitalier Loire Vendée Océan - site de Challans</w:t>
          </w:r>
        </w:p>
      </w:sdtContent>
    </w:sdt>
    <w:p w:rsidR="00FE4A3E" w:rsidRPr="00FE4A3E" w:rsidRDefault="00FE4A3E" w:rsidP="00FE4A3E">
      <w:pPr>
        <w:pBdr>
          <w:top w:val="single" w:sz="4" w:space="1" w:color="auto"/>
          <w:left w:val="single" w:sz="4" w:space="0" w:color="auto"/>
          <w:bottom w:val="single" w:sz="4" w:space="1" w:color="auto"/>
          <w:right w:val="single" w:sz="4" w:space="4" w:color="auto"/>
        </w:pBdr>
        <w:shd w:val="clear" w:color="auto" w:fill="D9D9D9" w:themeFill="background1" w:themeFillShade="D9"/>
        <w:spacing w:before="240" w:after="0"/>
        <w:ind w:left="993" w:right="1275"/>
        <w:jc w:val="center"/>
        <w:rPr>
          <w:rFonts w:ascii="Arial" w:hAnsi="Arial" w:cs="Arial"/>
          <w:b/>
          <w:sz w:val="32"/>
        </w:rPr>
      </w:pPr>
      <w:r w:rsidRPr="00FE4A3E">
        <w:rPr>
          <w:rFonts w:ascii="Arial" w:hAnsi="Arial" w:cs="Arial"/>
          <w:b/>
          <w:sz w:val="32"/>
        </w:rPr>
        <w:t>Mise en conformité de chaufferies et du local groupe électrogène</w:t>
      </w:r>
    </w:p>
    <w:p w:rsidR="00FE4A3E" w:rsidRPr="00FE4A3E" w:rsidRDefault="00FE4A3E" w:rsidP="00FE4A3E">
      <w:pPr>
        <w:pBdr>
          <w:top w:val="single" w:sz="4" w:space="1" w:color="auto"/>
          <w:left w:val="single" w:sz="4" w:space="0" w:color="auto"/>
          <w:bottom w:val="single" w:sz="4" w:space="1" w:color="auto"/>
          <w:right w:val="single" w:sz="4" w:space="4" w:color="auto"/>
        </w:pBdr>
        <w:shd w:val="clear" w:color="auto" w:fill="D9D9D9" w:themeFill="background1" w:themeFillShade="D9"/>
        <w:spacing w:before="360" w:after="360"/>
        <w:ind w:left="993" w:right="1275"/>
        <w:jc w:val="center"/>
        <w:rPr>
          <w:rFonts w:ascii="Arial" w:hAnsi="Arial" w:cs="Arial"/>
          <w:b/>
        </w:rPr>
      </w:pPr>
      <w:r w:rsidRPr="00FE4A3E">
        <w:rPr>
          <w:rFonts w:ascii="Arial" w:hAnsi="Arial" w:cs="Arial"/>
          <w:b/>
        </w:rPr>
        <w:t>Affaire n° 2023_TRX_LVO_022</w:t>
      </w:r>
    </w:p>
    <w:p w:rsidR="00FE4A3E" w:rsidRPr="00FE4A3E" w:rsidRDefault="00FE4A3E" w:rsidP="00FE4A3E">
      <w:pPr>
        <w:pBdr>
          <w:top w:val="single" w:sz="4" w:space="1" w:color="auto"/>
          <w:left w:val="single" w:sz="4" w:space="0" w:color="auto"/>
          <w:bottom w:val="single" w:sz="4" w:space="1" w:color="auto"/>
          <w:right w:val="single" w:sz="4" w:space="4" w:color="auto"/>
        </w:pBdr>
        <w:shd w:val="clear" w:color="auto" w:fill="D9D9D9" w:themeFill="background1" w:themeFillShade="D9"/>
        <w:spacing w:before="360" w:after="360"/>
        <w:ind w:left="993" w:right="1275"/>
        <w:jc w:val="center"/>
        <w:rPr>
          <w:rFonts w:ascii="Arial" w:hAnsi="Arial" w:cs="Arial"/>
          <w:b/>
          <w:i/>
        </w:rPr>
      </w:pPr>
      <w:r w:rsidRPr="00FE4A3E">
        <w:rPr>
          <w:rFonts w:ascii="Arial" w:hAnsi="Arial" w:cs="Arial"/>
          <w:b/>
        </w:rPr>
        <w:t>Code CPV : 45215100-8</w:t>
      </w:r>
    </w:p>
    <w:p w:rsidR="00FE4A3E" w:rsidRDefault="00FE4A3E" w:rsidP="00FE4A3E">
      <w:pPr>
        <w:pBdr>
          <w:top w:val="single" w:sz="4" w:space="1" w:color="auto"/>
          <w:left w:val="single" w:sz="4" w:space="4" w:color="auto"/>
          <w:bottom w:val="single" w:sz="4" w:space="1" w:color="auto"/>
          <w:right w:val="single" w:sz="4" w:space="4" w:color="auto"/>
        </w:pBdr>
        <w:spacing w:before="1560"/>
        <w:jc w:val="center"/>
        <w:rPr>
          <w:rFonts w:ascii="Arial" w:hAnsi="Arial" w:cs="Arial"/>
          <w:b/>
          <w:smallCaps/>
          <w:sz w:val="56"/>
        </w:rPr>
      </w:pPr>
      <w:r w:rsidRPr="00FE4A3E">
        <w:rPr>
          <w:rFonts w:ascii="Arial" w:hAnsi="Arial" w:cs="Arial"/>
          <w:b/>
          <w:smallCaps/>
          <w:sz w:val="56"/>
        </w:rPr>
        <w:t>Règlement de la Consultation</w:t>
      </w:r>
    </w:p>
    <w:p w:rsidR="00377B07" w:rsidRPr="00FE4A3E" w:rsidRDefault="00377B07" w:rsidP="00377B07">
      <w:pPr>
        <w:pBdr>
          <w:top w:val="single" w:sz="4" w:space="1" w:color="auto"/>
          <w:left w:val="single" w:sz="4" w:space="4" w:color="auto"/>
          <w:bottom w:val="single" w:sz="4" w:space="1" w:color="auto"/>
          <w:right w:val="single" w:sz="4" w:space="4" w:color="auto"/>
        </w:pBdr>
        <w:spacing w:before="240"/>
        <w:jc w:val="center"/>
        <w:rPr>
          <w:rFonts w:ascii="Arial" w:hAnsi="Arial" w:cs="Arial"/>
          <w:b/>
          <w:smallCaps/>
          <w:sz w:val="56"/>
        </w:rPr>
      </w:pPr>
      <w:r>
        <w:rPr>
          <w:rFonts w:ascii="Arial" w:hAnsi="Arial" w:cs="Arial"/>
          <w:b/>
          <w:smallCaps/>
          <w:sz w:val="56"/>
        </w:rPr>
        <w:t>ANNEXES</w:t>
      </w:r>
    </w:p>
    <w:p w:rsidR="00391F62" w:rsidRPr="00FE4A3E" w:rsidRDefault="00391F62">
      <w:pPr>
        <w:rPr>
          <w:rFonts w:ascii="Arial" w:hAnsi="Arial" w:cs="Arial"/>
        </w:rPr>
      </w:pPr>
    </w:p>
    <w:p w:rsidR="00FE4A3E" w:rsidRPr="00FE4A3E" w:rsidRDefault="00FE4A3E">
      <w:pPr>
        <w:rPr>
          <w:rFonts w:ascii="Arial" w:hAnsi="Arial" w:cs="Arial"/>
        </w:rPr>
      </w:pPr>
    </w:p>
    <w:p w:rsidR="00FE4A3E" w:rsidRPr="00FE4A3E" w:rsidRDefault="00FE4A3E">
      <w:pPr>
        <w:rPr>
          <w:rFonts w:ascii="Arial" w:hAnsi="Arial" w:cs="Arial"/>
        </w:rPr>
      </w:pPr>
    </w:p>
    <w:p w:rsidR="00FE4A3E" w:rsidRDefault="00FE4A3E">
      <w:pPr>
        <w:rPr>
          <w:rFonts w:ascii="Arial" w:hAnsi="Arial" w:cs="Arial"/>
        </w:rPr>
      </w:pPr>
    </w:p>
    <w:p w:rsidR="00377B07" w:rsidRPr="00FE4A3E" w:rsidRDefault="00377B07">
      <w:pPr>
        <w:rPr>
          <w:rFonts w:ascii="Arial" w:hAnsi="Arial" w:cs="Arial"/>
        </w:rPr>
      </w:pP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FE4A3E">
        <w:rPr>
          <w:rFonts w:ascii="Arial" w:hAnsi="Arial" w:cs="Arial"/>
          <w:b/>
          <w:sz w:val="28"/>
          <w:szCs w:val="28"/>
        </w:rPr>
        <w:lastRenderedPageBreak/>
        <w:t>ANNEXE 1</w:t>
      </w: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b/>
          <w:caps/>
        </w:rPr>
      </w:pPr>
      <w:r w:rsidRPr="00FE4A3E">
        <w:rPr>
          <w:rFonts w:ascii="Arial" w:hAnsi="Arial" w:cs="Arial"/>
          <w:b/>
          <w:caps/>
        </w:rPr>
        <w:t>Dépôt électronique : conditions générales</w:t>
      </w:r>
    </w:p>
    <w:p w:rsidR="00FE4A3E" w:rsidRPr="00FE4A3E" w:rsidRDefault="00FE4A3E" w:rsidP="00FE4A3E">
      <w:pPr>
        <w:jc w:val="center"/>
        <w:rPr>
          <w:rFonts w:ascii="Arial" w:hAnsi="Arial" w:cs="Arial"/>
          <w:b/>
        </w:rPr>
      </w:pPr>
    </w:p>
    <w:p w:rsidR="00FE4A3E" w:rsidRPr="00FE4A3E" w:rsidRDefault="00FE4A3E" w:rsidP="00FE4A3E">
      <w:pPr>
        <w:pStyle w:val="Paragraphedeliste"/>
        <w:keepNext/>
        <w:numPr>
          <w:ilvl w:val="0"/>
          <w:numId w:val="1"/>
        </w:numPr>
        <w:spacing w:before="120"/>
        <w:ind w:right="-29"/>
        <w:jc w:val="both"/>
        <w:rPr>
          <w:rFonts w:eastAsia="Arial Unicode MS" w:cs="Arial"/>
          <w:b/>
          <w:u w:val="single"/>
          <w:lang w:val="x-none" w:eastAsia="x-none"/>
        </w:rPr>
      </w:pPr>
      <w:bookmarkStart w:id="0" w:name="_Toc465243935"/>
      <w:r w:rsidRPr="00FE4A3E">
        <w:rPr>
          <w:rFonts w:eastAsia="Arial Unicode MS" w:cs="Arial"/>
          <w:b/>
          <w:u w:val="single"/>
          <w:lang w:val="x-none" w:eastAsia="x-none"/>
        </w:rPr>
        <w:t xml:space="preserve">Rappel </w:t>
      </w:r>
      <w:bookmarkEnd w:id="0"/>
      <w:r w:rsidRPr="00FE4A3E">
        <w:rPr>
          <w:rFonts w:eastAsia="Arial Unicode MS" w:cs="Arial"/>
          <w:b/>
          <w:u w:val="single"/>
          <w:lang w:val="x-none" w:eastAsia="x-none"/>
        </w:rPr>
        <w:t>général</w:t>
      </w:r>
    </w:p>
    <w:p w:rsidR="00FE4A3E" w:rsidRPr="00FE4A3E" w:rsidRDefault="00FE4A3E" w:rsidP="00FE4A3E">
      <w:pPr>
        <w:keepNext/>
        <w:jc w:val="both"/>
        <w:rPr>
          <w:rFonts w:ascii="Arial" w:hAnsi="Arial" w:cs="Arial"/>
          <w:sz w:val="20"/>
        </w:rPr>
      </w:pPr>
      <w:r w:rsidRPr="00FE4A3E">
        <w:rPr>
          <w:rFonts w:ascii="Arial" w:hAnsi="Arial" w:cs="Arial"/>
          <w:sz w:val="20"/>
        </w:rPr>
        <w:t>Un zip signé ne vaut pas signature des documents qu'il contient. En cas de fichier zippé, chaque document pour lequel une signature est requise doit être signé séparément.</w:t>
      </w:r>
    </w:p>
    <w:p w:rsidR="00FE4A3E" w:rsidRPr="00FE4A3E" w:rsidRDefault="00FE4A3E" w:rsidP="00FE4A3E">
      <w:pPr>
        <w:jc w:val="both"/>
        <w:rPr>
          <w:rFonts w:ascii="Arial" w:hAnsi="Arial" w:cs="Arial"/>
          <w:sz w:val="20"/>
        </w:rPr>
      </w:pPr>
      <w:r w:rsidRPr="00FE4A3E">
        <w:rPr>
          <w:rFonts w:ascii="Arial" w:hAnsi="Arial" w:cs="Arial"/>
          <w:sz w:val="20"/>
        </w:rPr>
        <w:t>Une signature manuscrite scannée n'a pas de valeur juridique. Elle constitue une copie de la signature manuscrite et ne peut pas remplacer la signature électronique.</w:t>
      </w:r>
    </w:p>
    <w:p w:rsidR="00FE4A3E" w:rsidRPr="00FE4A3E" w:rsidRDefault="00FE4A3E" w:rsidP="00FE4A3E">
      <w:pPr>
        <w:jc w:val="both"/>
        <w:rPr>
          <w:rFonts w:ascii="Arial" w:hAnsi="Arial" w:cs="Arial"/>
          <w:sz w:val="20"/>
        </w:rPr>
      </w:pPr>
      <w:r w:rsidRPr="00FE4A3E">
        <w:rPr>
          <w:rFonts w:ascii="Arial" w:hAnsi="Arial" w:cs="Arial"/>
          <w:sz w:val="20"/>
        </w:rPr>
        <w:t>L'absence de message de confirmation de bonne réception ou d'accusé de réception électronique signifie que la réponse n'est pas parvenue au pouvoir adjudicateur.</w:t>
      </w:r>
    </w:p>
    <w:p w:rsidR="00FE4A3E" w:rsidRPr="00FE4A3E" w:rsidRDefault="00FE4A3E" w:rsidP="00FE4A3E">
      <w:pPr>
        <w:jc w:val="both"/>
        <w:rPr>
          <w:rFonts w:ascii="Arial" w:hAnsi="Arial" w:cs="Arial"/>
          <w:sz w:val="20"/>
        </w:rPr>
      </w:pPr>
      <w:r w:rsidRPr="00FE4A3E">
        <w:rPr>
          <w:rFonts w:ascii="Arial" w:hAnsi="Arial" w:cs="Arial"/>
          <w:sz w:val="20"/>
        </w:rPr>
        <w:t>L'opérateur économique doit s'assurer que les messages envoyés par la Plate-forme des achats de l'État (PLACE) notamment, nepasrépondre@marches-publics.gouv.fr, ne sont pas traités comme des courriels indésirables.</w:t>
      </w:r>
    </w:p>
    <w:p w:rsidR="00FE4A3E" w:rsidRPr="00FE4A3E" w:rsidRDefault="00FE4A3E" w:rsidP="00FE4A3E">
      <w:pPr>
        <w:spacing w:before="120"/>
        <w:ind w:left="1843" w:right="-29" w:hanging="1003"/>
        <w:jc w:val="both"/>
        <w:rPr>
          <w:rFonts w:ascii="Arial" w:eastAsia="Arial Unicode MS" w:hAnsi="Arial" w:cs="Arial"/>
          <w:b/>
          <w:u w:val="single"/>
          <w:lang w:val="x-none" w:eastAsia="x-none"/>
        </w:rPr>
      </w:pPr>
      <w:bookmarkStart w:id="1" w:name="_Toc465243937"/>
      <w:r w:rsidRPr="00FE4A3E">
        <w:rPr>
          <w:rFonts w:ascii="Arial" w:eastAsia="Arial Unicode MS" w:hAnsi="Arial" w:cs="Arial"/>
          <w:b/>
          <w:u w:val="single"/>
          <w:lang w:eastAsia="x-none"/>
        </w:rPr>
        <w:t xml:space="preserve">2- </w:t>
      </w:r>
      <w:r w:rsidRPr="00FE4A3E">
        <w:rPr>
          <w:rFonts w:ascii="Arial" w:eastAsia="Arial Unicode MS" w:hAnsi="Arial" w:cs="Arial"/>
          <w:b/>
          <w:u w:val="single"/>
          <w:lang w:val="x-none" w:eastAsia="x-none"/>
        </w:rPr>
        <w:t>Présentation des dossiers et format des fichiers</w:t>
      </w:r>
      <w:bookmarkEnd w:id="1"/>
    </w:p>
    <w:p w:rsidR="00FE4A3E" w:rsidRPr="00FE4A3E" w:rsidRDefault="00FE4A3E" w:rsidP="00FE4A3E">
      <w:pPr>
        <w:jc w:val="both"/>
        <w:rPr>
          <w:rFonts w:ascii="Arial" w:hAnsi="Arial" w:cs="Arial"/>
          <w:sz w:val="20"/>
        </w:rPr>
      </w:pPr>
      <w:r w:rsidRPr="00FE4A3E">
        <w:rPr>
          <w:rFonts w:ascii="Arial" w:hAnsi="Arial" w:cs="Arial"/>
          <w:sz w:val="20"/>
        </w:rPr>
        <w:t>Les formats acceptés sont les suivants: .</w:t>
      </w:r>
      <w:proofErr w:type="spellStart"/>
      <w:r w:rsidRPr="00FE4A3E">
        <w:rPr>
          <w:rFonts w:ascii="Arial" w:hAnsi="Arial" w:cs="Arial"/>
          <w:sz w:val="20"/>
        </w:rPr>
        <w:t>pdf</w:t>
      </w:r>
      <w:proofErr w:type="spellEnd"/>
      <w:r w:rsidRPr="00FE4A3E">
        <w:rPr>
          <w:rFonts w:ascii="Arial" w:hAnsi="Arial" w:cs="Arial"/>
          <w:sz w:val="20"/>
        </w:rPr>
        <w:t>, .doc, .</w:t>
      </w:r>
      <w:proofErr w:type="spellStart"/>
      <w:r w:rsidRPr="00FE4A3E">
        <w:rPr>
          <w:rFonts w:ascii="Arial" w:hAnsi="Arial" w:cs="Arial"/>
          <w:sz w:val="20"/>
        </w:rPr>
        <w:t>xls</w:t>
      </w:r>
      <w:proofErr w:type="spellEnd"/>
      <w:r w:rsidRPr="00FE4A3E">
        <w:rPr>
          <w:rFonts w:ascii="Arial" w:hAnsi="Arial" w:cs="Arial"/>
          <w:sz w:val="20"/>
        </w:rPr>
        <w:t>, .</w:t>
      </w:r>
      <w:proofErr w:type="spellStart"/>
      <w:r w:rsidRPr="00FE4A3E">
        <w:rPr>
          <w:rFonts w:ascii="Arial" w:hAnsi="Arial" w:cs="Arial"/>
          <w:sz w:val="20"/>
        </w:rPr>
        <w:t>ppt</w:t>
      </w:r>
      <w:proofErr w:type="spellEnd"/>
      <w:proofErr w:type="gramStart"/>
      <w:r w:rsidRPr="00FE4A3E">
        <w:rPr>
          <w:rFonts w:ascii="Arial" w:hAnsi="Arial" w:cs="Arial"/>
          <w:sz w:val="20"/>
        </w:rPr>
        <w:t>, .</w:t>
      </w:r>
      <w:proofErr w:type="spellStart"/>
      <w:r w:rsidRPr="00FE4A3E">
        <w:rPr>
          <w:rFonts w:ascii="Arial" w:hAnsi="Arial" w:cs="Arial"/>
          <w:sz w:val="20"/>
        </w:rPr>
        <w:t>odt</w:t>
      </w:r>
      <w:proofErr w:type="spellEnd"/>
      <w:proofErr w:type="gramEnd"/>
      <w:r w:rsidRPr="00FE4A3E">
        <w:rPr>
          <w:rFonts w:ascii="Arial" w:hAnsi="Arial" w:cs="Arial"/>
          <w:sz w:val="20"/>
        </w:rPr>
        <w:t xml:space="preserve"> , .</w:t>
      </w:r>
      <w:proofErr w:type="spellStart"/>
      <w:r w:rsidRPr="00FE4A3E">
        <w:rPr>
          <w:rFonts w:ascii="Arial" w:hAnsi="Arial" w:cs="Arial"/>
          <w:sz w:val="20"/>
        </w:rPr>
        <w:t>ods</w:t>
      </w:r>
      <w:proofErr w:type="spellEnd"/>
      <w:r w:rsidRPr="00FE4A3E">
        <w:rPr>
          <w:rFonts w:ascii="Arial" w:hAnsi="Arial" w:cs="Arial"/>
          <w:sz w:val="20"/>
        </w:rPr>
        <w:t>, .</w:t>
      </w:r>
      <w:proofErr w:type="spellStart"/>
      <w:r w:rsidRPr="00FE4A3E">
        <w:rPr>
          <w:rFonts w:ascii="Arial" w:hAnsi="Arial" w:cs="Arial"/>
          <w:sz w:val="20"/>
        </w:rPr>
        <w:t>odp</w:t>
      </w:r>
      <w:proofErr w:type="spellEnd"/>
      <w:r w:rsidRPr="00FE4A3E">
        <w:rPr>
          <w:rFonts w:ascii="Arial" w:hAnsi="Arial" w:cs="Arial"/>
          <w:sz w:val="20"/>
        </w:rPr>
        <w:t xml:space="preserve">, ainsi que les formats d'image </w:t>
      </w:r>
      <w:proofErr w:type="spellStart"/>
      <w:r w:rsidRPr="00FE4A3E">
        <w:rPr>
          <w:rFonts w:ascii="Arial" w:hAnsi="Arial" w:cs="Arial"/>
          <w:sz w:val="20"/>
        </w:rPr>
        <w:t>jpg</w:t>
      </w:r>
      <w:proofErr w:type="spellEnd"/>
      <w:r w:rsidRPr="00FE4A3E">
        <w:rPr>
          <w:rFonts w:ascii="Arial" w:hAnsi="Arial" w:cs="Arial"/>
          <w:sz w:val="20"/>
        </w:rPr>
        <w:t xml:space="preserve">, </w:t>
      </w:r>
      <w:proofErr w:type="spellStart"/>
      <w:r w:rsidRPr="00FE4A3E">
        <w:rPr>
          <w:rFonts w:ascii="Arial" w:hAnsi="Arial" w:cs="Arial"/>
          <w:sz w:val="20"/>
        </w:rPr>
        <w:t>png</w:t>
      </w:r>
      <w:proofErr w:type="spellEnd"/>
      <w:r w:rsidRPr="00FE4A3E">
        <w:rPr>
          <w:rFonts w:ascii="Arial" w:hAnsi="Arial" w:cs="Arial"/>
          <w:sz w:val="20"/>
        </w:rPr>
        <w:t xml:space="preserve"> et de documents html.</w:t>
      </w:r>
    </w:p>
    <w:p w:rsidR="00FE4A3E" w:rsidRPr="00FE4A3E" w:rsidRDefault="00FE4A3E" w:rsidP="00FE4A3E">
      <w:pPr>
        <w:jc w:val="both"/>
        <w:rPr>
          <w:rFonts w:ascii="Arial" w:hAnsi="Arial" w:cs="Arial"/>
          <w:sz w:val="20"/>
        </w:rPr>
      </w:pPr>
      <w:r w:rsidRPr="00FE4A3E">
        <w:rPr>
          <w:rFonts w:ascii="Arial" w:hAnsi="Arial" w:cs="Arial"/>
          <w:sz w:val="20"/>
        </w:rPr>
        <w:t>Le candidat ne doit pas utiliser de code actif dans sa réponse, tels que :</w:t>
      </w:r>
    </w:p>
    <w:p w:rsidR="00FE4A3E" w:rsidRPr="00FE4A3E" w:rsidRDefault="00FE4A3E" w:rsidP="00FE4A3E">
      <w:pPr>
        <w:jc w:val="both"/>
        <w:rPr>
          <w:rFonts w:ascii="Arial" w:hAnsi="Arial" w:cs="Arial"/>
          <w:sz w:val="20"/>
        </w:rPr>
      </w:pPr>
      <w:r w:rsidRPr="00FE4A3E">
        <w:rPr>
          <w:rFonts w:ascii="Arial" w:hAnsi="Arial" w:cs="Arial"/>
          <w:sz w:val="20"/>
        </w:rPr>
        <w:t>- Formats exécutables, .</w:t>
      </w:r>
      <w:proofErr w:type="spellStart"/>
      <w:r w:rsidRPr="00FE4A3E">
        <w:rPr>
          <w:rFonts w:ascii="Arial" w:hAnsi="Arial" w:cs="Arial"/>
          <w:sz w:val="20"/>
        </w:rPr>
        <w:t>exe</w:t>
      </w:r>
      <w:proofErr w:type="spellEnd"/>
      <w:r w:rsidRPr="00FE4A3E">
        <w:rPr>
          <w:rFonts w:ascii="Arial" w:hAnsi="Arial" w:cs="Arial"/>
          <w:sz w:val="20"/>
        </w:rPr>
        <w:t>, .com, .</w:t>
      </w:r>
      <w:proofErr w:type="spellStart"/>
      <w:r w:rsidRPr="00FE4A3E">
        <w:rPr>
          <w:rFonts w:ascii="Arial" w:hAnsi="Arial" w:cs="Arial"/>
          <w:sz w:val="20"/>
        </w:rPr>
        <w:t>scr</w:t>
      </w:r>
      <w:proofErr w:type="spellEnd"/>
      <w:r w:rsidRPr="00FE4A3E">
        <w:rPr>
          <w:rFonts w:ascii="Arial" w:hAnsi="Arial" w:cs="Arial"/>
          <w:sz w:val="20"/>
        </w:rPr>
        <w:t>, etc. ;</w:t>
      </w:r>
    </w:p>
    <w:p w:rsidR="00FE4A3E" w:rsidRPr="00FE4A3E" w:rsidRDefault="00FE4A3E" w:rsidP="00FE4A3E">
      <w:pPr>
        <w:jc w:val="both"/>
        <w:rPr>
          <w:rFonts w:ascii="Arial" w:hAnsi="Arial" w:cs="Arial"/>
          <w:sz w:val="20"/>
        </w:rPr>
      </w:pPr>
      <w:r w:rsidRPr="00FE4A3E">
        <w:rPr>
          <w:rFonts w:ascii="Arial" w:hAnsi="Arial" w:cs="Arial"/>
          <w:sz w:val="20"/>
        </w:rPr>
        <w:t>- Macros ;</w:t>
      </w:r>
    </w:p>
    <w:p w:rsidR="00FE4A3E" w:rsidRPr="00FE4A3E" w:rsidRDefault="00FE4A3E" w:rsidP="00FE4A3E">
      <w:pPr>
        <w:jc w:val="both"/>
        <w:rPr>
          <w:rFonts w:ascii="Arial" w:hAnsi="Arial" w:cs="Arial"/>
          <w:sz w:val="20"/>
        </w:rPr>
        <w:sectPr w:rsidR="00FE4A3E" w:rsidRPr="00FE4A3E">
          <w:pgSz w:w="11906" w:h="16838"/>
          <w:pgMar w:top="1417" w:right="1417" w:bottom="1417" w:left="1417" w:header="708" w:footer="708" w:gutter="0"/>
          <w:cols w:space="708"/>
          <w:docGrid w:linePitch="360"/>
        </w:sectPr>
      </w:pPr>
      <w:r w:rsidRPr="00FE4A3E">
        <w:rPr>
          <w:rFonts w:ascii="Arial" w:hAnsi="Arial" w:cs="Arial"/>
          <w:sz w:val="20"/>
        </w:rPr>
        <w:t>- ActiveX, Applets, scripts, etc.</w:t>
      </w:r>
    </w:p>
    <w:p w:rsidR="00FE4A3E" w:rsidRPr="00FE4A3E" w:rsidRDefault="00FE4A3E" w:rsidP="00FE4A3E">
      <w:pPr>
        <w:pBdr>
          <w:top w:val="single" w:sz="4" w:space="1" w:color="auto"/>
          <w:left w:val="single" w:sz="4" w:space="4" w:color="auto"/>
          <w:bottom w:val="single" w:sz="4" w:space="0" w:color="auto"/>
          <w:right w:val="single" w:sz="4" w:space="4" w:color="auto"/>
        </w:pBdr>
        <w:jc w:val="center"/>
        <w:rPr>
          <w:rFonts w:ascii="Arial" w:hAnsi="Arial" w:cs="Arial"/>
          <w:b/>
          <w:sz w:val="28"/>
          <w:szCs w:val="28"/>
        </w:rPr>
      </w:pPr>
      <w:r w:rsidRPr="00FE4A3E">
        <w:rPr>
          <w:rFonts w:ascii="Arial" w:hAnsi="Arial" w:cs="Arial"/>
          <w:b/>
          <w:sz w:val="28"/>
          <w:szCs w:val="28"/>
        </w:rPr>
        <w:t>ANNEXE 2</w:t>
      </w:r>
    </w:p>
    <w:p w:rsidR="00FE4A3E" w:rsidRPr="00FE4A3E" w:rsidRDefault="00FE4A3E" w:rsidP="00FE4A3E">
      <w:pPr>
        <w:pBdr>
          <w:top w:val="single" w:sz="4" w:space="1" w:color="auto"/>
          <w:left w:val="single" w:sz="4" w:space="4" w:color="auto"/>
          <w:bottom w:val="single" w:sz="4" w:space="0" w:color="auto"/>
          <w:right w:val="single" w:sz="4" w:space="4" w:color="auto"/>
        </w:pBdr>
        <w:jc w:val="center"/>
        <w:rPr>
          <w:rFonts w:ascii="Arial" w:hAnsi="Arial" w:cs="Arial"/>
          <w:b/>
        </w:rPr>
      </w:pPr>
      <w:r w:rsidRPr="00FE4A3E">
        <w:rPr>
          <w:rFonts w:ascii="Arial" w:hAnsi="Arial" w:cs="Arial"/>
          <w:b/>
        </w:rPr>
        <w:t>PRESENTATION DU DUME</w:t>
      </w:r>
    </w:p>
    <w:p w:rsidR="00FE4A3E" w:rsidRPr="00FE4A3E" w:rsidRDefault="00FE4A3E" w:rsidP="00FE4A3E">
      <w:pPr>
        <w:jc w:val="both"/>
        <w:rPr>
          <w:rFonts w:ascii="Arial" w:hAnsi="Arial" w:cs="Arial"/>
          <w:sz w:val="20"/>
        </w:rPr>
      </w:pPr>
      <w:r w:rsidRPr="00FE4A3E">
        <w:rPr>
          <w:rFonts w:ascii="Arial" w:hAnsi="Arial" w:cs="Arial"/>
          <w:sz w:val="20"/>
        </w:rPr>
        <w:t>En application de l’article R2143-4 du Code de la Commande Publique, le candidat peut présenter sa candidature sous la forme d'un document unique de marché européen (DUME) établi conformément au modèle fixé par la Commission européenne, en lieu et place des documents mentionnés à l'article R2143-3 du Code de la Commande Publique. Le candidat doit indiquer dans le DUME qu’il dispose de l’aptitude et des capacités requises demandées dans le présent règlement de consultation en fournissant toutes les preuves de manière expresse. Le candidat qui souhaite réutiliser le DUME qui a déjà été utilisé dans une consultation antérieure doit fournir une attestation sur l’honneur justifiant que les informations qui y figurent sont toujours valables. Si le candidat présente sa candidature sous la forme d’un DUME, ce dernier devra être rédigé en français.</w:t>
      </w: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sz w:val="20"/>
        </w:rPr>
      </w:pPr>
      <w:r w:rsidRPr="00FE4A3E">
        <w:rPr>
          <w:rFonts w:ascii="Arial" w:hAnsi="Arial" w:cs="Arial"/>
          <w:sz w:val="20"/>
        </w:rPr>
        <w:t>Un exemplaire du modèle DUME est mis à disposition dans le Dossier de Consultation des Entreprises (DCE) rubrique « formulaires »</w:t>
      </w:r>
    </w:p>
    <w:p w:rsidR="00FE4A3E" w:rsidRPr="00FE4A3E" w:rsidRDefault="00FE4A3E" w:rsidP="00FE4A3E">
      <w:pPr>
        <w:jc w:val="both"/>
        <w:rPr>
          <w:rFonts w:ascii="Arial" w:hAnsi="Arial" w:cs="Arial"/>
          <w:noProof/>
          <w:sz w:val="20"/>
        </w:rPr>
      </w:pPr>
      <w:r w:rsidRPr="00FE4A3E">
        <w:rPr>
          <w:rFonts w:ascii="Arial" w:hAnsi="Arial" w:cs="Arial"/>
          <w:noProof/>
          <w:sz w:val="20"/>
        </w:rPr>
        <w:t>Afin d’accompagner la dématérialisation de la commande publique, La Direction des Affaires juridiques du Ministère de l’Economie, des Finances, de l’Action et des Comptes publics propose un service DUME à l’adresse suivante :</w:t>
      </w:r>
    </w:p>
    <w:p w:rsidR="00FE4A3E" w:rsidRPr="00FE4A3E" w:rsidRDefault="00CC77EB" w:rsidP="00FE4A3E">
      <w:pPr>
        <w:jc w:val="center"/>
        <w:rPr>
          <w:rFonts w:ascii="Arial" w:hAnsi="Arial" w:cs="Arial"/>
          <w:b/>
          <w:noProof/>
          <w:sz w:val="20"/>
          <w:u w:val="single"/>
        </w:rPr>
      </w:pPr>
      <w:hyperlink r:id="rId7" w:history="1">
        <w:r w:rsidR="00FE4A3E" w:rsidRPr="00FE4A3E">
          <w:rPr>
            <w:rStyle w:val="Lienhypertexte"/>
            <w:rFonts w:ascii="Arial" w:hAnsi="Arial" w:cs="Arial"/>
            <w:b/>
            <w:noProof/>
            <w:sz w:val="20"/>
          </w:rPr>
          <w:t>https://www.economie.gouv.fr/daj/dume-espd</w:t>
        </w:r>
      </w:hyperlink>
    </w:p>
    <w:p w:rsidR="00FE4A3E" w:rsidRPr="00FE4A3E" w:rsidRDefault="00FE4A3E" w:rsidP="00FE4A3E">
      <w:pPr>
        <w:jc w:val="both"/>
        <w:rPr>
          <w:rFonts w:ascii="Arial" w:hAnsi="Arial" w:cs="Arial"/>
          <w:noProof/>
          <w:sz w:val="20"/>
        </w:rPr>
      </w:pPr>
    </w:p>
    <w:p w:rsidR="00FE4A3E" w:rsidRPr="00FE4A3E" w:rsidRDefault="00FE4A3E" w:rsidP="00FE4A3E">
      <w:pPr>
        <w:jc w:val="both"/>
        <w:rPr>
          <w:rFonts w:ascii="Arial" w:hAnsi="Arial" w:cs="Arial"/>
          <w:noProof/>
          <w:sz w:val="20"/>
        </w:rPr>
      </w:pPr>
      <w:r w:rsidRPr="00FE4A3E">
        <w:rPr>
          <w:rFonts w:ascii="Arial" w:hAnsi="Arial" w:cs="Arial"/>
          <w:noProof/>
          <w:sz w:val="20"/>
        </w:rPr>
        <w:t xml:space="preserve">La plateforme </w:t>
      </w:r>
      <w:hyperlink r:id="rId8" w:tgtFrame="_blank" w:history="1">
        <w:r w:rsidRPr="00FE4A3E">
          <w:rPr>
            <w:rStyle w:val="Lienhypertexte"/>
            <w:rFonts w:ascii="Arial" w:hAnsi="Arial" w:cs="Arial"/>
            <w:noProof/>
            <w:sz w:val="20"/>
          </w:rPr>
          <w:t>e-Certis</w:t>
        </w:r>
      </w:hyperlink>
      <w:r w:rsidRPr="00FE4A3E">
        <w:rPr>
          <w:rFonts w:ascii="Arial" w:hAnsi="Arial" w:cs="Arial"/>
          <w:noProof/>
          <w:sz w:val="20"/>
        </w:rPr>
        <w:t>, développée par la Commission européenne, a pour vocation d’être interconnectée avec le DUME et précise (d’ores et déjà) l’ensemble des documents qui peuvent être demandés lors de toute procédure de passation d’un marché public dans n’importe quel Etat membre de l’Union européenne.</w:t>
      </w:r>
    </w:p>
    <w:p w:rsidR="00FE4A3E" w:rsidRPr="00FE4A3E" w:rsidRDefault="00FE4A3E" w:rsidP="00FE4A3E">
      <w:pPr>
        <w:jc w:val="both"/>
        <w:rPr>
          <w:rFonts w:ascii="Arial" w:hAnsi="Arial" w:cs="Arial"/>
          <w:noProof/>
          <w:sz w:val="20"/>
        </w:rPr>
      </w:pPr>
      <w:r w:rsidRPr="00FE4A3E">
        <w:rPr>
          <w:rFonts w:ascii="Arial" w:hAnsi="Arial" w:cs="Arial"/>
          <w:noProof/>
          <w:sz w:val="20"/>
        </w:rPr>
        <w:t xml:space="preserve">Le </w:t>
      </w:r>
      <w:r w:rsidRPr="00FE4A3E">
        <w:rPr>
          <w:rFonts w:ascii="Arial" w:hAnsi="Arial" w:cs="Arial"/>
          <w:b/>
          <w:bCs/>
          <w:noProof/>
          <w:sz w:val="20"/>
        </w:rPr>
        <w:t xml:space="preserve">Service DUME </w:t>
      </w:r>
      <w:r w:rsidRPr="00FE4A3E">
        <w:rPr>
          <w:rFonts w:ascii="Arial" w:hAnsi="Arial" w:cs="Arial"/>
          <w:noProof/>
          <w:sz w:val="20"/>
        </w:rPr>
        <w:t>est un service dématérialisé qui permet aux opérateurs économiques de prouver de manière simple et conformément au droit en vigueur qu’ils remplissent les critères de sélection d’une offre et n’entrent pas dans un cas prévu par les interdictions de soumissionner.</w:t>
      </w:r>
    </w:p>
    <w:p w:rsidR="00FE4A3E" w:rsidRPr="00FE4A3E" w:rsidRDefault="00FE4A3E" w:rsidP="00FE4A3E">
      <w:pPr>
        <w:jc w:val="both"/>
        <w:rPr>
          <w:rFonts w:ascii="Arial" w:hAnsi="Arial" w:cs="Arial"/>
          <w:noProof/>
          <w:sz w:val="20"/>
        </w:rPr>
      </w:pPr>
      <w:r w:rsidRPr="00FE4A3E">
        <w:rPr>
          <w:rFonts w:ascii="Arial" w:hAnsi="Arial" w:cs="Arial"/>
          <w:noProof/>
          <w:sz w:val="20"/>
        </w:rPr>
        <w:t xml:space="preserve">Le </w:t>
      </w:r>
      <w:r w:rsidRPr="00FE4A3E">
        <w:rPr>
          <w:rFonts w:ascii="Arial" w:hAnsi="Arial" w:cs="Arial"/>
          <w:b/>
          <w:bCs/>
          <w:noProof/>
          <w:sz w:val="20"/>
        </w:rPr>
        <w:t>Service DUME</w:t>
      </w:r>
      <w:r w:rsidRPr="00FE4A3E">
        <w:rPr>
          <w:rFonts w:ascii="Arial" w:hAnsi="Arial" w:cs="Arial"/>
          <w:noProof/>
          <w:sz w:val="20"/>
        </w:rPr>
        <w:t xml:space="preserve"> permet également aux candidats à ne plus avoir à fournir un document lorsque celui-ci a déjà été transmis à une administration (conformément au programme « Dites-le nous une fois » développé par le SGMAP). Allégeant ainsi la procédure, le DUME est également un document structuré (au format XML), conçu sur la base d’un standard européen de candidature, qui est donc interopérable et peut être réutilisé, au moins partiellement, pour d’autres procédures de passation de marchés publics.</w:t>
      </w:r>
    </w:p>
    <w:p w:rsidR="00FE4A3E" w:rsidRPr="00FE4A3E" w:rsidRDefault="00FE4A3E" w:rsidP="00FE4A3E">
      <w:pPr>
        <w:jc w:val="both"/>
        <w:rPr>
          <w:rFonts w:ascii="Arial" w:hAnsi="Arial" w:cs="Arial"/>
          <w:noProof/>
          <w:sz w:val="20"/>
          <w:u w:val="single"/>
        </w:rPr>
      </w:pPr>
      <w:r w:rsidRPr="00FE4A3E">
        <w:rPr>
          <w:rFonts w:ascii="Arial" w:hAnsi="Arial" w:cs="Arial"/>
          <w:noProof/>
          <w:sz w:val="20"/>
        </w:rPr>
        <w:t xml:space="preserve">La commission européenne met gratuitement à disposition une plateforme permettant aux candidats de remplir le DUME en ligne à l’adresse suivante : </w:t>
      </w:r>
      <w:hyperlink r:id="rId9" w:history="1">
        <w:r w:rsidRPr="00FE4A3E">
          <w:rPr>
            <w:rStyle w:val="Lienhypertexte"/>
            <w:rFonts w:ascii="Arial" w:hAnsi="Arial" w:cs="Arial"/>
            <w:noProof/>
            <w:sz w:val="20"/>
          </w:rPr>
          <w:t>https://ec.europa.eu/tools/espd?lang=fr</w:t>
        </w:r>
      </w:hyperlink>
    </w:p>
    <w:p w:rsidR="00FE4A3E" w:rsidRPr="00FE4A3E" w:rsidRDefault="00FE4A3E" w:rsidP="00FE4A3E">
      <w:pPr>
        <w:jc w:val="both"/>
        <w:rPr>
          <w:rFonts w:ascii="Arial" w:hAnsi="Arial" w:cs="Arial"/>
          <w:b/>
          <w:noProof/>
          <w:sz w:val="20"/>
        </w:rPr>
      </w:pPr>
      <w:r w:rsidRPr="00FE4A3E">
        <w:rPr>
          <w:rFonts w:ascii="Arial" w:hAnsi="Arial" w:cs="Arial"/>
          <w:b/>
          <w:noProof/>
          <w:sz w:val="20"/>
        </w:rPr>
        <w:t>Une note explicative : eDUME – FAQ est disponible dans la rubrique « formulaires » de la présente procédure.</w:t>
      </w: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pBdr>
          <w:top w:val="single" w:sz="4" w:space="1" w:color="auto"/>
          <w:left w:val="single" w:sz="4" w:space="4" w:color="auto"/>
          <w:bottom w:val="single" w:sz="4" w:space="0" w:color="auto"/>
          <w:right w:val="single" w:sz="4" w:space="4" w:color="auto"/>
        </w:pBdr>
        <w:jc w:val="center"/>
        <w:rPr>
          <w:rFonts w:ascii="Arial" w:hAnsi="Arial" w:cs="Arial"/>
          <w:b/>
          <w:sz w:val="28"/>
          <w:szCs w:val="28"/>
        </w:rPr>
      </w:pPr>
      <w:r w:rsidRPr="00FE4A3E">
        <w:rPr>
          <w:rFonts w:ascii="Arial" w:hAnsi="Arial" w:cs="Arial"/>
          <w:b/>
          <w:sz w:val="28"/>
          <w:szCs w:val="28"/>
        </w:rPr>
        <w:t>ANNEXE 3</w:t>
      </w:r>
    </w:p>
    <w:p w:rsidR="00FE4A3E" w:rsidRPr="00FE4A3E" w:rsidRDefault="00FE4A3E" w:rsidP="00FE4A3E">
      <w:pPr>
        <w:pBdr>
          <w:top w:val="single" w:sz="4" w:space="1" w:color="auto"/>
          <w:left w:val="single" w:sz="4" w:space="4" w:color="auto"/>
          <w:bottom w:val="single" w:sz="4" w:space="0" w:color="auto"/>
          <w:right w:val="single" w:sz="4" w:space="4" w:color="auto"/>
        </w:pBdr>
        <w:jc w:val="center"/>
        <w:rPr>
          <w:rFonts w:ascii="Arial" w:hAnsi="Arial" w:cs="Arial"/>
          <w:b/>
        </w:rPr>
      </w:pPr>
      <w:r w:rsidRPr="00FE4A3E">
        <w:rPr>
          <w:rFonts w:ascii="Arial" w:hAnsi="Arial" w:cs="Arial"/>
          <w:b/>
        </w:rPr>
        <w:t>QUALIFICATIONS SOUHAITEES</w:t>
      </w: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tbl>
      <w:tblPr>
        <w:tblStyle w:val="Grilledutableau"/>
        <w:tblW w:w="0" w:type="auto"/>
        <w:tblLook w:val="04A0" w:firstRow="1" w:lastRow="0" w:firstColumn="1" w:lastColumn="0" w:noHBand="0" w:noVBand="1"/>
      </w:tblPr>
      <w:tblGrid>
        <w:gridCol w:w="670"/>
        <w:gridCol w:w="4586"/>
        <w:gridCol w:w="3806"/>
      </w:tblGrid>
      <w:tr w:rsidR="00FE4A3E" w:rsidRPr="00FE4A3E" w:rsidTr="00F32139">
        <w:tc>
          <w:tcPr>
            <w:tcW w:w="670" w:type="dxa"/>
            <w:shd w:val="clear" w:color="auto" w:fill="E7E6E6" w:themeFill="background2"/>
          </w:tcPr>
          <w:p w:rsidR="00FE4A3E" w:rsidRPr="00FE4A3E" w:rsidRDefault="00FE4A3E" w:rsidP="00F32139">
            <w:pPr>
              <w:pStyle w:val="artpar1"/>
              <w:spacing w:after="120"/>
              <w:rPr>
                <w:rFonts w:ascii="Arial" w:hAnsi="Arial" w:cs="Arial"/>
                <w:b/>
              </w:rPr>
            </w:pPr>
            <w:r w:rsidRPr="00FE4A3E">
              <w:rPr>
                <w:rFonts w:ascii="Arial" w:hAnsi="Arial" w:cs="Arial"/>
                <w:b/>
              </w:rPr>
              <w:t>N° Lot</w:t>
            </w:r>
          </w:p>
        </w:tc>
        <w:tc>
          <w:tcPr>
            <w:tcW w:w="4586" w:type="dxa"/>
            <w:shd w:val="clear" w:color="auto" w:fill="E7E6E6" w:themeFill="background2"/>
          </w:tcPr>
          <w:p w:rsidR="00FE4A3E" w:rsidRPr="00FE4A3E" w:rsidRDefault="00FE4A3E" w:rsidP="00F32139">
            <w:pPr>
              <w:pStyle w:val="artpar1"/>
              <w:spacing w:after="120"/>
              <w:jc w:val="center"/>
              <w:rPr>
                <w:rFonts w:ascii="Arial" w:hAnsi="Arial" w:cs="Arial"/>
                <w:b/>
              </w:rPr>
            </w:pPr>
            <w:r w:rsidRPr="00FE4A3E">
              <w:rPr>
                <w:rFonts w:ascii="Arial" w:hAnsi="Arial" w:cs="Arial"/>
                <w:b/>
              </w:rPr>
              <w:t>Intitulé</w:t>
            </w:r>
          </w:p>
        </w:tc>
        <w:tc>
          <w:tcPr>
            <w:tcW w:w="3806" w:type="dxa"/>
            <w:shd w:val="clear" w:color="auto" w:fill="E7E6E6" w:themeFill="background2"/>
          </w:tcPr>
          <w:p w:rsidR="00FE4A3E" w:rsidRPr="00FE4A3E" w:rsidRDefault="00FE4A3E" w:rsidP="00F32139">
            <w:pPr>
              <w:pStyle w:val="artpar1"/>
              <w:spacing w:after="120"/>
              <w:jc w:val="center"/>
              <w:rPr>
                <w:rFonts w:ascii="Arial" w:hAnsi="Arial" w:cs="Arial"/>
                <w:b/>
              </w:rPr>
            </w:pPr>
            <w:r w:rsidRPr="00FE4A3E">
              <w:rPr>
                <w:rFonts w:ascii="Arial" w:hAnsi="Arial" w:cs="Arial"/>
                <w:b/>
              </w:rPr>
              <w:t>Qualifications souhaitées</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1</w:t>
            </w:r>
          </w:p>
        </w:tc>
        <w:tc>
          <w:tcPr>
            <w:tcW w:w="4586" w:type="dxa"/>
          </w:tcPr>
          <w:p w:rsidR="00FE4A3E" w:rsidRPr="00FE4A3E" w:rsidRDefault="00FE4A3E" w:rsidP="00F32139">
            <w:pPr>
              <w:jc w:val="both"/>
              <w:rPr>
                <w:rFonts w:ascii="Arial" w:hAnsi="Arial" w:cs="Arial"/>
                <w:i/>
                <w:sz w:val="20"/>
                <w:szCs w:val="20"/>
              </w:rPr>
            </w:pPr>
            <w:r w:rsidRPr="00FE4A3E">
              <w:rPr>
                <w:rFonts w:ascii="Arial" w:hAnsi="Arial" w:cs="Arial"/>
                <w:sz w:val="20"/>
                <w:szCs w:val="20"/>
              </w:rPr>
              <w:t>Désamiantage</w:t>
            </w:r>
          </w:p>
        </w:tc>
        <w:tc>
          <w:tcPr>
            <w:tcW w:w="3806" w:type="dxa"/>
          </w:tcPr>
          <w:p w:rsidR="00FE4A3E" w:rsidRPr="00FE4A3E" w:rsidRDefault="00FE4A3E" w:rsidP="00F32139">
            <w:pPr>
              <w:jc w:val="center"/>
              <w:rPr>
                <w:rFonts w:ascii="Arial" w:hAnsi="Arial" w:cs="Arial"/>
                <w:sz w:val="20"/>
                <w:szCs w:val="20"/>
              </w:rPr>
            </w:pPr>
            <w:proofErr w:type="spellStart"/>
            <w:r w:rsidRPr="00FE4A3E">
              <w:rPr>
                <w:rFonts w:ascii="Arial" w:hAnsi="Arial" w:cs="Arial"/>
                <w:sz w:val="20"/>
                <w:szCs w:val="20"/>
              </w:rPr>
              <w:t>Qualibat</w:t>
            </w:r>
            <w:proofErr w:type="spellEnd"/>
            <w:r w:rsidRPr="00FE4A3E">
              <w:rPr>
                <w:rFonts w:ascii="Arial" w:hAnsi="Arial" w:cs="Arial"/>
                <w:sz w:val="20"/>
                <w:szCs w:val="20"/>
              </w:rPr>
              <w:t xml:space="preserve"> 1512</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2</w:t>
            </w:r>
          </w:p>
        </w:tc>
        <w:tc>
          <w:tcPr>
            <w:tcW w:w="4586" w:type="dxa"/>
          </w:tcPr>
          <w:p w:rsidR="00FE4A3E" w:rsidRPr="00FE4A3E" w:rsidRDefault="00FE4A3E" w:rsidP="00F32139">
            <w:pPr>
              <w:pStyle w:val="artpar1"/>
              <w:spacing w:after="120"/>
              <w:rPr>
                <w:rFonts w:ascii="Arial" w:eastAsiaTheme="minorHAnsi" w:hAnsi="Arial" w:cs="Arial"/>
                <w:i/>
              </w:rPr>
            </w:pPr>
            <w:r w:rsidRPr="00FE4A3E">
              <w:rPr>
                <w:rFonts w:ascii="Arial" w:hAnsi="Arial" w:cs="Arial"/>
              </w:rPr>
              <w:t>VRD</w:t>
            </w:r>
          </w:p>
        </w:tc>
        <w:tc>
          <w:tcPr>
            <w:tcW w:w="3806" w:type="dxa"/>
          </w:tcPr>
          <w:p w:rsidR="00FE4A3E" w:rsidRPr="00FE4A3E" w:rsidRDefault="00FE4A3E" w:rsidP="00F32139">
            <w:pPr>
              <w:pStyle w:val="artpar1"/>
              <w:spacing w:after="120"/>
              <w:jc w:val="center"/>
              <w:rPr>
                <w:rFonts w:ascii="Arial" w:hAnsi="Arial" w:cs="Arial"/>
              </w:rPr>
            </w:pPr>
            <w:r w:rsidRPr="00FE4A3E">
              <w:rPr>
                <w:rFonts w:ascii="Arial" w:hAnsi="Arial" w:cs="Arial"/>
              </w:rPr>
              <w:t>Carte Professionnelle des Travaux Publiques</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3</w:t>
            </w:r>
          </w:p>
        </w:tc>
        <w:tc>
          <w:tcPr>
            <w:tcW w:w="4586" w:type="dxa"/>
          </w:tcPr>
          <w:p w:rsidR="00FE4A3E" w:rsidRPr="00FE4A3E" w:rsidRDefault="00FE4A3E" w:rsidP="00F32139">
            <w:pPr>
              <w:pStyle w:val="artpar1"/>
              <w:spacing w:after="120"/>
              <w:rPr>
                <w:rFonts w:ascii="Arial" w:hAnsi="Arial" w:cs="Arial"/>
              </w:rPr>
            </w:pPr>
            <w:r w:rsidRPr="00FE4A3E">
              <w:rPr>
                <w:rFonts w:ascii="Arial" w:hAnsi="Arial" w:cs="Arial"/>
              </w:rPr>
              <w:t>Maçonnerie</w:t>
            </w:r>
          </w:p>
        </w:tc>
        <w:tc>
          <w:tcPr>
            <w:tcW w:w="3806" w:type="dxa"/>
          </w:tcPr>
          <w:p w:rsidR="00FE4A3E" w:rsidRPr="00FE4A3E" w:rsidRDefault="00FE4A3E" w:rsidP="00F32139">
            <w:pPr>
              <w:pStyle w:val="artpar1"/>
              <w:spacing w:after="120"/>
              <w:jc w:val="center"/>
              <w:rPr>
                <w:rFonts w:ascii="Arial" w:hAnsi="Arial" w:cs="Arial"/>
              </w:rPr>
            </w:pPr>
            <w:proofErr w:type="spellStart"/>
            <w:r w:rsidRPr="00FE4A3E">
              <w:rPr>
                <w:rFonts w:ascii="Arial" w:hAnsi="Arial" w:cs="Arial"/>
              </w:rPr>
              <w:t>Qualibat</w:t>
            </w:r>
            <w:proofErr w:type="spellEnd"/>
            <w:r w:rsidRPr="00FE4A3E">
              <w:rPr>
                <w:rFonts w:ascii="Arial" w:hAnsi="Arial" w:cs="Arial"/>
              </w:rPr>
              <w:t xml:space="preserve"> 2111 ou 2141 ou 2142</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4</w:t>
            </w:r>
          </w:p>
        </w:tc>
        <w:tc>
          <w:tcPr>
            <w:tcW w:w="4586" w:type="dxa"/>
          </w:tcPr>
          <w:p w:rsidR="00FE4A3E" w:rsidRPr="00FE4A3E" w:rsidRDefault="00FE4A3E" w:rsidP="00F32139">
            <w:pPr>
              <w:pStyle w:val="artpar1"/>
              <w:spacing w:after="120"/>
              <w:rPr>
                <w:rFonts w:ascii="Arial" w:hAnsi="Arial" w:cs="Arial"/>
              </w:rPr>
            </w:pPr>
            <w:r w:rsidRPr="00FE4A3E">
              <w:rPr>
                <w:rFonts w:ascii="Arial" w:hAnsi="Arial" w:cs="Arial"/>
              </w:rPr>
              <w:t>Serrurerie Métallerie</w:t>
            </w:r>
          </w:p>
        </w:tc>
        <w:tc>
          <w:tcPr>
            <w:tcW w:w="3806" w:type="dxa"/>
          </w:tcPr>
          <w:p w:rsidR="00FE4A3E" w:rsidRPr="00FE4A3E" w:rsidRDefault="00FE4A3E" w:rsidP="00F32139">
            <w:pPr>
              <w:pStyle w:val="artpar1"/>
              <w:spacing w:after="120"/>
              <w:jc w:val="center"/>
              <w:rPr>
                <w:rFonts w:ascii="Arial" w:hAnsi="Arial" w:cs="Arial"/>
              </w:rPr>
            </w:pPr>
            <w:proofErr w:type="spellStart"/>
            <w:r w:rsidRPr="00FE4A3E">
              <w:rPr>
                <w:rFonts w:ascii="Arial" w:hAnsi="Arial" w:cs="Arial"/>
              </w:rPr>
              <w:t>Qualibat</w:t>
            </w:r>
            <w:proofErr w:type="spellEnd"/>
            <w:r w:rsidRPr="00FE4A3E">
              <w:rPr>
                <w:rFonts w:ascii="Arial" w:hAnsi="Arial" w:cs="Arial"/>
              </w:rPr>
              <w:t xml:space="preserve"> 4411</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5</w:t>
            </w:r>
          </w:p>
        </w:tc>
        <w:tc>
          <w:tcPr>
            <w:tcW w:w="4586" w:type="dxa"/>
          </w:tcPr>
          <w:p w:rsidR="00FE4A3E" w:rsidRPr="00FE4A3E" w:rsidRDefault="00FE4A3E" w:rsidP="00F32139">
            <w:pPr>
              <w:pStyle w:val="artpar1"/>
              <w:spacing w:after="120"/>
              <w:rPr>
                <w:rFonts w:ascii="Arial" w:hAnsi="Arial" w:cs="Arial"/>
              </w:rPr>
            </w:pPr>
            <w:r w:rsidRPr="00FE4A3E">
              <w:rPr>
                <w:rFonts w:ascii="Arial" w:hAnsi="Arial" w:cs="Arial"/>
              </w:rPr>
              <w:t>CVC plomberie</w:t>
            </w:r>
          </w:p>
        </w:tc>
        <w:tc>
          <w:tcPr>
            <w:tcW w:w="3806" w:type="dxa"/>
          </w:tcPr>
          <w:p w:rsidR="00FE4A3E" w:rsidRPr="00FE4A3E" w:rsidRDefault="00FE4A3E" w:rsidP="00F32139">
            <w:pPr>
              <w:pStyle w:val="artpar1"/>
              <w:spacing w:after="120"/>
              <w:jc w:val="center"/>
              <w:rPr>
                <w:rFonts w:ascii="Arial" w:hAnsi="Arial" w:cs="Arial"/>
              </w:rPr>
            </w:pPr>
            <w:proofErr w:type="spellStart"/>
            <w:r w:rsidRPr="00FE4A3E">
              <w:rPr>
                <w:rFonts w:ascii="Arial" w:hAnsi="Arial" w:cs="Arial"/>
              </w:rPr>
              <w:t>Qualibat</w:t>
            </w:r>
            <w:proofErr w:type="spellEnd"/>
            <w:r w:rsidRPr="00FE4A3E">
              <w:rPr>
                <w:rFonts w:ascii="Arial" w:hAnsi="Arial" w:cs="Arial"/>
              </w:rPr>
              <w:t xml:space="preserve"> 5112, 5113, 5213 / habilitation professionnel gaz</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6</w:t>
            </w:r>
          </w:p>
        </w:tc>
        <w:tc>
          <w:tcPr>
            <w:tcW w:w="4586" w:type="dxa"/>
          </w:tcPr>
          <w:p w:rsidR="00FE4A3E" w:rsidRPr="00FE4A3E" w:rsidRDefault="00FE4A3E" w:rsidP="00F32139">
            <w:pPr>
              <w:pStyle w:val="artpar1"/>
              <w:spacing w:after="120"/>
              <w:rPr>
                <w:rFonts w:ascii="Arial" w:hAnsi="Arial" w:cs="Arial"/>
              </w:rPr>
            </w:pPr>
            <w:r w:rsidRPr="00FE4A3E">
              <w:rPr>
                <w:rFonts w:ascii="Arial" w:hAnsi="Arial" w:cs="Arial"/>
              </w:rPr>
              <w:t>Electricité</w:t>
            </w:r>
          </w:p>
        </w:tc>
        <w:tc>
          <w:tcPr>
            <w:tcW w:w="3806" w:type="dxa"/>
          </w:tcPr>
          <w:p w:rsidR="00FE4A3E" w:rsidRPr="00FE4A3E" w:rsidRDefault="00FE4A3E" w:rsidP="00F32139">
            <w:pPr>
              <w:pStyle w:val="artpar1"/>
              <w:spacing w:after="120"/>
              <w:jc w:val="center"/>
              <w:rPr>
                <w:rFonts w:ascii="Arial" w:hAnsi="Arial" w:cs="Arial"/>
              </w:rPr>
            </w:pPr>
            <w:r w:rsidRPr="00FE4A3E">
              <w:rPr>
                <w:rFonts w:ascii="Arial" w:hAnsi="Arial" w:cs="Arial"/>
              </w:rPr>
              <w:t xml:space="preserve">Certificat </w:t>
            </w:r>
            <w:proofErr w:type="spellStart"/>
            <w:r w:rsidRPr="00FE4A3E">
              <w:rPr>
                <w:rFonts w:ascii="Arial" w:hAnsi="Arial" w:cs="Arial"/>
              </w:rPr>
              <w:t>Apsad</w:t>
            </w:r>
            <w:proofErr w:type="spellEnd"/>
            <w:r w:rsidRPr="00FE4A3E">
              <w:rPr>
                <w:rFonts w:ascii="Arial" w:hAnsi="Arial" w:cs="Arial"/>
              </w:rPr>
              <w:t xml:space="preserve"> / </w:t>
            </w:r>
            <w:proofErr w:type="spellStart"/>
            <w:r w:rsidRPr="00FE4A3E">
              <w:rPr>
                <w:rFonts w:ascii="Arial" w:hAnsi="Arial" w:cs="Arial"/>
              </w:rPr>
              <w:t>Qualifelec</w:t>
            </w:r>
            <w:proofErr w:type="spellEnd"/>
            <w:r w:rsidRPr="00FE4A3E">
              <w:rPr>
                <w:rFonts w:ascii="Arial" w:hAnsi="Arial" w:cs="Arial"/>
              </w:rPr>
              <w:t xml:space="preserve"> MGTI et CFMGTI</w:t>
            </w:r>
          </w:p>
        </w:tc>
      </w:tr>
      <w:tr w:rsidR="00FE4A3E" w:rsidRPr="00FE4A3E" w:rsidTr="00F32139">
        <w:tc>
          <w:tcPr>
            <w:tcW w:w="670" w:type="dxa"/>
          </w:tcPr>
          <w:p w:rsidR="00FE4A3E" w:rsidRPr="00FE4A3E" w:rsidRDefault="00FE4A3E" w:rsidP="00F32139">
            <w:pPr>
              <w:pStyle w:val="artpar1"/>
              <w:spacing w:after="120"/>
              <w:rPr>
                <w:rFonts w:ascii="Arial" w:hAnsi="Arial" w:cs="Arial"/>
              </w:rPr>
            </w:pPr>
            <w:r w:rsidRPr="00FE4A3E">
              <w:rPr>
                <w:rFonts w:ascii="Arial" w:hAnsi="Arial" w:cs="Arial"/>
              </w:rPr>
              <w:t>7</w:t>
            </w:r>
          </w:p>
        </w:tc>
        <w:tc>
          <w:tcPr>
            <w:tcW w:w="4586" w:type="dxa"/>
          </w:tcPr>
          <w:p w:rsidR="00FE4A3E" w:rsidRPr="00FE4A3E" w:rsidRDefault="00FE4A3E" w:rsidP="00F32139">
            <w:pPr>
              <w:pStyle w:val="artpar1"/>
              <w:spacing w:after="120"/>
              <w:rPr>
                <w:rFonts w:ascii="Arial" w:hAnsi="Arial" w:cs="Arial"/>
              </w:rPr>
            </w:pPr>
            <w:r w:rsidRPr="00FE4A3E">
              <w:rPr>
                <w:rFonts w:ascii="Arial" w:hAnsi="Arial" w:cs="Arial"/>
              </w:rPr>
              <w:t>Flocage</w:t>
            </w:r>
          </w:p>
        </w:tc>
        <w:tc>
          <w:tcPr>
            <w:tcW w:w="3806" w:type="dxa"/>
          </w:tcPr>
          <w:p w:rsidR="00FE4A3E" w:rsidRPr="00FE4A3E" w:rsidRDefault="00FE4A3E" w:rsidP="00F32139">
            <w:pPr>
              <w:pStyle w:val="artpar1"/>
              <w:spacing w:after="120"/>
              <w:jc w:val="center"/>
              <w:rPr>
                <w:rFonts w:ascii="Arial" w:hAnsi="Arial" w:cs="Arial"/>
              </w:rPr>
            </w:pPr>
            <w:proofErr w:type="spellStart"/>
            <w:r w:rsidRPr="00FE4A3E">
              <w:rPr>
                <w:rFonts w:ascii="Arial" w:hAnsi="Arial" w:cs="Arial"/>
              </w:rPr>
              <w:t>Qualibat</w:t>
            </w:r>
            <w:proofErr w:type="spellEnd"/>
            <w:r w:rsidRPr="00FE4A3E">
              <w:rPr>
                <w:rFonts w:ascii="Arial" w:hAnsi="Arial" w:cs="Arial"/>
              </w:rPr>
              <w:t xml:space="preserve"> 7143</w:t>
            </w:r>
          </w:p>
        </w:tc>
      </w:tr>
    </w:tbl>
    <w:p w:rsidR="00FE4A3E" w:rsidRPr="00FE4A3E" w:rsidRDefault="00FE4A3E" w:rsidP="00FE4A3E">
      <w:pPr>
        <w:rPr>
          <w:rFonts w:ascii="Arial" w:hAnsi="Arial" w:cs="Arial"/>
        </w:rPr>
      </w:pPr>
    </w:p>
    <w:p w:rsidR="00FE4A3E" w:rsidRPr="00FE4A3E" w:rsidRDefault="00FE4A3E" w:rsidP="00CC77EB">
      <w:pPr>
        <w:jc w:val="both"/>
        <w:rPr>
          <w:rFonts w:ascii="Arial" w:hAnsi="Arial" w:cs="Arial"/>
        </w:rPr>
      </w:pPr>
      <w:r w:rsidRPr="00FE4A3E">
        <w:rPr>
          <w:rFonts w:ascii="Arial" w:hAnsi="Arial" w:cs="Arial"/>
        </w:rPr>
        <w:t>Les qualifications peuvent faire l’objet d’équivalence auprès d’organismes de certification. Les candidats peuvent produire également en lieu et place, des c</w:t>
      </w:r>
      <w:bookmarkStart w:id="2" w:name="_GoBack"/>
      <w:bookmarkEnd w:id="2"/>
      <w:r w:rsidRPr="00FE4A3E">
        <w:rPr>
          <w:rFonts w:ascii="Arial" w:hAnsi="Arial" w:cs="Arial"/>
        </w:rPr>
        <w:t>ertificats de capacité, ou une liste de références en rapport avec les travaux concernés.</w:t>
      </w: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Pr="00FE4A3E" w:rsidRDefault="00FE4A3E" w:rsidP="00FE4A3E">
      <w:pPr>
        <w:rPr>
          <w:rFonts w:ascii="Arial" w:hAnsi="Arial" w:cs="Arial"/>
        </w:rPr>
      </w:pPr>
    </w:p>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Default="00FE4A3E" w:rsidP="00FE4A3E"/>
    <w:p w:rsidR="00FE4A3E" w:rsidRPr="001111E0" w:rsidRDefault="00FE4A3E" w:rsidP="00FE4A3E">
      <w:pPr>
        <w:pBdr>
          <w:top w:val="single" w:sz="4" w:space="1" w:color="auto"/>
          <w:left w:val="single" w:sz="4" w:space="4" w:color="auto"/>
          <w:bottom w:val="single" w:sz="4" w:space="0" w:color="auto"/>
          <w:right w:val="single" w:sz="4" w:space="4" w:color="auto"/>
        </w:pBdr>
        <w:jc w:val="center"/>
        <w:rPr>
          <w:rFonts w:cs="Arial"/>
          <w:b/>
          <w:sz w:val="28"/>
          <w:szCs w:val="28"/>
        </w:rPr>
      </w:pPr>
      <w:r w:rsidRPr="001111E0">
        <w:rPr>
          <w:rFonts w:cs="Arial"/>
          <w:b/>
          <w:sz w:val="28"/>
          <w:szCs w:val="28"/>
        </w:rPr>
        <w:t xml:space="preserve">ANNEXE </w:t>
      </w:r>
      <w:r>
        <w:rPr>
          <w:rFonts w:cs="Arial"/>
          <w:b/>
          <w:sz w:val="28"/>
          <w:szCs w:val="28"/>
        </w:rPr>
        <w:t>4</w:t>
      </w:r>
    </w:p>
    <w:p w:rsidR="00FE4A3E" w:rsidRPr="00834CCC" w:rsidRDefault="00FE4A3E" w:rsidP="00FE4A3E">
      <w:pPr>
        <w:pBdr>
          <w:top w:val="single" w:sz="4" w:space="1" w:color="auto"/>
          <w:left w:val="single" w:sz="4" w:space="4" w:color="auto"/>
          <w:bottom w:val="single" w:sz="4" w:space="0" w:color="auto"/>
          <w:right w:val="single" w:sz="4" w:space="4" w:color="auto"/>
        </w:pBdr>
        <w:jc w:val="center"/>
        <w:rPr>
          <w:rFonts w:cs="Arial"/>
          <w:b/>
          <w:caps/>
        </w:rPr>
      </w:pPr>
      <w:r w:rsidRPr="00834CCC">
        <w:rPr>
          <w:rFonts w:cs="Arial"/>
          <w:b/>
          <w:caps/>
        </w:rPr>
        <w:t>Modèle pour la liste des références pertinentes par rapport au projet</w:t>
      </w:r>
    </w:p>
    <w:p w:rsidR="00FE4A3E" w:rsidRDefault="00FE4A3E" w:rsidP="00FE4A3E">
      <w:r>
        <w:rPr>
          <w:noProof/>
          <w:lang w:eastAsia="fr-FR"/>
        </w:rPr>
        <w:drawing>
          <wp:anchor distT="0" distB="0" distL="114300" distR="114300" simplePos="0" relativeHeight="251659264" behindDoc="0" locked="0" layoutInCell="1" allowOverlap="1" wp14:anchorId="1A539E5E" wp14:editId="14EF346C">
            <wp:simplePos x="0" y="0"/>
            <wp:positionH relativeFrom="column">
              <wp:posOffset>-1240155</wp:posOffset>
            </wp:positionH>
            <wp:positionV relativeFrom="paragraph">
              <wp:posOffset>1123950</wp:posOffset>
            </wp:positionV>
            <wp:extent cx="7693025" cy="5450205"/>
            <wp:effectExtent l="0" t="2540" r="635" b="635"/>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7693025" cy="5450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4A3E" w:rsidRDefault="00FE4A3E" w:rsidP="00FE4A3E">
      <w:pPr>
        <w:sectPr w:rsidR="00FE4A3E">
          <w:pgSz w:w="11906" w:h="16838"/>
          <w:pgMar w:top="1417" w:right="1417" w:bottom="1417" w:left="1417" w:header="708" w:footer="708" w:gutter="0"/>
          <w:cols w:space="708"/>
          <w:docGrid w:linePitch="360"/>
        </w:sectPr>
      </w:pPr>
    </w:p>
    <w:p w:rsidR="00FE4A3E" w:rsidRPr="00FE4A3E" w:rsidRDefault="00FE4A3E" w:rsidP="00FE4A3E">
      <w:pPr>
        <w:pBdr>
          <w:top w:val="single" w:sz="4" w:space="1" w:color="auto"/>
          <w:left w:val="single" w:sz="4" w:space="4" w:color="auto"/>
          <w:bottom w:val="single" w:sz="4" w:space="0" w:color="auto"/>
          <w:right w:val="single" w:sz="4" w:space="4" w:color="auto"/>
        </w:pBdr>
        <w:jc w:val="center"/>
        <w:rPr>
          <w:rFonts w:ascii="Arial" w:hAnsi="Arial" w:cs="Arial"/>
          <w:b/>
        </w:rPr>
      </w:pPr>
      <w:r w:rsidRPr="00FE4A3E">
        <w:rPr>
          <w:rFonts w:ascii="Arial" w:hAnsi="Arial" w:cs="Arial"/>
          <w:b/>
          <w:sz w:val="28"/>
          <w:szCs w:val="28"/>
        </w:rPr>
        <w:t>ANNEXE 5</w:t>
      </w:r>
    </w:p>
    <w:p w:rsidR="00FE4A3E" w:rsidRPr="00FE4A3E" w:rsidRDefault="00FE4A3E" w:rsidP="00FE4A3E">
      <w:pPr>
        <w:pBdr>
          <w:top w:val="triple" w:sz="4" w:space="20" w:color="auto"/>
          <w:left w:val="triple" w:sz="4" w:space="0" w:color="auto"/>
          <w:bottom w:val="triple" w:sz="4" w:space="20" w:color="auto"/>
          <w:right w:val="triple" w:sz="4" w:space="0" w:color="auto"/>
        </w:pBdr>
        <w:ind w:left="1134" w:right="1388"/>
        <w:jc w:val="center"/>
        <w:rPr>
          <w:rFonts w:ascii="Arial" w:hAnsi="Arial" w:cs="Arial"/>
          <w:b/>
        </w:rPr>
      </w:pPr>
    </w:p>
    <w:p w:rsidR="00FE4A3E" w:rsidRPr="00FE4A3E" w:rsidRDefault="00FE4A3E" w:rsidP="00FE4A3E">
      <w:pPr>
        <w:pBdr>
          <w:top w:val="triple" w:sz="4" w:space="20" w:color="auto"/>
          <w:left w:val="triple" w:sz="4" w:space="0" w:color="auto"/>
          <w:bottom w:val="triple" w:sz="4" w:space="20" w:color="auto"/>
          <w:right w:val="triple" w:sz="4" w:space="0" w:color="auto"/>
        </w:pBdr>
        <w:ind w:left="1134" w:right="1388"/>
        <w:jc w:val="center"/>
        <w:rPr>
          <w:rFonts w:ascii="Arial" w:hAnsi="Arial" w:cs="Arial"/>
          <w:b/>
          <w:sz w:val="24"/>
          <w:szCs w:val="24"/>
        </w:rPr>
      </w:pPr>
      <w:r w:rsidRPr="00FE4A3E">
        <w:rPr>
          <w:rFonts w:ascii="Arial" w:hAnsi="Arial" w:cs="Arial"/>
          <w:b/>
          <w:sz w:val="24"/>
          <w:szCs w:val="24"/>
        </w:rPr>
        <w:t>Attestation de visite</w:t>
      </w:r>
    </w:p>
    <w:p w:rsidR="00FE4A3E" w:rsidRPr="00FE4A3E" w:rsidRDefault="00FE4A3E" w:rsidP="00FE4A3E">
      <w:pPr>
        <w:pBdr>
          <w:top w:val="triple" w:sz="4" w:space="20" w:color="auto"/>
          <w:left w:val="triple" w:sz="4" w:space="0" w:color="auto"/>
          <w:bottom w:val="triple" w:sz="4" w:space="20" w:color="auto"/>
          <w:right w:val="triple" w:sz="4" w:space="0" w:color="auto"/>
        </w:pBdr>
        <w:ind w:left="1134" w:right="1388"/>
        <w:jc w:val="center"/>
        <w:rPr>
          <w:rFonts w:ascii="Arial" w:hAnsi="Arial" w:cs="Arial"/>
          <w:b/>
        </w:rPr>
      </w:pPr>
    </w:p>
    <w:p w:rsidR="00FE4A3E" w:rsidRPr="00FE4A3E" w:rsidRDefault="00FE4A3E" w:rsidP="00FE4A3E">
      <w:pPr>
        <w:jc w:val="center"/>
        <w:rPr>
          <w:rFonts w:ascii="Arial" w:hAnsi="Arial" w:cs="Arial"/>
          <w:b/>
          <w:color w:val="FF0000"/>
        </w:rPr>
      </w:pPr>
    </w:p>
    <w:p w:rsidR="00FE4A3E" w:rsidRPr="00FE4A3E" w:rsidRDefault="00FE4A3E" w:rsidP="00FE4A3E">
      <w:pPr>
        <w:rPr>
          <w:rFonts w:ascii="Arial" w:hAnsi="Arial" w:cs="Arial"/>
          <w:sz w:val="20"/>
        </w:rPr>
      </w:pPr>
      <w:r w:rsidRPr="00FE4A3E">
        <w:rPr>
          <w:rFonts w:ascii="Arial" w:hAnsi="Arial" w:cs="Arial"/>
          <w:color w:val="000000"/>
          <w:sz w:val="20"/>
          <w:u w:val="double"/>
        </w:rPr>
        <w:t>OBJET :</w:t>
      </w:r>
      <w:r w:rsidRPr="00FE4A3E">
        <w:rPr>
          <w:rFonts w:ascii="Arial" w:hAnsi="Arial" w:cs="Arial"/>
          <w:color w:val="000000"/>
          <w:sz w:val="20"/>
        </w:rPr>
        <w:t xml:space="preserve">  </w:t>
      </w:r>
      <w:r w:rsidRPr="00FE4A3E">
        <w:rPr>
          <w:rFonts w:ascii="Arial" w:hAnsi="Arial" w:cs="Arial"/>
          <w:sz w:val="20"/>
        </w:rPr>
        <w:t>Mise en conformité de chaufferies et du local groupe électrogène</w:t>
      </w:r>
    </w:p>
    <w:p w:rsidR="00FE4A3E" w:rsidRPr="00FE4A3E" w:rsidRDefault="00FE4A3E" w:rsidP="00FE4A3E">
      <w:pPr>
        <w:spacing w:line="360" w:lineRule="auto"/>
        <w:rPr>
          <w:rFonts w:ascii="Arial" w:hAnsi="Arial" w:cs="Arial"/>
          <w:b/>
          <w:sz w:val="20"/>
        </w:rPr>
      </w:pPr>
      <w:r w:rsidRPr="00FE4A3E">
        <w:rPr>
          <w:rFonts w:ascii="Arial" w:hAnsi="Arial" w:cs="Arial"/>
          <w:b/>
          <w:sz w:val="20"/>
        </w:rPr>
        <w:t>Marché de travaux : Lot N°………</w:t>
      </w:r>
    </w:p>
    <w:p w:rsidR="00FE4A3E" w:rsidRPr="00FE4A3E" w:rsidRDefault="00FE4A3E" w:rsidP="00FE4A3E">
      <w:pPr>
        <w:spacing w:line="360" w:lineRule="auto"/>
        <w:rPr>
          <w:rFonts w:ascii="Arial" w:hAnsi="Arial" w:cs="Arial"/>
          <w:bCs/>
          <w:sz w:val="20"/>
        </w:rPr>
      </w:pPr>
      <w:r w:rsidRPr="00FE4A3E">
        <w:rPr>
          <w:rFonts w:ascii="Arial" w:hAnsi="Arial" w:cs="Arial"/>
          <w:bCs/>
          <w:sz w:val="20"/>
        </w:rPr>
        <w:t>Je soussigné, Madame ou Monsieur</w:t>
      </w:r>
      <w:r w:rsidRPr="00FE4A3E">
        <w:rPr>
          <w:rFonts w:ascii="Arial" w:hAnsi="Arial" w:cs="Arial"/>
          <w:bCs/>
          <w:sz w:val="20"/>
          <w:vertAlign w:val="superscript"/>
        </w:rPr>
        <w:t> </w:t>
      </w:r>
      <w:r w:rsidRPr="00FE4A3E">
        <w:rPr>
          <w:rFonts w:ascii="Arial" w:hAnsi="Arial" w:cs="Arial"/>
          <w:bCs/>
          <w:sz w:val="20"/>
        </w:rPr>
        <w:t>:</w:t>
      </w:r>
    </w:p>
    <w:p w:rsidR="00FE4A3E" w:rsidRPr="00FE4A3E" w:rsidRDefault="00FE4A3E" w:rsidP="00FE4A3E">
      <w:pPr>
        <w:spacing w:line="360" w:lineRule="auto"/>
        <w:rPr>
          <w:rFonts w:ascii="Arial" w:hAnsi="Arial" w:cs="Arial"/>
          <w:bCs/>
          <w:sz w:val="20"/>
        </w:rPr>
      </w:pPr>
      <w:r w:rsidRPr="00FE4A3E">
        <w:rPr>
          <w:rFonts w:ascii="Arial" w:hAnsi="Arial" w:cs="Arial"/>
          <w:bCs/>
          <w:sz w:val="20"/>
        </w:rPr>
        <w:t>……………………………………………..……………………………………………………………………</w:t>
      </w:r>
    </w:p>
    <w:p w:rsidR="00FE4A3E" w:rsidRPr="00FE4A3E" w:rsidRDefault="00FE4A3E" w:rsidP="00FE4A3E">
      <w:pPr>
        <w:spacing w:line="360" w:lineRule="auto"/>
        <w:rPr>
          <w:rFonts w:ascii="Arial" w:hAnsi="Arial" w:cs="Arial"/>
          <w:bCs/>
          <w:sz w:val="20"/>
        </w:rPr>
      </w:pPr>
      <w:r w:rsidRPr="00FE4A3E">
        <w:rPr>
          <w:rFonts w:ascii="Arial" w:hAnsi="Arial" w:cs="Arial"/>
          <w:bCs/>
          <w:sz w:val="20"/>
        </w:rPr>
        <w:t>Représentant du maître d’ouvrage, atteste que Madame / Monsieur ………………………………………………………</w:t>
      </w:r>
      <w:proofErr w:type="gramStart"/>
      <w:r w:rsidRPr="00FE4A3E">
        <w:rPr>
          <w:rFonts w:ascii="Arial" w:hAnsi="Arial" w:cs="Arial"/>
          <w:bCs/>
          <w:sz w:val="20"/>
        </w:rPr>
        <w:t>…….</w:t>
      </w:r>
      <w:proofErr w:type="gramEnd"/>
      <w:r w:rsidRPr="00FE4A3E">
        <w:rPr>
          <w:rFonts w:ascii="Arial" w:hAnsi="Arial" w:cs="Arial"/>
          <w:bCs/>
          <w:sz w:val="20"/>
        </w:rPr>
        <w:t>…………………………………….………………</w:t>
      </w:r>
    </w:p>
    <w:p w:rsidR="00FE4A3E" w:rsidRPr="00FE4A3E" w:rsidRDefault="00FE4A3E" w:rsidP="00FE4A3E">
      <w:pPr>
        <w:spacing w:line="360" w:lineRule="auto"/>
        <w:rPr>
          <w:rFonts w:ascii="Arial" w:hAnsi="Arial" w:cs="Arial"/>
          <w:bCs/>
          <w:sz w:val="20"/>
        </w:rPr>
      </w:pPr>
      <w:r w:rsidRPr="00FE4A3E">
        <w:rPr>
          <w:rFonts w:ascii="Arial" w:hAnsi="Arial" w:cs="Arial"/>
          <w:bCs/>
          <w:sz w:val="20"/>
        </w:rPr>
        <w:t>Représentant de l’entreprise :</w:t>
      </w:r>
    </w:p>
    <w:p w:rsidR="00FE4A3E" w:rsidRPr="00FE4A3E" w:rsidRDefault="00FE4A3E" w:rsidP="00FE4A3E">
      <w:pPr>
        <w:spacing w:line="360" w:lineRule="auto"/>
        <w:rPr>
          <w:rFonts w:ascii="Arial" w:hAnsi="Arial" w:cs="Arial"/>
          <w:bCs/>
          <w:sz w:val="20"/>
        </w:rPr>
      </w:pPr>
      <w:r w:rsidRPr="00FE4A3E">
        <w:rPr>
          <w:rFonts w:ascii="Arial" w:hAnsi="Arial" w:cs="Arial"/>
          <w:bCs/>
          <w:sz w:val="20"/>
        </w:rPr>
        <w:tab/>
        <w:t>Nom de l’entreprise : ………</w:t>
      </w:r>
      <w:proofErr w:type="gramStart"/>
      <w:r w:rsidRPr="00FE4A3E">
        <w:rPr>
          <w:rFonts w:ascii="Arial" w:hAnsi="Arial" w:cs="Arial"/>
          <w:bCs/>
          <w:sz w:val="20"/>
        </w:rPr>
        <w:t>…….</w:t>
      </w:r>
      <w:proofErr w:type="gramEnd"/>
      <w:r w:rsidRPr="00FE4A3E">
        <w:rPr>
          <w:rFonts w:ascii="Arial" w:hAnsi="Arial" w:cs="Arial"/>
          <w:bCs/>
          <w:sz w:val="20"/>
        </w:rPr>
        <w:t>………………………………………………….………………</w:t>
      </w:r>
    </w:p>
    <w:p w:rsidR="00FE4A3E" w:rsidRPr="00FE4A3E" w:rsidRDefault="00FE4A3E" w:rsidP="00FE4A3E">
      <w:pPr>
        <w:spacing w:line="360" w:lineRule="auto"/>
        <w:rPr>
          <w:rFonts w:ascii="Arial" w:hAnsi="Arial" w:cs="Arial"/>
          <w:bCs/>
          <w:sz w:val="20"/>
        </w:rPr>
      </w:pPr>
      <w:r w:rsidRPr="00FE4A3E">
        <w:rPr>
          <w:rFonts w:ascii="Arial" w:hAnsi="Arial" w:cs="Arial"/>
          <w:bCs/>
          <w:sz w:val="20"/>
        </w:rPr>
        <w:tab/>
        <w:t>Adresse de l’entreprise……</w:t>
      </w:r>
      <w:proofErr w:type="gramStart"/>
      <w:r w:rsidRPr="00FE4A3E">
        <w:rPr>
          <w:rFonts w:ascii="Arial" w:hAnsi="Arial" w:cs="Arial"/>
          <w:bCs/>
          <w:sz w:val="20"/>
        </w:rPr>
        <w:t>…….</w:t>
      </w:r>
      <w:proofErr w:type="gramEnd"/>
      <w:r w:rsidRPr="00FE4A3E">
        <w:rPr>
          <w:rFonts w:ascii="Arial" w:hAnsi="Arial" w:cs="Arial"/>
          <w:bCs/>
          <w:sz w:val="20"/>
        </w:rPr>
        <w:t>……………………………………………………………………..</w:t>
      </w:r>
    </w:p>
    <w:p w:rsidR="00FE4A3E" w:rsidRPr="00FE4A3E" w:rsidRDefault="00FE4A3E" w:rsidP="00FE4A3E">
      <w:pPr>
        <w:spacing w:line="360" w:lineRule="auto"/>
        <w:rPr>
          <w:rFonts w:ascii="Arial" w:hAnsi="Arial" w:cs="Arial"/>
          <w:bCs/>
          <w:sz w:val="20"/>
        </w:rPr>
      </w:pPr>
      <w:r w:rsidRPr="00FE4A3E">
        <w:rPr>
          <w:rFonts w:ascii="Arial" w:hAnsi="Arial" w:cs="Arial"/>
          <w:bCs/>
          <w:sz w:val="20"/>
        </w:rPr>
        <w:t>…………………………………………………………………………………………………………………</w:t>
      </w:r>
    </w:p>
    <w:p w:rsidR="00FE4A3E" w:rsidRPr="00FE4A3E" w:rsidRDefault="00FE4A3E" w:rsidP="00FE4A3E">
      <w:pPr>
        <w:spacing w:line="360" w:lineRule="auto"/>
        <w:rPr>
          <w:rFonts w:ascii="Arial" w:hAnsi="Arial" w:cs="Arial"/>
          <w:bCs/>
          <w:sz w:val="20"/>
        </w:rPr>
      </w:pPr>
    </w:p>
    <w:p w:rsidR="00FE4A3E" w:rsidRPr="00FE4A3E" w:rsidRDefault="00FE4A3E" w:rsidP="00FE4A3E">
      <w:pPr>
        <w:spacing w:line="360" w:lineRule="auto"/>
        <w:rPr>
          <w:rFonts w:ascii="Arial" w:hAnsi="Arial" w:cs="Arial"/>
          <w:bCs/>
          <w:sz w:val="20"/>
        </w:rPr>
      </w:pPr>
      <w:proofErr w:type="gramStart"/>
      <w:r w:rsidRPr="00FE4A3E">
        <w:rPr>
          <w:rFonts w:ascii="Arial" w:hAnsi="Arial" w:cs="Arial"/>
          <w:bCs/>
          <w:sz w:val="20"/>
        </w:rPr>
        <w:t>a</w:t>
      </w:r>
      <w:proofErr w:type="gramEnd"/>
      <w:r w:rsidRPr="00FE4A3E">
        <w:rPr>
          <w:rFonts w:ascii="Arial" w:hAnsi="Arial" w:cs="Arial"/>
          <w:bCs/>
          <w:sz w:val="20"/>
        </w:rPr>
        <w:t xml:space="preserve"> visité en date du …………………………….., le site de Challans du CH LVO, lieu de la prestation.</w:t>
      </w:r>
    </w:p>
    <w:p w:rsidR="00FE4A3E" w:rsidRPr="00FE4A3E" w:rsidRDefault="00FE4A3E" w:rsidP="00FE4A3E">
      <w:pPr>
        <w:tabs>
          <w:tab w:val="left" w:pos="540"/>
          <w:tab w:val="left" w:pos="5760"/>
        </w:tabs>
        <w:spacing w:line="360" w:lineRule="auto"/>
        <w:rPr>
          <w:rFonts w:ascii="Arial" w:hAnsi="Arial" w:cs="Arial"/>
          <w:sz w:val="20"/>
        </w:rPr>
      </w:pPr>
    </w:p>
    <w:p w:rsidR="00FE4A3E" w:rsidRPr="00FE4A3E" w:rsidRDefault="00FE4A3E" w:rsidP="00FE4A3E">
      <w:pPr>
        <w:tabs>
          <w:tab w:val="left" w:pos="540"/>
          <w:tab w:val="left" w:pos="5760"/>
        </w:tabs>
        <w:spacing w:line="360" w:lineRule="auto"/>
        <w:rPr>
          <w:rFonts w:ascii="Arial" w:hAnsi="Arial" w:cs="Arial"/>
          <w:sz w:val="20"/>
        </w:rPr>
      </w:pPr>
      <w:r w:rsidRPr="00FE4A3E">
        <w:rPr>
          <w:rFonts w:ascii="Arial" w:hAnsi="Arial" w:cs="Arial"/>
          <w:sz w:val="20"/>
        </w:rPr>
        <w:t>Le représentant du Maître de l’ouvrage</w:t>
      </w:r>
      <w:r w:rsidRPr="00FE4A3E">
        <w:rPr>
          <w:rFonts w:ascii="Arial" w:hAnsi="Arial" w:cs="Arial"/>
          <w:sz w:val="20"/>
        </w:rPr>
        <w:tab/>
        <w:t>Le représentant de l’entreprise</w:t>
      </w:r>
    </w:p>
    <w:p w:rsidR="00FE4A3E" w:rsidRPr="00FE4A3E" w:rsidRDefault="00FE4A3E" w:rsidP="00FE4A3E">
      <w:pPr>
        <w:tabs>
          <w:tab w:val="left" w:pos="540"/>
          <w:tab w:val="left" w:pos="5760"/>
        </w:tabs>
        <w:spacing w:line="360" w:lineRule="auto"/>
        <w:rPr>
          <w:rFonts w:ascii="Arial" w:hAnsi="Arial" w:cs="Arial"/>
          <w:sz w:val="20"/>
        </w:rPr>
      </w:pPr>
      <w:r w:rsidRPr="00FE4A3E">
        <w:rPr>
          <w:rFonts w:ascii="Arial" w:hAnsi="Arial" w:cs="Arial"/>
          <w:sz w:val="20"/>
        </w:rPr>
        <w:tab/>
      </w:r>
      <w:r w:rsidRPr="00FE4A3E">
        <w:rPr>
          <w:rFonts w:ascii="Arial" w:hAnsi="Arial" w:cs="Arial"/>
          <w:i/>
          <w:sz w:val="20"/>
        </w:rPr>
        <w:t>(Nom, Prénom, Fonction)</w:t>
      </w:r>
      <w:r w:rsidRPr="00FE4A3E">
        <w:rPr>
          <w:rFonts w:ascii="Arial" w:hAnsi="Arial" w:cs="Arial"/>
          <w:i/>
          <w:sz w:val="20"/>
        </w:rPr>
        <w:tab/>
        <w:t>(Nom, Prénom, Fonction</w:t>
      </w:r>
    </w:p>
    <w:p w:rsidR="00FE4A3E" w:rsidRPr="00FE4A3E" w:rsidRDefault="00FE4A3E" w:rsidP="00FE4A3E">
      <w:pPr>
        <w:tabs>
          <w:tab w:val="left" w:pos="540"/>
          <w:tab w:val="left" w:pos="5760"/>
        </w:tabs>
        <w:spacing w:line="360" w:lineRule="auto"/>
        <w:rPr>
          <w:rFonts w:ascii="Arial" w:hAnsi="Arial" w:cs="Arial"/>
        </w:rPr>
      </w:pPr>
    </w:p>
    <w:p w:rsidR="00FE4A3E" w:rsidRPr="00FE4A3E" w:rsidRDefault="00FE4A3E" w:rsidP="00FE4A3E">
      <w:pPr>
        <w:jc w:val="both"/>
        <w:rPr>
          <w:rFonts w:ascii="Arial" w:hAnsi="Arial" w:cs="Arial"/>
          <w:sz w:val="20"/>
        </w:rPr>
        <w:sectPr w:rsidR="00FE4A3E" w:rsidRPr="00FE4A3E">
          <w:pgSz w:w="11906" w:h="16838"/>
          <w:pgMar w:top="1417" w:right="1417" w:bottom="1417" w:left="1417" w:header="708" w:footer="708" w:gutter="0"/>
          <w:cols w:space="708"/>
          <w:docGrid w:linePitch="360"/>
        </w:sectPr>
      </w:pP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FE4A3E">
        <w:rPr>
          <w:rFonts w:ascii="Arial" w:hAnsi="Arial" w:cs="Arial"/>
          <w:b/>
          <w:sz w:val="28"/>
          <w:szCs w:val="28"/>
        </w:rPr>
        <w:t>ANNEXE 6 :</w:t>
      </w: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b/>
          <w:caps/>
        </w:rPr>
      </w:pPr>
      <w:bookmarkStart w:id="3" w:name="_Toc451264519"/>
      <w:bookmarkStart w:id="4" w:name="_Ref462822894"/>
      <w:bookmarkStart w:id="5" w:name="_Toc526519835"/>
      <w:r w:rsidRPr="00FE4A3E">
        <w:rPr>
          <w:rFonts w:ascii="Arial" w:hAnsi="Arial" w:cs="Arial"/>
          <w:b/>
          <w:caps/>
        </w:rPr>
        <w:t>Cadre de mémoire technique explicatif à fournir obligatoirement à l’appui de l’offre</w:t>
      </w:r>
      <w:bookmarkEnd w:id="3"/>
      <w:bookmarkEnd w:id="4"/>
      <w:bookmarkEnd w:id="5"/>
    </w:p>
    <w:p w:rsidR="00FE4A3E" w:rsidRPr="00FE4A3E" w:rsidRDefault="00FE4A3E" w:rsidP="00FE4A3E">
      <w:pPr>
        <w:jc w:val="both"/>
        <w:rPr>
          <w:rFonts w:ascii="Arial" w:hAnsi="Arial" w:cs="Arial"/>
          <w:sz w:val="20"/>
        </w:rPr>
      </w:pPr>
    </w:p>
    <w:p w:rsidR="00FE4A3E" w:rsidRPr="00FE4A3E" w:rsidRDefault="00FE4A3E" w:rsidP="00FE4A3E">
      <w:pPr>
        <w:jc w:val="both"/>
        <w:rPr>
          <w:rFonts w:ascii="Arial" w:hAnsi="Arial" w:cs="Arial"/>
          <w:sz w:val="20"/>
        </w:rPr>
      </w:pPr>
      <w:r w:rsidRPr="00FE4A3E">
        <w:rPr>
          <w:rFonts w:ascii="Arial" w:hAnsi="Arial" w:cs="Arial"/>
          <w:sz w:val="20"/>
        </w:rPr>
        <w:t xml:space="preserve">Le présent cadre a pour objet de juger la qualité technique de l’offre de l’entreprise et ce par lot considéré. </w:t>
      </w:r>
    </w:p>
    <w:p w:rsidR="00FE4A3E" w:rsidRPr="00FE4A3E" w:rsidRDefault="00FE4A3E" w:rsidP="00FE4A3E">
      <w:pPr>
        <w:jc w:val="both"/>
        <w:rPr>
          <w:rFonts w:ascii="Arial" w:hAnsi="Arial" w:cs="Arial"/>
          <w:sz w:val="20"/>
        </w:rPr>
      </w:pPr>
      <w:r w:rsidRPr="00FE4A3E">
        <w:rPr>
          <w:rFonts w:ascii="Arial" w:hAnsi="Arial" w:cs="Arial"/>
          <w:sz w:val="20"/>
        </w:rPr>
        <w:t xml:space="preserve">Les renseignements indiqués dans ce Mémoire Technique Explicatif doivent être seulement et strictement liés à cette opération et au lot considéré objet du présent marché, et ne doivent pas être de simples énumérations de l’organisation des moyens généraux de l’entreprise. </w:t>
      </w:r>
    </w:p>
    <w:p w:rsidR="00FE4A3E" w:rsidRPr="00FE4A3E" w:rsidRDefault="00FE4A3E" w:rsidP="00FE4A3E">
      <w:pPr>
        <w:pStyle w:val="Default"/>
        <w:numPr>
          <w:ilvl w:val="0"/>
          <w:numId w:val="2"/>
        </w:numPr>
        <w:tabs>
          <w:tab w:val="left" w:pos="284"/>
        </w:tabs>
        <w:ind w:left="0" w:firstLine="0"/>
        <w:rPr>
          <w:bCs/>
          <w:sz w:val="16"/>
          <w:szCs w:val="14"/>
        </w:rPr>
      </w:pPr>
      <w:r w:rsidRPr="00FE4A3E">
        <w:rPr>
          <w:bCs/>
          <w:sz w:val="16"/>
          <w:szCs w:val="14"/>
        </w:rPr>
        <w:t xml:space="preserve">– Points à compléter par l’entreprise </w:t>
      </w:r>
    </w:p>
    <w:p w:rsidR="00FE4A3E" w:rsidRPr="00FE4A3E" w:rsidRDefault="00FE4A3E" w:rsidP="00FE4A3E">
      <w:pPr>
        <w:pStyle w:val="Default"/>
        <w:rPr>
          <w:sz w:val="16"/>
          <w:szCs w:val="14"/>
        </w:rPr>
      </w:pPr>
    </w:p>
    <w:p w:rsidR="00FE4A3E" w:rsidRPr="00FE4A3E" w:rsidRDefault="00FE4A3E" w:rsidP="00FE4A3E">
      <w:pPr>
        <w:pStyle w:val="Default"/>
        <w:rPr>
          <w:sz w:val="16"/>
          <w:szCs w:val="14"/>
        </w:rPr>
      </w:pPr>
      <w:r w:rsidRPr="00FE4A3E">
        <w:rPr>
          <w:sz w:val="18"/>
          <w:szCs w:val="16"/>
        </w:rPr>
        <w:t xml:space="preserve">Nom de l’entreprise : </w:t>
      </w:r>
      <w:r w:rsidRPr="00FE4A3E">
        <w:rPr>
          <w:sz w:val="16"/>
          <w:szCs w:val="14"/>
        </w:rPr>
        <w:t>(1) ………………………………………………………………………………………………………………………</w:t>
      </w:r>
    </w:p>
    <w:p w:rsidR="00FE4A3E" w:rsidRPr="00FE4A3E" w:rsidRDefault="00FE4A3E" w:rsidP="00FE4A3E">
      <w:pPr>
        <w:pStyle w:val="Default"/>
        <w:rPr>
          <w:sz w:val="16"/>
          <w:szCs w:val="14"/>
        </w:rPr>
      </w:pPr>
    </w:p>
    <w:p w:rsidR="00FE4A3E" w:rsidRPr="00FE4A3E" w:rsidRDefault="00FE4A3E" w:rsidP="00FE4A3E">
      <w:pPr>
        <w:pStyle w:val="Default"/>
        <w:rPr>
          <w:sz w:val="16"/>
          <w:szCs w:val="14"/>
        </w:rPr>
      </w:pPr>
      <w:r w:rsidRPr="00FE4A3E">
        <w:rPr>
          <w:sz w:val="18"/>
          <w:szCs w:val="16"/>
        </w:rPr>
        <w:t xml:space="preserve">Représentant : </w:t>
      </w:r>
      <w:r w:rsidRPr="00FE4A3E">
        <w:rPr>
          <w:sz w:val="16"/>
          <w:szCs w:val="14"/>
        </w:rPr>
        <w:t>(1) ………………………………………………………………………………………………………………………………</w:t>
      </w:r>
    </w:p>
    <w:p w:rsidR="00FE4A3E" w:rsidRPr="00FE4A3E" w:rsidRDefault="00FE4A3E" w:rsidP="00FE4A3E">
      <w:pPr>
        <w:pStyle w:val="Default"/>
        <w:rPr>
          <w:sz w:val="16"/>
          <w:szCs w:val="14"/>
        </w:rPr>
      </w:pPr>
    </w:p>
    <w:tbl>
      <w:tblPr>
        <w:tblW w:w="4964" w:type="pct"/>
        <w:tblCellMar>
          <w:left w:w="0" w:type="dxa"/>
          <w:right w:w="0" w:type="dxa"/>
        </w:tblCellMar>
        <w:tblLook w:val="04A0" w:firstRow="1" w:lastRow="0" w:firstColumn="1" w:lastColumn="0" w:noHBand="0" w:noVBand="1"/>
      </w:tblPr>
      <w:tblGrid>
        <w:gridCol w:w="803"/>
        <w:gridCol w:w="8184"/>
      </w:tblGrid>
      <w:tr w:rsidR="00FE4A3E" w:rsidRPr="00FE4A3E" w:rsidTr="00F32139">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E4A3E" w:rsidRPr="00FE4A3E" w:rsidRDefault="00FE4A3E" w:rsidP="00F32139">
            <w:pPr>
              <w:jc w:val="center"/>
              <w:rPr>
                <w:rFonts w:ascii="Arial" w:eastAsia="Calibri" w:hAnsi="Arial" w:cs="Arial"/>
                <w:b/>
                <w:sz w:val="18"/>
                <w:szCs w:val="18"/>
              </w:rPr>
            </w:pPr>
            <w:r w:rsidRPr="00FE4A3E">
              <w:rPr>
                <w:rFonts w:ascii="Arial" w:eastAsia="Calibri" w:hAnsi="Arial" w:cs="Arial"/>
                <w:b/>
                <w:sz w:val="18"/>
                <w:szCs w:val="18"/>
              </w:rPr>
              <w:t>Point</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E4A3E" w:rsidRPr="00FE4A3E" w:rsidRDefault="00FE4A3E" w:rsidP="00F32139">
            <w:pPr>
              <w:jc w:val="center"/>
              <w:rPr>
                <w:rFonts w:ascii="Arial" w:eastAsia="Calibri" w:hAnsi="Arial" w:cs="Arial"/>
                <w:b/>
                <w:bCs/>
                <w:sz w:val="18"/>
                <w:szCs w:val="18"/>
              </w:rPr>
            </w:pPr>
            <w:r w:rsidRPr="00FE4A3E">
              <w:rPr>
                <w:rFonts w:ascii="Arial" w:hAnsi="Arial" w:cs="Arial"/>
                <w:b/>
                <w:bCs/>
                <w:sz w:val="18"/>
                <w:szCs w:val="18"/>
              </w:rPr>
              <w:t>Descriptif</w:t>
            </w:r>
          </w:p>
        </w:tc>
      </w:tr>
      <w:tr w:rsidR="00FE4A3E" w:rsidRPr="00FE4A3E" w:rsidTr="00F32139">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E4A3E" w:rsidRPr="00FE4A3E" w:rsidRDefault="00FE4A3E" w:rsidP="00F32139">
            <w:pPr>
              <w:jc w:val="center"/>
              <w:rPr>
                <w:rFonts w:ascii="Arial" w:eastAsia="Calibri" w:hAnsi="Arial" w:cs="Arial"/>
                <w:b/>
                <w:sz w:val="18"/>
                <w:szCs w:val="18"/>
              </w:rPr>
            </w:pPr>
            <w:r w:rsidRPr="00FE4A3E">
              <w:rPr>
                <w:rFonts w:ascii="Arial" w:eastAsia="Calibri" w:hAnsi="Arial" w:cs="Arial"/>
                <w:b/>
                <w:sz w:val="18"/>
                <w:szCs w:val="18"/>
              </w:rPr>
              <w:t>a</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FE4A3E" w:rsidRPr="00FE4A3E" w:rsidRDefault="00FE4A3E" w:rsidP="00F32139">
            <w:pPr>
              <w:rPr>
                <w:rFonts w:ascii="Arial" w:hAnsi="Arial" w:cs="Arial"/>
                <w:b/>
                <w:bCs/>
                <w:sz w:val="18"/>
                <w:szCs w:val="18"/>
              </w:rPr>
            </w:pPr>
            <w:r w:rsidRPr="00FE4A3E">
              <w:rPr>
                <w:rFonts w:ascii="Arial" w:hAnsi="Arial" w:cs="Arial"/>
                <w:b/>
                <w:bCs/>
                <w:sz w:val="18"/>
                <w:szCs w:val="18"/>
              </w:rPr>
              <w:t>Fournitures et matériaux :</w:t>
            </w:r>
          </w:p>
          <w:p w:rsidR="00FE4A3E" w:rsidRPr="00FE4A3E" w:rsidRDefault="00FE4A3E" w:rsidP="00F32139">
            <w:pPr>
              <w:rPr>
                <w:rFonts w:ascii="Arial" w:hAnsi="Arial" w:cs="Arial"/>
                <w:bCs/>
                <w:sz w:val="18"/>
                <w:szCs w:val="18"/>
              </w:rPr>
            </w:pPr>
            <w:r w:rsidRPr="00FE4A3E">
              <w:rPr>
                <w:rFonts w:ascii="Arial" w:hAnsi="Arial" w:cs="Arial"/>
                <w:bCs/>
                <w:sz w:val="18"/>
                <w:szCs w:val="18"/>
              </w:rPr>
              <w:t xml:space="preserve">Confirmation sur la provenance des principales fournitures et matériaux en relation avec les demandes du CCTP propre au lot </w:t>
            </w:r>
            <w:proofErr w:type="gramStart"/>
            <w:r w:rsidRPr="00FE4A3E">
              <w:rPr>
                <w:rFonts w:ascii="Arial" w:hAnsi="Arial" w:cs="Arial"/>
                <w:bCs/>
                <w:sz w:val="18"/>
                <w:szCs w:val="18"/>
              </w:rPr>
              <w:t>considéré ,</w:t>
            </w:r>
            <w:proofErr w:type="gramEnd"/>
            <w:r w:rsidRPr="00FE4A3E">
              <w:rPr>
                <w:rFonts w:ascii="Arial" w:hAnsi="Arial" w:cs="Arial"/>
                <w:bCs/>
                <w:sz w:val="18"/>
                <w:szCs w:val="18"/>
              </w:rPr>
              <w:t xml:space="preserve"> </w:t>
            </w:r>
            <w:r w:rsidRPr="00FE4A3E">
              <w:rPr>
                <w:rFonts w:ascii="Arial" w:hAnsi="Arial" w:cs="Arial"/>
                <w:b/>
                <w:bCs/>
                <w:sz w:val="18"/>
                <w:szCs w:val="18"/>
                <w:u w:val="single"/>
              </w:rPr>
              <w:t>accompagnée des fiches techniques correspondantes.</w:t>
            </w: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hAnsi="Arial" w:cs="Arial"/>
                <w:b/>
                <w:bCs/>
                <w:sz w:val="18"/>
                <w:szCs w:val="18"/>
                <w:u w:val="single"/>
              </w:rPr>
            </w:pPr>
            <w:r w:rsidRPr="00FE4A3E">
              <w:rPr>
                <w:rFonts w:ascii="Arial" w:hAnsi="Arial" w:cs="Arial"/>
                <w:b/>
                <w:bCs/>
                <w:sz w:val="18"/>
                <w:szCs w:val="18"/>
                <w:u w:val="single"/>
              </w:rPr>
              <w:t>Réponses de l’entreprise</w:t>
            </w:r>
          </w:p>
          <w:p w:rsidR="00FE4A3E" w:rsidRPr="00FE4A3E" w:rsidRDefault="00FE4A3E" w:rsidP="00F32139">
            <w:pPr>
              <w:rPr>
                <w:rFonts w:ascii="Arial" w:hAnsi="Arial" w:cs="Arial"/>
                <w:b/>
                <w:bCs/>
                <w:sz w:val="18"/>
                <w:szCs w:val="18"/>
              </w:rPr>
            </w:pPr>
          </w:p>
          <w:p w:rsidR="00FE4A3E" w:rsidRPr="00FE4A3E" w:rsidRDefault="00FE4A3E" w:rsidP="00F32139">
            <w:pPr>
              <w:rPr>
                <w:rFonts w:ascii="Arial" w:hAnsi="Arial" w:cs="Arial"/>
                <w:b/>
                <w:bCs/>
                <w:sz w:val="18"/>
                <w:szCs w:val="18"/>
              </w:rPr>
            </w:pPr>
          </w:p>
          <w:p w:rsidR="00FE4A3E" w:rsidRPr="00FE4A3E" w:rsidRDefault="00FE4A3E" w:rsidP="00F32139">
            <w:pPr>
              <w:rPr>
                <w:rFonts w:ascii="Arial" w:hAnsi="Arial" w:cs="Arial"/>
                <w:b/>
                <w:bCs/>
                <w:sz w:val="18"/>
                <w:szCs w:val="18"/>
              </w:rPr>
            </w:pPr>
          </w:p>
          <w:p w:rsidR="00FE4A3E" w:rsidRPr="00FE4A3E" w:rsidRDefault="00FE4A3E" w:rsidP="00F32139">
            <w:pPr>
              <w:rPr>
                <w:rFonts w:ascii="Arial" w:eastAsia="Calibri" w:hAnsi="Arial" w:cs="Arial"/>
                <w:b/>
                <w:bCs/>
                <w:sz w:val="18"/>
                <w:szCs w:val="18"/>
              </w:rPr>
            </w:pPr>
          </w:p>
        </w:tc>
      </w:tr>
    </w:tbl>
    <w:p w:rsidR="00FE4A3E" w:rsidRPr="00FE4A3E" w:rsidRDefault="00FE4A3E" w:rsidP="00FE4A3E">
      <w:pPr>
        <w:rPr>
          <w:rFonts w:ascii="Arial" w:hAnsi="Arial" w:cs="Arial"/>
        </w:rPr>
      </w:pPr>
    </w:p>
    <w:tbl>
      <w:tblPr>
        <w:tblW w:w="4964" w:type="pct"/>
        <w:tblCellMar>
          <w:left w:w="0" w:type="dxa"/>
          <w:right w:w="0" w:type="dxa"/>
        </w:tblCellMar>
        <w:tblLook w:val="04A0" w:firstRow="1" w:lastRow="0" w:firstColumn="1" w:lastColumn="0" w:noHBand="0" w:noVBand="1"/>
      </w:tblPr>
      <w:tblGrid>
        <w:gridCol w:w="803"/>
        <w:gridCol w:w="8184"/>
      </w:tblGrid>
      <w:tr w:rsidR="00FE4A3E" w:rsidRPr="00FE4A3E" w:rsidTr="00F32139">
        <w:trPr>
          <w:trHeight w:val="285"/>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FE4A3E" w:rsidRPr="00FE4A3E" w:rsidRDefault="00FE4A3E" w:rsidP="00F32139">
            <w:pPr>
              <w:jc w:val="center"/>
              <w:rPr>
                <w:rFonts w:ascii="Arial" w:hAnsi="Arial" w:cs="Arial"/>
                <w:b/>
                <w:sz w:val="18"/>
                <w:szCs w:val="18"/>
              </w:rPr>
            </w:pPr>
            <w:proofErr w:type="gramStart"/>
            <w:r w:rsidRPr="00FE4A3E">
              <w:rPr>
                <w:rFonts w:ascii="Arial" w:hAnsi="Arial" w:cs="Arial"/>
                <w:b/>
                <w:sz w:val="18"/>
                <w:szCs w:val="18"/>
              </w:rPr>
              <w:t>b</w:t>
            </w:r>
            <w:proofErr w:type="gramEnd"/>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hAnsi="Arial" w:cs="Arial"/>
                <w:b/>
                <w:sz w:val="18"/>
                <w:szCs w:val="18"/>
              </w:rPr>
            </w:pPr>
          </w:p>
          <w:p w:rsidR="00FE4A3E" w:rsidRPr="00FE4A3E" w:rsidRDefault="00FE4A3E" w:rsidP="00F32139">
            <w:pPr>
              <w:jc w:val="center"/>
              <w:rPr>
                <w:rFonts w:ascii="Arial" w:eastAsia="Calibri" w:hAnsi="Arial" w:cs="Arial"/>
                <w:b/>
                <w:sz w:val="18"/>
                <w:szCs w:val="18"/>
              </w:rPr>
            </w:pP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FE4A3E" w:rsidRPr="00FE4A3E" w:rsidRDefault="00FE4A3E" w:rsidP="00F32139">
            <w:pPr>
              <w:rPr>
                <w:rFonts w:ascii="Arial" w:hAnsi="Arial" w:cs="Arial"/>
                <w:b/>
                <w:bCs/>
                <w:sz w:val="18"/>
                <w:szCs w:val="18"/>
              </w:rPr>
            </w:pPr>
            <w:r w:rsidRPr="00FE4A3E">
              <w:rPr>
                <w:rFonts w:ascii="Arial" w:hAnsi="Arial" w:cs="Arial"/>
                <w:b/>
                <w:bCs/>
                <w:sz w:val="18"/>
                <w:szCs w:val="18"/>
              </w:rPr>
              <w:t>Mode opératoire et organisation de l’exécution des ouvrages</w:t>
            </w:r>
          </w:p>
          <w:p w:rsidR="00FE4A3E" w:rsidRPr="00FE4A3E" w:rsidRDefault="00FE4A3E" w:rsidP="00F32139">
            <w:pPr>
              <w:rPr>
                <w:rFonts w:ascii="Arial" w:hAnsi="Arial" w:cs="Arial"/>
                <w:bCs/>
                <w:sz w:val="18"/>
                <w:szCs w:val="18"/>
              </w:rPr>
            </w:pPr>
            <w:r w:rsidRPr="00FE4A3E">
              <w:rPr>
                <w:rFonts w:ascii="Arial" w:hAnsi="Arial" w:cs="Arial"/>
                <w:b/>
                <w:bCs/>
                <w:sz w:val="18"/>
                <w:szCs w:val="18"/>
              </w:rPr>
              <w:t xml:space="preserve">Dont les moyens en personnel spécifiques : </w:t>
            </w:r>
            <w:r w:rsidRPr="00FE4A3E">
              <w:rPr>
                <w:rFonts w:ascii="Arial" w:hAnsi="Arial" w:cs="Arial"/>
                <w:bCs/>
                <w:sz w:val="18"/>
                <w:szCs w:val="18"/>
              </w:rPr>
              <w:t>indications des moyens en personnel que l’entreprise envisage pour respecter les délais d’exécution propre au lot considéré, en cohérence avec le planning prévisionnel prévu :</w:t>
            </w:r>
          </w:p>
          <w:p w:rsidR="00FE4A3E" w:rsidRPr="00FE4A3E" w:rsidRDefault="00FE4A3E" w:rsidP="00F32139">
            <w:pPr>
              <w:rPr>
                <w:rFonts w:ascii="Arial" w:hAnsi="Arial" w:cs="Arial"/>
                <w:bCs/>
                <w:sz w:val="18"/>
                <w:szCs w:val="18"/>
              </w:rPr>
            </w:pPr>
            <w:r w:rsidRPr="00FE4A3E">
              <w:rPr>
                <w:rFonts w:ascii="Arial" w:hAnsi="Arial" w:cs="Arial"/>
                <w:bCs/>
                <w:sz w:val="18"/>
                <w:szCs w:val="18"/>
              </w:rPr>
              <w:t>. En études internes et commandes matériaux.</w:t>
            </w:r>
          </w:p>
          <w:p w:rsidR="00FE4A3E" w:rsidRPr="00FE4A3E" w:rsidRDefault="00FE4A3E" w:rsidP="00F32139">
            <w:pPr>
              <w:rPr>
                <w:rFonts w:ascii="Arial" w:hAnsi="Arial" w:cs="Arial"/>
                <w:bCs/>
                <w:sz w:val="18"/>
                <w:szCs w:val="18"/>
              </w:rPr>
            </w:pPr>
            <w:r w:rsidRPr="00FE4A3E">
              <w:rPr>
                <w:rFonts w:ascii="Arial" w:hAnsi="Arial" w:cs="Arial"/>
                <w:bCs/>
                <w:sz w:val="18"/>
                <w:szCs w:val="18"/>
              </w:rPr>
              <w:t>. En encadrement chantier.</w:t>
            </w:r>
          </w:p>
          <w:p w:rsidR="00FE4A3E" w:rsidRPr="00FE4A3E" w:rsidRDefault="00FE4A3E" w:rsidP="00F32139">
            <w:pPr>
              <w:rPr>
                <w:rFonts w:ascii="Arial" w:hAnsi="Arial" w:cs="Arial"/>
                <w:bCs/>
                <w:sz w:val="18"/>
                <w:szCs w:val="18"/>
              </w:rPr>
            </w:pPr>
            <w:r w:rsidRPr="00FE4A3E">
              <w:rPr>
                <w:rFonts w:ascii="Arial" w:hAnsi="Arial" w:cs="Arial"/>
                <w:bCs/>
                <w:sz w:val="18"/>
                <w:szCs w:val="18"/>
              </w:rPr>
              <w:t>. En réalisation travaux.</w:t>
            </w:r>
          </w:p>
          <w:p w:rsidR="00FE4A3E" w:rsidRPr="00FE4A3E" w:rsidRDefault="00FE4A3E" w:rsidP="00F32139">
            <w:pPr>
              <w:rPr>
                <w:rFonts w:ascii="Arial" w:hAnsi="Arial" w:cs="Arial"/>
                <w:bCs/>
                <w:sz w:val="18"/>
                <w:szCs w:val="18"/>
              </w:rPr>
            </w:pPr>
            <w:r w:rsidRPr="00FE4A3E">
              <w:rPr>
                <w:rFonts w:ascii="Arial" w:hAnsi="Arial" w:cs="Arial"/>
                <w:bCs/>
                <w:sz w:val="18"/>
                <w:szCs w:val="18"/>
              </w:rPr>
              <w:t>. En sous-traitance éventuelle (en précisant sur quelles tâches).</w:t>
            </w:r>
          </w:p>
          <w:p w:rsidR="00FE4A3E" w:rsidRPr="00FE4A3E" w:rsidRDefault="00FE4A3E" w:rsidP="00F32139">
            <w:pPr>
              <w:rPr>
                <w:rFonts w:ascii="Arial" w:hAnsi="Arial" w:cs="Arial"/>
                <w:bCs/>
                <w:sz w:val="18"/>
                <w:szCs w:val="18"/>
              </w:rPr>
            </w:pPr>
          </w:p>
          <w:p w:rsidR="00FE4A3E" w:rsidRPr="00FE4A3E" w:rsidRDefault="00FE4A3E" w:rsidP="00F32139">
            <w:pPr>
              <w:rPr>
                <w:rFonts w:ascii="Arial" w:hAnsi="Arial" w:cs="Arial"/>
                <w:bCs/>
                <w:sz w:val="18"/>
                <w:szCs w:val="18"/>
              </w:rPr>
            </w:pPr>
            <w:r w:rsidRPr="00FE4A3E">
              <w:rPr>
                <w:rFonts w:ascii="Arial" w:hAnsi="Arial" w:cs="Arial"/>
                <w:b/>
                <w:bCs/>
                <w:sz w:val="18"/>
                <w:szCs w:val="18"/>
                <w:u w:val="single"/>
              </w:rPr>
              <w:t>Réponses de l’entreprise</w:t>
            </w:r>
          </w:p>
          <w:p w:rsidR="00FE4A3E" w:rsidRPr="00FE4A3E" w:rsidRDefault="00FE4A3E" w:rsidP="00F32139">
            <w:pPr>
              <w:rPr>
                <w:rFonts w:ascii="Arial" w:eastAsia="Calibri" w:hAnsi="Arial" w:cs="Arial"/>
                <w:b/>
                <w:sz w:val="18"/>
                <w:szCs w:val="18"/>
              </w:rPr>
            </w:pPr>
          </w:p>
          <w:p w:rsidR="00FE4A3E" w:rsidRPr="00FE4A3E" w:rsidRDefault="00FE4A3E" w:rsidP="00F32139">
            <w:pPr>
              <w:rPr>
                <w:rFonts w:ascii="Arial" w:eastAsia="Calibri" w:hAnsi="Arial" w:cs="Arial"/>
                <w:b/>
                <w:sz w:val="18"/>
                <w:szCs w:val="18"/>
              </w:rPr>
            </w:pPr>
          </w:p>
          <w:p w:rsidR="00FE4A3E" w:rsidRPr="00FE4A3E" w:rsidRDefault="00FE4A3E" w:rsidP="00F32139">
            <w:pPr>
              <w:rPr>
                <w:rFonts w:ascii="Arial" w:eastAsia="Calibri" w:hAnsi="Arial" w:cs="Arial"/>
                <w:b/>
                <w:sz w:val="18"/>
                <w:szCs w:val="18"/>
              </w:rPr>
            </w:pPr>
          </w:p>
          <w:p w:rsidR="00FE4A3E" w:rsidRPr="00FE4A3E" w:rsidRDefault="00FE4A3E" w:rsidP="00F32139">
            <w:pPr>
              <w:rPr>
                <w:rFonts w:ascii="Arial" w:eastAsia="Calibri" w:hAnsi="Arial" w:cs="Arial"/>
                <w:sz w:val="18"/>
                <w:szCs w:val="18"/>
              </w:rPr>
            </w:pPr>
            <w:r w:rsidRPr="00FE4A3E">
              <w:rPr>
                <w:rFonts w:ascii="Arial" w:eastAsia="Calibri" w:hAnsi="Arial" w:cs="Arial"/>
                <w:b/>
                <w:sz w:val="18"/>
                <w:szCs w:val="18"/>
              </w:rPr>
              <w:t xml:space="preserve">Dont les moyens et procédés techniques spécifiques : </w:t>
            </w:r>
            <w:r w:rsidRPr="00FE4A3E">
              <w:rPr>
                <w:rFonts w:ascii="Arial" w:eastAsia="Calibri" w:hAnsi="Arial" w:cs="Arial"/>
                <w:sz w:val="18"/>
                <w:szCs w:val="18"/>
              </w:rPr>
              <w:t>indications des moyens et procédés techniques spécifiques (matériels, méthodes et procédés de réalisations spécifiques, gestion des approvisionnements, stockage, déchets...) que l’entreprise envisage pour assurer l’exécution des travaux du lot considéré</w:t>
            </w: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hAnsi="Arial" w:cs="Arial"/>
                <w:b/>
                <w:bCs/>
                <w:sz w:val="18"/>
                <w:szCs w:val="18"/>
                <w:u w:val="single"/>
              </w:rPr>
            </w:pPr>
            <w:r w:rsidRPr="00FE4A3E">
              <w:rPr>
                <w:rFonts w:ascii="Arial" w:hAnsi="Arial" w:cs="Arial"/>
                <w:b/>
                <w:bCs/>
                <w:sz w:val="18"/>
                <w:szCs w:val="18"/>
                <w:u w:val="single"/>
              </w:rPr>
              <w:t>Réponses de l’entreprise</w:t>
            </w: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tc>
      </w:tr>
    </w:tbl>
    <w:p w:rsidR="00FE4A3E" w:rsidRPr="00FE4A3E" w:rsidRDefault="00FE4A3E" w:rsidP="00FE4A3E">
      <w:pPr>
        <w:rPr>
          <w:rFonts w:ascii="Arial" w:hAnsi="Arial" w:cs="Arial"/>
        </w:rPr>
      </w:pPr>
    </w:p>
    <w:tbl>
      <w:tblPr>
        <w:tblW w:w="4964" w:type="pct"/>
        <w:tblCellMar>
          <w:left w:w="0" w:type="dxa"/>
          <w:right w:w="0" w:type="dxa"/>
        </w:tblCellMar>
        <w:tblLook w:val="04A0" w:firstRow="1" w:lastRow="0" w:firstColumn="1" w:lastColumn="0" w:noHBand="0" w:noVBand="1"/>
      </w:tblPr>
      <w:tblGrid>
        <w:gridCol w:w="803"/>
        <w:gridCol w:w="8184"/>
      </w:tblGrid>
      <w:tr w:rsidR="00FE4A3E" w:rsidRPr="00FE4A3E" w:rsidTr="00F32139">
        <w:trPr>
          <w:trHeight w:val="280"/>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FE4A3E" w:rsidRPr="00FE4A3E" w:rsidRDefault="00FE4A3E" w:rsidP="00F32139">
            <w:pPr>
              <w:jc w:val="center"/>
              <w:rPr>
                <w:rFonts w:ascii="Arial" w:eastAsia="Calibri" w:hAnsi="Arial" w:cs="Arial"/>
                <w:b/>
                <w:sz w:val="18"/>
                <w:szCs w:val="18"/>
              </w:rPr>
            </w:pPr>
            <w:r w:rsidRPr="00FE4A3E">
              <w:rPr>
                <w:rFonts w:ascii="Arial" w:hAnsi="Arial" w:cs="Arial"/>
                <w:b/>
                <w:sz w:val="18"/>
                <w:szCs w:val="18"/>
              </w:rPr>
              <w:t>c</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FE4A3E" w:rsidRPr="00FE4A3E" w:rsidRDefault="00FE4A3E" w:rsidP="00F32139">
            <w:pPr>
              <w:rPr>
                <w:rFonts w:ascii="Arial" w:hAnsi="Arial" w:cs="Arial"/>
                <w:bCs/>
                <w:sz w:val="18"/>
                <w:szCs w:val="18"/>
              </w:rPr>
            </w:pPr>
            <w:r w:rsidRPr="00FE4A3E">
              <w:rPr>
                <w:rFonts w:ascii="Arial" w:hAnsi="Arial" w:cs="Arial"/>
                <w:b/>
                <w:bCs/>
                <w:sz w:val="18"/>
                <w:szCs w:val="18"/>
              </w:rPr>
              <w:t xml:space="preserve">Dispositions mises en œuvre par l’entreprise pour réduire au maximum les nuisances vis-à-vis des services en activité : </w:t>
            </w:r>
            <w:r w:rsidRPr="00FE4A3E">
              <w:rPr>
                <w:rFonts w:ascii="Arial" w:hAnsi="Arial" w:cs="Arial"/>
                <w:bCs/>
                <w:sz w:val="18"/>
                <w:szCs w:val="18"/>
              </w:rPr>
              <w:t>sonores, vibrations, dégagement de poussières et/ou pollution du sol et/ou de l’air</w:t>
            </w:r>
          </w:p>
          <w:p w:rsidR="00FE4A3E" w:rsidRPr="00FE4A3E" w:rsidRDefault="00FE4A3E" w:rsidP="00F32139">
            <w:pPr>
              <w:rPr>
                <w:rFonts w:ascii="Arial" w:hAnsi="Arial" w:cs="Arial"/>
                <w:bCs/>
                <w:sz w:val="18"/>
                <w:szCs w:val="18"/>
              </w:rPr>
            </w:pPr>
          </w:p>
          <w:p w:rsidR="00FE4A3E" w:rsidRPr="00FE4A3E" w:rsidRDefault="00FE4A3E" w:rsidP="00F32139">
            <w:pPr>
              <w:rPr>
                <w:rFonts w:ascii="Arial" w:hAnsi="Arial" w:cs="Arial"/>
                <w:b/>
                <w:bCs/>
                <w:sz w:val="18"/>
                <w:szCs w:val="18"/>
                <w:u w:val="single"/>
              </w:rPr>
            </w:pPr>
            <w:r w:rsidRPr="00FE4A3E">
              <w:rPr>
                <w:rFonts w:ascii="Arial" w:hAnsi="Arial" w:cs="Arial"/>
                <w:b/>
                <w:bCs/>
                <w:sz w:val="18"/>
                <w:szCs w:val="18"/>
                <w:u w:val="single"/>
              </w:rPr>
              <w:t>Réponses de l’entreprise</w:t>
            </w: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p w:rsidR="00FE4A3E" w:rsidRPr="00FE4A3E" w:rsidRDefault="00FE4A3E" w:rsidP="00F32139">
            <w:pPr>
              <w:rPr>
                <w:rFonts w:ascii="Arial" w:eastAsia="Calibri" w:hAnsi="Arial" w:cs="Arial"/>
                <w:sz w:val="18"/>
                <w:szCs w:val="18"/>
              </w:rPr>
            </w:pPr>
          </w:p>
        </w:tc>
      </w:tr>
    </w:tbl>
    <w:p w:rsidR="00FE4A3E" w:rsidRPr="00FE4A3E" w:rsidRDefault="00FE4A3E" w:rsidP="00FE4A3E">
      <w:pPr>
        <w:rPr>
          <w:rFonts w:ascii="Arial" w:hAnsi="Arial" w:cs="Arial"/>
        </w:rPr>
      </w:pPr>
    </w:p>
    <w:p w:rsidR="00FE4A3E" w:rsidRPr="00FE4A3E" w:rsidRDefault="00FE4A3E" w:rsidP="00FE4A3E">
      <w:pPr>
        <w:rPr>
          <w:rFonts w:ascii="Arial" w:hAnsi="Arial" w:cs="Arial"/>
        </w:rPr>
        <w:sectPr w:rsidR="00FE4A3E" w:rsidRPr="00FE4A3E">
          <w:pgSz w:w="11906" w:h="16838"/>
          <w:pgMar w:top="1417" w:right="1417" w:bottom="1417" w:left="1417" w:header="708" w:footer="708" w:gutter="0"/>
          <w:cols w:space="708"/>
          <w:docGrid w:linePitch="360"/>
        </w:sectPr>
      </w:pPr>
      <w:r w:rsidRPr="00FE4A3E">
        <w:rPr>
          <w:rFonts w:ascii="Arial" w:hAnsi="Arial" w:cs="Arial"/>
        </w:rPr>
        <w:br w:type="page"/>
      </w: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FE4A3E">
        <w:rPr>
          <w:rFonts w:ascii="Arial" w:hAnsi="Arial" w:cs="Arial"/>
          <w:b/>
          <w:sz w:val="28"/>
          <w:szCs w:val="28"/>
        </w:rPr>
        <w:t>ANNEXE 7 :</w:t>
      </w:r>
    </w:p>
    <w:p w:rsidR="00FE4A3E" w:rsidRPr="00FE4A3E" w:rsidRDefault="00FE4A3E" w:rsidP="00FE4A3E">
      <w:pPr>
        <w:pBdr>
          <w:top w:val="single" w:sz="4" w:space="1" w:color="auto"/>
          <w:left w:val="single" w:sz="4" w:space="4" w:color="auto"/>
          <w:bottom w:val="single" w:sz="4" w:space="1" w:color="auto"/>
          <w:right w:val="single" w:sz="4" w:space="4" w:color="auto"/>
        </w:pBdr>
        <w:jc w:val="center"/>
        <w:rPr>
          <w:rFonts w:ascii="Arial" w:hAnsi="Arial" w:cs="Arial"/>
          <w:b/>
          <w:caps/>
        </w:rPr>
      </w:pPr>
      <w:r w:rsidRPr="00FE4A3E">
        <w:rPr>
          <w:rFonts w:ascii="Arial" w:hAnsi="Arial" w:cs="Arial"/>
          <w:b/>
          <w:caps/>
        </w:rPr>
        <w:t>EXPLICATIONS RELATIVES AU GHT Vendée</w:t>
      </w:r>
    </w:p>
    <w:p w:rsidR="00FE4A3E" w:rsidRPr="00FE4A3E" w:rsidRDefault="00FE4A3E" w:rsidP="00FE4A3E">
      <w:pPr>
        <w:tabs>
          <w:tab w:val="left" w:pos="142"/>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b/>
          <w:sz w:val="20"/>
        </w:rPr>
      </w:pPr>
      <w:r w:rsidRPr="00FE4A3E">
        <w:rPr>
          <w:rFonts w:ascii="Arial" w:eastAsia="Calibri" w:hAnsi="Arial" w:cs="Arial"/>
          <w:b/>
          <w:sz w:val="20"/>
        </w:rPr>
        <w:t>I - CONTEXTE RELATIF AUX GROUPEMENTS HOSPITALIERS DE TERRITOIRE</w:t>
      </w:r>
    </w:p>
    <w:p w:rsidR="00FE4A3E" w:rsidRPr="00FE4A3E" w:rsidRDefault="00FE4A3E" w:rsidP="00FE4A3E">
      <w:p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right="-29"/>
        <w:jc w:val="both"/>
        <w:rPr>
          <w:rFonts w:ascii="Arial" w:eastAsia="Calibri" w:hAnsi="Arial" w:cs="Arial"/>
          <w:sz w:val="20"/>
        </w:rPr>
      </w:pPr>
      <w:r w:rsidRPr="00FE4A3E">
        <w:rPr>
          <w:rFonts w:ascii="Arial" w:eastAsia="Calibri" w:hAnsi="Arial" w:cs="Arial"/>
          <w:sz w:val="20"/>
        </w:rPr>
        <w:t>En application de la loi n°2016-41 du 26 janvier 2016 de modernisation du système de santé, un nouveau mode de coopération entre les établissements publics de santé est consacré : les groupements hospitaliers de territoire. Chaque établissement public de santé doit s’intégrer dans un groupement hospitalier de territoire (GHT) à partir du 1</w:t>
      </w:r>
      <w:r w:rsidRPr="00FE4A3E">
        <w:rPr>
          <w:rFonts w:ascii="Arial" w:eastAsia="Calibri" w:hAnsi="Arial" w:cs="Arial"/>
          <w:sz w:val="20"/>
          <w:vertAlign w:val="superscript"/>
        </w:rPr>
        <w:t>er</w:t>
      </w:r>
      <w:r w:rsidRPr="00FE4A3E">
        <w:rPr>
          <w:rFonts w:ascii="Arial" w:eastAsia="Calibri" w:hAnsi="Arial" w:cs="Arial"/>
          <w:sz w:val="20"/>
        </w:rPr>
        <w:t xml:space="preserve"> juillet 2016 et au plus tard le 1</w:t>
      </w:r>
      <w:r w:rsidRPr="00FE4A3E">
        <w:rPr>
          <w:rFonts w:ascii="Arial" w:eastAsia="Calibri" w:hAnsi="Arial" w:cs="Arial"/>
          <w:sz w:val="20"/>
          <w:vertAlign w:val="superscript"/>
        </w:rPr>
        <w:t>er</w:t>
      </w:r>
      <w:r w:rsidRPr="00FE4A3E">
        <w:rPr>
          <w:rFonts w:ascii="Arial" w:eastAsia="Calibri" w:hAnsi="Arial" w:cs="Arial"/>
          <w:sz w:val="20"/>
        </w:rPr>
        <w:t xml:space="preserve"> septembre 2016. Le GHT ne possédant pas la personnalité juridique, la loi dispose qu’un établissement support sera désigné par une convention constitutive du GHT qui assurera pour le compte des établissements parties les quatre fonctions suivantes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993" w:right="-29"/>
        <w:jc w:val="both"/>
        <w:rPr>
          <w:rFonts w:ascii="Arial" w:eastAsia="Calibri" w:hAnsi="Arial" w:cs="Arial"/>
          <w:sz w:val="20"/>
        </w:rPr>
      </w:pPr>
      <w:r w:rsidRPr="00FE4A3E">
        <w:rPr>
          <w:rFonts w:ascii="Arial" w:eastAsia="Calibri" w:hAnsi="Arial" w:cs="Arial"/>
          <w:sz w:val="20"/>
        </w:rPr>
        <w:t>La stratégie, l’optimisation et la gestion commune d’un système d’information hospitalier convergent (SIH)</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993" w:right="-29"/>
        <w:jc w:val="both"/>
        <w:rPr>
          <w:rFonts w:ascii="Arial" w:eastAsia="Calibri" w:hAnsi="Arial" w:cs="Arial"/>
          <w:sz w:val="20"/>
        </w:rPr>
      </w:pPr>
      <w:r w:rsidRPr="00FE4A3E">
        <w:rPr>
          <w:rFonts w:ascii="Arial" w:eastAsia="Calibri" w:hAnsi="Arial" w:cs="Arial"/>
          <w:sz w:val="20"/>
        </w:rPr>
        <w:t>La gestion d’un département de l’information médicale de territoire (DIM)</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993" w:right="-29"/>
        <w:jc w:val="both"/>
        <w:rPr>
          <w:rFonts w:ascii="Arial" w:eastAsia="Calibri" w:hAnsi="Arial" w:cs="Arial"/>
          <w:sz w:val="20"/>
        </w:rPr>
      </w:pPr>
      <w:r w:rsidRPr="00FE4A3E">
        <w:rPr>
          <w:rFonts w:ascii="Arial" w:eastAsia="Calibri" w:hAnsi="Arial" w:cs="Arial"/>
          <w:sz w:val="20"/>
        </w:rPr>
        <w:t>Les achats</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993" w:right="-29"/>
        <w:jc w:val="both"/>
        <w:rPr>
          <w:rFonts w:ascii="Arial" w:eastAsia="Calibri" w:hAnsi="Arial" w:cs="Arial"/>
          <w:sz w:val="20"/>
        </w:rPr>
      </w:pPr>
      <w:r w:rsidRPr="00FE4A3E">
        <w:rPr>
          <w:rFonts w:ascii="Arial" w:eastAsia="Calibri" w:hAnsi="Arial" w:cs="Arial"/>
          <w:sz w:val="20"/>
        </w:rPr>
        <w:t>La coordination des instituts et des écoles de formation paramédicales du groupement hospitalier de territoire et des plans de formation continue et de développement professionnel continu des personnels des établissements parties.</w:t>
      </w:r>
    </w:p>
    <w:p w:rsidR="00FE4A3E" w:rsidRPr="00FE4A3E" w:rsidRDefault="00FE4A3E" w:rsidP="00FE4A3E">
      <w:p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right="-29"/>
        <w:jc w:val="both"/>
        <w:rPr>
          <w:rFonts w:ascii="Arial" w:eastAsia="Calibri" w:hAnsi="Arial" w:cs="Arial"/>
          <w:sz w:val="20"/>
        </w:rPr>
      </w:pPr>
      <w:r w:rsidRPr="00FE4A3E">
        <w:rPr>
          <w:rFonts w:ascii="Arial" w:eastAsia="Calibri" w:hAnsi="Arial" w:cs="Arial"/>
          <w:sz w:val="20"/>
        </w:rPr>
        <w:t>La mutualisation des achats regroupe notamment la planification et la passation des marchés. Ainsi, le présent projet de procédure concoure à la mise à place progressive d’une fonction « achat » mutualisée et la gestion commune d’un système d’information hospitalier.</w:t>
      </w:r>
    </w:p>
    <w:p w:rsidR="00FE4A3E" w:rsidRPr="00FE4A3E" w:rsidRDefault="00FE4A3E" w:rsidP="00FE4A3E">
      <w:pPr>
        <w:tabs>
          <w:tab w:val="left" w:pos="0"/>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b/>
          <w:sz w:val="20"/>
        </w:rPr>
      </w:pPr>
      <w:r w:rsidRPr="00FE4A3E">
        <w:rPr>
          <w:rFonts w:ascii="Arial" w:eastAsia="Calibri" w:hAnsi="Arial" w:cs="Arial"/>
          <w:b/>
          <w:sz w:val="20"/>
        </w:rPr>
        <w:t>II - FORME JURIDIQUE DE LA MUTUALISATION</w:t>
      </w:r>
    </w:p>
    <w:p w:rsidR="00FE4A3E" w:rsidRPr="00FE4A3E" w:rsidRDefault="00FE4A3E" w:rsidP="00FE4A3E">
      <w:p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Le CHD Vendée est désigné établissement support du Groupement Hospitalier de Territoire de Vendée.</w:t>
      </w:r>
    </w:p>
    <w:p w:rsidR="00FE4A3E" w:rsidRPr="00FE4A3E" w:rsidRDefault="00FE4A3E" w:rsidP="00FE4A3E">
      <w:p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A ce titre et en application de la loi n°2016-41 du 26 janvier 2016 et de son décret d’application du 27 avril 2016, la fonction achat des établissements partie au Groupement Hospitalier de Territoire est déléguée à l’établissement support.</w:t>
      </w:r>
    </w:p>
    <w:p w:rsidR="00FE4A3E" w:rsidRPr="00FE4A3E" w:rsidRDefault="00FE4A3E" w:rsidP="00FE4A3E">
      <w:pPr>
        <w:tabs>
          <w:tab w:val="left" w:pos="0"/>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 xml:space="preserve"> La fonction achat comprenant notamment la planification et la passation des marchés publics, le Centre hospitalier Départemental de Vendée en application des articles L.2113-2, L213-3 du Code de la Commande Publique exerce les opérations de passation de marchés publics mais uniquement au bénéfice des établissements partie au Groupement Hospitalier de Territoire. </w:t>
      </w:r>
    </w:p>
    <w:p w:rsidR="00FE4A3E" w:rsidRPr="00FE4A3E" w:rsidRDefault="00FE4A3E" w:rsidP="00FE4A3E">
      <w:pPr>
        <w:tabs>
          <w:tab w:val="left" w:pos="0"/>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b/>
          <w:sz w:val="20"/>
        </w:rPr>
      </w:pPr>
      <w:r w:rsidRPr="00FE4A3E">
        <w:rPr>
          <w:rFonts w:ascii="Arial" w:eastAsia="Calibri" w:hAnsi="Arial" w:cs="Arial"/>
          <w:b/>
          <w:sz w:val="20"/>
        </w:rPr>
        <w:tab/>
        <w:t>II. 1. Membres du GHT Vendée</w:t>
      </w:r>
    </w:p>
    <w:p w:rsidR="00FE4A3E" w:rsidRPr="00FE4A3E" w:rsidRDefault="00FE4A3E" w:rsidP="00FE4A3E">
      <w:pPr>
        <w:tabs>
          <w:tab w:val="left" w:pos="0"/>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right="-29"/>
        <w:jc w:val="both"/>
        <w:rPr>
          <w:rFonts w:ascii="Arial" w:eastAsia="Calibri" w:hAnsi="Arial" w:cs="Arial"/>
          <w:sz w:val="20"/>
        </w:rPr>
      </w:pPr>
      <w:r w:rsidRPr="00FE4A3E">
        <w:rPr>
          <w:rFonts w:ascii="Arial" w:eastAsia="Calibri" w:hAnsi="Arial" w:cs="Arial"/>
          <w:sz w:val="20"/>
        </w:rPr>
        <w:t>Les établissements publics de santé partie au Groupement Hospitalier de Territoire sont les suivants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 xml:space="preserve">CHD Vendée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CH Loire Vendée Océan</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 xml:space="preserve">L’hôpital de Noirmoutier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 xml:space="preserve">L’hôpital </w:t>
      </w:r>
      <w:proofErr w:type="spellStart"/>
      <w:r w:rsidRPr="00FE4A3E">
        <w:rPr>
          <w:rFonts w:ascii="Arial" w:eastAsia="Calibri" w:hAnsi="Arial" w:cs="Arial"/>
          <w:sz w:val="20"/>
        </w:rPr>
        <w:t>Dumonté</w:t>
      </w:r>
      <w:proofErr w:type="spellEnd"/>
      <w:r w:rsidRPr="00FE4A3E">
        <w:rPr>
          <w:rFonts w:ascii="Arial" w:eastAsia="Calibri" w:hAnsi="Arial" w:cs="Arial"/>
          <w:sz w:val="20"/>
        </w:rPr>
        <w:t xml:space="preserve"> de l’Ile d’Yeu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 xml:space="preserve">CH Côte de Lumière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CH Fontenay le Comte</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Groupe Public des Collines vendéennes</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hanging="357"/>
        <w:jc w:val="both"/>
        <w:rPr>
          <w:rFonts w:ascii="Arial" w:eastAsia="Calibri" w:hAnsi="Arial" w:cs="Arial"/>
          <w:sz w:val="20"/>
        </w:rPr>
      </w:pPr>
      <w:r w:rsidRPr="00FE4A3E">
        <w:rPr>
          <w:rFonts w:ascii="Arial" w:eastAsia="Calibri" w:hAnsi="Arial" w:cs="Arial"/>
          <w:sz w:val="20"/>
        </w:rPr>
        <w:t xml:space="preserve">CH de santé mentale Georges </w:t>
      </w:r>
      <w:proofErr w:type="spellStart"/>
      <w:r w:rsidRPr="00FE4A3E">
        <w:rPr>
          <w:rFonts w:ascii="Arial" w:eastAsia="Calibri" w:hAnsi="Arial" w:cs="Arial"/>
          <w:sz w:val="20"/>
        </w:rPr>
        <w:t>Mazurelle</w:t>
      </w:r>
      <w:proofErr w:type="spellEnd"/>
    </w:p>
    <w:p w:rsidR="00FE4A3E" w:rsidRPr="00FE4A3E" w:rsidRDefault="00FE4A3E" w:rsidP="00FE4A3E">
      <w:p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769" w:right="-28"/>
        <w:jc w:val="both"/>
        <w:rPr>
          <w:rFonts w:ascii="Arial" w:eastAsia="Calibri" w:hAnsi="Arial" w:cs="Arial"/>
          <w:sz w:val="20"/>
        </w:rPr>
      </w:pPr>
    </w:p>
    <w:p w:rsidR="00FE4A3E" w:rsidRPr="00FE4A3E" w:rsidRDefault="00FE4A3E" w:rsidP="00FE4A3E">
      <w:p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left="708" w:right="-29" w:firstLine="705"/>
        <w:jc w:val="both"/>
        <w:rPr>
          <w:rFonts w:ascii="Arial" w:eastAsia="Calibri" w:hAnsi="Arial" w:cs="Arial"/>
          <w:b/>
          <w:sz w:val="20"/>
        </w:rPr>
      </w:pPr>
      <w:r w:rsidRPr="00FE4A3E">
        <w:rPr>
          <w:rFonts w:ascii="Arial" w:eastAsia="Calibri" w:hAnsi="Arial" w:cs="Arial"/>
          <w:b/>
          <w:sz w:val="20"/>
        </w:rPr>
        <w:t>II. 2. Compétences et missions dévolues à l’établissement support et aux établissements parties</w:t>
      </w:r>
    </w:p>
    <w:p w:rsidR="00FE4A3E" w:rsidRPr="00FE4A3E" w:rsidRDefault="00FE4A3E" w:rsidP="00FE4A3E">
      <w:pPr>
        <w:tabs>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 xml:space="preserve">Le CHD Vendée assure la coordination de cette procédure dans le cadre de sa fonction d’établissement support. </w:t>
      </w:r>
    </w:p>
    <w:p w:rsidR="00FE4A3E" w:rsidRPr="00FE4A3E" w:rsidRDefault="00FE4A3E" w:rsidP="00FE4A3E">
      <w:pPr>
        <w:tabs>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A ce titre, il est compétent en phase de passation du marché pour :</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Analyse et consolidation des besoins</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Elaboration de la politique d’achat et des stratégies d’achat</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 xml:space="preserve">Passation des marchés </w:t>
      </w:r>
      <w:proofErr w:type="gramStart"/>
      <w:r w:rsidRPr="00FE4A3E">
        <w:rPr>
          <w:rFonts w:ascii="Arial" w:eastAsia="Calibri" w:hAnsi="Arial" w:cs="Arial"/>
          <w:sz w:val="20"/>
        </w:rPr>
        <w:t>publics  (</w:t>
      </w:r>
      <w:proofErr w:type="gramEnd"/>
      <w:r w:rsidRPr="00FE4A3E">
        <w:rPr>
          <w:rFonts w:ascii="Arial" w:eastAsia="Calibri" w:hAnsi="Arial" w:cs="Arial"/>
          <w:sz w:val="20"/>
        </w:rPr>
        <w:t>publication, modification du Dossier de Consultation des entreprises, négociation avec les candidats, choix de l’offre économiquement la plus avantageuse, notification des courriers de rejet et de pré-attribution, signature du marché, notification du marché)</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Litiges au stade de la passation du marché (marchés subséquents inclus)</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Passation, négociation et signature des modifications de marchés signées après le 1</w:t>
      </w:r>
      <w:r w:rsidRPr="00FE4A3E">
        <w:rPr>
          <w:rFonts w:ascii="Arial" w:eastAsia="Calibri" w:hAnsi="Arial" w:cs="Arial"/>
          <w:sz w:val="20"/>
          <w:vertAlign w:val="superscript"/>
        </w:rPr>
        <w:t>er</w:t>
      </w:r>
      <w:r w:rsidRPr="00FE4A3E">
        <w:rPr>
          <w:rFonts w:ascii="Arial" w:eastAsia="Calibri" w:hAnsi="Arial" w:cs="Arial"/>
          <w:sz w:val="20"/>
        </w:rPr>
        <w:t xml:space="preserve"> janvier 2018</w:t>
      </w:r>
    </w:p>
    <w:p w:rsidR="00FE4A3E" w:rsidRPr="00FE4A3E" w:rsidRDefault="00FE4A3E" w:rsidP="00FE4A3E">
      <w:pPr>
        <w:numPr>
          <w:ilvl w:val="0"/>
          <w:numId w:val="3"/>
        </w:numP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Passation des marchés subséquents</w:t>
      </w:r>
    </w:p>
    <w:p w:rsidR="00FE4A3E" w:rsidRPr="00FE4A3E" w:rsidRDefault="00FE4A3E" w:rsidP="00FE4A3E">
      <w:pPr>
        <w:tabs>
          <w:tab w:val="left" w:pos="0"/>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 xml:space="preserve">Les autres compétences relèvent des établissements parties. </w:t>
      </w:r>
    </w:p>
    <w:p w:rsidR="00FE4A3E" w:rsidRPr="00FE4A3E" w:rsidRDefault="00FE4A3E" w:rsidP="00FE4A3E">
      <w:pPr>
        <w:tabs>
          <w:tab w:val="left" w:pos="0"/>
          <w:tab w:val="left" w:pos="1418"/>
          <w:tab w:val="left" w:pos="2127"/>
          <w:tab w:val="left" w:pos="2836"/>
          <w:tab w:val="left" w:pos="3545"/>
          <w:tab w:val="left" w:pos="4254"/>
          <w:tab w:val="left" w:pos="4963"/>
          <w:tab w:val="left" w:pos="5672"/>
          <w:tab w:val="left" w:pos="6381"/>
          <w:tab w:val="left" w:pos="7090"/>
          <w:tab w:val="left" w:pos="7799"/>
        </w:tabs>
        <w:spacing w:after="200" w:line="276" w:lineRule="auto"/>
        <w:ind w:right="-29"/>
        <w:jc w:val="both"/>
        <w:rPr>
          <w:rFonts w:ascii="Arial" w:eastAsia="Calibri" w:hAnsi="Arial" w:cs="Arial"/>
          <w:sz w:val="20"/>
        </w:rPr>
      </w:pPr>
      <w:r w:rsidRPr="00FE4A3E">
        <w:rPr>
          <w:rFonts w:ascii="Arial" w:eastAsia="Calibri" w:hAnsi="Arial" w:cs="Arial"/>
          <w:sz w:val="20"/>
        </w:rPr>
        <w:t>A ce titre, les établissements partie sont compétents en phase d’exécution pour :</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Emission des bons de commande</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Application des pénalités</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Règlement des litiges au stade de l’exécution des bons de commande et marchés subséquents</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Notification des ordres de service</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Contrôle de l’exécution et vérification du service fait</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Paiement du cocontractant</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Elaboration du décompte</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Gestion des mémoires en réclamation</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Décisions de reconduction/non-reconduction</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Décisions de résiliation</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Révision des prix</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Liquidation et mandatement des factures</w:t>
      </w:r>
    </w:p>
    <w:p w:rsidR="00FE4A3E" w:rsidRPr="00FE4A3E" w:rsidRDefault="00FE4A3E" w:rsidP="00FE4A3E">
      <w:pPr>
        <w:numPr>
          <w:ilvl w:val="0"/>
          <w:numId w:val="3"/>
        </w:num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s>
        <w:spacing w:after="0" w:line="276" w:lineRule="auto"/>
        <w:ind w:left="1060" w:right="-28" w:hanging="357"/>
        <w:jc w:val="both"/>
        <w:rPr>
          <w:rFonts w:ascii="Arial" w:eastAsia="Calibri" w:hAnsi="Arial" w:cs="Arial"/>
          <w:sz w:val="20"/>
        </w:rPr>
      </w:pPr>
      <w:r w:rsidRPr="00FE4A3E">
        <w:rPr>
          <w:rFonts w:ascii="Arial" w:eastAsia="Calibri" w:hAnsi="Arial" w:cs="Arial"/>
          <w:sz w:val="20"/>
        </w:rPr>
        <w:t>Gestion des déclarations de sous-traitance intervenues en cours d’exécution de marchés</w:t>
      </w:r>
    </w:p>
    <w:p w:rsidR="00FE4A3E" w:rsidRPr="00FE4A3E" w:rsidRDefault="00FE4A3E" w:rsidP="00FE4A3E">
      <w:pPr>
        <w:jc w:val="both"/>
        <w:rPr>
          <w:rFonts w:ascii="Arial" w:hAnsi="Arial" w:cs="Arial"/>
          <w:sz w:val="20"/>
        </w:rPr>
      </w:pPr>
    </w:p>
    <w:p w:rsidR="00FE4A3E" w:rsidRPr="00FE4A3E" w:rsidRDefault="00FE4A3E" w:rsidP="00FE4A3E">
      <w:pPr>
        <w:rPr>
          <w:rFonts w:ascii="Arial" w:hAnsi="Arial" w:cs="Arial"/>
          <w:sz w:val="20"/>
        </w:rPr>
      </w:pPr>
    </w:p>
    <w:p w:rsidR="00FE4A3E" w:rsidRPr="00FE4A3E" w:rsidRDefault="00FE4A3E">
      <w:pPr>
        <w:rPr>
          <w:rFonts w:ascii="Arial" w:hAnsi="Arial" w:cs="Arial"/>
        </w:rPr>
      </w:pPr>
    </w:p>
    <w:sectPr w:rsidR="00FE4A3E" w:rsidRPr="00FE4A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F0659"/>
    <w:multiLevelType w:val="hybridMultilevel"/>
    <w:tmpl w:val="FD2E51A8"/>
    <w:lvl w:ilvl="0" w:tplc="A22C0820">
      <w:numFmt w:val="bullet"/>
      <w:lvlText w:val="-"/>
      <w:lvlJc w:val="left"/>
      <w:pPr>
        <w:ind w:left="1065" w:hanging="360"/>
      </w:pPr>
      <w:rPr>
        <w:rFonts w:ascii="Arial" w:eastAsia="Arial Unicode MS"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3E4F1F65"/>
    <w:multiLevelType w:val="hybridMultilevel"/>
    <w:tmpl w:val="EE084BC4"/>
    <w:lvl w:ilvl="0" w:tplc="ACDE4CC0">
      <w:start w:val="1"/>
      <w:numFmt w:val="decimal"/>
      <w:lvlText w:val="%1-"/>
      <w:lvlJc w:val="left"/>
      <w:pPr>
        <w:ind w:left="1200" w:hanging="360"/>
      </w:pPr>
      <w:rPr>
        <w:rFonts w:hint="default"/>
      </w:rPr>
    </w:lvl>
    <w:lvl w:ilvl="1" w:tplc="040C0019" w:tentative="1">
      <w:start w:val="1"/>
      <w:numFmt w:val="lowerLetter"/>
      <w:lvlText w:val="%2."/>
      <w:lvlJc w:val="left"/>
      <w:pPr>
        <w:ind w:left="1920" w:hanging="360"/>
      </w:pPr>
    </w:lvl>
    <w:lvl w:ilvl="2" w:tplc="040C001B" w:tentative="1">
      <w:start w:val="1"/>
      <w:numFmt w:val="lowerRoman"/>
      <w:lvlText w:val="%3."/>
      <w:lvlJc w:val="right"/>
      <w:pPr>
        <w:ind w:left="2640" w:hanging="180"/>
      </w:pPr>
    </w:lvl>
    <w:lvl w:ilvl="3" w:tplc="040C000F" w:tentative="1">
      <w:start w:val="1"/>
      <w:numFmt w:val="decimal"/>
      <w:lvlText w:val="%4."/>
      <w:lvlJc w:val="left"/>
      <w:pPr>
        <w:ind w:left="3360" w:hanging="360"/>
      </w:pPr>
    </w:lvl>
    <w:lvl w:ilvl="4" w:tplc="040C0019" w:tentative="1">
      <w:start w:val="1"/>
      <w:numFmt w:val="lowerLetter"/>
      <w:lvlText w:val="%5."/>
      <w:lvlJc w:val="left"/>
      <w:pPr>
        <w:ind w:left="4080" w:hanging="360"/>
      </w:pPr>
    </w:lvl>
    <w:lvl w:ilvl="5" w:tplc="040C001B" w:tentative="1">
      <w:start w:val="1"/>
      <w:numFmt w:val="lowerRoman"/>
      <w:lvlText w:val="%6."/>
      <w:lvlJc w:val="right"/>
      <w:pPr>
        <w:ind w:left="4800" w:hanging="180"/>
      </w:pPr>
    </w:lvl>
    <w:lvl w:ilvl="6" w:tplc="040C000F" w:tentative="1">
      <w:start w:val="1"/>
      <w:numFmt w:val="decimal"/>
      <w:lvlText w:val="%7."/>
      <w:lvlJc w:val="left"/>
      <w:pPr>
        <w:ind w:left="5520" w:hanging="360"/>
      </w:pPr>
    </w:lvl>
    <w:lvl w:ilvl="7" w:tplc="040C0019" w:tentative="1">
      <w:start w:val="1"/>
      <w:numFmt w:val="lowerLetter"/>
      <w:lvlText w:val="%8."/>
      <w:lvlJc w:val="left"/>
      <w:pPr>
        <w:ind w:left="6240" w:hanging="360"/>
      </w:pPr>
    </w:lvl>
    <w:lvl w:ilvl="8" w:tplc="040C001B" w:tentative="1">
      <w:start w:val="1"/>
      <w:numFmt w:val="lowerRoman"/>
      <w:lvlText w:val="%9."/>
      <w:lvlJc w:val="right"/>
      <w:pPr>
        <w:ind w:left="6960" w:hanging="180"/>
      </w:pPr>
    </w:lvl>
  </w:abstractNum>
  <w:abstractNum w:abstractNumId="2" w15:restartNumberingAfterBreak="0">
    <w:nsid w:val="5DCA48C9"/>
    <w:multiLevelType w:val="hybridMultilevel"/>
    <w:tmpl w:val="B63CA0B8"/>
    <w:lvl w:ilvl="0" w:tplc="76784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A3E"/>
    <w:rsid w:val="00377B07"/>
    <w:rsid w:val="00391F62"/>
    <w:rsid w:val="00CC77EB"/>
    <w:rsid w:val="00FE4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DC9472-DE96-467A-BE2B-D8D8AAEC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FE4A3E"/>
    <w:rPr>
      <w:color w:val="0000FF"/>
      <w:u w:val="single"/>
    </w:rPr>
  </w:style>
  <w:style w:type="paragraph" w:customStyle="1" w:styleId="artpar1">
    <w:name w:val="art_par_1"/>
    <w:basedOn w:val="Normal"/>
    <w:rsid w:val="00FE4A3E"/>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fr-FR"/>
    </w:rPr>
  </w:style>
  <w:style w:type="paragraph" w:styleId="Paragraphedeliste">
    <w:name w:val="List Paragraph"/>
    <w:aliases w:val="Tab n1,Tab 1,Paragraphe de liste1"/>
    <w:basedOn w:val="Normal"/>
    <w:link w:val="ParagraphedelisteCar"/>
    <w:uiPriority w:val="99"/>
    <w:qFormat/>
    <w:rsid w:val="00FE4A3E"/>
    <w:pPr>
      <w:ind w:left="720"/>
      <w:contextualSpacing/>
    </w:pPr>
    <w:rPr>
      <w:rFonts w:ascii="Arial" w:hAnsi="Arial"/>
    </w:rPr>
  </w:style>
  <w:style w:type="paragraph" w:customStyle="1" w:styleId="Default">
    <w:name w:val="Default"/>
    <w:rsid w:val="00FE4A3E"/>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ParagraphedelisteCar">
    <w:name w:val="Paragraphe de liste Car"/>
    <w:aliases w:val="Tab n1 Car,Tab 1 Car,Paragraphe de liste1 Car"/>
    <w:basedOn w:val="Policepardfaut"/>
    <w:link w:val="Paragraphedeliste"/>
    <w:uiPriority w:val="99"/>
    <w:locked/>
    <w:rsid w:val="00FE4A3E"/>
    <w:rPr>
      <w:rFonts w:ascii="Arial" w:hAnsi="Arial"/>
    </w:rPr>
  </w:style>
  <w:style w:type="table" w:styleId="Grilledutableau">
    <w:name w:val="Table Grid"/>
    <w:basedOn w:val="TableauNormal"/>
    <w:uiPriority w:val="39"/>
    <w:rsid w:val="00FE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E4A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cert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conomie.gouv.fr/daj/dume-esp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ec.europa.eu/tools/espd?lang=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BB77F89F1F4B589F44AE8135BA507F"/>
        <w:category>
          <w:name w:val="Général"/>
          <w:gallery w:val="placeholder"/>
        </w:category>
        <w:types>
          <w:type w:val="bbPlcHdr"/>
        </w:types>
        <w:behaviors>
          <w:behavior w:val="content"/>
        </w:behaviors>
        <w:guid w:val="{EC939440-69A9-4DA0-9328-9A7CE90DC2FD}"/>
      </w:docPartPr>
      <w:docPartBody>
        <w:p w:rsidR="00891757" w:rsidRDefault="00FB2900" w:rsidP="00FB2900">
          <w:pPr>
            <w:pStyle w:val="20BB77F89F1F4B589F44AE8135BA507F"/>
          </w:pPr>
          <w:r w:rsidRPr="00F4485F">
            <w:rPr>
              <w:rStyle w:val="Textedelespacerserv"/>
            </w:rPr>
            <w:t>Choisissez un élément.</w:t>
          </w:r>
        </w:p>
      </w:docPartBody>
    </w:docPart>
    <w:docPart>
      <w:docPartPr>
        <w:name w:val="B284508A53D34A36943669E5078458F2"/>
        <w:category>
          <w:name w:val="Général"/>
          <w:gallery w:val="placeholder"/>
        </w:category>
        <w:types>
          <w:type w:val="bbPlcHdr"/>
        </w:types>
        <w:behaviors>
          <w:behavior w:val="content"/>
        </w:behaviors>
        <w:guid w:val="{A716AAE4-DB3C-4C7F-B114-15AD38D02690}"/>
      </w:docPartPr>
      <w:docPartBody>
        <w:p w:rsidR="00891757" w:rsidRDefault="00FB2900" w:rsidP="00FB2900">
          <w:pPr>
            <w:pStyle w:val="B284508A53D34A36943669E5078458F2"/>
          </w:pPr>
          <w:r w:rsidRPr="00F10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900"/>
    <w:rsid w:val="00891757"/>
    <w:rsid w:val="00FB29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B2900"/>
    <w:rPr>
      <w:color w:val="808080"/>
    </w:rPr>
  </w:style>
  <w:style w:type="paragraph" w:customStyle="1" w:styleId="20BB77F89F1F4B589F44AE8135BA507F">
    <w:name w:val="20BB77F89F1F4B589F44AE8135BA507F"/>
    <w:rsid w:val="00FB2900"/>
  </w:style>
  <w:style w:type="paragraph" w:customStyle="1" w:styleId="B284508A53D34A36943669E5078458F2">
    <w:name w:val="B284508A53D34A36943669E5078458F2"/>
    <w:rsid w:val="00FB2900"/>
  </w:style>
  <w:style w:type="paragraph" w:customStyle="1" w:styleId="B7F3BB330469472CA73B3C9754488DDE">
    <w:name w:val="B7F3BB330469472CA73B3C9754488DDE"/>
    <w:rsid w:val="00FB29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1842</Words>
  <Characters>10133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CHLVO</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Bossis Charles</dc:creator>
  <cp:keywords/>
  <dc:description/>
  <cp:lastModifiedBy>Bossis Charles</cp:lastModifiedBy>
  <cp:revision>3</cp:revision>
  <dcterms:created xsi:type="dcterms:W3CDTF">2024-02-12T09:00:00Z</dcterms:created>
  <dcterms:modified xsi:type="dcterms:W3CDTF">2024-02-15T08:31:00Z</dcterms:modified>
</cp:coreProperties>
</file>