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1CF62" w14:textId="77777777" w:rsidR="00011AF8" w:rsidRPr="00FF1386" w:rsidRDefault="00011AF8" w:rsidP="00011AF8">
      <w:pPr>
        <w:spacing w:after="0"/>
        <w:rPr>
          <w:rFonts w:asciiTheme="minorHAnsi" w:hAnsiTheme="minorHAnsi" w:cstheme="minorHAnsi"/>
          <w:b/>
          <w:szCs w:val="20"/>
        </w:rPr>
      </w:pPr>
    </w:p>
    <w:p w14:paraId="6CBDCB80" w14:textId="77777777" w:rsidR="00011AF8" w:rsidRPr="00FF1386" w:rsidRDefault="00011AF8" w:rsidP="00011AF8">
      <w:pPr>
        <w:spacing w:after="0"/>
        <w:rPr>
          <w:rFonts w:asciiTheme="minorHAnsi" w:hAnsiTheme="minorHAnsi" w:cstheme="minorHAnsi"/>
          <w:b/>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646"/>
      </w:tblGrid>
      <w:tr w:rsidR="0005102C" w:rsidRPr="00FF1386" w14:paraId="1016F5B3" w14:textId="77777777" w:rsidTr="00EA21DB">
        <w:trPr>
          <w:jc w:val="center"/>
        </w:trPr>
        <w:tc>
          <w:tcPr>
            <w:tcW w:w="8646" w:type="dxa"/>
            <w:tcBorders>
              <w:top w:val="single" w:sz="4" w:space="0" w:color="auto"/>
              <w:left w:val="single" w:sz="4" w:space="0" w:color="auto"/>
              <w:bottom w:val="single" w:sz="4" w:space="0" w:color="auto"/>
              <w:right w:val="single" w:sz="4" w:space="0" w:color="auto"/>
            </w:tcBorders>
          </w:tcPr>
          <w:p w14:paraId="4834D2BA" w14:textId="77777777" w:rsidR="0005102C" w:rsidRPr="00FF1386" w:rsidRDefault="0005102C" w:rsidP="0005102C">
            <w:pPr>
              <w:spacing w:after="0" w:line="240" w:lineRule="auto"/>
              <w:jc w:val="center"/>
              <w:rPr>
                <w:rFonts w:asciiTheme="minorHAnsi" w:eastAsia="Times New Roman" w:hAnsiTheme="minorHAnsi" w:cstheme="minorHAnsi"/>
                <w:sz w:val="36"/>
                <w:szCs w:val="20"/>
                <w:lang w:eastAsia="fr-FR"/>
              </w:rPr>
            </w:pPr>
          </w:p>
          <w:p w14:paraId="2D8512B2" w14:textId="77777777" w:rsidR="0005102C" w:rsidRPr="00FF1386" w:rsidRDefault="0005102C" w:rsidP="0005102C">
            <w:pPr>
              <w:keepNext/>
              <w:spacing w:after="0" w:line="240" w:lineRule="auto"/>
              <w:jc w:val="center"/>
              <w:outlineLvl w:val="2"/>
              <w:rPr>
                <w:rFonts w:asciiTheme="minorHAnsi" w:eastAsia="Times New Roman" w:hAnsiTheme="minorHAnsi" w:cstheme="minorHAnsi"/>
                <w:sz w:val="36"/>
                <w:szCs w:val="20"/>
                <w:lang w:eastAsia="fr-FR"/>
              </w:rPr>
            </w:pPr>
            <w:bookmarkStart w:id="0" w:name="_Toc321390045"/>
            <w:bookmarkStart w:id="1" w:name="_Toc25764189"/>
            <w:bookmarkStart w:id="2" w:name="_Toc25764255"/>
            <w:bookmarkStart w:id="3" w:name="_Toc29393167"/>
            <w:bookmarkStart w:id="4" w:name="_Toc29543007"/>
            <w:bookmarkStart w:id="5" w:name="_Toc32936472"/>
            <w:bookmarkStart w:id="6" w:name="_Toc147935414"/>
            <w:bookmarkStart w:id="7" w:name="_Toc149295270"/>
            <w:r w:rsidRPr="00FF1386">
              <w:rPr>
                <w:rFonts w:asciiTheme="minorHAnsi" w:eastAsia="Times New Roman" w:hAnsiTheme="minorHAnsi" w:cstheme="minorHAnsi"/>
                <w:sz w:val="36"/>
                <w:szCs w:val="20"/>
                <w:lang w:eastAsia="fr-FR"/>
              </w:rPr>
              <w:t>CAHIER DES CLAUSES ADMINISTRATIVES PARTICULIERES</w:t>
            </w:r>
            <w:bookmarkEnd w:id="0"/>
            <w:bookmarkEnd w:id="1"/>
            <w:bookmarkEnd w:id="2"/>
            <w:bookmarkEnd w:id="3"/>
            <w:bookmarkEnd w:id="4"/>
            <w:bookmarkEnd w:id="5"/>
            <w:bookmarkEnd w:id="6"/>
            <w:bookmarkEnd w:id="7"/>
          </w:p>
          <w:p w14:paraId="652B0A6F" w14:textId="77777777" w:rsidR="0005102C" w:rsidRPr="00FF1386" w:rsidRDefault="0005102C" w:rsidP="0005102C">
            <w:pPr>
              <w:spacing w:after="0" w:line="240" w:lineRule="auto"/>
              <w:jc w:val="center"/>
              <w:rPr>
                <w:rFonts w:asciiTheme="minorHAnsi" w:eastAsia="Times New Roman" w:hAnsiTheme="minorHAnsi" w:cstheme="minorHAnsi"/>
                <w:sz w:val="36"/>
                <w:szCs w:val="20"/>
                <w:lang w:eastAsia="fr-FR"/>
              </w:rPr>
            </w:pPr>
          </w:p>
          <w:p w14:paraId="3F3C2103" w14:textId="32319CA5" w:rsidR="0005102C" w:rsidRPr="00FF1386" w:rsidRDefault="0034036B" w:rsidP="0005102C">
            <w:pPr>
              <w:spacing w:after="0" w:line="240" w:lineRule="auto"/>
              <w:jc w:val="center"/>
              <w:rPr>
                <w:rFonts w:asciiTheme="minorHAnsi" w:eastAsia="Times New Roman" w:hAnsiTheme="minorHAnsi" w:cstheme="minorHAnsi"/>
                <w:b/>
                <w:sz w:val="36"/>
                <w:szCs w:val="20"/>
                <w:lang w:eastAsia="fr-FR"/>
              </w:rPr>
            </w:pPr>
            <w:r w:rsidRPr="00FF1386">
              <w:rPr>
                <w:rFonts w:asciiTheme="minorHAnsi" w:eastAsia="Times New Roman" w:hAnsiTheme="minorHAnsi" w:cstheme="minorHAnsi"/>
                <w:b/>
                <w:sz w:val="36"/>
                <w:szCs w:val="24"/>
                <w:lang w:eastAsia="fr-FR"/>
              </w:rPr>
              <w:t xml:space="preserve">CCAP n° </w:t>
            </w:r>
            <w:r w:rsidR="00C37FDB" w:rsidRPr="00FF1386">
              <w:rPr>
                <w:rFonts w:asciiTheme="minorHAnsi" w:eastAsia="Times New Roman" w:hAnsiTheme="minorHAnsi" w:cstheme="minorHAnsi"/>
                <w:b/>
                <w:sz w:val="36"/>
                <w:szCs w:val="24"/>
                <w:lang w:eastAsia="fr-FR"/>
              </w:rPr>
              <w:t>202</w:t>
            </w:r>
            <w:r w:rsidR="006A1048">
              <w:rPr>
                <w:rFonts w:asciiTheme="minorHAnsi" w:eastAsia="Times New Roman" w:hAnsiTheme="minorHAnsi" w:cstheme="minorHAnsi"/>
                <w:b/>
                <w:sz w:val="36"/>
                <w:szCs w:val="24"/>
                <w:lang w:eastAsia="fr-FR"/>
              </w:rPr>
              <w:t>4</w:t>
            </w:r>
            <w:r w:rsidR="00C37FDB" w:rsidRPr="00FF1386">
              <w:rPr>
                <w:rFonts w:asciiTheme="minorHAnsi" w:eastAsia="Times New Roman" w:hAnsiTheme="minorHAnsi" w:cstheme="minorHAnsi"/>
                <w:b/>
                <w:sz w:val="36"/>
                <w:szCs w:val="24"/>
                <w:lang w:eastAsia="fr-FR"/>
              </w:rPr>
              <w:t>-</w:t>
            </w:r>
            <w:r w:rsidR="0028661C">
              <w:rPr>
                <w:rFonts w:asciiTheme="minorHAnsi" w:eastAsia="Times New Roman" w:hAnsiTheme="minorHAnsi" w:cstheme="minorHAnsi"/>
                <w:b/>
                <w:sz w:val="36"/>
                <w:szCs w:val="24"/>
                <w:lang w:eastAsia="fr-FR"/>
              </w:rPr>
              <w:t>3</w:t>
            </w:r>
          </w:p>
          <w:p w14:paraId="00CB3E05" w14:textId="77777777" w:rsidR="0005102C" w:rsidRPr="00FF1386" w:rsidRDefault="0005102C" w:rsidP="0005102C">
            <w:pPr>
              <w:spacing w:after="0" w:line="240" w:lineRule="auto"/>
              <w:rPr>
                <w:rFonts w:asciiTheme="minorHAnsi" w:eastAsia="Times New Roman" w:hAnsiTheme="minorHAnsi" w:cstheme="minorHAnsi"/>
                <w:sz w:val="36"/>
                <w:szCs w:val="20"/>
                <w:lang w:eastAsia="fr-FR"/>
              </w:rPr>
            </w:pPr>
          </w:p>
        </w:tc>
      </w:tr>
    </w:tbl>
    <w:p w14:paraId="5BDC8A20" w14:textId="77777777" w:rsidR="0005102C" w:rsidRPr="00FF1386" w:rsidRDefault="0005102C" w:rsidP="0005102C">
      <w:pPr>
        <w:spacing w:after="0" w:line="240" w:lineRule="auto"/>
        <w:rPr>
          <w:rFonts w:asciiTheme="minorHAnsi" w:eastAsia="Times New Roman" w:hAnsiTheme="minorHAnsi" w:cstheme="minorHAnsi"/>
          <w:szCs w:val="20"/>
          <w:lang w:eastAsia="fr-FR"/>
        </w:rPr>
      </w:pPr>
    </w:p>
    <w:p w14:paraId="36ABD883" w14:textId="77777777" w:rsidR="0005102C" w:rsidRPr="00FF1386" w:rsidRDefault="0005102C" w:rsidP="0005102C">
      <w:pPr>
        <w:tabs>
          <w:tab w:val="left" w:pos="1418"/>
          <w:tab w:val="right" w:leader="dot" w:pos="9629"/>
        </w:tabs>
        <w:spacing w:before="120" w:after="0" w:line="240" w:lineRule="auto"/>
        <w:rPr>
          <w:rFonts w:asciiTheme="minorHAnsi" w:eastAsia="Times New Roman" w:hAnsiTheme="minorHAnsi" w:cstheme="minorHAnsi"/>
          <w:b/>
          <w:i/>
          <w:sz w:val="24"/>
          <w:szCs w:val="20"/>
          <w:lang w:eastAsia="fr-FR"/>
        </w:rPr>
      </w:pPr>
    </w:p>
    <w:p w14:paraId="799DE484" w14:textId="77777777" w:rsidR="0005102C" w:rsidRPr="00FF1386" w:rsidRDefault="0034036B" w:rsidP="0005102C">
      <w:pPr>
        <w:spacing w:after="0" w:line="240" w:lineRule="auto"/>
        <w:jc w:val="center"/>
        <w:rPr>
          <w:rFonts w:asciiTheme="minorHAnsi" w:eastAsia="Times New Roman" w:hAnsiTheme="minorHAnsi" w:cstheme="minorHAnsi"/>
          <w:sz w:val="24"/>
          <w:szCs w:val="24"/>
          <w:lang w:eastAsia="fr-FR"/>
        </w:rPr>
      </w:pPr>
      <w:r w:rsidRPr="00FF1386">
        <w:rPr>
          <w:rFonts w:asciiTheme="minorHAnsi" w:eastAsia="Times New Roman" w:hAnsiTheme="minorHAnsi" w:cstheme="minorHAnsi"/>
          <w:sz w:val="24"/>
          <w:szCs w:val="24"/>
          <w:lang w:eastAsia="fr-FR"/>
        </w:rPr>
        <w:t>PROCEDURE ADAPTEE</w:t>
      </w:r>
    </w:p>
    <w:p w14:paraId="39548E5F" w14:textId="77777777" w:rsidR="0034036B" w:rsidRPr="00FF1386" w:rsidRDefault="0034036B" w:rsidP="0005102C">
      <w:pPr>
        <w:spacing w:after="0" w:line="240" w:lineRule="auto"/>
        <w:jc w:val="center"/>
        <w:rPr>
          <w:rFonts w:asciiTheme="minorHAnsi" w:eastAsia="Times New Roman" w:hAnsiTheme="minorHAnsi" w:cstheme="minorHAnsi"/>
          <w:sz w:val="24"/>
          <w:szCs w:val="24"/>
          <w:lang w:eastAsia="fr-FR"/>
        </w:rPr>
      </w:pPr>
      <w:r w:rsidRPr="00FF1386">
        <w:rPr>
          <w:rFonts w:asciiTheme="minorHAnsi" w:eastAsia="Times New Roman" w:hAnsiTheme="minorHAnsi" w:cstheme="minorHAnsi"/>
          <w:sz w:val="24"/>
          <w:szCs w:val="24"/>
          <w:lang w:eastAsia="fr-FR"/>
        </w:rPr>
        <w:t>(</w:t>
      </w:r>
      <w:proofErr w:type="gramStart"/>
      <w:r w:rsidRPr="00FF1386">
        <w:rPr>
          <w:rFonts w:asciiTheme="minorHAnsi" w:eastAsia="Times New Roman" w:hAnsiTheme="minorHAnsi" w:cstheme="minorHAnsi"/>
          <w:sz w:val="24"/>
          <w:szCs w:val="24"/>
          <w:lang w:eastAsia="fr-FR"/>
        </w:rPr>
        <w:t>en</w:t>
      </w:r>
      <w:proofErr w:type="gramEnd"/>
      <w:r w:rsidRPr="00FF1386">
        <w:rPr>
          <w:rFonts w:asciiTheme="minorHAnsi" w:eastAsia="Times New Roman" w:hAnsiTheme="minorHAnsi" w:cstheme="minorHAnsi"/>
          <w:sz w:val="24"/>
          <w:szCs w:val="24"/>
          <w:lang w:eastAsia="fr-FR"/>
        </w:rPr>
        <w:t xml:space="preserve"> application de l’article R</w:t>
      </w:r>
      <w:r w:rsidR="00C37FDB" w:rsidRPr="00FF1386">
        <w:rPr>
          <w:rFonts w:asciiTheme="minorHAnsi" w:eastAsia="Times New Roman" w:hAnsiTheme="minorHAnsi" w:cstheme="minorHAnsi"/>
          <w:sz w:val="24"/>
          <w:szCs w:val="24"/>
          <w:lang w:eastAsia="fr-FR"/>
        </w:rPr>
        <w:t>.</w:t>
      </w:r>
      <w:r w:rsidRPr="00FF1386">
        <w:rPr>
          <w:rFonts w:asciiTheme="minorHAnsi" w:eastAsia="Times New Roman" w:hAnsiTheme="minorHAnsi" w:cstheme="minorHAnsi"/>
          <w:sz w:val="24"/>
          <w:szCs w:val="24"/>
          <w:lang w:eastAsia="fr-FR"/>
        </w:rPr>
        <w:t xml:space="preserve">2123-1 du Décret n° 2018-1075 du 3 décembre 2018 portant partie </w:t>
      </w:r>
      <w:r w:rsidR="002474A3" w:rsidRPr="00FF1386">
        <w:rPr>
          <w:rFonts w:asciiTheme="minorHAnsi" w:eastAsia="Times New Roman" w:hAnsiTheme="minorHAnsi" w:cstheme="minorHAnsi"/>
          <w:sz w:val="24"/>
          <w:szCs w:val="24"/>
          <w:lang w:eastAsia="fr-FR"/>
        </w:rPr>
        <w:t>réglementaire du Code de la Commande P</w:t>
      </w:r>
      <w:r w:rsidRPr="00FF1386">
        <w:rPr>
          <w:rFonts w:asciiTheme="minorHAnsi" w:eastAsia="Times New Roman" w:hAnsiTheme="minorHAnsi" w:cstheme="minorHAnsi"/>
          <w:sz w:val="24"/>
          <w:szCs w:val="24"/>
          <w:lang w:eastAsia="fr-FR"/>
        </w:rPr>
        <w:t>ublique)</w:t>
      </w:r>
    </w:p>
    <w:p w14:paraId="7BE69412" w14:textId="77777777" w:rsidR="0005102C" w:rsidRPr="00FF1386" w:rsidRDefault="0005102C" w:rsidP="0005102C">
      <w:pPr>
        <w:spacing w:after="0" w:line="240" w:lineRule="auto"/>
        <w:rPr>
          <w:rFonts w:asciiTheme="minorHAnsi" w:eastAsia="Times New Roman" w:hAnsiTheme="minorHAnsi" w:cstheme="minorHAnsi"/>
          <w:szCs w:val="20"/>
          <w:lang w:eastAsia="fr-FR"/>
        </w:rPr>
      </w:pPr>
    </w:p>
    <w:p w14:paraId="57CB7445" w14:textId="77777777" w:rsidR="0005102C" w:rsidRPr="00FF1386" w:rsidRDefault="0005102C" w:rsidP="0005102C">
      <w:pPr>
        <w:tabs>
          <w:tab w:val="left" w:pos="1418"/>
          <w:tab w:val="right" w:leader="dot" w:pos="9629"/>
        </w:tabs>
        <w:spacing w:before="120" w:after="0" w:line="240" w:lineRule="auto"/>
        <w:rPr>
          <w:rFonts w:asciiTheme="minorHAnsi" w:eastAsia="Times New Roman" w:hAnsiTheme="minorHAnsi" w:cstheme="minorHAnsi"/>
          <w:b/>
          <w:i/>
          <w:sz w:val="24"/>
          <w:szCs w:val="20"/>
          <w:lang w:eastAsia="fr-FR"/>
        </w:rPr>
      </w:pPr>
    </w:p>
    <w:p w14:paraId="33384D1D"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11F32768" w14:textId="77777777" w:rsidR="0005102C" w:rsidRPr="00FF1386" w:rsidRDefault="0005102C" w:rsidP="005619D9">
      <w:pPr>
        <w:spacing w:after="0" w:line="240" w:lineRule="auto"/>
        <w:jc w:val="center"/>
        <w:rPr>
          <w:rFonts w:asciiTheme="minorHAnsi" w:eastAsia="Times New Roman" w:hAnsiTheme="minorHAnsi" w:cstheme="minorHAnsi"/>
          <w:b/>
          <w:sz w:val="28"/>
          <w:szCs w:val="20"/>
          <w:u w:val="single"/>
          <w:lang w:eastAsia="fr-FR"/>
        </w:rPr>
      </w:pPr>
      <w:r w:rsidRPr="00FF1386">
        <w:rPr>
          <w:rFonts w:asciiTheme="minorHAnsi" w:eastAsia="Times New Roman" w:hAnsiTheme="minorHAnsi" w:cstheme="minorHAnsi"/>
          <w:b/>
          <w:sz w:val="28"/>
          <w:szCs w:val="20"/>
          <w:u w:val="single"/>
          <w:lang w:eastAsia="fr-FR"/>
        </w:rPr>
        <w:t>Objet du marché :</w:t>
      </w:r>
    </w:p>
    <w:p w14:paraId="383B7A67" w14:textId="77777777" w:rsidR="0005102C" w:rsidRPr="00FF1386" w:rsidRDefault="0005102C" w:rsidP="00E454B5">
      <w:pPr>
        <w:spacing w:after="0" w:line="240" w:lineRule="auto"/>
        <w:jc w:val="center"/>
        <w:rPr>
          <w:rFonts w:asciiTheme="minorHAnsi" w:eastAsia="Times New Roman" w:hAnsiTheme="minorHAnsi" w:cstheme="minorHAnsi"/>
          <w:sz w:val="28"/>
          <w:szCs w:val="20"/>
          <w:lang w:eastAsia="fr-FR"/>
        </w:rPr>
      </w:pPr>
    </w:p>
    <w:p w14:paraId="5CD38F0B" w14:textId="77777777" w:rsidR="0005102C" w:rsidRPr="00FF1386" w:rsidRDefault="0005102C" w:rsidP="00E454B5">
      <w:pPr>
        <w:spacing w:after="0" w:line="240" w:lineRule="auto"/>
        <w:jc w:val="center"/>
        <w:rPr>
          <w:rFonts w:asciiTheme="minorHAnsi" w:eastAsia="Times New Roman" w:hAnsiTheme="minorHAnsi" w:cstheme="minorHAnsi"/>
          <w:sz w:val="28"/>
          <w:szCs w:val="20"/>
          <w:lang w:eastAsia="fr-FR"/>
        </w:rPr>
      </w:pPr>
    </w:p>
    <w:p w14:paraId="6B240591" w14:textId="77777777" w:rsidR="00F4740A" w:rsidRDefault="00FF1386" w:rsidP="00E454B5">
      <w:pPr>
        <w:spacing w:after="0" w:line="240" w:lineRule="auto"/>
        <w:jc w:val="center"/>
        <w:rPr>
          <w:rFonts w:asciiTheme="minorHAnsi" w:eastAsia="Times New Roman" w:hAnsiTheme="minorHAnsi" w:cstheme="minorHAnsi"/>
          <w:b/>
          <w:sz w:val="32"/>
          <w:szCs w:val="20"/>
          <w:lang w:eastAsia="fr-FR"/>
        </w:rPr>
      </w:pPr>
      <w:r w:rsidRPr="00FF1386">
        <w:rPr>
          <w:rFonts w:asciiTheme="minorHAnsi" w:eastAsia="Times New Roman" w:hAnsiTheme="minorHAnsi" w:cstheme="minorHAnsi"/>
          <w:b/>
          <w:sz w:val="32"/>
          <w:szCs w:val="20"/>
          <w:lang w:eastAsia="fr-FR"/>
        </w:rPr>
        <w:t>REHABILITATION DU 23 RUE D’INKERMANN A LILLE EN FLEX OFFICE ET SALLES MODULAIRES POUR SCIENCES PO LILLE</w:t>
      </w:r>
      <w:r w:rsidR="00F4740A">
        <w:rPr>
          <w:rFonts w:asciiTheme="minorHAnsi" w:eastAsia="Times New Roman" w:hAnsiTheme="minorHAnsi" w:cstheme="minorHAnsi"/>
          <w:b/>
          <w:sz w:val="32"/>
          <w:szCs w:val="20"/>
          <w:lang w:eastAsia="fr-FR"/>
        </w:rPr>
        <w:t xml:space="preserve"> </w:t>
      </w:r>
    </w:p>
    <w:p w14:paraId="104169D6" w14:textId="77777777" w:rsidR="00F4740A" w:rsidRDefault="00F4740A" w:rsidP="00E454B5">
      <w:pPr>
        <w:spacing w:after="0" w:line="240" w:lineRule="auto"/>
        <w:jc w:val="center"/>
        <w:rPr>
          <w:rFonts w:asciiTheme="minorHAnsi" w:eastAsia="Times New Roman" w:hAnsiTheme="minorHAnsi" w:cstheme="minorHAnsi"/>
          <w:b/>
          <w:sz w:val="32"/>
          <w:szCs w:val="20"/>
          <w:lang w:eastAsia="fr-FR"/>
        </w:rPr>
      </w:pPr>
      <w:bookmarkStart w:id="8" w:name="_Hlk147936123"/>
    </w:p>
    <w:p w14:paraId="0D647C70" w14:textId="10D64B28" w:rsidR="0005102C" w:rsidRPr="00FF1386" w:rsidRDefault="00F4740A" w:rsidP="00E454B5">
      <w:pPr>
        <w:spacing w:after="0" w:line="240" w:lineRule="auto"/>
        <w:jc w:val="center"/>
        <w:rPr>
          <w:rFonts w:asciiTheme="minorHAnsi" w:eastAsia="Times New Roman" w:hAnsiTheme="minorHAnsi" w:cstheme="minorHAnsi"/>
          <w:szCs w:val="20"/>
          <w:lang w:eastAsia="fr-FR"/>
        </w:rPr>
      </w:pPr>
      <w:r>
        <w:rPr>
          <w:rFonts w:asciiTheme="minorHAnsi" w:eastAsia="Times New Roman" w:hAnsiTheme="minorHAnsi" w:cstheme="minorHAnsi"/>
          <w:b/>
          <w:sz w:val="32"/>
          <w:szCs w:val="20"/>
          <w:lang w:eastAsia="fr-FR"/>
        </w:rPr>
        <w:t xml:space="preserve">LOT </w:t>
      </w:r>
      <w:r w:rsidR="000728A5">
        <w:rPr>
          <w:rFonts w:asciiTheme="minorHAnsi" w:eastAsia="Times New Roman" w:hAnsiTheme="minorHAnsi" w:cstheme="minorHAnsi"/>
          <w:b/>
          <w:sz w:val="32"/>
          <w:szCs w:val="20"/>
          <w:lang w:eastAsia="fr-FR"/>
        </w:rPr>
        <w:t>8</w:t>
      </w:r>
    </w:p>
    <w:bookmarkEnd w:id="8"/>
    <w:p w14:paraId="63068F5B" w14:textId="77777777" w:rsidR="0005102C" w:rsidRPr="00FF1386" w:rsidRDefault="0005102C" w:rsidP="00E454B5">
      <w:pPr>
        <w:spacing w:after="0" w:line="240" w:lineRule="auto"/>
        <w:jc w:val="center"/>
        <w:rPr>
          <w:rFonts w:asciiTheme="minorHAnsi" w:eastAsia="Times New Roman" w:hAnsiTheme="minorHAnsi" w:cstheme="minorHAnsi"/>
          <w:szCs w:val="20"/>
          <w:lang w:eastAsia="fr-FR"/>
        </w:rPr>
      </w:pPr>
    </w:p>
    <w:p w14:paraId="0DB67885" w14:textId="77777777" w:rsidR="0005102C" w:rsidRPr="00FF1386" w:rsidRDefault="0005102C" w:rsidP="00E454B5">
      <w:pPr>
        <w:spacing w:after="0" w:line="240" w:lineRule="auto"/>
        <w:jc w:val="center"/>
        <w:rPr>
          <w:rFonts w:asciiTheme="minorHAnsi" w:eastAsia="Times New Roman" w:hAnsiTheme="minorHAnsi" w:cstheme="minorHAnsi"/>
          <w:szCs w:val="20"/>
          <w:lang w:eastAsia="fr-FR"/>
        </w:rPr>
      </w:pPr>
    </w:p>
    <w:p w14:paraId="2C3A2D5B" w14:textId="77777777" w:rsidR="0005102C" w:rsidRPr="00FF1386" w:rsidRDefault="0005102C" w:rsidP="00E454B5">
      <w:pPr>
        <w:spacing w:after="0" w:line="240" w:lineRule="auto"/>
        <w:jc w:val="center"/>
        <w:rPr>
          <w:rFonts w:asciiTheme="minorHAnsi" w:eastAsia="Times New Roman" w:hAnsiTheme="minorHAnsi" w:cstheme="minorHAnsi"/>
          <w:szCs w:val="20"/>
          <w:lang w:eastAsia="fr-FR"/>
        </w:rPr>
      </w:pPr>
    </w:p>
    <w:p w14:paraId="4EEAC7E3" w14:textId="77777777" w:rsidR="0005102C" w:rsidRPr="00FF1386" w:rsidRDefault="0005102C" w:rsidP="00E454B5">
      <w:pPr>
        <w:spacing w:after="0" w:line="240" w:lineRule="auto"/>
        <w:jc w:val="center"/>
        <w:rPr>
          <w:rFonts w:asciiTheme="minorHAnsi" w:eastAsia="Times New Roman" w:hAnsiTheme="minorHAnsi" w:cstheme="minorHAnsi"/>
          <w:szCs w:val="20"/>
          <w:lang w:eastAsia="fr-FR"/>
        </w:rPr>
      </w:pPr>
    </w:p>
    <w:p w14:paraId="2003226A" w14:textId="77777777" w:rsidR="0005102C" w:rsidRPr="00FF1386" w:rsidRDefault="0005102C" w:rsidP="00E454B5">
      <w:pPr>
        <w:spacing w:after="0" w:line="240" w:lineRule="auto"/>
        <w:jc w:val="center"/>
        <w:rPr>
          <w:rFonts w:asciiTheme="minorHAnsi" w:eastAsia="Times New Roman" w:hAnsiTheme="minorHAnsi" w:cstheme="minorHAnsi"/>
          <w:szCs w:val="20"/>
          <w:lang w:eastAsia="fr-FR"/>
        </w:rPr>
      </w:pPr>
    </w:p>
    <w:p w14:paraId="334BF2E8" w14:textId="77777777" w:rsidR="0005102C" w:rsidRPr="00FF1386" w:rsidRDefault="0005102C" w:rsidP="00E454B5">
      <w:pPr>
        <w:spacing w:after="0" w:line="240" w:lineRule="auto"/>
        <w:jc w:val="center"/>
        <w:rPr>
          <w:rFonts w:asciiTheme="minorHAnsi" w:eastAsia="Times New Roman" w:hAnsiTheme="minorHAnsi" w:cstheme="minorHAnsi"/>
          <w:szCs w:val="20"/>
          <w:lang w:eastAsia="fr-FR"/>
        </w:rPr>
      </w:pPr>
    </w:p>
    <w:p w14:paraId="03B2832E" w14:textId="1B3F7BC1" w:rsidR="0005102C" w:rsidRPr="00FF1386" w:rsidRDefault="0034036B" w:rsidP="00E454B5">
      <w:pPr>
        <w:spacing w:after="0" w:line="240" w:lineRule="auto"/>
        <w:jc w:val="center"/>
        <w:rPr>
          <w:rFonts w:asciiTheme="minorHAnsi" w:eastAsia="Times New Roman" w:hAnsiTheme="minorHAnsi" w:cstheme="minorHAnsi"/>
          <w:b/>
          <w:szCs w:val="20"/>
          <w:lang w:eastAsia="fr-FR"/>
        </w:rPr>
      </w:pPr>
      <w:r w:rsidRPr="00FF1386">
        <w:rPr>
          <w:rFonts w:asciiTheme="minorHAnsi" w:eastAsia="Times New Roman" w:hAnsiTheme="minorHAnsi" w:cstheme="minorHAnsi"/>
          <w:szCs w:val="24"/>
          <w:lang w:eastAsia="fr-FR"/>
        </w:rPr>
        <w:t xml:space="preserve">Le présent CCAP comporte </w:t>
      </w:r>
      <w:r w:rsidR="00E760F6" w:rsidRPr="00E760F6">
        <w:rPr>
          <w:rFonts w:asciiTheme="minorHAnsi" w:eastAsia="Times New Roman" w:hAnsiTheme="minorHAnsi" w:cstheme="minorHAnsi"/>
          <w:szCs w:val="24"/>
          <w:lang w:eastAsia="fr-FR"/>
        </w:rPr>
        <w:t>2</w:t>
      </w:r>
      <w:r w:rsidR="000728A5">
        <w:rPr>
          <w:rFonts w:asciiTheme="minorHAnsi" w:eastAsia="Times New Roman" w:hAnsiTheme="minorHAnsi" w:cstheme="minorHAnsi"/>
          <w:szCs w:val="24"/>
          <w:lang w:eastAsia="fr-FR"/>
        </w:rPr>
        <w:t>3</w:t>
      </w:r>
      <w:r w:rsidR="0005102C" w:rsidRPr="00FF1386">
        <w:rPr>
          <w:rFonts w:asciiTheme="minorHAnsi" w:eastAsia="Times New Roman" w:hAnsiTheme="minorHAnsi" w:cstheme="minorHAnsi"/>
          <w:szCs w:val="24"/>
          <w:lang w:eastAsia="fr-FR"/>
        </w:rPr>
        <w:t xml:space="preserve"> feuillets numérotés.</w:t>
      </w:r>
    </w:p>
    <w:p w14:paraId="725F2777" w14:textId="77777777" w:rsidR="00011AF8" w:rsidRPr="00FF1386" w:rsidRDefault="00011AF8" w:rsidP="00011AF8">
      <w:pPr>
        <w:spacing w:after="0"/>
        <w:rPr>
          <w:rFonts w:asciiTheme="minorHAnsi" w:hAnsiTheme="minorHAnsi" w:cstheme="minorHAnsi"/>
          <w:b/>
        </w:rPr>
      </w:pPr>
    </w:p>
    <w:p w14:paraId="477A036E" w14:textId="77777777" w:rsidR="00FB6A02" w:rsidRPr="00FF1386" w:rsidRDefault="00FB6A02" w:rsidP="00011AF8">
      <w:pPr>
        <w:spacing w:after="0"/>
        <w:rPr>
          <w:rFonts w:asciiTheme="minorHAnsi" w:hAnsiTheme="minorHAnsi" w:cstheme="minorHAnsi"/>
        </w:rPr>
      </w:pPr>
    </w:p>
    <w:p w14:paraId="2EE26EE6" w14:textId="77777777" w:rsidR="00FB6A02" w:rsidRPr="00FF1386" w:rsidRDefault="00FB6A02" w:rsidP="00011AF8">
      <w:pPr>
        <w:spacing w:after="0"/>
        <w:rPr>
          <w:rFonts w:asciiTheme="minorHAnsi" w:hAnsiTheme="minorHAnsi" w:cstheme="minorHAnsi"/>
        </w:rPr>
      </w:pPr>
    </w:p>
    <w:p w14:paraId="3FC54286" w14:textId="77777777" w:rsidR="00FB6A02" w:rsidRPr="00FF1386" w:rsidRDefault="00FB6A02" w:rsidP="00011AF8">
      <w:pPr>
        <w:spacing w:after="0"/>
        <w:rPr>
          <w:rFonts w:asciiTheme="minorHAnsi" w:hAnsiTheme="minorHAnsi" w:cstheme="minorHAnsi"/>
        </w:rPr>
      </w:pPr>
    </w:p>
    <w:p w14:paraId="0D95E7C6" w14:textId="77777777" w:rsidR="00FB6A02" w:rsidRPr="00FF1386" w:rsidRDefault="00FB6A02" w:rsidP="00011AF8">
      <w:pPr>
        <w:spacing w:after="0"/>
        <w:rPr>
          <w:rFonts w:asciiTheme="minorHAnsi" w:hAnsiTheme="minorHAnsi" w:cstheme="minorHAnsi"/>
        </w:rPr>
      </w:pPr>
    </w:p>
    <w:p w14:paraId="4AE94948" w14:textId="77777777" w:rsidR="00FB6A02" w:rsidRPr="00FF1386" w:rsidRDefault="00FB6A02" w:rsidP="00011AF8">
      <w:pPr>
        <w:spacing w:after="0"/>
        <w:rPr>
          <w:rFonts w:asciiTheme="minorHAnsi" w:hAnsiTheme="minorHAnsi" w:cstheme="minorHAnsi"/>
        </w:rPr>
      </w:pPr>
    </w:p>
    <w:p w14:paraId="72AD2B64" w14:textId="77777777" w:rsidR="00FB6A02" w:rsidRPr="00FF1386" w:rsidRDefault="00FB6A02" w:rsidP="00011AF8">
      <w:pPr>
        <w:spacing w:after="0"/>
        <w:rPr>
          <w:rFonts w:asciiTheme="minorHAnsi" w:hAnsiTheme="minorHAnsi" w:cstheme="minorHAnsi"/>
        </w:rPr>
      </w:pPr>
    </w:p>
    <w:p w14:paraId="78668C2B" w14:textId="77777777" w:rsidR="00FB6A02" w:rsidRPr="00FF1386" w:rsidRDefault="00FB6A02" w:rsidP="00011AF8">
      <w:pPr>
        <w:spacing w:after="0"/>
        <w:rPr>
          <w:rFonts w:asciiTheme="minorHAnsi" w:hAnsiTheme="minorHAnsi" w:cstheme="minorHAnsi"/>
        </w:rPr>
      </w:pPr>
    </w:p>
    <w:p w14:paraId="111C3CBE" w14:textId="77777777" w:rsidR="00011AF8" w:rsidRPr="00FF1386" w:rsidRDefault="00011AF8" w:rsidP="00011AF8">
      <w:pPr>
        <w:spacing w:after="0"/>
        <w:rPr>
          <w:rFonts w:asciiTheme="minorHAnsi" w:hAnsiTheme="minorHAnsi" w:cstheme="minorHAnsi"/>
          <w:bCs/>
        </w:rPr>
      </w:pPr>
      <w:r w:rsidRPr="00FF1386">
        <w:rPr>
          <w:rFonts w:asciiTheme="minorHAnsi" w:hAnsiTheme="minorHAnsi" w:cstheme="minorHAnsi"/>
          <w:bCs/>
        </w:rPr>
        <w:tab/>
      </w:r>
    </w:p>
    <w:p w14:paraId="035306E4" w14:textId="77777777" w:rsidR="00A065B1" w:rsidRPr="00FF1386" w:rsidRDefault="00A065B1">
      <w:pPr>
        <w:rPr>
          <w:rFonts w:asciiTheme="minorHAnsi" w:hAnsiTheme="minorHAnsi" w:cstheme="minorHAnsi"/>
        </w:rPr>
      </w:pPr>
    </w:p>
    <w:p w14:paraId="233BFF58" w14:textId="77777777" w:rsidR="00A406F1" w:rsidRPr="00FF1386" w:rsidRDefault="00A406F1">
      <w:pPr>
        <w:rPr>
          <w:rFonts w:asciiTheme="minorHAnsi" w:hAnsiTheme="minorHAnsi" w:cstheme="minorHAnsi"/>
        </w:rPr>
      </w:pPr>
    </w:p>
    <w:p w14:paraId="4FBF9462" w14:textId="77777777" w:rsidR="00FB6A02" w:rsidRPr="00FF1386" w:rsidRDefault="00FB6A02">
      <w:pPr>
        <w:rPr>
          <w:rFonts w:asciiTheme="minorHAnsi" w:hAnsiTheme="minorHAnsi" w:cstheme="minorHAnsi"/>
        </w:rPr>
      </w:pPr>
    </w:p>
    <w:p w14:paraId="03AC540A" w14:textId="77777777" w:rsidR="0005102C" w:rsidRPr="00FF1386" w:rsidRDefault="0005102C" w:rsidP="0005102C">
      <w:pPr>
        <w:keepNext/>
        <w:spacing w:after="0" w:line="240" w:lineRule="auto"/>
        <w:jc w:val="center"/>
        <w:outlineLvl w:val="2"/>
        <w:rPr>
          <w:rFonts w:asciiTheme="minorHAnsi" w:eastAsia="Times New Roman" w:hAnsiTheme="minorHAnsi" w:cstheme="minorHAnsi"/>
          <w:sz w:val="32"/>
          <w:szCs w:val="20"/>
          <w:lang w:eastAsia="fr-FR"/>
        </w:rPr>
      </w:pPr>
      <w:bookmarkStart w:id="9" w:name="_Toc321390046"/>
      <w:bookmarkStart w:id="10" w:name="_Toc25764190"/>
      <w:bookmarkStart w:id="11" w:name="_Toc25764256"/>
      <w:bookmarkStart w:id="12" w:name="_Toc29393168"/>
      <w:bookmarkStart w:id="13" w:name="_Toc29543008"/>
      <w:bookmarkStart w:id="14" w:name="_Toc32936473"/>
      <w:bookmarkStart w:id="15" w:name="_Toc147935415"/>
      <w:bookmarkStart w:id="16" w:name="_Toc149295271"/>
      <w:r w:rsidRPr="00FF1386">
        <w:rPr>
          <w:rFonts w:asciiTheme="minorHAnsi" w:eastAsia="Times New Roman" w:hAnsiTheme="minorHAnsi" w:cstheme="minorHAnsi"/>
          <w:sz w:val="32"/>
          <w:szCs w:val="20"/>
          <w:lang w:eastAsia="fr-FR"/>
        </w:rPr>
        <w:t>SOMMAIRE</w:t>
      </w:r>
      <w:bookmarkEnd w:id="9"/>
      <w:bookmarkEnd w:id="10"/>
      <w:bookmarkEnd w:id="11"/>
      <w:bookmarkEnd w:id="12"/>
      <w:bookmarkEnd w:id="13"/>
      <w:bookmarkEnd w:id="14"/>
      <w:bookmarkEnd w:id="15"/>
      <w:bookmarkEnd w:id="16"/>
    </w:p>
    <w:p w14:paraId="0520AE59" w14:textId="77777777" w:rsidR="0005102C" w:rsidRPr="00FF1386" w:rsidRDefault="0005102C" w:rsidP="0005102C">
      <w:pPr>
        <w:spacing w:after="0" w:line="240" w:lineRule="auto"/>
        <w:rPr>
          <w:rFonts w:asciiTheme="minorHAnsi" w:eastAsia="Times New Roman" w:hAnsiTheme="minorHAnsi" w:cstheme="minorHAnsi"/>
          <w:szCs w:val="20"/>
          <w:lang w:eastAsia="fr-FR"/>
        </w:rPr>
      </w:pPr>
    </w:p>
    <w:p w14:paraId="51CD2DF9" w14:textId="77777777" w:rsidR="0005102C" w:rsidRPr="00FF1386" w:rsidRDefault="0005102C" w:rsidP="0005102C">
      <w:pPr>
        <w:spacing w:after="0" w:line="240" w:lineRule="auto"/>
        <w:rPr>
          <w:rFonts w:asciiTheme="minorHAnsi" w:eastAsia="Times New Roman" w:hAnsiTheme="minorHAnsi" w:cstheme="minorHAnsi"/>
          <w:szCs w:val="20"/>
          <w:lang w:eastAsia="fr-FR"/>
        </w:rPr>
      </w:pPr>
    </w:p>
    <w:sdt>
      <w:sdtPr>
        <w:rPr>
          <w:rFonts w:asciiTheme="minorHAnsi" w:eastAsia="Calibri" w:hAnsiTheme="minorHAnsi" w:cstheme="minorHAnsi"/>
          <w:color w:val="auto"/>
          <w:sz w:val="22"/>
          <w:szCs w:val="22"/>
          <w:lang w:eastAsia="en-US"/>
        </w:rPr>
        <w:id w:val="-667028522"/>
        <w:docPartObj>
          <w:docPartGallery w:val="Table of Contents"/>
          <w:docPartUnique/>
        </w:docPartObj>
      </w:sdtPr>
      <w:sdtEndPr>
        <w:rPr>
          <w:b/>
          <w:bCs/>
        </w:rPr>
      </w:sdtEndPr>
      <w:sdtContent>
        <w:p w14:paraId="476998A7" w14:textId="77777777" w:rsidR="00D01386" w:rsidRPr="00FF1386" w:rsidRDefault="00D01386">
          <w:pPr>
            <w:pStyle w:val="En-ttedetabledesmatires"/>
            <w:rPr>
              <w:rFonts w:asciiTheme="minorHAnsi" w:hAnsiTheme="minorHAnsi" w:cstheme="minorHAnsi"/>
            </w:rPr>
          </w:pPr>
        </w:p>
        <w:p w14:paraId="73027042" w14:textId="3578DD22" w:rsidR="0081113B" w:rsidRDefault="00D01386" w:rsidP="0081113B">
          <w:pPr>
            <w:pStyle w:val="TM3"/>
            <w:tabs>
              <w:tab w:val="right" w:leader="dot" w:pos="10480"/>
            </w:tabs>
            <w:rPr>
              <w:rFonts w:asciiTheme="minorHAnsi" w:eastAsiaTheme="minorEastAsia" w:hAnsiTheme="minorHAnsi" w:cstheme="minorBidi"/>
              <w:noProof/>
              <w:lang w:eastAsia="fr-FR"/>
            </w:rPr>
          </w:pPr>
          <w:r w:rsidRPr="00FF1386">
            <w:rPr>
              <w:rFonts w:asciiTheme="minorHAnsi" w:hAnsiTheme="minorHAnsi" w:cstheme="minorHAnsi"/>
            </w:rPr>
            <w:fldChar w:fldCharType="begin"/>
          </w:r>
          <w:r w:rsidRPr="00FF1386">
            <w:rPr>
              <w:rFonts w:asciiTheme="minorHAnsi" w:hAnsiTheme="minorHAnsi" w:cstheme="minorHAnsi"/>
            </w:rPr>
            <w:instrText xml:space="preserve"> TOC \o "1-3" \h \z \u </w:instrText>
          </w:r>
          <w:r w:rsidRPr="00FF1386">
            <w:rPr>
              <w:rFonts w:asciiTheme="minorHAnsi" w:hAnsiTheme="minorHAnsi" w:cstheme="minorHAnsi"/>
            </w:rPr>
            <w:fldChar w:fldCharType="separate"/>
          </w:r>
        </w:p>
        <w:p w14:paraId="3F998C76" w14:textId="23CD24B6"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72" w:history="1">
            <w:r w:rsidR="0081113B" w:rsidRPr="00BB02F3">
              <w:rPr>
                <w:rStyle w:val="Lienhypertexte"/>
                <w:rFonts w:eastAsia="Times New Roman" w:cstheme="minorHAnsi"/>
                <w:b/>
                <w:caps/>
                <w:noProof/>
                <w:kern w:val="28"/>
                <w:lang w:eastAsia="fr-FR"/>
              </w:rPr>
              <w:t xml:space="preserve">ARTICLE i </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Objet dU MARCHE et DISPOSITIONS GENERALES</w:t>
            </w:r>
            <w:r w:rsidR="0081113B">
              <w:rPr>
                <w:noProof/>
                <w:webHidden/>
              </w:rPr>
              <w:tab/>
            </w:r>
            <w:r w:rsidR="0081113B">
              <w:rPr>
                <w:noProof/>
                <w:webHidden/>
              </w:rPr>
              <w:fldChar w:fldCharType="begin"/>
            </w:r>
            <w:r w:rsidR="0081113B">
              <w:rPr>
                <w:noProof/>
                <w:webHidden/>
              </w:rPr>
              <w:instrText xml:space="preserve"> PAGEREF _Toc149295272 \h </w:instrText>
            </w:r>
            <w:r w:rsidR="0081113B">
              <w:rPr>
                <w:noProof/>
                <w:webHidden/>
              </w:rPr>
            </w:r>
            <w:r w:rsidR="0081113B">
              <w:rPr>
                <w:noProof/>
                <w:webHidden/>
              </w:rPr>
              <w:fldChar w:fldCharType="separate"/>
            </w:r>
            <w:r w:rsidR="0081113B">
              <w:rPr>
                <w:noProof/>
                <w:webHidden/>
              </w:rPr>
              <w:t>3</w:t>
            </w:r>
            <w:r w:rsidR="0081113B">
              <w:rPr>
                <w:noProof/>
                <w:webHidden/>
              </w:rPr>
              <w:fldChar w:fldCharType="end"/>
            </w:r>
          </w:hyperlink>
        </w:p>
        <w:p w14:paraId="00AE67B5" w14:textId="5EDFE607"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73" w:history="1">
            <w:r w:rsidR="0081113B" w:rsidRPr="00BB02F3">
              <w:rPr>
                <w:rStyle w:val="Lienhypertexte"/>
                <w:rFonts w:eastAsia="Times New Roman" w:cstheme="minorHAnsi"/>
                <w:b/>
                <w:caps/>
                <w:noProof/>
                <w:kern w:val="28"/>
                <w:lang w:eastAsia="fr-FR"/>
              </w:rPr>
              <w:t>ARTICLE ii</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Forme et décomposition du marché</w:t>
            </w:r>
            <w:r w:rsidR="0081113B">
              <w:rPr>
                <w:noProof/>
                <w:webHidden/>
              </w:rPr>
              <w:tab/>
            </w:r>
            <w:r w:rsidR="0081113B">
              <w:rPr>
                <w:noProof/>
                <w:webHidden/>
              </w:rPr>
              <w:fldChar w:fldCharType="begin"/>
            </w:r>
            <w:r w:rsidR="0081113B">
              <w:rPr>
                <w:noProof/>
                <w:webHidden/>
              </w:rPr>
              <w:instrText xml:space="preserve"> PAGEREF _Toc149295273 \h </w:instrText>
            </w:r>
            <w:r w:rsidR="0081113B">
              <w:rPr>
                <w:noProof/>
                <w:webHidden/>
              </w:rPr>
            </w:r>
            <w:r w:rsidR="0081113B">
              <w:rPr>
                <w:noProof/>
                <w:webHidden/>
              </w:rPr>
              <w:fldChar w:fldCharType="separate"/>
            </w:r>
            <w:r w:rsidR="0081113B">
              <w:rPr>
                <w:noProof/>
                <w:webHidden/>
              </w:rPr>
              <w:t>3</w:t>
            </w:r>
            <w:r w:rsidR="0081113B">
              <w:rPr>
                <w:noProof/>
                <w:webHidden/>
              </w:rPr>
              <w:fldChar w:fldCharType="end"/>
            </w:r>
          </w:hyperlink>
        </w:p>
        <w:p w14:paraId="3DCD4041" w14:textId="4F1A04F5"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74" w:history="1">
            <w:r w:rsidR="0081113B" w:rsidRPr="00BB02F3">
              <w:rPr>
                <w:rStyle w:val="Lienhypertexte"/>
                <w:rFonts w:eastAsia="Times New Roman" w:cstheme="minorHAnsi"/>
                <w:b/>
                <w:caps/>
                <w:noProof/>
                <w:kern w:val="28"/>
                <w:lang w:eastAsia="fr-FR"/>
              </w:rPr>
              <w:t>article III</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PIECES CONSTITUTIVES DU MARCHE</w:t>
            </w:r>
            <w:r w:rsidR="0081113B">
              <w:rPr>
                <w:noProof/>
                <w:webHidden/>
              </w:rPr>
              <w:tab/>
            </w:r>
            <w:r w:rsidR="0081113B">
              <w:rPr>
                <w:noProof/>
                <w:webHidden/>
              </w:rPr>
              <w:fldChar w:fldCharType="begin"/>
            </w:r>
            <w:r w:rsidR="0081113B">
              <w:rPr>
                <w:noProof/>
                <w:webHidden/>
              </w:rPr>
              <w:instrText xml:space="preserve"> PAGEREF _Toc149295274 \h </w:instrText>
            </w:r>
            <w:r w:rsidR="0081113B">
              <w:rPr>
                <w:noProof/>
                <w:webHidden/>
              </w:rPr>
            </w:r>
            <w:r w:rsidR="0081113B">
              <w:rPr>
                <w:noProof/>
                <w:webHidden/>
              </w:rPr>
              <w:fldChar w:fldCharType="separate"/>
            </w:r>
            <w:r w:rsidR="0081113B">
              <w:rPr>
                <w:noProof/>
                <w:webHidden/>
              </w:rPr>
              <w:t>4</w:t>
            </w:r>
            <w:r w:rsidR="0081113B">
              <w:rPr>
                <w:noProof/>
                <w:webHidden/>
              </w:rPr>
              <w:fldChar w:fldCharType="end"/>
            </w:r>
          </w:hyperlink>
        </w:p>
        <w:p w14:paraId="0626CB9E" w14:textId="13068846"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75" w:history="1">
            <w:r w:rsidR="0081113B" w:rsidRPr="00BB02F3">
              <w:rPr>
                <w:rStyle w:val="Lienhypertexte"/>
                <w:rFonts w:eastAsia="Times New Roman" w:cstheme="minorHAnsi"/>
                <w:b/>
                <w:caps/>
                <w:noProof/>
                <w:kern w:val="28"/>
                <w:lang w:eastAsia="fr-FR"/>
              </w:rPr>
              <w:t>ARTICLE iv</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PRIX ET MODE D’EVALUATION</w:t>
            </w:r>
            <w:r w:rsidR="0081113B">
              <w:rPr>
                <w:noProof/>
                <w:webHidden/>
              </w:rPr>
              <w:tab/>
            </w:r>
            <w:r w:rsidR="0081113B">
              <w:rPr>
                <w:noProof/>
                <w:webHidden/>
              </w:rPr>
              <w:fldChar w:fldCharType="begin"/>
            </w:r>
            <w:r w:rsidR="0081113B">
              <w:rPr>
                <w:noProof/>
                <w:webHidden/>
              </w:rPr>
              <w:instrText xml:space="preserve"> PAGEREF _Toc149295275 \h </w:instrText>
            </w:r>
            <w:r w:rsidR="0081113B">
              <w:rPr>
                <w:noProof/>
                <w:webHidden/>
              </w:rPr>
            </w:r>
            <w:r w:rsidR="0081113B">
              <w:rPr>
                <w:noProof/>
                <w:webHidden/>
              </w:rPr>
              <w:fldChar w:fldCharType="separate"/>
            </w:r>
            <w:r w:rsidR="0081113B">
              <w:rPr>
                <w:noProof/>
                <w:webHidden/>
              </w:rPr>
              <w:t>6</w:t>
            </w:r>
            <w:r w:rsidR="0081113B">
              <w:rPr>
                <w:noProof/>
                <w:webHidden/>
              </w:rPr>
              <w:fldChar w:fldCharType="end"/>
            </w:r>
          </w:hyperlink>
        </w:p>
        <w:p w14:paraId="195E2EB6" w14:textId="72F6A5E0"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76" w:history="1">
            <w:r w:rsidR="0081113B" w:rsidRPr="00BB02F3">
              <w:rPr>
                <w:rStyle w:val="Lienhypertexte"/>
                <w:rFonts w:eastAsia="Times New Roman" w:cstheme="minorHAnsi"/>
                <w:b/>
                <w:caps/>
                <w:noProof/>
                <w:kern w:val="28"/>
                <w:lang w:eastAsia="fr-FR"/>
              </w:rPr>
              <w:t>article V</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DELAIS D’EXECUTION et Lieu</w:t>
            </w:r>
            <w:r w:rsidR="0081113B">
              <w:rPr>
                <w:noProof/>
                <w:webHidden/>
              </w:rPr>
              <w:tab/>
            </w:r>
            <w:r w:rsidR="0081113B">
              <w:rPr>
                <w:noProof/>
                <w:webHidden/>
              </w:rPr>
              <w:fldChar w:fldCharType="begin"/>
            </w:r>
            <w:r w:rsidR="0081113B">
              <w:rPr>
                <w:noProof/>
                <w:webHidden/>
              </w:rPr>
              <w:instrText xml:space="preserve"> PAGEREF _Toc149295276 \h </w:instrText>
            </w:r>
            <w:r w:rsidR="0081113B">
              <w:rPr>
                <w:noProof/>
                <w:webHidden/>
              </w:rPr>
            </w:r>
            <w:r w:rsidR="0081113B">
              <w:rPr>
                <w:noProof/>
                <w:webHidden/>
              </w:rPr>
              <w:fldChar w:fldCharType="separate"/>
            </w:r>
            <w:r w:rsidR="0081113B">
              <w:rPr>
                <w:noProof/>
                <w:webHidden/>
              </w:rPr>
              <w:t>10</w:t>
            </w:r>
            <w:r w:rsidR="0081113B">
              <w:rPr>
                <w:noProof/>
                <w:webHidden/>
              </w:rPr>
              <w:fldChar w:fldCharType="end"/>
            </w:r>
          </w:hyperlink>
        </w:p>
        <w:p w14:paraId="4D32CC71" w14:textId="74C9D922"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77" w:history="1">
            <w:r w:rsidR="0081113B" w:rsidRPr="00BB02F3">
              <w:rPr>
                <w:rStyle w:val="Lienhypertexte"/>
                <w:rFonts w:eastAsia="Times New Roman" w:cstheme="minorHAnsi"/>
                <w:b/>
                <w:caps/>
                <w:noProof/>
                <w:kern w:val="28"/>
                <w:lang w:eastAsia="fr-FR"/>
              </w:rPr>
              <w:t>ARTICLE VI</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PREPARATION COORDINATION ET EXECUTION DES TRAVAUX</w:t>
            </w:r>
            <w:r w:rsidR="0081113B">
              <w:rPr>
                <w:noProof/>
                <w:webHidden/>
              </w:rPr>
              <w:tab/>
            </w:r>
            <w:r w:rsidR="0081113B">
              <w:rPr>
                <w:noProof/>
                <w:webHidden/>
              </w:rPr>
              <w:fldChar w:fldCharType="begin"/>
            </w:r>
            <w:r w:rsidR="0081113B">
              <w:rPr>
                <w:noProof/>
                <w:webHidden/>
              </w:rPr>
              <w:instrText xml:space="preserve"> PAGEREF _Toc149295277 \h </w:instrText>
            </w:r>
            <w:r w:rsidR="0081113B">
              <w:rPr>
                <w:noProof/>
                <w:webHidden/>
              </w:rPr>
            </w:r>
            <w:r w:rsidR="0081113B">
              <w:rPr>
                <w:noProof/>
                <w:webHidden/>
              </w:rPr>
              <w:fldChar w:fldCharType="separate"/>
            </w:r>
            <w:r w:rsidR="0081113B">
              <w:rPr>
                <w:noProof/>
                <w:webHidden/>
              </w:rPr>
              <w:t>11</w:t>
            </w:r>
            <w:r w:rsidR="0081113B">
              <w:rPr>
                <w:noProof/>
                <w:webHidden/>
              </w:rPr>
              <w:fldChar w:fldCharType="end"/>
            </w:r>
          </w:hyperlink>
        </w:p>
        <w:p w14:paraId="30D9DA1A" w14:textId="664EC030"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78" w:history="1">
            <w:r w:rsidR="0081113B" w:rsidRPr="00BB02F3">
              <w:rPr>
                <w:rStyle w:val="Lienhypertexte"/>
                <w:rFonts w:eastAsia="Times New Roman" w:cstheme="minorHAnsi"/>
                <w:b/>
                <w:caps/>
                <w:noProof/>
                <w:kern w:val="28"/>
                <w:lang w:eastAsia="fr-FR"/>
              </w:rPr>
              <w:t xml:space="preserve">ARTICLE vii </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DELAI DE GARANTIE</w:t>
            </w:r>
            <w:r w:rsidR="0081113B">
              <w:rPr>
                <w:noProof/>
                <w:webHidden/>
              </w:rPr>
              <w:tab/>
            </w:r>
            <w:r w:rsidR="0081113B">
              <w:rPr>
                <w:noProof/>
                <w:webHidden/>
              </w:rPr>
              <w:fldChar w:fldCharType="begin"/>
            </w:r>
            <w:r w:rsidR="0081113B">
              <w:rPr>
                <w:noProof/>
                <w:webHidden/>
              </w:rPr>
              <w:instrText xml:space="preserve"> PAGEREF _Toc149295278 \h </w:instrText>
            </w:r>
            <w:r w:rsidR="0081113B">
              <w:rPr>
                <w:noProof/>
                <w:webHidden/>
              </w:rPr>
            </w:r>
            <w:r w:rsidR="0081113B">
              <w:rPr>
                <w:noProof/>
                <w:webHidden/>
              </w:rPr>
              <w:fldChar w:fldCharType="separate"/>
            </w:r>
            <w:r w:rsidR="0081113B">
              <w:rPr>
                <w:noProof/>
                <w:webHidden/>
              </w:rPr>
              <w:t>11</w:t>
            </w:r>
            <w:r w:rsidR="0081113B">
              <w:rPr>
                <w:noProof/>
                <w:webHidden/>
              </w:rPr>
              <w:fldChar w:fldCharType="end"/>
            </w:r>
          </w:hyperlink>
        </w:p>
        <w:p w14:paraId="3090E320" w14:textId="57ECE51D"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79" w:history="1">
            <w:r w:rsidR="0081113B" w:rsidRPr="00BB02F3">
              <w:rPr>
                <w:rStyle w:val="Lienhypertexte"/>
                <w:rFonts w:eastAsia="Times New Roman" w:cstheme="minorHAnsi"/>
                <w:b/>
                <w:caps/>
                <w:noProof/>
                <w:kern w:val="28"/>
                <w:lang w:eastAsia="fr-FR"/>
              </w:rPr>
              <w:t>ARTICLE viiI</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CLAUSES DE FINANCEMENT ET DE SURETE</w:t>
            </w:r>
            <w:r w:rsidR="0081113B">
              <w:rPr>
                <w:noProof/>
                <w:webHidden/>
              </w:rPr>
              <w:tab/>
            </w:r>
            <w:r w:rsidR="0081113B">
              <w:rPr>
                <w:noProof/>
                <w:webHidden/>
              </w:rPr>
              <w:fldChar w:fldCharType="begin"/>
            </w:r>
            <w:r w:rsidR="0081113B">
              <w:rPr>
                <w:noProof/>
                <w:webHidden/>
              </w:rPr>
              <w:instrText xml:space="preserve"> PAGEREF _Toc149295279 \h </w:instrText>
            </w:r>
            <w:r w:rsidR="0081113B">
              <w:rPr>
                <w:noProof/>
                <w:webHidden/>
              </w:rPr>
            </w:r>
            <w:r w:rsidR="0081113B">
              <w:rPr>
                <w:noProof/>
                <w:webHidden/>
              </w:rPr>
              <w:fldChar w:fldCharType="separate"/>
            </w:r>
            <w:r w:rsidR="0081113B">
              <w:rPr>
                <w:noProof/>
                <w:webHidden/>
              </w:rPr>
              <w:t>12</w:t>
            </w:r>
            <w:r w:rsidR="0081113B">
              <w:rPr>
                <w:noProof/>
                <w:webHidden/>
              </w:rPr>
              <w:fldChar w:fldCharType="end"/>
            </w:r>
          </w:hyperlink>
        </w:p>
        <w:p w14:paraId="416607A2" w14:textId="0948B2D1"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80" w:history="1">
            <w:r w:rsidR="0081113B" w:rsidRPr="00BB02F3">
              <w:rPr>
                <w:rStyle w:val="Lienhypertexte"/>
                <w:rFonts w:eastAsia="Times New Roman" w:cstheme="minorHAnsi"/>
                <w:b/>
                <w:caps/>
                <w:noProof/>
                <w:kern w:val="28"/>
                <w:lang w:eastAsia="fr-FR"/>
              </w:rPr>
              <w:t>article IX</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Mode de règlement - Paiement</w:t>
            </w:r>
            <w:r w:rsidR="0081113B">
              <w:rPr>
                <w:noProof/>
                <w:webHidden/>
              </w:rPr>
              <w:tab/>
            </w:r>
            <w:r w:rsidR="0081113B">
              <w:rPr>
                <w:noProof/>
                <w:webHidden/>
              </w:rPr>
              <w:fldChar w:fldCharType="begin"/>
            </w:r>
            <w:r w:rsidR="0081113B">
              <w:rPr>
                <w:noProof/>
                <w:webHidden/>
              </w:rPr>
              <w:instrText xml:space="preserve"> PAGEREF _Toc149295280 \h </w:instrText>
            </w:r>
            <w:r w:rsidR="0081113B">
              <w:rPr>
                <w:noProof/>
                <w:webHidden/>
              </w:rPr>
            </w:r>
            <w:r w:rsidR="0081113B">
              <w:rPr>
                <w:noProof/>
                <w:webHidden/>
              </w:rPr>
              <w:fldChar w:fldCharType="separate"/>
            </w:r>
            <w:r w:rsidR="0081113B">
              <w:rPr>
                <w:noProof/>
                <w:webHidden/>
              </w:rPr>
              <w:t>12</w:t>
            </w:r>
            <w:r w:rsidR="0081113B">
              <w:rPr>
                <w:noProof/>
                <w:webHidden/>
              </w:rPr>
              <w:fldChar w:fldCharType="end"/>
            </w:r>
          </w:hyperlink>
        </w:p>
        <w:p w14:paraId="023FB6DC" w14:textId="79A44809"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81" w:history="1">
            <w:r w:rsidR="0081113B" w:rsidRPr="00BB02F3">
              <w:rPr>
                <w:rStyle w:val="Lienhypertexte"/>
                <w:rFonts w:eastAsia="Times New Roman" w:cstheme="minorHAnsi"/>
                <w:b/>
                <w:caps/>
                <w:noProof/>
                <w:kern w:val="28"/>
                <w:lang w:eastAsia="fr-FR"/>
              </w:rPr>
              <w:t>article X</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ORIGINE ET TRACABILITE DU BOIS</w:t>
            </w:r>
            <w:r w:rsidR="0081113B">
              <w:rPr>
                <w:noProof/>
                <w:webHidden/>
              </w:rPr>
              <w:tab/>
            </w:r>
            <w:r w:rsidR="0081113B">
              <w:rPr>
                <w:noProof/>
                <w:webHidden/>
              </w:rPr>
              <w:fldChar w:fldCharType="begin"/>
            </w:r>
            <w:r w:rsidR="0081113B">
              <w:rPr>
                <w:noProof/>
                <w:webHidden/>
              </w:rPr>
              <w:instrText xml:space="preserve"> PAGEREF _Toc149295281 \h </w:instrText>
            </w:r>
            <w:r w:rsidR="0081113B">
              <w:rPr>
                <w:noProof/>
                <w:webHidden/>
              </w:rPr>
            </w:r>
            <w:r w:rsidR="0081113B">
              <w:rPr>
                <w:noProof/>
                <w:webHidden/>
              </w:rPr>
              <w:fldChar w:fldCharType="separate"/>
            </w:r>
            <w:r w:rsidR="0081113B">
              <w:rPr>
                <w:noProof/>
                <w:webHidden/>
              </w:rPr>
              <w:t>13</w:t>
            </w:r>
            <w:r w:rsidR="0081113B">
              <w:rPr>
                <w:noProof/>
                <w:webHidden/>
              </w:rPr>
              <w:fldChar w:fldCharType="end"/>
            </w:r>
          </w:hyperlink>
        </w:p>
        <w:p w14:paraId="6156C3B4" w14:textId="5F8AAC30"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82" w:history="1">
            <w:r w:rsidR="0081113B" w:rsidRPr="00BB02F3">
              <w:rPr>
                <w:rStyle w:val="Lienhypertexte"/>
                <w:rFonts w:eastAsia="Times New Roman" w:cstheme="minorHAnsi"/>
                <w:b/>
                <w:caps/>
                <w:noProof/>
                <w:kern w:val="28"/>
                <w:lang w:eastAsia="fr-FR"/>
              </w:rPr>
              <w:t>article XI</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FORMATION INTEGREE AU TRAVAIL (FIT)</w:t>
            </w:r>
            <w:r w:rsidR="0081113B">
              <w:rPr>
                <w:noProof/>
                <w:webHidden/>
              </w:rPr>
              <w:tab/>
            </w:r>
            <w:r w:rsidR="0081113B">
              <w:rPr>
                <w:noProof/>
                <w:webHidden/>
              </w:rPr>
              <w:fldChar w:fldCharType="begin"/>
            </w:r>
            <w:r w:rsidR="0081113B">
              <w:rPr>
                <w:noProof/>
                <w:webHidden/>
              </w:rPr>
              <w:instrText xml:space="preserve"> PAGEREF _Toc149295282 \h </w:instrText>
            </w:r>
            <w:r w:rsidR="0081113B">
              <w:rPr>
                <w:noProof/>
                <w:webHidden/>
              </w:rPr>
            </w:r>
            <w:r w:rsidR="0081113B">
              <w:rPr>
                <w:noProof/>
                <w:webHidden/>
              </w:rPr>
              <w:fldChar w:fldCharType="separate"/>
            </w:r>
            <w:r w:rsidR="0081113B">
              <w:rPr>
                <w:noProof/>
                <w:webHidden/>
              </w:rPr>
              <w:t>14</w:t>
            </w:r>
            <w:r w:rsidR="0081113B">
              <w:rPr>
                <w:noProof/>
                <w:webHidden/>
              </w:rPr>
              <w:fldChar w:fldCharType="end"/>
            </w:r>
          </w:hyperlink>
        </w:p>
        <w:p w14:paraId="589EA98E" w14:textId="1839BEBE"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83" w:history="1">
            <w:r w:rsidR="0081113B" w:rsidRPr="00BB02F3">
              <w:rPr>
                <w:rStyle w:val="Lienhypertexte"/>
                <w:rFonts w:eastAsia="Times New Roman" w:cstheme="minorHAnsi"/>
                <w:b/>
                <w:caps/>
                <w:noProof/>
                <w:kern w:val="28"/>
                <w:lang w:eastAsia="fr-FR"/>
              </w:rPr>
              <w:t>article XII</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VARIANTES</w:t>
            </w:r>
            <w:r w:rsidR="0081113B">
              <w:rPr>
                <w:noProof/>
                <w:webHidden/>
              </w:rPr>
              <w:tab/>
            </w:r>
            <w:r w:rsidR="0081113B">
              <w:rPr>
                <w:noProof/>
                <w:webHidden/>
              </w:rPr>
              <w:fldChar w:fldCharType="begin"/>
            </w:r>
            <w:r w:rsidR="0081113B">
              <w:rPr>
                <w:noProof/>
                <w:webHidden/>
              </w:rPr>
              <w:instrText xml:space="preserve"> PAGEREF _Toc149295283 \h </w:instrText>
            </w:r>
            <w:r w:rsidR="0081113B">
              <w:rPr>
                <w:noProof/>
                <w:webHidden/>
              </w:rPr>
            </w:r>
            <w:r w:rsidR="0081113B">
              <w:rPr>
                <w:noProof/>
                <w:webHidden/>
              </w:rPr>
              <w:fldChar w:fldCharType="separate"/>
            </w:r>
            <w:r w:rsidR="0081113B">
              <w:rPr>
                <w:noProof/>
                <w:webHidden/>
              </w:rPr>
              <w:t>18</w:t>
            </w:r>
            <w:r w:rsidR="0081113B">
              <w:rPr>
                <w:noProof/>
                <w:webHidden/>
              </w:rPr>
              <w:fldChar w:fldCharType="end"/>
            </w:r>
          </w:hyperlink>
        </w:p>
        <w:p w14:paraId="5A13837A" w14:textId="5E769DC7"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85" w:history="1">
            <w:r w:rsidR="0081113B" w:rsidRPr="00BB02F3">
              <w:rPr>
                <w:rStyle w:val="Lienhypertexte"/>
                <w:rFonts w:eastAsia="Times New Roman" w:cstheme="minorHAnsi"/>
                <w:b/>
                <w:caps/>
                <w:noProof/>
                <w:kern w:val="28"/>
                <w:lang w:eastAsia="fr-FR"/>
              </w:rPr>
              <w:t>article XIII</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PENALITES</w:t>
            </w:r>
            <w:r w:rsidR="0081113B">
              <w:rPr>
                <w:noProof/>
                <w:webHidden/>
              </w:rPr>
              <w:tab/>
            </w:r>
            <w:r w:rsidR="0081113B">
              <w:rPr>
                <w:noProof/>
                <w:webHidden/>
              </w:rPr>
              <w:fldChar w:fldCharType="begin"/>
            </w:r>
            <w:r w:rsidR="0081113B">
              <w:rPr>
                <w:noProof/>
                <w:webHidden/>
              </w:rPr>
              <w:instrText xml:space="preserve"> PAGEREF _Toc149295285 \h </w:instrText>
            </w:r>
            <w:r w:rsidR="0081113B">
              <w:rPr>
                <w:noProof/>
                <w:webHidden/>
              </w:rPr>
            </w:r>
            <w:r w:rsidR="0081113B">
              <w:rPr>
                <w:noProof/>
                <w:webHidden/>
              </w:rPr>
              <w:fldChar w:fldCharType="separate"/>
            </w:r>
            <w:r w:rsidR="0081113B">
              <w:rPr>
                <w:noProof/>
                <w:webHidden/>
              </w:rPr>
              <w:t>18</w:t>
            </w:r>
            <w:r w:rsidR="0081113B">
              <w:rPr>
                <w:noProof/>
                <w:webHidden/>
              </w:rPr>
              <w:fldChar w:fldCharType="end"/>
            </w:r>
          </w:hyperlink>
        </w:p>
        <w:p w14:paraId="39A7D15D" w14:textId="0F6A539C" w:rsidR="0081113B" w:rsidRDefault="0028661C">
          <w:pPr>
            <w:pStyle w:val="TM1"/>
            <w:tabs>
              <w:tab w:val="left" w:pos="1540"/>
              <w:tab w:val="right" w:leader="dot" w:pos="10480"/>
            </w:tabs>
            <w:rPr>
              <w:rFonts w:asciiTheme="minorHAnsi" w:eastAsiaTheme="minorEastAsia" w:hAnsiTheme="minorHAnsi" w:cstheme="minorBidi"/>
              <w:noProof/>
              <w:lang w:eastAsia="fr-FR"/>
            </w:rPr>
          </w:pPr>
          <w:hyperlink w:anchor="_Toc149295286" w:history="1">
            <w:r w:rsidR="0081113B" w:rsidRPr="00BB02F3">
              <w:rPr>
                <w:rStyle w:val="Lienhypertexte"/>
                <w:rFonts w:eastAsia="Times New Roman" w:cstheme="minorHAnsi"/>
                <w:b/>
                <w:caps/>
                <w:noProof/>
                <w:kern w:val="28"/>
                <w:lang w:eastAsia="fr-FR"/>
              </w:rPr>
              <w:t>ARTICLE XIV</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CLAUSE D’INSERTION PAR L’ACTIVITE ECONOMIQUE</w:t>
            </w:r>
            <w:r w:rsidR="0081113B">
              <w:rPr>
                <w:noProof/>
                <w:webHidden/>
              </w:rPr>
              <w:tab/>
            </w:r>
            <w:r w:rsidR="0081113B">
              <w:rPr>
                <w:noProof/>
                <w:webHidden/>
              </w:rPr>
              <w:fldChar w:fldCharType="begin"/>
            </w:r>
            <w:r w:rsidR="0081113B">
              <w:rPr>
                <w:noProof/>
                <w:webHidden/>
              </w:rPr>
              <w:instrText xml:space="preserve"> PAGEREF _Toc149295286 \h </w:instrText>
            </w:r>
            <w:r w:rsidR="0081113B">
              <w:rPr>
                <w:noProof/>
                <w:webHidden/>
              </w:rPr>
            </w:r>
            <w:r w:rsidR="0081113B">
              <w:rPr>
                <w:noProof/>
                <w:webHidden/>
              </w:rPr>
              <w:fldChar w:fldCharType="separate"/>
            </w:r>
            <w:r w:rsidR="0081113B">
              <w:rPr>
                <w:noProof/>
                <w:webHidden/>
              </w:rPr>
              <w:t>20</w:t>
            </w:r>
            <w:r w:rsidR="0081113B">
              <w:rPr>
                <w:noProof/>
                <w:webHidden/>
              </w:rPr>
              <w:fldChar w:fldCharType="end"/>
            </w:r>
          </w:hyperlink>
        </w:p>
        <w:p w14:paraId="7617A1CB" w14:textId="77A00FFB" w:rsidR="0081113B" w:rsidRDefault="0028661C">
          <w:pPr>
            <w:pStyle w:val="TM1"/>
            <w:tabs>
              <w:tab w:val="left" w:pos="1320"/>
              <w:tab w:val="right" w:leader="dot" w:pos="10480"/>
            </w:tabs>
            <w:rPr>
              <w:rFonts w:asciiTheme="minorHAnsi" w:eastAsiaTheme="minorEastAsia" w:hAnsiTheme="minorHAnsi" w:cstheme="minorBidi"/>
              <w:noProof/>
              <w:lang w:eastAsia="fr-FR"/>
            </w:rPr>
          </w:pPr>
          <w:hyperlink w:anchor="_Toc149295287" w:history="1">
            <w:r w:rsidR="0081113B" w:rsidRPr="00BB02F3">
              <w:rPr>
                <w:rStyle w:val="Lienhypertexte"/>
                <w:rFonts w:eastAsia="Times New Roman" w:cstheme="minorHAnsi"/>
                <w:b/>
                <w:caps/>
                <w:noProof/>
                <w:kern w:val="28"/>
                <w:lang w:eastAsia="fr-FR"/>
              </w:rPr>
              <w:t>ARTICLE XV</w:t>
            </w:r>
            <w:r w:rsidR="0081113B">
              <w:rPr>
                <w:rFonts w:asciiTheme="minorHAnsi" w:eastAsiaTheme="minorEastAsia" w:hAnsiTheme="minorHAnsi" w:cstheme="minorBidi"/>
                <w:noProof/>
                <w:lang w:eastAsia="fr-FR"/>
              </w:rPr>
              <w:tab/>
            </w:r>
            <w:r w:rsidR="0081113B" w:rsidRPr="00BB02F3">
              <w:rPr>
                <w:rStyle w:val="Lienhypertexte"/>
                <w:rFonts w:eastAsia="Times New Roman" w:cstheme="minorHAnsi"/>
                <w:b/>
                <w:caps/>
                <w:noProof/>
                <w:kern w:val="28"/>
                <w:lang w:eastAsia="fr-FR"/>
              </w:rPr>
              <w:t>Dérogations au C.C.A.G. Travaux</w:t>
            </w:r>
            <w:r w:rsidR="0081113B">
              <w:rPr>
                <w:noProof/>
                <w:webHidden/>
              </w:rPr>
              <w:tab/>
            </w:r>
            <w:r w:rsidR="0081113B">
              <w:rPr>
                <w:noProof/>
                <w:webHidden/>
              </w:rPr>
              <w:fldChar w:fldCharType="begin"/>
            </w:r>
            <w:r w:rsidR="0081113B">
              <w:rPr>
                <w:noProof/>
                <w:webHidden/>
              </w:rPr>
              <w:instrText xml:space="preserve"> PAGEREF _Toc149295287 \h </w:instrText>
            </w:r>
            <w:r w:rsidR="0081113B">
              <w:rPr>
                <w:noProof/>
                <w:webHidden/>
              </w:rPr>
            </w:r>
            <w:r w:rsidR="0081113B">
              <w:rPr>
                <w:noProof/>
                <w:webHidden/>
              </w:rPr>
              <w:fldChar w:fldCharType="separate"/>
            </w:r>
            <w:r w:rsidR="0081113B">
              <w:rPr>
                <w:noProof/>
                <w:webHidden/>
              </w:rPr>
              <w:t>23</w:t>
            </w:r>
            <w:r w:rsidR="0081113B">
              <w:rPr>
                <w:noProof/>
                <w:webHidden/>
              </w:rPr>
              <w:fldChar w:fldCharType="end"/>
            </w:r>
          </w:hyperlink>
        </w:p>
        <w:p w14:paraId="118537F6" w14:textId="199679D0" w:rsidR="00D01386" w:rsidRPr="00FF1386" w:rsidRDefault="00D01386">
          <w:pPr>
            <w:rPr>
              <w:rFonts w:asciiTheme="minorHAnsi" w:hAnsiTheme="minorHAnsi" w:cstheme="minorHAnsi"/>
            </w:rPr>
          </w:pPr>
          <w:r w:rsidRPr="00FF1386">
            <w:rPr>
              <w:rFonts w:asciiTheme="minorHAnsi" w:hAnsiTheme="minorHAnsi" w:cstheme="minorHAnsi"/>
              <w:b/>
              <w:bCs/>
            </w:rPr>
            <w:fldChar w:fldCharType="end"/>
          </w:r>
        </w:p>
      </w:sdtContent>
    </w:sdt>
    <w:p w14:paraId="3EC08B9E" w14:textId="77777777" w:rsidR="0005102C" w:rsidRPr="00FF1386" w:rsidRDefault="0005102C" w:rsidP="0005102C">
      <w:pPr>
        <w:spacing w:after="0" w:line="240" w:lineRule="auto"/>
        <w:rPr>
          <w:rFonts w:asciiTheme="minorHAnsi" w:eastAsia="Times New Roman" w:hAnsiTheme="minorHAnsi" w:cstheme="minorHAnsi"/>
          <w:szCs w:val="20"/>
          <w:lang w:eastAsia="fr-FR"/>
        </w:rPr>
      </w:pPr>
    </w:p>
    <w:p w14:paraId="7BB90F86" w14:textId="77777777" w:rsidR="0005102C" w:rsidRPr="00FF1386" w:rsidRDefault="0005102C" w:rsidP="0005102C">
      <w:pPr>
        <w:spacing w:after="0" w:line="240" w:lineRule="auto"/>
        <w:rPr>
          <w:rFonts w:asciiTheme="minorHAnsi" w:eastAsia="Times New Roman" w:hAnsiTheme="minorHAnsi" w:cstheme="minorHAnsi"/>
          <w:szCs w:val="20"/>
          <w:lang w:eastAsia="fr-FR"/>
        </w:rPr>
      </w:pPr>
    </w:p>
    <w:p w14:paraId="059593CD" w14:textId="77777777" w:rsidR="00E454B5" w:rsidRPr="00FF1386" w:rsidRDefault="00E454B5" w:rsidP="0005102C">
      <w:pPr>
        <w:spacing w:after="0" w:line="240" w:lineRule="auto"/>
        <w:rPr>
          <w:rFonts w:asciiTheme="minorHAnsi" w:eastAsia="Times New Roman" w:hAnsiTheme="minorHAnsi" w:cstheme="minorHAnsi"/>
          <w:lang w:eastAsia="fr-FR"/>
        </w:rPr>
      </w:pPr>
    </w:p>
    <w:p w14:paraId="5653C65C" w14:textId="77777777" w:rsidR="002526E2" w:rsidRPr="00FF1386" w:rsidRDefault="002526E2" w:rsidP="0005102C">
      <w:pPr>
        <w:spacing w:after="0" w:line="240" w:lineRule="auto"/>
        <w:rPr>
          <w:rFonts w:asciiTheme="minorHAnsi" w:eastAsia="Times New Roman" w:hAnsiTheme="minorHAnsi" w:cstheme="minorHAnsi"/>
          <w:lang w:eastAsia="fr-FR"/>
        </w:rPr>
      </w:pPr>
    </w:p>
    <w:p w14:paraId="66ED9BAD" w14:textId="77777777" w:rsidR="002526E2" w:rsidRPr="00FF1386" w:rsidRDefault="002526E2" w:rsidP="0005102C">
      <w:pPr>
        <w:spacing w:after="0" w:line="240" w:lineRule="auto"/>
        <w:rPr>
          <w:rFonts w:asciiTheme="minorHAnsi" w:eastAsia="Times New Roman" w:hAnsiTheme="minorHAnsi" w:cstheme="minorHAnsi"/>
          <w:lang w:eastAsia="fr-FR"/>
        </w:rPr>
      </w:pPr>
    </w:p>
    <w:p w14:paraId="447A1709" w14:textId="77777777" w:rsidR="00280F96" w:rsidRPr="00FF1386" w:rsidRDefault="00280F96" w:rsidP="0005102C">
      <w:pPr>
        <w:spacing w:after="0" w:line="240" w:lineRule="auto"/>
        <w:rPr>
          <w:rFonts w:asciiTheme="minorHAnsi" w:eastAsia="Times New Roman" w:hAnsiTheme="minorHAnsi" w:cstheme="minorHAnsi"/>
          <w:lang w:eastAsia="fr-FR"/>
        </w:rPr>
      </w:pPr>
    </w:p>
    <w:p w14:paraId="1AD29049" w14:textId="77777777" w:rsidR="00280F96" w:rsidRPr="00FF1386" w:rsidRDefault="00280F96" w:rsidP="0005102C">
      <w:pPr>
        <w:spacing w:after="0" w:line="240" w:lineRule="auto"/>
        <w:rPr>
          <w:rFonts w:asciiTheme="minorHAnsi" w:eastAsia="Times New Roman" w:hAnsiTheme="minorHAnsi" w:cstheme="minorHAnsi"/>
          <w:lang w:eastAsia="fr-FR"/>
        </w:rPr>
      </w:pPr>
    </w:p>
    <w:p w14:paraId="1AF5F619" w14:textId="77777777" w:rsidR="00280F96" w:rsidRPr="00FF1386" w:rsidRDefault="00280F96" w:rsidP="0005102C">
      <w:pPr>
        <w:spacing w:after="0" w:line="240" w:lineRule="auto"/>
        <w:rPr>
          <w:rFonts w:asciiTheme="minorHAnsi" w:eastAsia="Times New Roman" w:hAnsiTheme="minorHAnsi" w:cstheme="minorHAnsi"/>
          <w:lang w:eastAsia="fr-FR"/>
        </w:rPr>
      </w:pPr>
    </w:p>
    <w:p w14:paraId="68EECBAF" w14:textId="77777777" w:rsidR="00280F96" w:rsidRPr="00FF1386" w:rsidRDefault="00280F96" w:rsidP="0005102C">
      <w:pPr>
        <w:spacing w:after="0" w:line="240" w:lineRule="auto"/>
        <w:rPr>
          <w:rFonts w:asciiTheme="minorHAnsi" w:eastAsia="Times New Roman" w:hAnsiTheme="minorHAnsi" w:cstheme="minorHAnsi"/>
          <w:lang w:eastAsia="fr-FR"/>
        </w:rPr>
      </w:pPr>
    </w:p>
    <w:p w14:paraId="2C08F807" w14:textId="77777777" w:rsidR="00280F96" w:rsidRPr="00FF1386" w:rsidRDefault="00280F96" w:rsidP="0005102C">
      <w:pPr>
        <w:spacing w:after="0" w:line="240" w:lineRule="auto"/>
        <w:rPr>
          <w:rFonts w:asciiTheme="minorHAnsi" w:eastAsia="Times New Roman" w:hAnsiTheme="minorHAnsi" w:cstheme="minorHAnsi"/>
          <w:lang w:eastAsia="fr-FR"/>
        </w:rPr>
      </w:pPr>
    </w:p>
    <w:p w14:paraId="6F1FFD41" w14:textId="77777777" w:rsidR="00280F96" w:rsidRPr="00FF1386" w:rsidRDefault="00280F96" w:rsidP="0005102C">
      <w:pPr>
        <w:spacing w:after="0" w:line="240" w:lineRule="auto"/>
        <w:rPr>
          <w:rFonts w:asciiTheme="minorHAnsi" w:eastAsia="Times New Roman" w:hAnsiTheme="minorHAnsi" w:cstheme="minorHAnsi"/>
          <w:lang w:eastAsia="fr-FR"/>
        </w:rPr>
      </w:pPr>
    </w:p>
    <w:p w14:paraId="3943A937" w14:textId="77777777" w:rsidR="00280F96" w:rsidRPr="00FF1386" w:rsidRDefault="00280F96" w:rsidP="0005102C">
      <w:pPr>
        <w:spacing w:after="0" w:line="240" w:lineRule="auto"/>
        <w:rPr>
          <w:rFonts w:asciiTheme="minorHAnsi" w:eastAsia="Times New Roman" w:hAnsiTheme="minorHAnsi" w:cstheme="minorHAnsi"/>
          <w:lang w:eastAsia="fr-FR"/>
        </w:rPr>
      </w:pPr>
    </w:p>
    <w:p w14:paraId="73BF6D88" w14:textId="77777777" w:rsidR="00280F96" w:rsidRPr="00FF1386" w:rsidRDefault="00280F96" w:rsidP="0005102C">
      <w:pPr>
        <w:spacing w:after="0" w:line="240" w:lineRule="auto"/>
        <w:rPr>
          <w:rFonts w:asciiTheme="minorHAnsi" w:eastAsia="Times New Roman" w:hAnsiTheme="minorHAnsi" w:cstheme="minorHAnsi"/>
          <w:lang w:eastAsia="fr-FR"/>
        </w:rPr>
      </w:pPr>
    </w:p>
    <w:p w14:paraId="1953B452" w14:textId="77777777" w:rsidR="0005102C" w:rsidRPr="00FF1386" w:rsidRDefault="0005102C" w:rsidP="0005102C">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17" w:name="_Toc25764191"/>
      <w:bookmarkStart w:id="18" w:name="_Toc25764257"/>
      <w:bookmarkStart w:id="19" w:name="_Toc149295272"/>
      <w:bookmarkStart w:id="20" w:name="_Toc321390047"/>
      <w:r w:rsidRPr="00FF1386">
        <w:rPr>
          <w:rFonts w:asciiTheme="minorHAnsi" w:eastAsia="Times New Roman" w:hAnsiTheme="minorHAnsi" w:cstheme="minorHAnsi"/>
          <w:b/>
          <w:caps/>
          <w:kern w:val="28"/>
          <w:szCs w:val="20"/>
          <w:lang w:eastAsia="fr-FR"/>
        </w:rPr>
        <w:lastRenderedPageBreak/>
        <w:t xml:space="preserve">ARTICLE i </w:t>
      </w:r>
      <w:r w:rsidRPr="00FF1386">
        <w:rPr>
          <w:rFonts w:asciiTheme="minorHAnsi" w:eastAsia="Times New Roman" w:hAnsiTheme="minorHAnsi" w:cstheme="minorHAnsi"/>
          <w:b/>
          <w:caps/>
          <w:kern w:val="28"/>
          <w:szCs w:val="20"/>
          <w:lang w:eastAsia="fr-FR"/>
        </w:rPr>
        <w:tab/>
        <w:t>Objet dU MARCHE et DISPOSITIONS GENERALES</w:t>
      </w:r>
      <w:bookmarkEnd w:id="17"/>
      <w:bookmarkEnd w:id="18"/>
      <w:bookmarkEnd w:id="19"/>
    </w:p>
    <w:p w14:paraId="3B395F9E"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23160239"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p>
    <w:p w14:paraId="1E6005AC"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Les stipulations du présent Cahier des Clauses Administratives Particulières (CCAP)</w:t>
      </w:r>
      <w:r w:rsidR="006549D1" w:rsidRPr="00FF1386">
        <w:rPr>
          <w:rFonts w:asciiTheme="minorHAnsi" w:eastAsia="Times New Roman" w:hAnsiTheme="minorHAnsi" w:cstheme="minorHAnsi"/>
          <w:szCs w:val="24"/>
          <w:lang w:eastAsia="fr-FR"/>
        </w:rPr>
        <w:t xml:space="preserve"> s’appliquent à l’ensemble des prestations afférentes à la réalisation de l’opération ci-après :</w:t>
      </w:r>
    </w:p>
    <w:p w14:paraId="64C65D77" w14:textId="77777777" w:rsidR="00D90EF9" w:rsidRPr="00FF1386" w:rsidRDefault="00D90EF9" w:rsidP="0005102C">
      <w:pPr>
        <w:spacing w:after="0" w:line="240" w:lineRule="auto"/>
        <w:jc w:val="both"/>
        <w:rPr>
          <w:rFonts w:asciiTheme="minorHAnsi" w:eastAsia="Times New Roman" w:hAnsiTheme="minorHAnsi" w:cstheme="minorHAnsi"/>
          <w:szCs w:val="24"/>
          <w:lang w:eastAsia="fr-FR"/>
        </w:rPr>
      </w:pPr>
    </w:p>
    <w:p w14:paraId="28FC9119" w14:textId="5D1BD29A" w:rsidR="00D90EF9" w:rsidRDefault="00D90EF9"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La description des ouvrages et prestations ainsi que leurs spécifications techniques sont indiquées dans le Cahier des Clauses Techniques Particulières (C.C.T.P.) et documents qui lui sont annexés. Le maître d’ouvrage s’est efforcé de renseigner les entrepreneurs sur la nature des ouvrages à exécuter, sur leur nom</w:t>
      </w:r>
      <w:r w:rsidR="00064C51" w:rsidRPr="00FF1386">
        <w:rPr>
          <w:rFonts w:asciiTheme="minorHAnsi" w:eastAsia="Times New Roman" w:hAnsiTheme="minorHAnsi" w:cstheme="minorHAnsi"/>
          <w:szCs w:val="24"/>
          <w:lang w:eastAsia="fr-FR"/>
        </w:rPr>
        <w:t>bre, dimensions et localisation</w:t>
      </w:r>
      <w:r w:rsidRPr="00FF1386">
        <w:rPr>
          <w:rFonts w:asciiTheme="minorHAnsi" w:eastAsia="Times New Roman" w:hAnsiTheme="minorHAnsi" w:cstheme="minorHAnsi"/>
          <w:szCs w:val="24"/>
          <w:lang w:eastAsia="fr-FR"/>
        </w:rPr>
        <w:t>, mais ces descriptions n’ont pas un caractère limitatif et par conséquent, les entrepreneurs devront prévoir tous les travaux indispensables pour assurer le complet et parfait achèvement des constructions projetées, conformément aux règles de l’art et ceci sans qu’ils puissent prétendre à aucune majoration du prix forfaitaire pour raisons d’omission aux plans ou au C.C.T.P., par suite de difficultés ou sujétions de quelque nature que ce soit se rapportant aux travaux.</w:t>
      </w:r>
    </w:p>
    <w:p w14:paraId="0F6B35B1" w14:textId="77777777" w:rsidR="00FF1386" w:rsidRPr="00FF1386" w:rsidRDefault="00FF1386" w:rsidP="0005102C">
      <w:pPr>
        <w:spacing w:after="0" w:line="240" w:lineRule="auto"/>
        <w:jc w:val="both"/>
        <w:rPr>
          <w:rFonts w:asciiTheme="minorHAnsi" w:eastAsia="Times New Roman" w:hAnsiTheme="minorHAnsi" w:cstheme="minorHAnsi"/>
          <w:szCs w:val="24"/>
          <w:lang w:eastAsia="fr-FR"/>
        </w:rPr>
      </w:pPr>
    </w:p>
    <w:p w14:paraId="7C573103" w14:textId="77777777" w:rsidR="00D90EF9" w:rsidRPr="00FF1386" w:rsidRDefault="00D90EF9"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En l’absence de réserve lors de la remise des offres, l’entrepreneur sera tenu d’exécuter toutes les prestations nécessaires pour achever les travaux de son lot et ceci sans qu’il puisse prétendre à aucune majoration du prix forfaitaire. En particulier, il ne sera accordé aucun supplément pour les modifications</w:t>
      </w:r>
      <w:r w:rsidR="006131D7" w:rsidRPr="00FF1386">
        <w:rPr>
          <w:rFonts w:asciiTheme="minorHAnsi" w:eastAsia="Times New Roman" w:hAnsiTheme="minorHAnsi" w:cstheme="minorHAnsi"/>
          <w:szCs w:val="24"/>
          <w:lang w:eastAsia="fr-FR"/>
        </w:rPr>
        <w:t xml:space="preserve"> de détail nécessitées par les exigences de la construction ou par les imprévisions des entrepreneurs.</w:t>
      </w:r>
    </w:p>
    <w:p w14:paraId="3800447D"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p>
    <w:p w14:paraId="7D5047BF"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p>
    <w:p w14:paraId="0BDD7083" w14:textId="77777777" w:rsidR="0005102C" w:rsidRPr="00FF1386" w:rsidRDefault="0005102C" w:rsidP="0005102C">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21" w:name="_Toc321390048"/>
      <w:bookmarkStart w:id="22" w:name="_Toc25764192"/>
      <w:bookmarkStart w:id="23" w:name="_Toc25764258"/>
      <w:bookmarkStart w:id="24" w:name="_Toc149295273"/>
      <w:r w:rsidRPr="00FF1386">
        <w:rPr>
          <w:rFonts w:asciiTheme="minorHAnsi" w:eastAsia="Times New Roman" w:hAnsiTheme="minorHAnsi" w:cstheme="minorHAnsi"/>
          <w:b/>
          <w:caps/>
          <w:kern w:val="28"/>
          <w:szCs w:val="20"/>
          <w:lang w:eastAsia="fr-FR"/>
        </w:rPr>
        <w:t>ARTICLE ii</w:t>
      </w:r>
      <w:r w:rsidRPr="00FF1386">
        <w:rPr>
          <w:rFonts w:asciiTheme="minorHAnsi" w:eastAsia="Times New Roman" w:hAnsiTheme="minorHAnsi" w:cstheme="minorHAnsi"/>
          <w:b/>
          <w:caps/>
          <w:kern w:val="28"/>
          <w:szCs w:val="20"/>
          <w:lang w:eastAsia="fr-FR"/>
        </w:rPr>
        <w:tab/>
        <w:t>Forme et décomposition du marché</w:t>
      </w:r>
      <w:bookmarkEnd w:id="21"/>
      <w:bookmarkEnd w:id="22"/>
      <w:bookmarkEnd w:id="23"/>
      <w:bookmarkEnd w:id="24"/>
    </w:p>
    <w:p w14:paraId="49320A76"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1BF23ECC" w14:textId="6536DAC1" w:rsidR="00FF1386" w:rsidRPr="003761B7" w:rsidRDefault="00FF1386" w:rsidP="00FF1386">
      <w:pPr>
        <w:spacing w:after="0" w:line="240" w:lineRule="auto"/>
        <w:jc w:val="both"/>
        <w:rPr>
          <w:rFonts w:asciiTheme="minorHAnsi" w:hAnsiTheme="minorHAnsi" w:cstheme="minorHAnsi"/>
        </w:rPr>
      </w:pPr>
      <w:bookmarkStart w:id="25" w:name="_Hlk147936182"/>
      <w:r w:rsidRPr="003761B7">
        <w:rPr>
          <w:rFonts w:asciiTheme="minorHAnsi" w:hAnsiTheme="minorHAnsi" w:cstheme="minorHAnsi"/>
        </w:rPr>
        <w:t>Le marché est composé de 1</w:t>
      </w:r>
      <w:r w:rsidR="00E7214E">
        <w:rPr>
          <w:rFonts w:asciiTheme="minorHAnsi" w:hAnsiTheme="minorHAnsi" w:cstheme="minorHAnsi"/>
        </w:rPr>
        <w:t>4</w:t>
      </w:r>
      <w:r w:rsidRPr="003761B7">
        <w:rPr>
          <w:rFonts w:asciiTheme="minorHAnsi" w:hAnsiTheme="minorHAnsi" w:cstheme="minorHAnsi"/>
        </w:rPr>
        <w:t xml:space="preserve"> (</w:t>
      </w:r>
      <w:r w:rsidR="004F29B2">
        <w:rPr>
          <w:rFonts w:asciiTheme="minorHAnsi" w:hAnsiTheme="minorHAnsi" w:cstheme="minorHAnsi"/>
        </w:rPr>
        <w:t>quin</w:t>
      </w:r>
      <w:r w:rsidRPr="003761B7">
        <w:rPr>
          <w:rFonts w:asciiTheme="minorHAnsi" w:hAnsiTheme="minorHAnsi" w:cstheme="minorHAnsi"/>
        </w:rPr>
        <w:t>ze) lots qui se décomposent ainsi :</w:t>
      </w:r>
    </w:p>
    <w:p w14:paraId="307E5D40" w14:textId="77777777" w:rsidR="00F4740A" w:rsidRPr="003761B7" w:rsidRDefault="00F4740A" w:rsidP="00FF1386">
      <w:pPr>
        <w:spacing w:after="0" w:line="240" w:lineRule="auto"/>
        <w:jc w:val="both"/>
        <w:rPr>
          <w:rFonts w:asciiTheme="minorHAnsi" w:hAnsiTheme="minorHAnsi" w:cstheme="minorHAnsi"/>
        </w:rPr>
      </w:pPr>
    </w:p>
    <w:p w14:paraId="36DF36C8" w14:textId="77777777" w:rsidR="00D90900" w:rsidRDefault="00FF1386" w:rsidP="00FF1386">
      <w:pPr>
        <w:spacing w:after="0" w:line="240" w:lineRule="auto"/>
        <w:jc w:val="both"/>
        <w:rPr>
          <w:rFonts w:asciiTheme="minorHAnsi" w:hAnsiTheme="minorHAnsi" w:cstheme="minorHAnsi"/>
        </w:rPr>
      </w:pPr>
      <w:r w:rsidRPr="003761B7">
        <w:rPr>
          <w:rFonts w:asciiTheme="minorHAnsi" w:hAnsiTheme="minorHAnsi" w:cstheme="minorHAnsi"/>
        </w:rPr>
        <w:t>Lot 1</w:t>
      </w:r>
    </w:p>
    <w:p w14:paraId="730BF466" w14:textId="63AC5083" w:rsidR="00FF1386" w:rsidRPr="00D90900" w:rsidRDefault="00D90900" w:rsidP="00D90900">
      <w:pPr>
        <w:pStyle w:val="Paragraphedeliste"/>
        <w:numPr>
          <w:ilvl w:val="0"/>
          <w:numId w:val="34"/>
        </w:numPr>
        <w:spacing w:after="0" w:line="240" w:lineRule="auto"/>
        <w:jc w:val="both"/>
        <w:rPr>
          <w:rFonts w:asciiTheme="minorHAnsi" w:hAnsiTheme="minorHAnsi" w:cstheme="minorHAnsi"/>
        </w:rPr>
      </w:pPr>
      <w:r>
        <w:rPr>
          <w:rFonts w:asciiTheme="minorHAnsi" w:hAnsiTheme="minorHAnsi" w:cstheme="minorHAnsi"/>
        </w:rPr>
        <w:t>1</w:t>
      </w:r>
      <w:r w:rsidR="00B87AC4" w:rsidRPr="00D90900">
        <w:rPr>
          <w:rFonts w:asciiTheme="minorHAnsi" w:hAnsiTheme="minorHAnsi" w:cstheme="minorHAnsi"/>
        </w:rPr>
        <w:t>A</w:t>
      </w:r>
      <w:r w:rsidR="00FF1386" w:rsidRPr="00D90900">
        <w:rPr>
          <w:rFonts w:asciiTheme="minorHAnsi" w:hAnsiTheme="minorHAnsi" w:cstheme="minorHAnsi"/>
        </w:rPr>
        <w:t> : Démolition – Curage – Réemploi</w:t>
      </w:r>
    </w:p>
    <w:p w14:paraId="49742547" w14:textId="0672274C" w:rsidR="00B87AC4" w:rsidRPr="00D90900" w:rsidRDefault="00B87AC4" w:rsidP="00D90900">
      <w:pPr>
        <w:pStyle w:val="Paragraphedeliste"/>
        <w:numPr>
          <w:ilvl w:val="0"/>
          <w:numId w:val="34"/>
        </w:numPr>
        <w:spacing w:after="0" w:line="240" w:lineRule="auto"/>
        <w:jc w:val="both"/>
        <w:rPr>
          <w:rFonts w:asciiTheme="minorHAnsi" w:hAnsiTheme="minorHAnsi" w:cstheme="minorHAnsi"/>
        </w:rPr>
      </w:pPr>
      <w:r w:rsidRPr="00D90900">
        <w:rPr>
          <w:rFonts w:asciiTheme="minorHAnsi" w:hAnsiTheme="minorHAnsi" w:cstheme="minorHAnsi"/>
        </w:rPr>
        <w:t>1B : Désamiantage</w:t>
      </w:r>
    </w:p>
    <w:p w14:paraId="4F421C64" w14:textId="77777777" w:rsidR="00E7214E" w:rsidRPr="00E7214E" w:rsidRDefault="00E7214E" w:rsidP="00E7214E">
      <w:pPr>
        <w:spacing w:after="0"/>
        <w:jc w:val="both"/>
        <w:rPr>
          <w:rFonts w:asciiTheme="minorHAnsi" w:hAnsiTheme="minorHAnsi" w:cstheme="minorHAnsi"/>
        </w:rPr>
      </w:pPr>
      <w:r w:rsidRPr="00E7214E">
        <w:rPr>
          <w:rFonts w:asciiTheme="minorHAnsi" w:hAnsiTheme="minorHAnsi" w:cstheme="minorHAnsi"/>
        </w:rPr>
        <w:t>Lot 2 Bis : Gros Œuvre – Installations de chantier – VRD - Paysage</w:t>
      </w:r>
    </w:p>
    <w:p w14:paraId="5B32894A"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Lot 3 : Ravalement de façade</w:t>
      </w:r>
    </w:p>
    <w:p w14:paraId="3CC9CEF9"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Lot 4 : Charpente métallique – Menuiserie métallique – Serrurerie</w:t>
      </w:r>
    </w:p>
    <w:p w14:paraId="2516004C"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Lot 5 : Charpente bois – Ossature bois – Menuiserie bois</w:t>
      </w:r>
    </w:p>
    <w:p w14:paraId="58163548"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Lot 6 : Couverture – Etanchéité</w:t>
      </w:r>
    </w:p>
    <w:p w14:paraId="6706E48B"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Lot 7 : Béton de chanvre</w:t>
      </w:r>
    </w:p>
    <w:p w14:paraId="0E7A9D16"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Lot 8 : Plâtrerie – Menuiserie intérieure – Agencement</w:t>
      </w:r>
    </w:p>
    <w:p w14:paraId="10E920BF"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Lot 9 : Revêtements de sols durs</w:t>
      </w:r>
    </w:p>
    <w:p w14:paraId="5A9A0B5D"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Lot 10 : Revêtements de sols souples</w:t>
      </w:r>
    </w:p>
    <w:p w14:paraId="62B2CFAA"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Lot 11 : Peinture</w:t>
      </w:r>
    </w:p>
    <w:p w14:paraId="00D5A7A5"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Lot 12 : Plomberie Sanitaires CVC</w:t>
      </w:r>
    </w:p>
    <w:p w14:paraId="1F8D1439"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 xml:space="preserve">Lot 13 : Electricité </w:t>
      </w:r>
    </w:p>
    <w:p w14:paraId="024D99CA" w14:textId="77777777" w:rsidR="00FF1386" w:rsidRPr="003761B7" w:rsidRDefault="00FF1386" w:rsidP="00FF1386">
      <w:pPr>
        <w:spacing w:after="0"/>
        <w:jc w:val="both"/>
        <w:rPr>
          <w:rFonts w:asciiTheme="minorHAnsi" w:hAnsiTheme="minorHAnsi" w:cstheme="minorHAnsi"/>
        </w:rPr>
      </w:pPr>
      <w:r w:rsidRPr="003761B7">
        <w:rPr>
          <w:rFonts w:asciiTheme="minorHAnsi" w:hAnsiTheme="minorHAnsi" w:cstheme="minorHAnsi"/>
        </w:rPr>
        <w:t>Lot 14 : Photovoltaïque</w:t>
      </w:r>
    </w:p>
    <w:bookmarkEnd w:id="25"/>
    <w:p w14:paraId="4AED18BF" w14:textId="77777777" w:rsidR="00B87AC4" w:rsidRPr="00FF1386" w:rsidRDefault="00B87AC4" w:rsidP="00B87AC4">
      <w:pPr>
        <w:spacing w:after="0"/>
        <w:jc w:val="both"/>
        <w:rPr>
          <w:rFonts w:asciiTheme="minorHAnsi" w:eastAsia="Times New Roman" w:hAnsiTheme="minorHAnsi" w:cstheme="minorHAnsi"/>
          <w:i/>
          <w:szCs w:val="20"/>
          <w:lang w:eastAsia="fr-FR"/>
        </w:rPr>
      </w:pPr>
    </w:p>
    <w:p w14:paraId="7D4A7DEC"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candidats pourront se présenter seuls (avec sous-traitance éventuelle) ou en groupement conjoint ou solidaire.</w:t>
      </w:r>
    </w:p>
    <w:p w14:paraId="2DCDC4C4" w14:textId="6A7A6FDF" w:rsidR="003E40EE" w:rsidRDefault="003E40EE" w:rsidP="0005102C">
      <w:pPr>
        <w:spacing w:after="0" w:line="240" w:lineRule="auto"/>
        <w:jc w:val="both"/>
        <w:rPr>
          <w:rFonts w:asciiTheme="minorHAnsi" w:eastAsia="Times New Roman" w:hAnsiTheme="minorHAnsi" w:cstheme="minorHAnsi"/>
          <w:szCs w:val="20"/>
          <w:lang w:eastAsia="fr-FR"/>
        </w:rPr>
      </w:pPr>
    </w:p>
    <w:p w14:paraId="7622A616" w14:textId="2A4A7F4C" w:rsidR="00E7214E" w:rsidRDefault="00E7214E" w:rsidP="0005102C">
      <w:pPr>
        <w:spacing w:after="0" w:line="240" w:lineRule="auto"/>
        <w:jc w:val="both"/>
        <w:rPr>
          <w:rFonts w:asciiTheme="minorHAnsi" w:eastAsia="Times New Roman" w:hAnsiTheme="minorHAnsi" w:cstheme="minorHAnsi"/>
          <w:szCs w:val="20"/>
          <w:lang w:eastAsia="fr-FR"/>
        </w:rPr>
      </w:pPr>
    </w:p>
    <w:p w14:paraId="07025045" w14:textId="7ECE0961" w:rsidR="00E7214E" w:rsidRDefault="00E7214E" w:rsidP="0005102C">
      <w:pPr>
        <w:spacing w:after="0" w:line="240" w:lineRule="auto"/>
        <w:jc w:val="both"/>
        <w:rPr>
          <w:rFonts w:asciiTheme="minorHAnsi" w:eastAsia="Times New Roman" w:hAnsiTheme="minorHAnsi" w:cstheme="minorHAnsi"/>
          <w:szCs w:val="20"/>
          <w:lang w:eastAsia="fr-FR"/>
        </w:rPr>
      </w:pPr>
    </w:p>
    <w:p w14:paraId="414AD5C9" w14:textId="77777777" w:rsidR="00E7214E" w:rsidRPr="00FF1386" w:rsidRDefault="00E7214E" w:rsidP="0005102C">
      <w:pPr>
        <w:spacing w:after="0" w:line="240" w:lineRule="auto"/>
        <w:jc w:val="both"/>
        <w:rPr>
          <w:rFonts w:asciiTheme="minorHAnsi" w:eastAsia="Times New Roman" w:hAnsiTheme="minorHAnsi" w:cstheme="minorHAnsi"/>
          <w:szCs w:val="20"/>
          <w:lang w:eastAsia="fr-FR"/>
        </w:rPr>
      </w:pPr>
    </w:p>
    <w:p w14:paraId="4A025AC2" w14:textId="77777777" w:rsidR="003E40EE" w:rsidRPr="00FF1386" w:rsidRDefault="003E40EE"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lastRenderedPageBreak/>
        <w:t>La maîtrise d’œuvre est décomposée ainsi :</w:t>
      </w:r>
    </w:p>
    <w:p w14:paraId="5760B039" w14:textId="77777777" w:rsidR="003E40EE" w:rsidRPr="00FF1386" w:rsidRDefault="003E40EE" w:rsidP="0005102C">
      <w:pPr>
        <w:spacing w:after="0" w:line="240" w:lineRule="auto"/>
        <w:jc w:val="both"/>
        <w:rPr>
          <w:rFonts w:asciiTheme="minorHAnsi" w:eastAsia="Times New Roman" w:hAnsiTheme="minorHAnsi" w:cstheme="minorHAnsi"/>
          <w:szCs w:val="20"/>
          <w:lang w:eastAsia="fr-FR"/>
        </w:rPr>
      </w:pPr>
    </w:p>
    <w:p w14:paraId="33555C31" w14:textId="7DFD1848" w:rsidR="003E40EE" w:rsidRPr="00FF1386" w:rsidRDefault="003E40EE"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ATELIER 2F Sarl</w:t>
      </w:r>
      <w:r w:rsidRPr="00FF1386">
        <w:rPr>
          <w:rFonts w:asciiTheme="minorHAnsi" w:eastAsia="Times New Roman" w:hAnsiTheme="minorHAnsi" w:cstheme="minorHAnsi"/>
          <w:szCs w:val="20"/>
          <w:lang w:eastAsia="fr-FR"/>
        </w:rPr>
        <w:tab/>
      </w:r>
      <w:r w:rsidRPr="00FF1386">
        <w:rPr>
          <w:rFonts w:asciiTheme="minorHAnsi" w:eastAsia="Times New Roman" w:hAnsiTheme="minorHAnsi" w:cstheme="minorHAnsi"/>
          <w:szCs w:val="20"/>
          <w:lang w:eastAsia="fr-FR"/>
        </w:rPr>
        <w:tab/>
      </w:r>
      <w:r w:rsidRPr="00FF1386">
        <w:rPr>
          <w:rFonts w:asciiTheme="minorHAnsi" w:eastAsia="Times New Roman" w:hAnsiTheme="minorHAnsi" w:cstheme="minorHAnsi"/>
          <w:szCs w:val="20"/>
          <w:lang w:eastAsia="fr-FR"/>
        </w:rPr>
        <w:tab/>
      </w:r>
      <w:r w:rsidR="00FF1386">
        <w:rPr>
          <w:rFonts w:asciiTheme="minorHAnsi" w:eastAsia="Times New Roman" w:hAnsiTheme="minorHAnsi" w:cstheme="minorHAnsi"/>
          <w:szCs w:val="20"/>
          <w:lang w:eastAsia="fr-FR"/>
        </w:rPr>
        <w:tab/>
      </w:r>
      <w:r w:rsidRPr="00FF1386">
        <w:rPr>
          <w:rFonts w:asciiTheme="minorHAnsi" w:eastAsia="Times New Roman" w:hAnsiTheme="minorHAnsi" w:cstheme="minorHAnsi"/>
          <w:szCs w:val="20"/>
          <w:lang w:eastAsia="fr-FR"/>
        </w:rPr>
        <w:t>Architecture</w:t>
      </w:r>
    </w:p>
    <w:p w14:paraId="6CBE8356" w14:textId="77777777" w:rsidR="003E40EE" w:rsidRPr="00FF1386" w:rsidRDefault="003E40EE"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130 bd de la Liberté</w:t>
      </w:r>
      <w:r w:rsidRPr="00FF1386">
        <w:rPr>
          <w:rFonts w:asciiTheme="minorHAnsi" w:eastAsia="Times New Roman" w:hAnsiTheme="minorHAnsi" w:cstheme="minorHAnsi"/>
          <w:szCs w:val="20"/>
          <w:lang w:eastAsia="fr-FR"/>
        </w:rPr>
        <w:tab/>
      </w:r>
      <w:r w:rsidRPr="00FF1386">
        <w:rPr>
          <w:rFonts w:asciiTheme="minorHAnsi" w:eastAsia="Times New Roman" w:hAnsiTheme="minorHAnsi" w:cstheme="minorHAnsi"/>
          <w:szCs w:val="20"/>
          <w:lang w:eastAsia="fr-FR"/>
        </w:rPr>
        <w:tab/>
      </w:r>
      <w:r w:rsidRPr="00FF1386">
        <w:rPr>
          <w:rFonts w:asciiTheme="minorHAnsi" w:eastAsia="Times New Roman" w:hAnsiTheme="minorHAnsi" w:cstheme="minorHAnsi"/>
          <w:szCs w:val="20"/>
          <w:lang w:eastAsia="fr-FR"/>
        </w:rPr>
        <w:tab/>
        <w:t>OPC</w:t>
      </w:r>
      <w:r w:rsidRPr="00FF1386">
        <w:rPr>
          <w:rFonts w:asciiTheme="minorHAnsi" w:eastAsia="Times New Roman" w:hAnsiTheme="minorHAnsi" w:cstheme="minorHAnsi"/>
          <w:szCs w:val="20"/>
          <w:lang w:eastAsia="fr-FR"/>
        </w:rPr>
        <w:tab/>
      </w:r>
      <w:r w:rsidRPr="00FF1386">
        <w:rPr>
          <w:rFonts w:asciiTheme="minorHAnsi" w:eastAsia="Times New Roman" w:hAnsiTheme="minorHAnsi" w:cstheme="minorHAnsi"/>
          <w:szCs w:val="20"/>
          <w:lang w:eastAsia="fr-FR"/>
        </w:rPr>
        <w:tab/>
      </w:r>
      <w:r w:rsidRPr="00FF1386">
        <w:rPr>
          <w:rFonts w:asciiTheme="minorHAnsi" w:eastAsia="Times New Roman" w:hAnsiTheme="minorHAnsi" w:cstheme="minorHAnsi"/>
          <w:szCs w:val="20"/>
          <w:lang w:eastAsia="fr-FR"/>
        </w:rPr>
        <w:tab/>
      </w:r>
    </w:p>
    <w:p w14:paraId="63C17BA4" w14:textId="49528675" w:rsidR="003E40EE" w:rsidRPr="00FF1386" w:rsidRDefault="003E40EE"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59000 LILLE</w:t>
      </w:r>
      <w:r w:rsidRPr="00FF1386">
        <w:rPr>
          <w:rFonts w:asciiTheme="minorHAnsi" w:eastAsia="Times New Roman" w:hAnsiTheme="minorHAnsi" w:cstheme="minorHAnsi"/>
          <w:szCs w:val="20"/>
          <w:lang w:eastAsia="fr-FR"/>
        </w:rPr>
        <w:tab/>
      </w:r>
      <w:r w:rsidRPr="00FF1386">
        <w:rPr>
          <w:rFonts w:asciiTheme="minorHAnsi" w:eastAsia="Times New Roman" w:hAnsiTheme="minorHAnsi" w:cstheme="minorHAnsi"/>
          <w:szCs w:val="20"/>
          <w:lang w:eastAsia="fr-FR"/>
        </w:rPr>
        <w:tab/>
      </w:r>
      <w:r w:rsidRPr="00FF1386">
        <w:rPr>
          <w:rFonts w:asciiTheme="minorHAnsi" w:eastAsia="Times New Roman" w:hAnsiTheme="minorHAnsi" w:cstheme="minorHAnsi"/>
          <w:szCs w:val="20"/>
          <w:lang w:eastAsia="fr-FR"/>
        </w:rPr>
        <w:tab/>
      </w:r>
      <w:r w:rsidRPr="00FF1386">
        <w:rPr>
          <w:rFonts w:asciiTheme="minorHAnsi" w:eastAsia="Times New Roman" w:hAnsiTheme="minorHAnsi" w:cstheme="minorHAnsi"/>
          <w:szCs w:val="20"/>
          <w:lang w:eastAsia="fr-FR"/>
        </w:rPr>
        <w:tab/>
      </w:r>
      <w:r w:rsidR="00FF1386">
        <w:rPr>
          <w:rFonts w:asciiTheme="minorHAnsi" w:eastAsia="Times New Roman" w:hAnsiTheme="minorHAnsi" w:cstheme="minorHAnsi"/>
          <w:szCs w:val="20"/>
          <w:lang w:eastAsia="fr-FR"/>
        </w:rPr>
        <w:t>Modélisation 3D</w:t>
      </w:r>
    </w:p>
    <w:p w14:paraId="10B13718" w14:textId="77777777" w:rsidR="003E40EE" w:rsidRPr="00FF1386" w:rsidRDefault="003E40EE" w:rsidP="0005102C">
      <w:pPr>
        <w:spacing w:after="0" w:line="240" w:lineRule="auto"/>
        <w:jc w:val="both"/>
        <w:rPr>
          <w:rFonts w:asciiTheme="minorHAnsi" w:eastAsia="Times New Roman" w:hAnsiTheme="minorHAnsi" w:cstheme="minorHAnsi"/>
          <w:szCs w:val="20"/>
          <w:lang w:eastAsia="fr-FR"/>
        </w:rPr>
      </w:pPr>
    </w:p>
    <w:p w14:paraId="799B5880" w14:textId="3F54ECA7" w:rsidR="003E40EE" w:rsidRPr="00FF1386" w:rsidRDefault="00FF1386" w:rsidP="0005102C">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OVERDRIVE</w:t>
      </w:r>
      <w:r w:rsidR="003E40EE" w:rsidRPr="00FF1386">
        <w:rPr>
          <w:rFonts w:asciiTheme="minorHAnsi" w:eastAsia="Times New Roman" w:hAnsiTheme="minorHAnsi" w:cstheme="minorHAnsi"/>
          <w:szCs w:val="20"/>
          <w:lang w:eastAsia="fr-FR"/>
        </w:rPr>
        <w:tab/>
      </w:r>
      <w:r w:rsidR="003E40EE" w:rsidRPr="00FF1386">
        <w:rPr>
          <w:rFonts w:asciiTheme="minorHAnsi" w:eastAsia="Times New Roman" w:hAnsiTheme="minorHAnsi" w:cstheme="minorHAnsi"/>
          <w:szCs w:val="20"/>
          <w:lang w:eastAsia="fr-FR"/>
        </w:rPr>
        <w:tab/>
      </w:r>
      <w:r w:rsidR="003E40EE" w:rsidRPr="00FF1386">
        <w:rPr>
          <w:rFonts w:asciiTheme="minorHAnsi" w:eastAsia="Times New Roman" w:hAnsiTheme="minorHAnsi" w:cstheme="minorHAnsi"/>
          <w:szCs w:val="20"/>
          <w:lang w:eastAsia="fr-FR"/>
        </w:rPr>
        <w:tab/>
      </w:r>
      <w:r>
        <w:rPr>
          <w:rFonts w:asciiTheme="minorHAnsi" w:eastAsia="Times New Roman" w:hAnsiTheme="minorHAnsi" w:cstheme="minorHAnsi"/>
          <w:szCs w:val="20"/>
          <w:lang w:eastAsia="fr-FR"/>
        </w:rPr>
        <w:tab/>
      </w:r>
      <w:r w:rsidR="003E40EE" w:rsidRPr="00FF1386">
        <w:rPr>
          <w:rFonts w:asciiTheme="minorHAnsi" w:eastAsia="Times New Roman" w:hAnsiTheme="minorHAnsi" w:cstheme="minorHAnsi"/>
          <w:szCs w:val="20"/>
          <w:lang w:eastAsia="fr-FR"/>
        </w:rPr>
        <w:t>BET Structure – Génie civil, électricité-SSI</w:t>
      </w:r>
    </w:p>
    <w:p w14:paraId="579F1CF6" w14:textId="4DBE823D" w:rsidR="003E40EE" w:rsidRDefault="00FF1386" w:rsidP="00FF1386">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11 rue Théodore Blanc Bâtiment B</w:t>
      </w:r>
      <w:r w:rsidR="003E40EE" w:rsidRPr="00FF1386">
        <w:rPr>
          <w:rFonts w:asciiTheme="minorHAnsi" w:eastAsia="Times New Roman" w:hAnsiTheme="minorHAnsi" w:cstheme="minorHAnsi"/>
          <w:szCs w:val="20"/>
          <w:lang w:eastAsia="fr-FR"/>
        </w:rPr>
        <w:tab/>
        <w:t>Thermique, HQE/Environnement, énergie</w:t>
      </w:r>
    </w:p>
    <w:p w14:paraId="2FABC9E8" w14:textId="2748AD62" w:rsidR="00FF1386" w:rsidRPr="00FF1386" w:rsidRDefault="00FF1386" w:rsidP="00FF1386">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CS 30125</w:t>
      </w:r>
      <w:r>
        <w:rPr>
          <w:rFonts w:asciiTheme="minorHAnsi" w:eastAsia="Times New Roman" w:hAnsiTheme="minorHAnsi" w:cstheme="minorHAnsi"/>
          <w:szCs w:val="20"/>
          <w:lang w:eastAsia="fr-FR"/>
        </w:rPr>
        <w:tab/>
      </w:r>
      <w:r>
        <w:rPr>
          <w:rFonts w:asciiTheme="minorHAnsi" w:eastAsia="Times New Roman" w:hAnsiTheme="minorHAnsi" w:cstheme="minorHAnsi"/>
          <w:szCs w:val="20"/>
          <w:lang w:eastAsia="fr-FR"/>
        </w:rPr>
        <w:tab/>
      </w:r>
      <w:r>
        <w:rPr>
          <w:rFonts w:asciiTheme="minorHAnsi" w:eastAsia="Times New Roman" w:hAnsiTheme="minorHAnsi" w:cstheme="minorHAnsi"/>
          <w:szCs w:val="20"/>
          <w:lang w:eastAsia="fr-FR"/>
        </w:rPr>
        <w:tab/>
      </w:r>
      <w:r>
        <w:rPr>
          <w:rFonts w:asciiTheme="minorHAnsi" w:eastAsia="Times New Roman" w:hAnsiTheme="minorHAnsi" w:cstheme="minorHAnsi"/>
          <w:szCs w:val="20"/>
          <w:lang w:eastAsia="fr-FR"/>
        </w:rPr>
        <w:tab/>
      </w:r>
      <w:r w:rsidRPr="00FF1386">
        <w:rPr>
          <w:rFonts w:asciiTheme="minorHAnsi" w:eastAsia="Times New Roman" w:hAnsiTheme="minorHAnsi" w:cstheme="minorHAnsi"/>
          <w:szCs w:val="20"/>
          <w:lang w:eastAsia="fr-FR"/>
        </w:rPr>
        <w:t>acoustique, économie</w:t>
      </w:r>
    </w:p>
    <w:p w14:paraId="0E26E9F4" w14:textId="1F7D8BBB" w:rsidR="003E40EE" w:rsidRPr="00FF1386" w:rsidRDefault="00FF1386" w:rsidP="0005102C">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33070 BORDEAUX Cedex</w:t>
      </w:r>
      <w:r w:rsidR="003E40EE" w:rsidRPr="00FF1386">
        <w:rPr>
          <w:rFonts w:asciiTheme="minorHAnsi" w:eastAsia="Times New Roman" w:hAnsiTheme="minorHAnsi" w:cstheme="minorHAnsi"/>
          <w:szCs w:val="20"/>
          <w:lang w:eastAsia="fr-FR"/>
        </w:rPr>
        <w:tab/>
      </w:r>
      <w:r w:rsidR="003E40EE" w:rsidRPr="00FF1386">
        <w:rPr>
          <w:rFonts w:asciiTheme="minorHAnsi" w:eastAsia="Times New Roman" w:hAnsiTheme="minorHAnsi" w:cstheme="minorHAnsi"/>
          <w:szCs w:val="20"/>
          <w:lang w:eastAsia="fr-FR"/>
        </w:rPr>
        <w:tab/>
      </w:r>
      <w:r w:rsidR="003E40EE" w:rsidRPr="00FF1386">
        <w:rPr>
          <w:rFonts w:asciiTheme="minorHAnsi" w:eastAsia="Times New Roman" w:hAnsiTheme="minorHAnsi" w:cstheme="minorHAnsi"/>
          <w:szCs w:val="20"/>
          <w:lang w:eastAsia="fr-FR"/>
        </w:rPr>
        <w:tab/>
      </w:r>
      <w:r w:rsidR="003E40EE" w:rsidRPr="00FF1386">
        <w:rPr>
          <w:rFonts w:asciiTheme="minorHAnsi" w:eastAsia="Times New Roman" w:hAnsiTheme="minorHAnsi" w:cstheme="minorHAnsi"/>
          <w:szCs w:val="20"/>
          <w:lang w:eastAsia="fr-FR"/>
        </w:rPr>
        <w:tab/>
      </w:r>
    </w:p>
    <w:p w14:paraId="05E9EE4A" w14:textId="77777777" w:rsidR="009509FB" w:rsidRPr="00FF1386" w:rsidRDefault="009509FB" w:rsidP="0005102C">
      <w:pPr>
        <w:spacing w:after="0" w:line="240" w:lineRule="auto"/>
        <w:jc w:val="both"/>
        <w:rPr>
          <w:rFonts w:asciiTheme="minorHAnsi" w:eastAsia="Times New Roman" w:hAnsiTheme="minorHAnsi" w:cstheme="minorHAnsi"/>
          <w:szCs w:val="20"/>
          <w:lang w:eastAsia="fr-FR"/>
        </w:rPr>
      </w:pPr>
    </w:p>
    <w:p w14:paraId="7A674CA5" w14:textId="77777777" w:rsidR="00A73D69" w:rsidRPr="00FF1386" w:rsidRDefault="00A73D69"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Sauf stipulations contraires, la notification des décisions et communications du Pouvoir Adjudicateur est réalisée par le Maître d’œuvre.</w:t>
      </w:r>
    </w:p>
    <w:p w14:paraId="67F445E2" w14:textId="77777777" w:rsidR="00A73D69" w:rsidRPr="00FF1386" w:rsidRDefault="00A73D69" w:rsidP="0005102C">
      <w:pPr>
        <w:spacing w:after="0" w:line="240" w:lineRule="auto"/>
        <w:jc w:val="both"/>
        <w:rPr>
          <w:rFonts w:asciiTheme="minorHAnsi" w:eastAsia="Times New Roman" w:hAnsiTheme="minorHAnsi" w:cstheme="minorHAnsi"/>
          <w:szCs w:val="20"/>
          <w:lang w:eastAsia="fr-FR"/>
        </w:rPr>
      </w:pPr>
    </w:p>
    <w:p w14:paraId="2129D754" w14:textId="77777777" w:rsidR="0079616B" w:rsidRPr="00FF1386" w:rsidRDefault="0079616B"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travaux faisant l’objet du présent marché sont soumis au contrôle technique dans les conditions prévues par le titre II de la loi du 4 janvier 1978 relative à la responsabilité et à l’assurance dans le domaine de la construction.</w:t>
      </w:r>
    </w:p>
    <w:p w14:paraId="5D367E64" w14:textId="77777777" w:rsidR="0079616B" w:rsidRPr="00FF1386" w:rsidRDefault="0079616B" w:rsidP="0005102C">
      <w:pPr>
        <w:spacing w:after="0" w:line="240" w:lineRule="auto"/>
        <w:jc w:val="both"/>
        <w:rPr>
          <w:rFonts w:asciiTheme="minorHAnsi" w:eastAsia="Times New Roman" w:hAnsiTheme="minorHAnsi" w:cstheme="minorHAnsi"/>
          <w:szCs w:val="20"/>
          <w:lang w:eastAsia="fr-FR"/>
        </w:rPr>
      </w:pPr>
    </w:p>
    <w:p w14:paraId="0E9BAA1B" w14:textId="2E663723" w:rsidR="0079616B" w:rsidRDefault="00A261B4"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w:t>
      </w:r>
      <w:r w:rsidR="0079616B" w:rsidRPr="00FF1386">
        <w:rPr>
          <w:rFonts w:asciiTheme="minorHAnsi" w:eastAsia="Times New Roman" w:hAnsiTheme="minorHAnsi" w:cstheme="minorHAnsi"/>
          <w:szCs w:val="20"/>
          <w:lang w:eastAsia="fr-FR"/>
        </w:rPr>
        <w:t xml:space="preserve"> contrôle </w:t>
      </w:r>
      <w:r w:rsidRPr="00FF1386">
        <w:rPr>
          <w:rFonts w:asciiTheme="minorHAnsi" w:eastAsia="Times New Roman" w:hAnsiTheme="minorHAnsi" w:cstheme="minorHAnsi"/>
          <w:szCs w:val="20"/>
          <w:lang w:eastAsia="fr-FR"/>
        </w:rPr>
        <w:t>technique ainsi que la mission de coordination en matière de Sécurité et de Protection de la Santé des Travailleurs sont</w:t>
      </w:r>
      <w:r w:rsidR="0079616B" w:rsidRPr="00FF1386">
        <w:rPr>
          <w:rFonts w:asciiTheme="minorHAnsi" w:eastAsia="Times New Roman" w:hAnsiTheme="minorHAnsi" w:cstheme="minorHAnsi"/>
          <w:szCs w:val="20"/>
          <w:lang w:eastAsia="fr-FR"/>
        </w:rPr>
        <w:t xml:space="preserve"> assuré</w:t>
      </w:r>
      <w:r w:rsidRPr="00FF1386">
        <w:rPr>
          <w:rFonts w:asciiTheme="minorHAnsi" w:eastAsia="Times New Roman" w:hAnsiTheme="minorHAnsi" w:cstheme="minorHAnsi"/>
          <w:szCs w:val="20"/>
          <w:lang w:eastAsia="fr-FR"/>
        </w:rPr>
        <w:t>s</w:t>
      </w:r>
      <w:r w:rsidR="0079616B" w:rsidRPr="00FF1386">
        <w:rPr>
          <w:rFonts w:asciiTheme="minorHAnsi" w:eastAsia="Times New Roman" w:hAnsiTheme="minorHAnsi" w:cstheme="minorHAnsi"/>
          <w:szCs w:val="20"/>
          <w:lang w:eastAsia="fr-FR"/>
        </w:rPr>
        <w:t xml:space="preserve"> par :</w:t>
      </w:r>
    </w:p>
    <w:p w14:paraId="225E0804" w14:textId="77777777" w:rsidR="00FF1386" w:rsidRPr="00FF1386" w:rsidRDefault="00FF1386" w:rsidP="0005102C">
      <w:pPr>
        <w:spacing w:after="0" w:line="240" w:lineRule="auto"/>
        <w:jc w:val="both"/>
        <w:rPr>
          <w:rFonts w:asciiTheme="minorHAnsi" w:eastAsia="Times New Roman" w:hAnsiTheme="minorHAnsi" w:cstheme="minorHAnsi"/>
          <w:szCs w:val="20"/>
          <w:lang w:eastAsia="fr-FR"/>
        </w:rPr>
      </w:pPr>
    </w:p>
    <w:p w14:paraId="04D9973E" w14:textId="77777777" w:rsidR="0079616B" w:rsidRPr="00FF1386" w:rsidRDefault="0079616B"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BTP Consultants</w:t>
      </w:r>
    </w:p>
    <w:p w14:paraId="2A8BD94D" w14:textId="77777777" w:rsidR="0079616B" w:rsidRPr="00FF1386" w:rsidRDefault="00F91AA1"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Agence Lille</w:t>
      </w:r>
    </w:p>
    <w:p w14:paraId="521C2627" w14:textId="77777777" w:rsidR="00F91AA1" w:rsidRPr="00FF1386" w:rsidRDefault="00F91AA1"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7 rue Christophe Colomb</w:t>
      </w:r>
    </w:p>
    <w:p w14:paraId="1CF09570" w14:textId="77777777" w:rsidR="00F91AA1" w:rsidRPr="00FF1386" w:rsidRDefault="00F91AA1"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59700 MARCQ EN BAROEUL</w:t>
      </w:r>
    </w:p>
    <w:p w14:paraId="54A1B969" w14:textId="77777777" w:rsidR="0079616B" w:rsidRPr="00FF1386" w:rsidRDefault="0079616B" w:rsidP="0005102C">
      <w:pPr>
        <w:spacing w:after="0" w:line="240" w:lineRule="auto"/>
        <w:jc w:val="both"/>
        <w:rPr>
          <w:rFonts w:asciiTheme="minorHAnsi" w:eastAsia="Times New Roman" w:hAnsiTheme="minorHAnsi" w:cstheme="minorHAnsi"/>
          <w:szCs w:val="20"/>
          <w:lang w:eastAsia="fr-FR"/>
        </w:rPr>
      </w:pPr>
    </w:p>
    <w:p w14:paraId="5B52D52C" w14:textId="77777777" w:rsidR="00E454B5" w:rsidRPr="00FF1386" w:rsidRDefault="00E454B5" w:rsidP="0005102C">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26" w:name="_Toc321390049"/>
    </w:p>
    <w:p w14:paraId="13C8E5A2" w14:textId="77777777" w:rsidR="0005102C" w:rsidRPr="00FF1386" w:rsidRDefault="0005102C" w:rsidP="0005102C">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27" w:name="_Toc25764193"/>
      <w:bookmarkStart w:id="28" w:name="_Toc25764259"/>
      <w:bookmarkStart w:id="29" w:name="_Toc149295274"/>
      <w:r w:rsidRPr="00FF1386">
        <w:rPr>
          <w:rFonts w:asciiTheme="minorHAnsi" w:eastAsia="Times New Roman" w:hAnsiTheme="minorHAnsi" w:cstheme="minorHAnsi"/>
          <w:b/>
          <w:caps/>
          <w:kern w:val="28"/>
          <w:szCs w:val="20"/>
          <w:lang w:eastAsia="fr-FR"/>
        </w:rPr>
        <w:t>article III</w:t>
      </w:r>
      <w:r w:rsidRPr="00FF1386">
        <w:rPr>
          <w:rFonts w:asciiTheme="minorHAnsi" w:eastAsia="Times New Roman" w:hAnsiTheme="minorHAnsi" w:cstheme="minorHAnsi"/>
          <w:b/>
          <w:caps/>
          <w:kern w:val="28"/>
          <w:szCs w:val="20"/>
          <w:lang w:eastAsia="fr-FR"/>
        </w:rPr>
        <w:tab/>
        <w:t>PIECES CONSTITUTIVES DU MARCHE</w:t>
      </w:r>
      <w:bookmarkEnd w:id="26"/>
      <w:bookmarkEnd w:id="27"/>
      <w:bookmarkEnd w:id="28"/>
      <w:bookmarkEnd w:id="29"/>
    </w:p>
    <w:p w14:paraId="1D1E39DE"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2B9EAE1A"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 xml:space="preserve">Les pièces constitutives du marché sont </w:t>
      </w:r>
      <w:r w:rsidR="009509FB" w:rsidRPr="00FF1386">
        <w:rPr>
          <w:rFonts w:asciiTheme="minorHAnsi" w:eastAsia="Times New Roman" w:hAnsiTheme="minorHAnsi" w:cstheme="minorHAnsi"/>
          <w:szCs w:val="24"/>
          <w:lang w:eastAsia="fr-FR"/>
        </w:rPr>
        <w:t xml:space="preserve">par dérogation à l’article 4.1 du CCAG Travaux les pièces ci-après mentionnées. </w:t>
      </w:r>
      <w:r w:rsidR="005619D9" w:rsidRPr="00FF1386">
        <w:rPr>
          <w:rFonts w:asciiTheme="minorHAnsi" w:eastAsia="Times New Roman" w:hAnsiTheme="minorHAnsi" w:cstheme="minorHAnsi"/>
          <w:szCs w:val="24"/>
          <w:lang w:eastAsia="fr-FR"/>
        </w:rPr>
        <w:t>Dans le cas de divergence entre les pièces, l’entreprises est censée avoir chiffrée le cas le plus défavorable pour elle.</w:t>
      </w:r>
    </w:p>
    <w:p w14:paraId="0189D49F"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p>
    <w:p w14:paraId="1FAE7B94" w14:textId="77777777" w:rsidR="0005102C" w:rsidRPr="005573FD" w:rsidRDefault="0005102C" w:rsidP="0005102C">
      <w:pPr>
        <w:spacing w:after="0" w:line="240" w:lineRule="auto"/>
        <w:jc w:val="both"/>
        <w:rPr>
          <w:rFonts w:asciiTheme="minorHAnsi" w:eastAsia="Times New Roman" w:hAnsiTheme="minorHAnsi" w:cstheme="minorHAnsi"/>
          <w:szCs w:val="24"/>
          <w:u w:val="single"/>
          <w:lang w:eastAsia="fr-FR"/>
        </w:rPr>
      </w:pPr>
      <w:r w:rsidRPr="005573FD">
        <w:rPr>
          <w:rFonts w:asciiTheme="minorHAnsi" w:eastAsia="Times New Roman" w:hAnsiTheme="minorHAnsi" w:cstheme="minorHAnsi"/>
          <w:szCs w:val="24"/>
          <w:u w:val="single"/>
          <w:lang w:eastAsia="fr-FR"/>
        </w:rPr>
        <w:t>III-1 Pièces particulières :</w:t>
      </w:r>
    </w:p>
    <w:p w14:paraId="03C7AFDE" w14:textId="77777777" w:rsidR="00EB4BF4" w:rsidRPr="00FF1386" w:rsidRDefault="00EB4BF4" w:rsidP="0005102C">
      <w:pPr>
        <w:spacing w:after="0" w:line="240" w:lineRule="auto"/>
        <w:jc w:val="both"/>
        <w:rPr>
          <w:rFonts w:asciiTheme="minorHAnsi" w:eastAsia="Times New Roman" w:hAnsiTheme="minorHAnsi" w:cstheme="minorHAnsi"/>
          <w:szCs w:val="20"/>
          <w:lang w:eastAsia="fr-FR"/>
        </w:rPr>
      </w:pPr>
    </w:p>
    <w:p w14:paraId="67E316A5" w14:textId="77777777" w:rsidR="009C5492" w:rsidRPr="003761B7" w:rsidRDefault="009C5492" w:rsidP="009C5492">
      <w:pPr>
        <w:contextualSpacing/>
        <w:rPr>
          <w:rFonts w:asciiTheme="minorHAnsi" w:hAnsiTheme="minorHAnsi" w:cstheme="minorHAnsi"/>
        </w:rPr>
      </w:pPr>
      <w:r w:rsidRPr="003761B7">
        <w:rPr>
          <w:rFonts w:asciiTheme="minorHAnsi" w:hAnsiTheme="minorHAnsi" w:cstheme="minorHAnsi"/>
        </w:rPr>
        <w:t>1 Le règlement de la consultation (RC)</w:t>
      </w:r>
    </w:p>
    <w:p w14:paraId="0DE8A9C3" w14:textId="77777777" w:rsidR="009C5492" w:rsidRPr="003761B7" w:rsidRDefault="009C5492" w:rsidP="009C5492">
      <w:pPr>
        <w:contextualSpacing/>
        <w:rPr>
          <w:rFonts w:asciiTheme="minorHAnsi" w:hAnsiTheme="minorHAnsi" w:cstheme="minorHAnsi"/>
        </w:rPr>
      </w:pPr>
      <w:r w:rsidRPr="003761B7">
        <w:rPr>
          <w:rFonts w:asciiTheme="minorHAnsi" w:hAnsiTheme="minorHAnsi" w:cstheme="minorHAnsi"/>
        </w:rPr>
        <w:t xml:space="preserve">2 L’acte d’engagement (Attri1) et ses annexes </w:t>
      </w:r>
      <w:r>
        <w:rPr>
          <w:rFonts w:asciiTheme="minorHAnsi" w:hAnsiTheme="minorHAnsi" w:cstheme="minorHAnsi"/>
        </w:rPr>
        <w:t xml:space="preserve">dont </w:t>
      </w:r>
      <w:r w:rsidRPr="003761B7">
        <w:rPr>
          <w:rFonts w:asciiTheme="minorHAnsi" w:hAnsiTheme="minorHAnsi" w:cstheme="minorHAnsi"/>
        </w:rPr>
        <w:t>le DPGF relatif au lot</w:t>
      </w:r>
      <w:r>
        <w:rPr>
          <w:rFonts w:asciiTheme="minorHAnsi" w:hAnsiTheme="minorHAnsi" w:cstheme="minorHAnsi"/>
        </w:rPr>
        <w:t>, l’éventuelle répartition entre co-traitants, les éventuelles fiches variantes</w:t>
      </w:r>
    </w:p>
    <w:p w14:paraId="31C54DF2" w14:textId="77777777" w:rsidR="009C5492" w:rsidRPr="003761B7" w:rsidRDefault="009C5492" w:rsidP="009C5492">
      <w:pPr>
        <w:contextualSpacing/>
        <w:rPr>
          <w:rFonts w:asciiTheme="minorHAnsi" w:hAnsiTheme="minorHAnsi" w:cstheme="minorHAnsi"/>
        </w:rPr>
      </w:pPr>
      <w:r w:rsidRPr="003761B7">
        <w:rPr>
          <w:rFonts w:asciiTheme="minorHAnsi" w:hAnsiTheme="minorHAnsi" w:cstheme="minorHAnsi"/>
        </w:rPr>
        <w:t>3 Le Cahier des Clauses Administratives Particulières (CCAP)</w:t>
      </w:r>
    </w:p>
    <w:p w14:paraId="794C07EA" w14:textId="77777777" w:rsidR="009C5492" w:rsidRDefault="009C5492" w:rsidP="009C5492">
      <w:pPr>
        <w:contextualSpacing/>
        <w:rPr>
          <w:rFonts w:asciiTheme="minorHAnsi" w:hAnsiTheme="minorHAnsi" w:cstheme="minorHAnsi"/>
          <w:color w:val="000000" w:themeColor="text1"/>
        </w:rPr>
      </w:pPr>
      <w:r>
        <w:rPr>
          <w:rFonts w:asciiTheme="minorHAnsi" w:hAnsiTheme="minorHAnsi" w:cstheme="minorHAnsi"/>
        </w:rPr>
        <w:t>4</w:t>
      </w:r>
      <w:r w:rsidRPr="003761B7">
        <w:rPr>
          <w:rFonts w:asciiTheme="minorHAnsi" w:hAnsiTheme="minorHAnsi" w:cstheme="minorHAnsi"/>
        </w:rPr>
        <w:t xml:space="preserve"> Le RICT </w:t>
      </w:r>
      <w:r>
        <w:rPr>
          <w:rFonts w:asciiTheme="minorHAnsi" w:hAnsiTheme="minorHAnsi" w:cstheme="minorHAnsi"/>
        </w:rPr>
        <w:t xml:space="preserve">BTP Consultants </w:t>
      </w:r>
      <w:r w:rsidRPr="003761B7">
        <w:rPr>
          <w:rFonts w:asciiTheme="minorHAnsi" w:hAnsiTheme="minorHAnsi" w:cstheme="minorHAnsi"/>
        </w:rPr>
        <w:t xml:space="preserve">indice </w:t>
      </w:r>
      <w:r>
        <w:rPr>
          <w:rFonts w:asciiTheme="minorHAnsi" w:hAnsiTheme="minorHAnsi" w:cstheme="minorHAnsi"/>
          <w:color w:val="000000" w:themeColor="text1"/>
        </w:rPr>
        <w:t>0 du 6 septembre 2023</w:t>
      </w:r>
    </w:p>
    <w:p w14:paraId="74D89564" w14:textId="77777777" w:rsidR="009C5492" w:rsidRPr="003761B7" w:rsidRDefault="009C5492" w:rsidP="009C5492">
      <w:pPr>
        <w:contextualSpacing/>
        <w:rPr>
          <w:rFonts w:asciiTheme="minorHAnsi" w:hAnsiTheme="minorHAnsi" w:cstheme="minorHAnsi"/>
        </w:rPr>
      </w:pPr>
      <w:r>
        <w:rPr>
          <w:rFonts w:asciiTheme="minorHAnsi" w:hAnsiTheme="minorHAnsi" w:cstheme="minorHAnsi"/>
        </w:rPr>
        <w:t>5 Avis 2SI Conseil du 5 septembre 2023</w:t>
      </w:r>
    </w:p>
    <w:p w14:paraId="33E8010F" w14:textId="77777777" w:rsidR="009C5492" w:rsidRPr="003761B7" w:rsidRDefault="009C5492" w:rsidP="009C5492">
      <w:pPr>
        <w:contextualSpacing/>
        <w:rPr>
          <w:rFonts w:asciiTheme="minorHAnsi" w:hAnsiTheme="minorHAnsi" w:cstheme="minorHAnsi"/>
        </w:rPr>
      </w:pPr>
      <w:r w:rsidRPr="003761B7">
        <w:rPr>
          <w:rFonts w:asciiTheme="minorHAnsi" w:hAnsiTheme="minorHAnsi" w:cstheme="minorHAnsi"/>
        </w:rPr>
        <w:t xml:space="preserve">6 Le PGC </w:t>
      </w:r>
      <w:r>
        <w:rPr>
          <w:rFonts w:asciiTheme="minorHAnsi" w:hAnsiTheme="minorHAnsi" w:cstheme="minorHAnsi"/>
        </w:rPr>
        <w:t xml:space="preserve">BTP Consultants </w:t>
      </w:r>
      <w:r w:rsidRPr="003761B7">
        <w:rPr>
          <w:rFonts w:asciiTheme="minorHAnsi" w:hAnsiTheme="minorHAnsi" w:cstheme="minorHAnsi"/>
        </w:rPr>
        <w:t xml:space="preserve">indice </w:t>
      </w:r>
      <w:r>
        <w:rPr>
          <w:rFonts w:asciiTheme="minorHAnsi" w:hAnsiTheme="minorHAnsi" w:cstheme="minorHAnsi"/>
        </w:rPr>
        <w:t>1 du 26 septembre 2023</w:t>
      </w:r>
    </w:p>
    <w:p w14:paraId="667D6D4B" w14:textId="51975262" w:rsidR="009C5492" w:rsidRDefault="009C5492" w:rsidP="009C5492">
      <w:pPr>
        <w:contextualSpacing/>
        <w:rPr>
          <w:rFonts w:asciiTheme="minorHAnsi" w:hAnsiTheme="minorHAnsi" w:cstheme="minorHAnsi"/>
        </w:rPr>
      </w:pPr>
      <w:r w:rsidRPr="000728A5">
        <w:rPr>
          <w:rFonts w:asciiTheme="minorHAnsi" w:hAnsiTheme="minorHAnsi" w:cstheme="minorHAnsi"/>
        </w:rPr>
        <w:t xml:space="preserve">7 Le planning TCE F2210 du </w:t>
      </w:r>
      <w:r w:rsidR="000728A5" w:rsidRPr="000728A5">
        <w:rPr>
          <w:rFonts w:asciiTheme="minorHAnsi" w:hAnsiTheme="minorHAnsi" w:cstheme="minorHAnsi"/>
        </w:rPr>
        <w:t>23 décembre 2024</w:t>
      </w:r>
    </w:p>
    <w:p w14:paraId="74D6D612" w14:textId="77777777" w:rsidR="009C5492" w:rsidRPr="0022151A" w:rsidRDefault="009C5492" w:rsidP="009C5492">
      <w:pPr>
        <w:contextualSpacing/>
        <w:rPr>
          <w:rFonts w:asciiTheme="minorHAnsi" w:hAnsiTheme="minorHAnsi" w:cstheme="minorHAnsi"/>
        </w:rPr>
      </w:pPr>
      <w:r>
        <w:rPr>
          <w:rFonts w:asciiTheme="minorHAnsi" w:hAnsiTheme="minorHAnsi" w:cstheme="minorHAnsi"/>
        </w:rPr>
        <w:t>8</w:t>
      </w:r>
      <w:r w:rsidRPr="0022151A">
        <w:rPr>
          <w:rFonts w:asciiTheme="minorHAnsi" w:hAnsiTheme="minorHAnsi" w:cstheme="minorHAnsi"/>
        </w:rPr>
        <w:t xml:space="preserve"> La not</w:t>
      </w:r>
      <w:r>
        <w:rPr>
          <w:rFonts w:asciiTheme="minorHAnsi" w:hAnsiTheme="minorHAnsi" w:cstheme="minorHAnsi"/>
        </w:rPr>
        <w:t>e acoustique indice A du 17/10/2023</w:t>
      </w:r>
    </w:p>
    <w:p w14:paraId="70DF6C18" w14:textId="77777777" w:rsidR="009C5492" w:rsidRDefault="009C5492" w:rsidP="009C5492">
      <w:pPr>
        <w:contextualSpacing/>
        <w:rPr>
          <w:rFonts w:asciiTheme="minorHAnsi" w:hAnsiTheme="minorHAnsi" w:cstheme="minorHAnsi"/>
        </w:rPr>
      </w:pPr>
      <w:r>
        <w:rPr>
          <w:rFonts w:asciiTheme="minorHAnsi" w:hAnsiTheme="minorHAnsi" w:cstheme="minorHAnsi"/>
        </w:rPr>
        <w:t>9</w:t>
      </w:r>
      <w:r w:rsidRPr="003761B7">
        <w:rPr>
          <w:rFonts w:asciiTheme="minorHAnsi" w:hAnsiTheme="minorHAnsi" w:cstheme="minorHAnsi"/>
        </w:rPr>
        <w:t xml:space="preserve"> </w:t>
      </w:r>
      <w:r>
        <w:rPr>
          <w:rFonts w:asciiTheme="minorHAnsi" w:hAnsiTheme="minorHAnsi" w:cstheme="minorHAnsi"/>
        </w:rPr>
        <w:t>L’étude thermique indice C du 19 octobre 2023</w:t>
      </w:r>
    </w:p>
    <w:p w14:paraId="4642C2CA" w14:textId="77777777" w:rsidR="009C5492" w:rsidRDefault="009C5492" w:rsidP="009C5492">
      <w:pPr>
        <w:contextualSpacing/>
        <w:rPr>
          <w:rFonts w:asciiTheme="minorHAnsi" w:hAnsiTheme="minorHAnsi" w:cstheme="minorHAnsi"/>
        </w:rPr>
      </w:pPr>
      <w:r>
        <w:rPr>
          <w:rFonts w:asciiTheme="minorHAnsi" w:hAnsiTheme="minorHAnsi" w:cstheme="minorHAnsi"/>
        </w:rPr>
        <w:t>10 Le diagnostic technique amiante et plomb AC ENVIRONNEMENT du 29 août 2022</w:t>
      </w:r>
    </w:p>
    <w:p w14:paraId="0A3792C8" w14:textId="77777777" w:rsidR="009C5492" w:rsidRDefault="009C5492" w:rsidP="009C5492">
      <w:pPr>
        <w:contextualSpacing/>
        <w:rPr>
          <w:rFonts w:asciiTheme="minorHAnsi" w:hAnsiTheme="minorHAnsi" w:cstheme="minorHAnsi"/>
        </w:rPr>
      </w:pPr>
      <w:r>
        <w:rPr>
          <w:rFonts w:asciiTheme="minorHAnsi" w:hAnsiTheme="minorHAnsi" w:cstheme="minorHAnsi"/>
        </w:rPr>
        <w:t xml:space="preserve">11 Les pièces du permis de construire </w:t>
      </w:r>
      <w:proofErr w:type="gramStart"/>
      <w:r>
        <w:rPr>
          <w:rFonts w:asciiTheme="minorHAnsi" w:hAnsiTheme="minorHAnsi" w:cstheme="minorHAnsi"/>
        </w:rPr>
        <w:t>déposé</w:t>
      </w:r>
      <w:proofErr w:type="gramEnd"/>
      <w:r>
        <w:rPr>
          <w:rFonts w:asciiTheme="minorHAnsi" w:hAnsiTheme="minorHAnsi" w:cstheme="minorHAnsi"/>
        </w:rPr>
        <w:t xml:space="preserve"> le 20 juillet 2023 comprenant notamment les pièces incendie et la notice accessibilité</w:t>
      </w:r>
    </w:p>
    <w:p w14:paraId="1106BC81" w14:textId="77777777" w:rsidR="009C5492" w:rsidRDefault="009C5492" w:rsidP="009C5492">
      <w:pPr>
        <w:contextualSpacing/>
        <w:rPr>
          <w:rFonts w:asciiTheme="minorHAnsi" w:hAnsiTheme="minorHAnsi" w:cstheme="minorHAnsi"/>
        </w:rPr>
      </w:pPr>
      <w:r>
        <w:rPr>
          <w:rFonts w:asciiTheme="minorHAnsi" w:hAnsiTheme="minorHAnsi" w:cstheme="minorHAnsi"/>
        </w:rPr>
        <w:t xml:space="preserve">12 Le rapport d’expertise, selon ordonnance du 19 avril 2023 </w:t>
      </w:r>
    </w:p>
    <w:p w14:paraId="4A7A5D08" w14:textId="77777777" w:rsidR="009C5492" w:rsidRDefault="009C5492" w:rsidP="009C5492">
      <w:pPr>
        <w:contextualSpacing/>
        <w:rPr>
          <w:rFonts w:asciiTheme="minorHAnsi" w:hAnsiTheme="minorHAnsi" w:cstheme="minorHAnsi"/>
        </w:rPr>
      </w:pPr>
      <w:r>
        <w:rPr>
          <w:rFonts w:asciiTheme="minorHAnsi" w:hAnsiTheme="minorHAnsi" w:cstheme="minorHAnsi"/>
        </w:rPr>
        <w:lastRenderedPageBreak/>
        <w:t>13 Note d’hypothèses structure indice C du 19 octobre 2023</w:t>
      </w:r>
    </w:p>
    <w:p w14:paraId="534FD046" w14:textId="77777777" w:rsidR="009C5492" w:rsidRDefault="009C5492" w:rsidP="009C5492">
      <w:pPr>
        <w:contextualSpacing/>
        <w:rPr>
          <w:rFonts w:asciiTheme="minorHAnsi" w:hAnsiTheme="minorHAnsi" w:cstheme="minorHAnsi"/>
        </w:rPr>
      </w:pPr>
      <w:r>
        <w:rPr>
          <w:rFonts w:asciiTheme="minorHAnsi" w:hAnsiTheme="minorHAnsi" w:cstheme="minorHAnsi"/>
        </w:rPr>
        <w:t>14 Note de calcul dallage indice C du 19 octobre 2023</w:t>
      </w:r>
    </w:p>
    <w:p w14:paraId="37F5FB80" w14:textId="77777777" w:rsidR="009C5492" w:rsidRDefault="009C5492" w:rsidP="009C5492">
      <w:pPr>
        <w:contextualSpacing/>
        <w:rPr>
          <w:rFonts w:asciiTheme="minorHAnsi" w:hAnsiTheme="minorHAnsi" w:cstheme="minorHAnsi"/>
        </w:rPr>
      </w:pPr>
      <w:r>
        <w:rPr>
          <w:rFonts w:asciiTheme="minorHAnsi" w:hAnsiTheme="minorHAnsi" w:cstheme="minorHAnsi"/>
        </w:rPr>
        <w:t>15 Note de calcul renforcement charpente indice C du 19 octobre 2023</w:t>
      </w:r>
    </w:p>
    <w:p w14:paraId="72BE30D1" w14:textId="77777777" w:rsidR="009C5492" w:rsidRDefault="009C5492" w:rsidP="009C5492">
      <w:pPr>
        <w:contextualSpacing/>
        <w:rPr>
          <w:rFonts w:asciiTheme="minorHAnsi" w:hAnsiTheme="minorHAnsi" w:cstheme="minorHAnsi"/>
        </w:rPr>
      </w:pPr>
      <w:r>
        <w:rPr>
          <w:rFonts w:asciiTheme="minorHAnsi" w:hAnsiTheme="minorHAnsi" w:cstheme="minorHAnsi"/>
        </w:rPr>
        <w:t>16 Note de suivi des performances indice B du 26 octobre 2023</w:t>
      </w:r>
    </w:p>
    <w:p w14:paraId="0563C188" w14:textId="77777777" w:rsidR="009C5492" w:rsidRDefault="009C5492" w:rsidP="009C5492">
      <w:pPr>
        <w:contextualSpacing/>
        <w:rPr>
          <w:rFonts w:asciiTheme="minorHAnsi" w:hAnsiTheme="minorHAnsi" w:cstheme="minorHAnsi"/>
        </w:rPr>
      </w:pPr>
      <w:r>
        <w:rPr>
          <w:rFonts w:asciiTheme="minorHAnsi" w:hAnsiTheme="minorHAnsi" w:cstheme="minorHAnsi"/>
        </w:rPr>
        <w:t>17 Le diagnostic structurel indice A GEOTEC du 24 août 2023</w:t>
      </w:r>
    </w:p>
    <w:p w14:paraId="5F043EC5" w14:textId="77777777" w:rsidR="009C5492" w:rsidRDefault="009C5492" w:rsidP="009C5492">
      <w:pPr>
        <w:contextualSpacing/>
        <w:rPr>
          <w:rFonts w:asciiTheme="minorHAnsi" w:hAnsiTheme="minorHAnsi" w:cstheme="minorHAnsi"/>
        </w:rPr>
      </w:pPr>
      <w:r>
        <w:rPr>
          <w:rFonts w:asciiTheme="minorHAnsi" w:hAnsiTheme="minorHAnsi" w:cstheme="minorHAnsi"/>
        </w:rPr>
        <w:t>18 L’étude géotechnique G2 AVP GEOTEC indice B du 26 juillet 2023</w:t>
      </w:r>
    </w:p>
    <w:p w14:paraId="40E8E688" w14:textId="77777777" w:rsidR="009C5492" w:rsidRDefault="009C5492" w:rsidP="009C5492">
      <w:pPr>
        <w:contextualSpacing/>
        <w:rPr>
          <w:rFonts w:asciiTheme="minorHAnsi" w:hAnsiTheme="minorHAnsi" w:cstheme="minorHAnsi"/>
        </w:rPr>
      </w:pPr>
      <w:r>
        <w:rPr>
          <w:rFonts w:asciiTheme="minorHAnsi" w:hAnsiTheme="minorHAnsi" w:cstheme="minorHAnsi"/>
        </w:rPr>
        <w:t>19 Le diagnostic écologue ECO LOGIC</w:t>
      </w:r>
    </w:p>
    <w:p w14:paraId="41E0B683" w14:textId="77777777" w:rsidR="009C5492" w:rsidRDefault="009C5492" w:rsidP="009C5492">
      <w:pPr>
        <w:contextualSpacing/>
        <w:rPr>
          <w:rFonts w:asciiTheme="minorHAnsi" w:hAnsiTheme="minorHAnsi" w:cstheme="minorHAnsi"/>
        </w:rPr>
      </w:pPr>
      <w:r>
        <w:rPr>
          <w:rFonts w:asciiTheme="minorHAnsi" w:hAnsiTheme="minorHAnsi" w:cstheme="minorHAnsi"/>
        </w:rPr>
        <w:t>20 Rapport d’inspection des réseaux existants ARESO du 5 mai 2023</w:t>
      </w:r>
    </w:p>
    <w:p w14:paraId="64C6A7E3" w14:textId="77777777" w:rsidR="009C5492" w:rsidRDefault="009C5492" w:rsidP="009C5492">
      <w:pPr>
        <w:contextualSpacing/>
        <w:rPr>
          <w:rFonts w:asciiTheme="minorHAnsi" w:hAnsiTheme="minorHAnsi" w:cstheme="minorHAnsi"/>
        </w:rPr>
      </w:pPr>
      <w:r>
        <w:rPr>
          <w:rFonts w:asciiTheme="minorHAnsi" w:hAnsiTheme="minorHAnsi" w:cstheme="minorHAnsi"/>
        </w:rPr>
        <w:t>21 La notice et les grilles Lille Bas Carbone du 20 juillet 2023</w:t>
      </w:r>
    </w:p>
    <w:p w14:paraId="3423A9AD" w14:textId="7DBA0302" w:rsidR="009C5492" w:rsidRPr="003761B7" w:rsidRDefault="009C5492" w:rsidP="009C5492">
      <w:pPr>
        <w:contextualSpacing/>
        <w:rPr>
          <w:rFonts w:asciiTheme="minorHAnsi" w:hAnsiTheme="minorHAnsi" w:cstheme="minorHAnsi"/>
        </w:rPr>
      </w:pPr>
      <w:r>
        <w:rPr>
          <w:rFonts w:asciiTheme="minorHAnsi" w:hAnsiTheme="minorHAnsi" w:cstheme="minorHAnsi"/>
        </w:rPr>
        <w:t xml:space="preserve">22 Le CCTP Lot 00 indice </w:t>
      </w:r>
      <w:r w:rsidR="00E7214E">
        <w:rPr>
          <w:rFonts w:asciiTheme="minorHAnsi" w:hAnsiTheme="minorHAnsi" w:cstheme="minorHAnsi"/>
        </w:rPr>
        <w:t>D</w:t>
      </w:r>
      <w:r>
        <w:rPr>
          <w:rFonts w:asciiTheme="minorHAnsi" w:hAnsiTheme="minorHAnsi" w:cstheme="minorHAnsi"/>
        </w:rPr>
        <w:t xml:space="preserve"> du </w:t>
      </w:r>
      <w:r w:rsidR="00E7214E">
        <w:rPr>
          <w:rFonts w:asciiTheme="minorHAnsi" w:hAnsiTheme="minorHAnsi" w:cstheme="minorHAnsi"/>
        </w:rPr>
        <w:t>18 décembre</w:t>
      </w:r>
      <w:r>
        <w:rPr>
          <w:rFonts w:asciiTheme="minorHAnsi" w:hAnsiTheme="minorHAnsi" w:cstheme="minorHAnsi"/>
        </w:rPr>
        <w:t xml:space="preserve"> 2023</w:t>
      </w:r>
    </w:p>
    <w:p w14:paraId="57310F23" w14:textId="77777777" w:rsidR="009C5492" w:rsidRDefault="009C5492" w:rsidP="009C5492">
      <w:pPr>
        <w:contextualSpacing/>
        <w:rPr>
          <w:rFonts w:asciiTheme="minorHAnsi" w:hAnsiTheme="minorHAnsi" w:cstheme="minorHAnsi"/>
        </w:rPr>
      </w:pPr>
      <w:r>
        <w:rPr>
          <w:rFonts w:asciiTheme="minorHAnsi" w:hAnsiTheme="minorHAnsi" w:cstheme="minorHAnsi"/>
        </w:rPr>
        <w:t>23</w:t>
      </w:r>
      <w:r w:rsidRPr="003761B7">
        <w:rPr>
          <w:rFonts w:asciiTheme="minorHAnsi" w:hAnsiTheme="minorHAnsi" w:cstheme="minorHAnsi"/>
        </w:rPr>
        <w:t xml:space="preserve"> Les pièces graphiques </w:t>
      </w:r>
      <w:r>
        <w:rPr>
          <w:rFonts w:asciiTheme="minorHAnsi" w:hAnsiTheme="minorHAnsi" w:cstheme="minorHAnsi"/>
        </w:rPr>
        <w:t>A2F indice B du 27 septembre 2023</w:t>
      </w:r>
    </w:p>
    <w:p w14:paraId="101EA1E3" w14:textId="77777777" w:rsidR="009C5492" w:rsidRPr="003761B7" w:rsidRDefault="009C5492" w:rsidP="009C5492">
      <w:pPr>
        <w:contextualSpacing/>
        <w:rPr>
          <w:rFonts w:asciiTheme="minorHAnsi" w:hAnsiTheme="minorHAnsi" w:cstheme="minorHAnsi"/>
        </w:rPr>
      </w:pPr>
      <w:r>
        <w:rPr>
          <w:rFonts w:asciiTheme="minorHAnsi" w:hAnsiTheme="minorHAnsi" w:cstheme="minorHAnsi"/>
        </w:rPr>
        <w:t>24 Les pièces graphiques OVERDRIVE indice C du 19 octobre 2023</w:t>
      </w:r>
    </w:p>
    <w:p w14:paraId="023531B9" w14:textId="2C4B782A" w:rsidR="009C5492" w:rsidRDefault="009C5492" w:rsidP="009C5492">
      <w:pPr>
        <w:spacing w:after="0"/>
        <w:contextualSpacing/>
        <w:rPr>
          <w:rFonts w:asciiTheme="minorHAnsi" w:hAnsiTheme="minorHAnsi" w:cstheme="minorHAnsi"/>
        </w:rPr>
      </w:pPr>
      <w:r>
        <w:rPr>
          <w:rFonts w:asciiTheme="minorHAnsi" w:hAnsiTheme="minorHAnsi" w:cstheme="minorHAnsi"/>
        </w:rPr>
        <w:t>25</w:t>
      </w:r>
      <w:r w:rsidRPr="003761B7">
        <w:rPr>
          <w:rFonts w:asciiTheme="minorHAnsi" w:hAnsiTheme="minorHAnsi" w:cstheme="minorHAnsi"/>
        </w:rPr>
        <w:t xml:space="preserve"> Les CCTP </w:t>
      </w:r>
      <w:r>
        <w:rPr>
          <w:rFonts w:asciiTheme="minorHAnsi" w:hAnsiTheme="minorHAnsi" w:cstheme="minorHAnsi"/>
        </w:rPr>
        <w:t>l</w:t>
      </w:r>
      <w:r w:rsidRPr="003761B7">
        <w:rPr>
          <w:rFonts w:asciiTheme="minorHAnsi" w:hAnsiTheme="minorHAnsi" w:cstheme="minorHAnsi"/>
        </w:rPr>
        <w:t xml:space="preserve">ot </w:t>
      </w:r>
      <w:r>
        <w:rPr>
          <w:rFonts w:asciiTheme="minorHAnsi" w:hAnsiTheme="minorHAnsi" w:cstheme="minorHAnsi"/>
        </w:rPr>
        <w:t>1A</w:t>
      </w:r>
      <w:r w:rsidRPr="003761B7">
        <w:rPr>
          <w:rFonts w:asciiTheme="minorHAnsi" w:hAnsiTheme="minorHAnsi" w:cstheme="minorHAnsi"/>
        </w:rPr>
        <w:t xml:space="preserve"> à </w:t>
      </w:r>
      <w:r>
        <w:rPr>
          <w:rFonts w:asciiTheme="minorHAnsi" w:hAnsiTheme="minorHAnsi" w:cstheme="minorHAnsi"/>
        </w:rPr>
        <w:t>1</w:t>
      </w:r>
      <w:r w:rsidR="001C4676">
        <w:rPr>
          <w:rFonts w:asciiTheme="minorHAnsi" w:hAnsiTheme="minorHAnsi" w:cstheme="minorHAnsi"/>
        </w:rPr>
        <w:t>4</w:t>
      </w:r>
      <w:r>
        <w:rPr>
          <w:rFonts w:asciiTheme="minorHAnsi" w:hAnsiTheme="minorHAnsi" w:cstheme="minorHAnsi"/>
        </w:rPr>
        <w:t> :</w:t>
      </w:r>
    </w:p>
    <w:p w14:paraId="4DC138C8" w14:textId="77777777" w:rsidR="009C5492" w:rsidRPr="007C1217" w:rsidRDefault="009C5492" w:rsidP="009C5492">
      <w:pPr>
        <w:pStyle w:val="Paragraphedeliste"/>
        <w:numPr>
          <w:ilvl w:val="0"/>
          <w:numId w:val="33"/>
        </w:numPr>
        <w:spacing w:after="0"/>
        <w:rPr>
          <w:rFonts w:asciiTheme="minorHAnsi" w:hAnsiTheme="minorHAnsi" w:cstheme="minorHAnsi"/>
        </w:rPr>
      </w:pPr>
      <w:r w:rsidRPr="007C1217">
        <w:rPr>
          <w:rFonts w:asciiTheme="minorHAnsi" w:hAnsiTheme="minorHAnsi" w:cstheme="minorHAnsi"/>
        </w:rPr>
        <w:t>CCTP lot 1A Démolition Curage indice C du 10 octobre 2023</w:t>
      </w:r>
    </w:p>
    <w:p w14:paraId="08AC41CE" w14:textId="77777777" w:rsidR="009C5492" w:rsidRPr="007C1217" w:rsidRDefault="009C5492" w:rsidP="009C5492">
      <w:pPr>
        <w:pStyle w:val="Paragraphedeliste"/>
        <w:numPr>
          <w:ilvl w:val="0"/>
          <w:numId w:val="33"/>
        </w:numPr>
        <w:spacing w:after="0"/>
        <w:rPr>
          <w:rFonts w:asciiTheme="minorHAnsi" w:hAnsiTheme="minorHAnsi" w:cstheme="minorHAnsi"/>
        </w:rPr>
      </w:pPr>
      <w:r w:rsidRPr="007C1217">
        <w:rPr>
          <w:rFonts w:asciiTheme="minorHAnsi" w:hAnsiTheme="minorHAnsi" w:cstheme="minorHAnsi"/>
        </w:rPr>
        <w:t>CCTP lot 1B Désamiantage indice A du 10 octobre 2023</w:t>
      </w:r>
    </w:p>
    <w:p w14:paraId="20A532E2" w14:textId="77777777" w:rsidR="001C4676" w:rsidRPr="007C1217" w:rsidRDefault="001C4676" w:rsidP="001C4676">
      <w:pPr>
        <w:pStyle w:val="Paragraphedeliste"/>
        <w:numPr>
          <w:ilvl w:val="0"/>
          <w:numId w:val="33"/>
        </w:numPr>
        <w:spacing w:after="0"/>
        <w:rPr>
          <w:rFonts w:asciiTheme="minorHAnsi" w:hAnsiTheme="minorHAnsi" w:cstheme="minorHAnsi"/>
        </w:rPr>
      </w:pPr>
      <w:r w:rsidRPr="007C1217">
        <w:rPr>
          <w:rFonts w:asciiTheme="minorHAnsi" w:hAnsiTheme="minorHAnsi" w:cstheme="minorHAnsi"/>
        </w:rPr>
        <w:t>CCTP lot 2</w:t>
      </w:r>
      <w:r>
        <w:rPr>
          <w:rFonts w:asciiTheme="minorHAnsi" w:hAnsiTheme="minorHAnsi" w:cstheme="minorHAnsi"/>
        </w:rPr>
        <w:t xml:space="preserve"> Bis</w:t>
      </w:r>
      <w:r w:rsidRPr="007C1217">
        <w:rPr>
          <w:rFonts w:asciiTheme="minorHAnsi" w:hAnsiTheme="minorHAnsi" w:cstheme="minorHAnsi"/>
        </w:rPr>
        <w:t xml:space="preserve"> Gros-Œuvre </w:t>
      </w:r>
      <w:r>
        <w:rPr>
          <w:rFonts w:asciiTheme="minorHAnsi" w:hAnsiTheme="minorHAnsi" w:cstheme="minorHAnsi"/>
        </w:rPr>
        <w:t>-</w:t>
      </w:r>
      <w:r w:rsidRPr="007C1217">
        <w:rPr>
          <w:rFonts w:asciiTheme="minorHAnsi" w:hAnsiTheme="minorHAnsi" w:cstheme="minorHAnsi"/>
        </w:rPr>
        <w:t xml:space="preserve"> Installation de chantier </w:t>
      </w:r>
      <w:r>
        <w:rPr>
          <w:rFonts w:asciiTheme="minorHAnsi" w:hAnsiTheme="minorHAnsi" w:cstheme="minorHAnsi"/>
        </w:rPr>
        <w:t xml:space="preserve">– VRD – Paysage </w:t>
      </w:r>
      <w:r w:rsidRPr="007C1217">
        <w:rPr>
          <w:rFonts w:asciiTheme="minorHAnsi" w:hAnsiTheme="minorHAnsi" w:cstheme="minorHAnsi"/>
        </w:rPr>
        <w:t xml:space="preserve">indice </w:t>
      </w:r>
      <w:r>
        <w:rPr>
          <w:rFonts w:asciiTheme="minorHAnsi" w:hAnsiTheme="minorHAnsi" w:cstheme="minorHAnsi"/>
        </w:rPr>
        <w:t>D du 15 décembre 2023</w:t>
      </w:r>
    </w:p>
    <w:p w14:paraId="6B1FC9E1" w14:textId="77777777" w:rsidR="009C5492" w:rsidRPr="007C1217" w:rsidRDefault="009C5492" w:rsidP="009C5492">
      <w:pPr>
        <w:pStyle w:val="Paragraphedeliste"/>
        <w:numPr>
          <w:ilvl w:val="0"/>
          <w:numId w:val="33"/>
        </w:numPr>
        <w:spacing w:after="0"/>
        <w:rPr>
          <w:rFonts w:asciiTheme="minorHAnsi" w:hAnsiTheme="minorHAnsi" w:cstheme="minorHAnsi"/>
        </w:rPr>
      </w:pPr>
      <w:r w:rsidRPr="007C1217">
        <w:rPr>
          <w:rFonts w:asciiTheme="minorHAnsi" w:hAnsiTheme="minorHAnsi" w:cstheme="minorHAnsi"/>
        </w:rPr>
        <w:t xml:space="preserve">CCTP lot 3 Façade indice </w:t>
      </w:r>
      <w:r>
        <w:rPr>
          <w:rFonts w:asciiTheme="minorHAnsi" w:hAnsiTheme="minorHAnsi" w:cstheme="minorHAnsi"/>
        </w:rPr>
        <w:t>C du 19 octobre 2023</w:t>
      </w:r>
    </w:p>
    <w:p w14:paraId="3D90B393" w14:textId="77777777" w:rsidR="009C5492" w:rsidRDefault="009C5492" w:rsidP="009C5492">
      <w:pPr>
        <w:pStyle w:val="Paragraphedeliste"/>
        <w:numPr>
          <w:ilvl w:val="0"/>
          <w:numId w:val="33"/>
        </w:numPr>
        <w:spacing w:after="0"/>
        <w:rPr>
          <w:rFonts w:asciiTheme="minorHAnsi" w:hAnsiTheme="minorHAnsi" w:cstheme="minorHAnsi"/>
        </w:rPr>
      </w:pPr>
      <w:r w:rsidRPr="00A87AC9">
        <w:rPr>
          <w:rFonts w:asciiTheme="minorHAnsi" w:hAnsiTheme="minorHAnsi" w:cstheme="minorHAnsi"/>
        </w:rPr>
        <w:t xml:space="preserve">CCTP lot 4 Charpente métallique – Menuiserie Métallique – Serrurerie indice </w:t>
      </w:r>
      <w:r>
        <w:rPr>
          <w:rFonts w:asciiTheme="minorHAnsi" w:hAnsiTheme="minorHAnsi" w:cstheme="minorHAnsi"/>
        </w:rPr>
        <w:t>C du 19 octobre 2023</w:t>
      </w:r>
    </w:p>
    <w:p w14:paraId="7345EB89" w14:textId="77777777" w:rsidR="009C5492" w:rsidRPr="00A87AC9" w:rsidRDefault="009C5492" w:rsidP="009C5492">
      <w:pPr>
        <w:pStyle w:val="Paragraphedeliste"/>
        <w:numPr>
          <w:ilvl w:val="0"/>
          <w:numId w:val="33"/>
        </w:numPr>
        <w:spacing w:after="0"/>
        <w:rPr>
          <w:rFonts w:asciiTheme="minorHAnsi" w:hAnsiTheme="minorHAnsi" w:cstheme="minorHAnsi"/>
        </w:rPr>
      </w:pPr>
      <w:r w:rsidRPr="00A87AC9">
        <w:rPr>
          <w:rFonts w:asciiTheme="minorHAnsi" w:hAnsiTheme="minorHAnsi" w:cstheme="minorHAnsi"/>
        </w:rPr>
        <w:t xml:space="preserve">CCTP lot 5 Charpente Bois – Ossature Bois indice </w:t>
      </w:r>
      <w:r>
        <w:rPr>
          <w:rFonts w:asciiTheme="minorHAnsi" w:hAnsiTheme="minorHAnsi" w:cstheme="minorHAnsi"/>
        </w:rPr>
        <w:t>C du 19 octobre 2023</w:t>
      </w:r>
    </w:p>
    <w:p w14:paraId="5C69DE81" w14:textId="77777777" w:rsidR="009C5492" w:rsidRPr="007C1217" w:rsidRDefault="009C5492" w:rsidP="009C5492">
      <w:pPr>
        <w:pStyle w:val="Paragraphedeliste"/>
        <w:numPr>
          <w:ilvl w:val="0"/>
          <w:numId w:val="33"/>
        </w:numPr>
        <w:spacing w:after="0"/>
        <w:rPr>
          <w:rFonts w:asciiTheme="minorHAnsi" w:hAnsiTheme="minorHAnsi" w:cstheme="minorHAnsi"/>
        </w:rPr>
      </w:pPr>
      <w:r w:rsidRPr="007C1217">
        <w:rPr>
          <w:rFonts w:asciiTheme="minorHAnsi" w:hAnsiTheme="minorHAnsi" w:cstheme="minorHAnsi"/>
        </w:rPr>
        <w:t xml:space="preserve">CCTP lot 6 Couverture - Etanchéité indice </w:t>
      </w:r>
      <w:r>
        <w:rPr>
          <w:rFonts w:asciiTheme="minorHAnsi" w:hAnsiTheme="minorHAnsi" w:cstheme="minorHAnsi"/>
        </w:rPr>
        <w:t>C du 19 octobre 2023</w:t>
      </w:r>
    </w:p>
    <w:p w14:paraId="6489DEE4" w14:textId="77777777" w:rsidR="009C5492" w:rsidRPr="007C1217" w:rsidRDefault="009C5492" w:rsidP="009C5492">
      <w:pPr>
        <w:pStyle w:val="Paragraphedeliste"/>
        <w:numPr>
          <w:ilvl w:val="0"/>
          <w:numId w:val="33"/>
        </w:numPr>
        <w:spacing w:after="0"/>
        <w:rPr>
          <w:rFonts w:asciiTheme="minorHAnsi" w:hAnsiTheme="minorHAnsi" w:cstheme="minorHAnsi"/>
        </w:rPr>
      </w:pPr>
      <w:r w:rsidRPr="007C1217">
        <w:rPr>
          <w:rFonts w:asciiTheme="minorHAnsi" w:hAnsiTheme="minorHAnsi" w:cstheme="minorHAnsi"/>
        </w:rPr>
        <w:t xml:space="preserve">CCTP lot 7 Béton de chanvre indice </w:t>
      </w:r>
      <w:r>
        <w:rPr>
          <w:rFonts w:asciiTheme="minorHAnsi" w:hAnsiTheme="minorHAnsi" w:cstheme="minorHAnsi"/>
        </w:rPr>
        <w:t>C du 19 octobre 2023</w:t>
      </w:r>
    </w:p>
    <w:p w14:paraId="1838BD7A" w14:textId="4F8670F6" w:rsidR="009C5492" w:rsidRPr="007C1217" w:rsidRDefault="009C5492" w:rsidP="009C5492">
      <w:pPr>
        <w:pStyle w:val="Paragraphedeliste"/>
        <w:numPr>
          <w:ilvl w:val="0"/>
          <w:numId w:val="33"/>
        </w:numPr>
        <w:spacing w:after="0"/>
        <w:rPr>
          <w:rFonts w:asciiTheme="minorHAnsi" w:hAnsiTheme="minorHAnsi" w:cstheme="minorHAnsi"/>
        </w:rPr>
      </w:pPr>
      <w:r w:rsidRPr="007C1217">
        <w:rPr>
          <w:rFonts w:asciiTheme="minorHAnsi" w:hAnsiTheme="minorHAnsi" w:cstheme="minorHAnsi"/>
        </w:rPr>
        <w:t xml:space="preserve">CCTP lot 8 Plâtrerie – Menuiserie intérieure – Agencement indice </w:t>
      </w:r>
      <w:r w:rsidR="000728A5">
        <w:rPr>
          <w:rFonts w:asciiTheme="minorHAnsi" w:hAnsiTheme="minorHAnsi" w:cstheme="minorHAnsi"/>
        </w:rPr>
        <w:t>E</w:t>
      </w:r>
      <w:r>
        <w:rPr>
          <w:rFonts w:asciiTheme="minorHAnsi" w:hAnsiTheme="minorHAnsi" w:cstheme="minorHAnsi"/>
        </w:rPr>
        <w:t xml:space="preserve"> du </w:t>
      </w:r>
      <w:r w:rsidR="000728A5">
        <w:rPr>
          <w:rFonts w:asciiTheme="minorHAnsi" w:hAnsiTheme="minorHAnsi" w:cstheme="minorHAnsi"/>
        </w:rPr>
        <w:t>23</w:t>
      </w:r>
      <w:r>
        <w:rPr>
          <w:rFonts w:asciiTheme="minorHAnsi" w:hAnsiTheme="minorHAnsi" w:cstheme="minorHAnsi"/>
        </w:rPr>
        <w:t xml:space="preserve"> </w:t>
      </w:r>
      <w:r w:rsidR="000728A5">
        <w:rPr>
          <w:rFonts w:asciiTheme="minorHAnsi" w:hAnsiTheme="minorHAnsi" w:cstheme="minorHAnsi"/>
        </w:rPr>
        <w:t>janvier 2024</w:t>
      </w:r>
    </w:p>
    <w:p w14:paraId="53C9B355" w14:textId="77777777" w:rsidR="009C5492" w:rsidRPr="007C1217" w:rsidRDefault="009C5492" w:rsidP="009C5492">
      <w:pPr>
        <w:pStyle w:val="Paragraphedeliste"/>
        <w:numPr>
          <w:ilvl w:val="0"/>
          <w:numId w:val="33"/>
        </w:numPr>
        <w:spacing w:after="0"/>
        <w:rPr>
          <w:rFonts w:asciiTheme="minorHAnsi" w:hAnsiTheme="minorHAnsi" w:cstheme="minorHAnsi"/>
        </w:rPr>
      </w:pPr>
      <w:r w:rsidRPr="007C1217">
        <w:rPr>
          <w:rFonts w:asciiTheme="minorHAnsi" w:hAnsiTheme="minorHAnsi" w:cstheme="minorHAnsi"/>
        </w:rPr>
        <w:t xml:space="preserve">CCTP lot 9 Revêtement de sols durs indice </w:t>
      </w:r>
      <w:r>
        <w:rPr>
          <w:rFonts w:asciiTheme="minorHAnsi" w:hAnsiTheme="minorHAnsi" w:cstheme="minorHAnsi"/>
        </w:rPr>
        <w:t>C du 19 octobre 2023</w:t>
      </w:r>
    </w:p>
    <w:p w14:paraId="7BF19EB0" w14:textId="77777777" w:rsidR="009C5492" w:rsidRPr="007C1217" w:rsidRDefault="009C5492" w:rsidP="009C5492">
      <w:pPr>
        <w:pStyle w:val="Paragraphedeliste"/>
        <w:numPr>
          <w:ilvl w:val="0"/>
          <w:numId w:val="33"/>
        </w:numPr>
        <w:spacing w:after="0"/>
        <w:rPr>
          <w:rFonts w:asciiTheme="minorHAnsi" w:hAnsiTheme="minorHAnsi" w:cstheme="minorHAnsi"/>
        </w:rPr>
      </w:pPr>
      <w:r w:rsidRPr="007C1217">
        <w:rPr>
          <w:rFonts w:asciiTheme="minorHAnsi" w:hAnsiTheme="minorHAnsi" w:cstheme="minorHAnsi"/>
        </w:rPr>
        <w:t xml:space="preserve">CCTP lot 10 Revêtement de sols souples indice </w:t>
      </w:r>
      <w:r>
        <w:rPr>
          <w:rFonts w:asciiTheme="minorHAnsi" w:hAnsiTheme="minorHAnsi" w:cstheme="minorHAnsi"/>
        </w:rPr>
        <w:t>C du 19 octobre 2023</w:t>
      </w:r>
    </w:p>
    <w:p w14:paraId="7F61CBD5" w14:textId="77777777" w:rsidR="009C5492" w:rsidRPr="007C1217" w:rsidRDefault="009C5492" w:rsidP="009C5492">
      <w:pPr>
        <w:pStyle w:val="Paragraphedeliste"/>
        <w:numPr>
          <w:ilvl w:val="0"/>
          <w:numId w:val="33"/>
        </w:numPr>
        <w:spacing w:after="0"/>
        <w:rPr>
          <w:rFonts w:asciiTheme="minorHAnsi" w:hAnsiTheme="minorHAnsi" w:cstheme="minorHAnsi"/>
        </w:rPr>
      </w:pPr>
      <w:r w:rsidRPr="007C1217">
        <w:rPr>
          <w:rFonts w:asciiTheme="minorHAnsi" w:hAnsiTheme="minorHAnsi" w:cstheme="minorHAnsi"/>
        </w:rPr>
        <w:t xml:space="preserve">CCTP lot 11 Peinture indice </w:t>
      </w:r>
      <w:r>
        <w:rPr>
          <w:rFonts w:asciiTheme="minorHAnsi" w:hAnsiTheme="minorHAnsi" w:cstheme="minorHAnsi"/>
        </w:rPr>
        <w:t>C du 19 octobre 2023</w:t>
      </w:r>
    </w:p>
    <w:p w14:paraId="65D59AFF" w14:textId="77777777" w:rsidR="009C5492" w:rsidRDefault="009C5492" w:rsidP="009C5492">
      <w:pPr>
        <w:pStyle w:val="Paragraphedeliste"/>
        <w:numPr>
          <w:ilvl w:val="0"/>
          <w:numId w:val="33"/>
        </w:numPr>
        <w:spacing w:after="0"/>
        <w:rPr>
          <w:rFonts w:asciiTheme="minorHAnsi" w:hAnsiTheme="minorHAnsi" w:cstheme="minorHAnsi"/>
        </w:rPr>
      </w:pPr>
      <w:r w:rsidRPr="009514E9">
        <w:rPr>
          <w:rFonts w:asciiTheme="minorHAnsi" w:hAnsiTheme="minorHAnsi" w:cstheme="minorHAnsi"/>
        </w:rPr>
        <w:t>CCTP lot 12 Plomberie sanitaire – CVC</w:t>
      </w:r>
      <w:r>
        <w:rPr>
          <w:rFonts w:asciiTheme="minorHAnsi" w:hAnsiTheme="minorHAnsi" w:cstheme="minorHAnsi"/>
        </w:rPr>
        <w:t xml:space="preserve"> indice</w:t>
      </w:r>
      <w:r w:rsidRPr="009514E9">
        <w:rPr>
          <w:rFonts w:asciiTheme="minorHAnsi" w:hAnsiTheme="minorHAnsi" w:cstheme="minorHAnsi"/>
        </w:rPr>
        <w:t xml:space="preserve"> </w:t>
      </w:r>
      <w:r>
        <w:rPr>
          <w:rFonts w:asciiTheme="minorHAnsi" w:hAnsiTheme="minorHAnsi" w:cstheme="minorHAnsi"/>
        </w:rPr>
        <w:t>C du 19 octobre 2023</w:t>
      </w:r>
    </w:p>
    <w:p w14:paraId="4EA802C6" w14:textId="77777777" w:rsidR="009C5492" w:rsidRPr="009514E9" w:rsidRDefault="009C5492" w:rsidP="009C5492">
      <w:pPr>
        <w:pStyle w:val="Paragraphedeliste"/>
        <w:numPr>
          <w:ilvl w:val="0"/>
          <w:numId w:val="33"/>
        </w:numPr>
        <w:spacing w:after="0"/>
        <w:rPr>
          <w:rFonts w:asciiTheme="minorHAnsi" w:hAnsiTheme="minorHAnsi" w:cstheme="minorHAnsi"/>
        </w:rPr>
      </w:pPr>
      <w:r w:rsidRPr="009514E9">
        <w:rPr>
          <w:rFonts w:asciiTheme="minorHAnsi" w:hAnsiTheme="minorHAnsi" w:cstheme="minorHAnsi"/>
        </w:rPr>
        <w:t xml:space="preserve">CCTP lot 13 Electricité CFO / </w:t>
      </w:r>
      <w:proofErr w:type="spellStart"/>
      <w:r w:rsidRPr="009514E9">
        <w:rPr>
          <w:rFonts w:asciiTheme="minorHAnsi" w:hAnsiTheme="minorHAnsi" w:cstheme="minorHAnsi"/>
        </w:rPr>
        <w:t>Cfa</w:t>
      </w:r>
      <w:proofErr w:type="spellEnd"/>
      <w:r w:rsidRPr="009514E9">
        <w:rPr>
          <w:rFonts w:asciiTheme="minorHAnsi" w:hAnsiTheme="minorHAnsi" w:cstheme="minorHAnsi"/>
        </w:rPr>
        <w:t xml:space="preserve"> </w:t>
      </w:r>
      <w:r>
        <w:rPr>
          <w:rFonts w:asciiTheme="minorHAnsi" w:hAnsiTheme="minorHAnsi" w:cstheme="minorHAnsi"/>
        </w:rPr>
        <w:t>indice C du 19 octobre 2023</w:t>
      </w:r>
    </w:p>
    <w:p w14:paraId="1E7F537A" w14:textId="77777777" w:rsidR="009C5492" w:rsidRPr="007C1217" w:rsidRDefault="009C5492" w:rsidP="009C5492">
      <w:pPr>
        <w:pStyle w:val="Paragraphedeliste"/>
        <w:numPr>
          <w:ilvl w:val="0"/>
          <w:numId w:val="33"/>
        </w:numPr>
        <w:spacing w:after="0"/>
        <w:rPr>
          <w:rFonts w:asciiTheme="minorHAnsi" w:hAnsiTheme="minorHAnsi" w:cstheme="minorHAnsi"/>
        </w:rPr>
      </w:pPr>
      <w:r w:rsidRPr="007C1217">
        <w:rPr>
          <w:rFonts w:asciiTheme="minorHAnsi" w:hAnsiTheme="minorHAnsi" w:cstheme="minorHAnsi"/>
        </w:rPr>
        <w:t xml:space="preserve">CCTP lot 14 Photovoltaïque </w:t>
      </w:r>
      <w:r>
        <w:rPr>
          <w:rFonts w:asciiTheme="minorHAnsi" w:hAnsiTheme="minorHAnsi" w:cstheme="minorHAnsi"/>
        </w:rPr>
        <w:t>indice C du 19 octobre 2023</w:t>
      </w:r>
    </w:p>
    <w:p w14:paraId="61577FF2" w14:textId="0A5F7D60" w:rsidR="0016041D" w:rsidRPr="009C5492" w:rsidRDefault="009C5492" w:rsidP="009C5492">
      <w:pPr>
        <w:pStyle w:val="Paragraphedeliste"/>
        <w:numPr>
          <w:ilvl w:val="0"/>
          <w:numId w:val="33"/>
        </w:numPr>
        <w:spacing w:after="0"/>
        <w:rPr>
          <w:rFonts w:asciiTheme="minorHAnsi" w:hAnsiTheme="minorHAnsi" w:cstheme="minorHAnsi"/>
        </w:rPr>
      </w:pPr>
      <w:r w:rsidRPr="009514E9">
        <w:rPr>
          <w:rFonts w:asciiTheme="minorHAnsi" w:hAnsiTheme="minorHAnsi" w:cstheme="minorHAnsi"/>
        </w:rPr>
        <w:t xml:space="preserve">CCTP lot 15 VRD – Paysage </w:t>
      </w:r>
      <w:r>
        <w:rPr>
          <w:rFonts w:asciiTheme="minorHAnsi" w:hAnsiTheme="minorHAnsi" w:cstheme="minorHAnsi"/>
        </w:rPr>
        <w:t>indice C du 19 octobre 2023</w:t>
      </w:r>
    </w:p>
    <w:p w14:paraId="15FDA52F" w14:textId="6146680E" w:rsidR="002F3566" w:rsidRPr="003761B7" w:rsidRDefault="00CD5598" w:rsidP="00A26A4A">
      <w:pPr>
        <w:contextualSpacing/>
        <w:rPr>
          <w:rFonts w:asciiTheme="minorHAnsi" w:hAnsiTheme="minorHAnsi" w:cstheme="minorHAnsi"/>
        </w:rPr>
      </w:pPr>
      <w:r>
        <w:rPr>
          <w:rFonts w:asciiTheme="minorHAnsi" w:hAnsiTheme="minorHAnsi" w:cstheme="minorHAnsi"/>
        </w:rPr>
        <w:t>2</w:t>
      </w:r>
      <w:r w:rsidR="009C5492">
        <w:rPr>
          <w:rFonts w:asciiTheme="minorHAnsi" w:hAnsiTheme="minorHAnsi" w:cstheme="minorHAnsi"/>
        </w:rPr>
        <w:t>6</w:t>
      </w:r>
      <w:r>
        <w:rPr>
          <w:rFonts w:asciiTheme="minorHAnsi" w:hAnsiTheme="minorHAnsi" w:cstheme="minorHAnsi"/>
        </w:rPr>
        <w:t xml:space="preserve"> </w:t>
      </w:r>
      <w:r w:rsidR="002F3566">
        <w:rPr>
          <w:rFonts w:asciiTheme="minorHAnsi" w:hAnsiTheme="minorHAnsi" w:cstheme="minorHAnsi"/>
        </w:rPr>
        <w:t>Le mémoire technique remis par l’entrepreneur à l’appel d’offres</w:t>
      </w:r>
    </w:p>
    <w:p w14:paraId="1B6CE092" w14:textId="77777777" w:rsidR="0005102C" w:rsidRPr="00FF1386" w:rsidRDefault="0005102C" w:rsidP="0005102C">
      <w:pPr>
        <w:spacing w:after="0" w:line="240" w:lineRule="auto"/>
        <w:ind w:left="284" w:hanging="284"/>
        <w:jc w:val="both"/>
        <w:rPr>
          <w:rFonts w:asciiTheme="minorHAnsi" w:eastAsia="Times New Roman" w:hAnsiTheme="minorHAnsi" w:cstheme="minorHAnsi"/>
          <w:szCs w:val="20"/>
          <w:lang w:eastAsia="fr-FR"/>
        </w:rPr>
      </w:pPr>
    </w:p>
    <w:p w14:paraId="3AEFFD22" w14:textId="77777777" w:rsidR="0005102C" w:rsidRPr="00FF1386" w:rsidRDefault="0005102C" w:rsidP="0005102C">
      <w:pPr>
        <w:spacing w:after="0" w:line="240" w:lineRule="auto"/>
        <w:ind w:left="284" w:hanging="284"/>
        <w:jc w:val="both"/>
        <w:rPr>
          <w:rFonts w:asciiTheme="minorHAnsi" w:eastAsia="Times New Roman" w:hAnsiTheme="minorHAnsi" w:cstheme="minorHAnsi"/>
          <w:szCs w:val="24"/>
          <w:lang w:eastAsia="fr-FR"/>
        </w:rPr>
      </w:pPr>
    </w:p>
    <w:p w14:paraId="23CECEC1" w14:textId="77777777" w:rsidR="0005102C" w:rsidRPr="005573FD" w:rsidRDefault="0005102C" w:rsidP="0005102C">
      <w:pPr>
        <w:spacing w:after="0" w:line="240" w:lineRule="auto"/>
        <w:jc w:val="both"/>
        <w:rPr>
          <w:rFonts w:asciiTheme="minorHAnsi" w:eastAsia="Times New Roman" w:hAnsiTheme="minorHAnsi" w:cstheme="minorHAnsi"/>
          <w:szCs w:val="20"/>
          <w:u w:val="single"/>
          <w:lang w:eastAsia="fr-FR"/>
        </w:rPr>
      </w:pPr>
      <w:r w:rsidRPr="005573FD">
        <w:rPr>
          <w:rFonts w:asciiTheme="minorHAnsi" w:eastAsia="Times New Roman" w:hAnsiTheme="minorHAnsi" w:cstheme="minorHAnsi"/>
          <w:szCs w:val="20"/>
          <w:u w:val="single"/>
          <w:lang w:eastAsia="fr-FR"/>
        </w:rPr>
        <w:t>III-2 : Pièces générales</w:t>
      </w:r>
    </w:p>
    <w:p w14:paraId="4FDE8DF1"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27F82980" w14:textId="77777777" w:rsidR="0005102C" w:rsidRPr="00FF1386" w:rsidRDefault="0005102C" w:rsidP="0005102C">
      <w:pPr>
        <w:spacing w:after="0" w:line="240" w:lineRule="auto"/>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documents applicables sont ceux en vigueur au premier du mois d’établissement des prix et notamment :</w:t>
      </w:r>
    </w:p>
    <w:p w14:paraId="765CC9E5" w14:textId="77777777" w:rsidR="0005102C" w:rsidRPr="00FF1386" w:rsidRDefault="0005102C" w:rsidP="0005102C">
      <w:pPr>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 cahier des Clauses Techniques Générales (C.C.T.G.) applicables aux marchés publics de travaux (décret n° 76.87 du 21 janvier 1976, modifié par décrets n°76-625 du 5 juillet 1976, 81-99 du 3 février 1981, 81-271 du 18 mars 1981 et 86-447 du 13 mars 1986)</w:t>
      </w:r>
    </w:p>
    <w:p w14:paraId="60BA5172" w14:textId="77777777" w:rsidR="0005102C" w:rsidRPr="00FF1386" w:rsidRDefault="0005102C" w:rsidP="0005102C">
      <w:pPr>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 Cahier des Clauses Administratives Générales travaux (C.C.A.G. Travaux) approuvé par l’arrêté du 8 septembre 2009 et l’ensemble des textes qui l’ont modifié</w:t>
      </w:r>
    </w:p>
    <w:p w14:paraId="66D37AF9" w14:textId="77777777" w:rsidR="0005102C" w:rsidRPr="00FF1386" w:rsidRDefault="0005102C" w:rsidP="0005102C">
      <w:pPr>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prescriptions techniques applicables aux marchés publics de travaux dont la liste est annexée au décret n° 86-290 du 25 février 1986</w:t>
      </w:r>
    </w:p>
    <w:p w14:paraId="5A218643" w14:textId="77777777" w:rsidR="0005102C" w:rsidRPr="00FF1386" w:rsidRDefault="0005102C" w:rsidP="0005102C">
      <w:pPr>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 xml:space="preserve">Le Cahier des Clauses Spéciales des Documents Techniques Unifiés (C.C.S./D.T.U.), tels qu’ils sont énumérés à l’annexe 1 de la circulaire du 17 juin 1986 du ministre de l’économie relative au Cahier des Clauses </w:t>
      </w:r>
      <w:r w:rsidRPr="00FF1386">
        <w:rPr>
          <w:rFonts w:asciiTheme="minorHAnsi" w:eastAsia="Times New Roman" w:hAnsiTheme="minorHAnsi" w:cstheme="minorHAnsi"/>
          <w:szCs w:val="20"/>
          <w:lang w:eastAsia="fr-FR"/>
        </w:rPr>
        <w:lastRenderedPageBreak/>
        <w:t>Administratives Spéciales des marchés publics de travaux de bâtiment, et compte tenu des modifications qui leur sont apportées par l’annexe 2 de ladite circulaire.</w:t>
      </w:r>
    </w:p>
    <w:p w14:paraId="53289014" w14:textId="77777777" w:rsidR="0005102C" w:rsidRPr="00FF1386" w:rsidRDefault="0005102C" w:rsidP="0005102C">
      <w:pPr>
        <w:spacing w:after="0" w:line="240" w:lineRule="auto"/>
        <w:ind w:left="284" w:hanging="284"/>
        <w:jc w:val="both"/>
        <w:rPr>
          <w:rFonts w:asciiTheme="minorHAnsi" w:eastAsia="Times New Roman" w:hAnsiTheme="minorHAnsi" w:cstheme="minorHAnsi"/>
          <w:szCs w:val="20"/>
          <w:lang w:eastAsia="fr-FR"/>
        </w:rPr>
      </w:pPr>
    </w:p>
    <w:p w14:paraId="562C4401" w14:textId="77777777" w:rsidR="00E454B5" w:rsidRPr="00FF1386" w:rsidRDefault="00E454B5" w:rsidP="0005102C">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30" w:name="_Toc321390050"/>
    </w:p>
    <w:p w14:paraId="7B39B40D" w14:textId="77777777" w:rsidR="0005102C" w:rsidRPr="00FF1386" w:rsidRDefault="0005102C" w:rsidP="0005102C">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31" w:name="_Toc25764194"/>
      <w:bookmarkStart w:id="32" w:name="_Toc25764260"/>
      <w:bookmarkStart w:id="33" w:name="_Toc149295275"/>
      <w:r w:rsidRPr="00FF1386">
        <w:rPr>
          <w:rFonts w:asciiTheme="minorHAnsi" w:eastAsia="Times New Roman" w:hAnsiTheme="minorHAnsi" w:cstheme="minorHAnsi"/>
          <w:b/>
          <w:caps/>
          <w:kern w:val="28"/>
          <w:szCs w:val="20"/>
          <w:lang w:eastAsia="fr-FR"/>
        </w:rPr>
        <w:t>ARTICLE iv</w:t>
      </w:r>
      <w:r w:rsidRPr="00FF1386">
        <w:rPr>
          <w:rFonts w:asciiTheme="minorHAnsi" w:eastAsia="Times New Roman" w:hAnsiTheme="minorHAnsi" w:cstheme="minorHAnsi"/>
          <w:b/>
          <w:caps/>
          <w:kern w:val="28"/>
          <w:szCs w:val="20"/>
          <w:lang w:eastAsia="fr-FR"/>
        </w:rPr>
        <w:tab/>
      </w:r>
      <w:r w:rsidR="00477FF9" w:rsidRPr="00FF1386">
        <w:rPr>
          <w:rFonts w:asciiTheme="minorHAnsi" w:eastAsia="Times New Roman" w:hAnsiTheme="minorHAnsi" w:cstheme="minorHAnsi"/>
          <w:b/>
          <w:caps/>
          <w:kern w:val="28"/>
          <w:szCs w:val="20"/>
          <w:lang w:eastAsia="fr-FR"/>
        </w:rPr>
        <w:t>P</w:t>
      </w:r>
      <w:r w:rsidRPr="00FF1386">
        <w:rPr>
          <w:rFonts w:asciiTheme="minorHAnsi" w:eastAsia="Times New Roman" w:hAnsiTheme="minorHAnsi" w:cstheme="minorHAnsi"/>
          <w:b/>
          <w:caps/>
          <w:kern w:val="28"/>
          <w:szCs w:val="20"/>
          <w:lang w:eastAsia="fr-FR"/>
        </w:rPr>
        <w:t>RIX ET MODE D’EVALUATION</w:t>
      </w:r>
      <w:bookmarkEnd w:id="30"/>
      <w:bookmarkEnd w:id="31"/>
      <w:bookmarkEnd w:id="32"/>
      <w:bookmarkEnd w:id="33"/>
    </w:p>
    <w:p w14:paraId="6FBD40D2"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4A6C99EC" w14:textId="77777777" w:rsidR="0005102C" w:rsidRPr="001C115E" w:rsidRDefault="0005102C" w:rsidP="0005102C">
      <w:pPr>
        <w:spacing w:after="0" w:line="240" w:lineRule="auto"/>
        <w:jc w:val="both"/>
        <w:rPr>
          <w:rFonts w:asciiTheme="minorHAnsi" w:eastAsia="Times New Roman" w:hAnsiTheme="minorHAnsi" w:cstheme="minorHAnsi"/>
          <w:szCs w:val="20"/>
          <w:u w:val="single"/>
          <w:lang w:eastAsia="fr-FR"/>
        </w:rPr>
      </w:pPr>
      <w:r w:rsidRPr="001C115E">
        <w:rPr>
          <w:rFonts w:asciiTheme="minorHAnsi" w:eastAsia="Times New Roman" w:hAnsiTheme="minorHAnsi" w:cstheme="minorHAnsi"/>
          <w:szCs w:val="20"/>
          <w:u w:val="single"/>
          <w:lang w:eastAsia="fr-FR"/>
        </w:rPr>
        <w:t>IV-1 Répartition des paiements</w:t>
      </w:r>
    </w:p>
    <w:p w14:paraId="4359C049"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65328A48"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L’acte d’engagement et ses annexes indiquent ce qui doit être réglé respectivement à l’entrepreneur titulaire ou au groupement d’entreprises déclaré en cas de groupement.</w:t>
      </w:r>
    </w:p>
    <w:p w14:paraId="5EEFDD39"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3306B138" w14:textId="77777777" w:rsidR="0005102C" w:rsidRPr="001C115E" w:rsidRDefault="0005102C" w:rsidP="0005102C">
      <w:pPr>
        <w:spacing w:after="0" w:line="240" w:lineRule="auto"/>
        <w:jc w:val="both"/>
        <w:rPr>
          <w:rFonts w:asciiTheme="minorHAnsi" w:eastAsia="Times New Roman" w:hAnsiTheme="minorHAnsi" w:cstheme="minorHAnsi"/>
          <w:szCs w:val="20"/>
          <w:u w:val="single"/>
          <w:lang w:eastAsia="fr-FR"/>
        </w:rPr>
      </w:pPr>
      <w:r w:rsidRPr="001C115E">
        <w:rPr>
          <w:rFonts w:asciiTheme="minorHAnsi" w:eastAsia="Times New Roman" w:hAnsiTheme="minorHAnsi" w:cstheme="minorHAnsi"/>
          <w:szCs w:val="20"/>
          <w:u w:val="single"/>
          <w:lang w:eastAsia="fr-FR"/>
        </w:rPr>
        <w:t>IV-2 Tranche conditionnelle</w:t>
      </w:r>
    </w:p>
    <w:p w14:paraId="22C97F32"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27217071"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Sans objet</w:t>
      </w:r>
    </w:p>
    <w:p w14:paraId="48E35945"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54E48B13" w14:textId="77777777" w:rsidR="0005102C" w:rsidRPr="001C115E" w:rsidRDefault="0005102C" w:rsidP="0005102C">
      <w:pPr>
        <w:spacing w:after="0" w:line="240" w:lineRule="auto"/>
        <w:jc w:val="both"/>
        <w:rPr>
          <w:rFonts w:asciiTheme="minorHAnsi" w:eastAsia="Times New Roman" w:hAnsiTheme="minorHAnsi" w:cstheme="minorHAnsi"/>
          <w:szCs w:val="20"/>
          <w:u w:val="single"/>
          <w:lang w:eastAsia="fr-FR"/>
        </w:rPr>
      </w:pPr>
      <w:r w:rsidRPr="001C115E">
        <w:rPr>
          <w:rFonts w:asciiTheme="minorHAnsi" w:eastAsia="Times New Roman" w:hAnsiTheme="minorHAnsi" w:cstheme="minorHAnsi"/>
          <w:szCs w:val="20"/>
          <w:u w:val="single"/>
          <w:lang w:eastAsia="fr-FR"/>
        </w:rPr>
        <w:t>IV-3 Contenu des prix mode d’évaluation des prestations et règlements des comptes</w:t>
      </w:r>
    </w:p>
    <w:p w14:paraId="5EB83E07"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5D30827C"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prix du marché sont hors TVA auxquels on appliquera le taux de TVA en vigueur au moment du règlement.</w:t>
      </w:r>
    </w:p>
    <w:p w14:paraId="290AB720"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1B200591"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 prix global et forfaitaire porté à l’acte d’engagement de l’entrepreneur s’entend pour l’exécution complète et conforme en tous points à la notice de sécurité et aux règles de l’art et doit satisfaire aux règlements administratifs en vigueur au mois d’établissement des offres et à l’arrêté du 01/08/2006 relatif à l’accessibilité des personnes handicapées dans un ERP.</w:t>
      </w:r>
    </w:p>
    <w:p w14:paraId="36825555"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4110668F"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 montant figurant à l’acte d’engagement est réputé comprendre notamment les prestations ci-après :</w:t>
      </w:r>
    </w:p>
    <w:p w14:paraId="2D3B5D22"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5970AB61" w14:textId="77777777" w:rsidR="0005102C" w:rsidRPr="00FF1386" w:rsidRDefault="0005102C" w:rsidP="0005102C">
      <w:pPr>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frais d’études et de reproduction des documents</w:t>
      </w:r>
    </w:p>
    <w:p w14:paraId="526B93C2" w14:textId="77777777" w:rsidR="0005102C" w:rsidRPr="00FF1386" w:rsidRDefault="0005102C" w:rsidP="0005102C">
      <w:pPr>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frais afférents à l’utilisation de brevet ou procédés spéciaux</w:t>
      </w:r>
    </w:p>
    <w:p w14:paraId="051C10C7" w14:textId="786BCAE8" w:rsidR="0005102C" w:rsidRPr="002F3566" w:rsidRDefault="0005102C" w:rsidP="002F3566">
      <w:pPr>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frais d’assurance</w:t>
      </w:r>
    </w:p>
    <w:p w14:paraId="20BC55D9" w14:textId="77777777" w:rsidR="0005102C" w:rsidRPr="00FF1386" w:rsidRDefault="0005102C" w:rsidP="0005102C">
      <w:pPr>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Toutes mesures à prendre pour la sauvegarde, la bonne conservation ou la remise en état des ouvrages et des lieux</w:t>
      </w:r>
    </w:p>
    <w:p w14:paraId="7436181B" w14:textId="77777777" w:rsidR="0005102C" w:rsidRPr="00FF1386" w:rsidRDefault="0005102C" w:rsidP="0005102C">
      <w:pPr>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dépenses communes de chantier visées à l’article 10.1.2 du C.C.A.G. Travaux</w:t>
      </w:r>
      <w:r w:rsidR="004E6137" w:rsidRPr="00FF1386">
        <w:rPr>
          <w:rFonts w:asciiTheme="minorHAnsi" w:eastAsia="Times New Roman" w:hAnsiTheme="minorHAnsi" w:cstheme="minorHAnsi"/>
          <w:szCs w:val="20"/>
          <w:lang w:eastAsia="fr-FR"/>
        </w:rPr>
        <w:t xml:space="preserve"> et au CCTP lot 0</w:t>
      </w:r>
    </w:p>
    <w:p w14:paraId="5A47BF70" w14:textId="77777777" w:rsidR="0005102C" w:rsidRPr="00FF1386" w:rsidRDefault="0005102C" w:rsidP="0005102C">
      <w:pPr>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dispositions et précautions à prendre par l’entreprise pour atténuer la gêne occasionnée au personnel pendant la durée de l’opération à l’intérieur du site et réduire autant que possible : les bruits d’origines diverses, les odeurs, fumées, gaz, poussières d’origines diverses…</w:t>
      </w:r>
    </w:p>
    <w:p w14:paraId="0D8820CE" w14:textId="77777777" w:rsidR="0005102C" w:rsidRPr="00FF1386" w:rsidRDefault="0005102C" w:rsidP="0005102C">
      <w:pPr>
        <w:spacing w:after="0" w:line="240" w:lineRule="auto"/>
        <w:ind w:firstLine="851"/>
        <w:jc w:val="both"/>
        <w:rPr>
          <w:rFonts w:asciiTheme="minorHAnsi" w:eastAsia="Times New Roman" w:hAnsiTheme="minorHAnsi" w:cstheme="minorHAnsi"/>
          <w:szCs w:val="20"/>
          <w:lang w:eastAsia="fr-FR"/>
        </w:rPr>
      </w:pPr>
    </w:p>
    <w:p w14:paraId="3A5F2EA4" w14:textId="77777777" w:rsidR="0005102C" w:rsidRPr="00FF1386" w:rsidRDefault="0005102C" w:rsidP="0005102C">
      <w:pPr>
        <w:numPr>
          <w:ilvl w:val="7"/>
          <w:numId w:val="19"/>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 xml:space="preserve">L’entrepreneur doit tenir compte dans sa proposition de prix des indications suivantes : </w:t>
      </w:r>
    </w:p>
    <w:p w14:paraId="708D1F12" w14:textId="77777777" w:rsidR="0005102C" w:rsidRPr="00FF1386" w:rsidRDefault="0005102C" w:rsidP="0005102C">
      <w:pPr>
        <w:spacing w:after="0" w:line="240" w:lineRule="auto"/>
        <w:ind w:left="1416"/>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fournitures ou les travaux doivent être livrés et exécutés complets et conformes en tous points aux stipulations du marché et aux règles de l’art et satisfaire aux règlements administratifs en vigueur au mois d’établissement des offres.</w:t>
      </w:r>
    </w:p>
    <w:p w14:paraId="70EDD90B" w14:textId="77777777" w:rsidR="00E454B5" w:rsidRPr="00FF1386" w:rsidRDefault="00E454B5" w:rsidP="0005102C">
      <w:pPr>
        <w:spacing w:after="0" w:line="240" w:lineRule="auto"/>
        <w:ind w:left="1416"/>
        <w:jc w:val="both"/>
        <w:rPr>
          <w:rFonts w:asciiTheme="minorHAnsi" w:eastAsia="Times New Roman" w:hAnsiTheme="minorHAnsi" w:cstheme="minorHAnsi"/>
          <w:szCs w:val="20"/>
          <w:lang w:eastAsia="fr-FR"/>
        </w:rPr>
      </w:pPr>
    </w:p>
    <w:p w14:paraId="6FAC5D39" w14:textId="77777777" w:rsidR="0005102C" w:rsidRPr="00FF1386" w:rsidRDefault="0005102C" w:rsidP="0005102C">
      <w:pPr>
        <w:numPr>
          <w:ilvl w:val="7"/>
          <w:numId w:val="19"/>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prix sont établis en considérant également :</w:t>
      </w:r>
    </w:p>
    <w:p w14:paraId="42815901" w14:textId="77777777" w:rsidR="0005102C" w:rsidRPr="00FF1386" w:rsidRDefault="0005102C" w:rsidP="0005102C">
      <w:pPr>
        <w:spacing w:after="0" w:line="240" w:lineRule="auto"/>
        <w:ind w:left="1440"/>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L’entrepreneur est réputé avoir pris connaissance des lieux et de tous les éléments afférents à l’exécution des travaux, il reconnaît avoir, notamment, avant la remise de son acte d’engagement :</w:t>
      </w:r>
    </w:p>
    <w:p w14:paraId="77405A98" w14:textId="77777777" w:rsidR="0005102C" w:rsidRPr="00FF1386" w:rsidRDefault="0005102C" w:rsidP="0005102C">
      <w:pPr>
        <w:numPr>
          <w:ilvl w:val="2"/>
          <w:numId w:val="21"/>
        </w:numPr>
        <w:spacing w:after="0" w:line="240" w:lineRule="auto"/>
        <w:jc w:val="both"/>
        <w:rPr>
          <w:rFonts w:asciiTheme="minorHAnsi" w:eastAsia="Times New Roman" w:hAnsiTheme="minorHAnsi" w:cstheme="minorHAnsi"/>
          <w:szCs w:val="20"/>
          <w:lang w:eastAsia="fr-FR"/>
        </w:rPr>
      </w:pPr>
      <w:proofErr w:type="gramStart"/>
      <w:r w:rsidRPr="00FF1386">
        <w:rPr>
          <w:rFonts w:asciiTheme="minorHAnsi" w:eastAsia="Times New Roman" w:hAnsiTheme="minorHAnsi" w:cstheme="minorHAnsi"/>
          <w:szCs w:val="20"/>
          <w:lang w:eastAsia="fr-FR"/>
        </w:rPr>
        <w:t>pris</w:t>
      </w:r>
      <w:proofErr w:type="gramEnd"/>
      <w:r w:rsidRPr="00FF1386">
        <w:rPr>
          <w:rFonts w:asciiTheme="minorHAnsi" w:eastAsia="Times New Roman" w:hAnsiTheme="minorHAnsi" w:cstheme="minorHAnsi"/>
          <w:szCs w:val="20"/>
          <w:lang w:eastAsia="fr-FR"/>
        </w:rPr>
        <w:t xml:space="preserve"> connaissance complète et entière des lieux</w:t>
      </w:r>
    </w:p>
    <w:p w14:paraId="7AE0743F" w14:textId="77777777" w:rsidR="0005102C" w:rsidRPr="00FF1386" w:rsidRDefault="0005102C" w:rsidP="0005102C">
      <w:pPr>
        <w:numPr>
          <w:ilvl w:val="2"/>
          <w:numId w:val="21"/>
        </w:numPr>
        <w:spacing w:after="0" w:line="240" w:lineRule="auto"/>
        <w:jc w:val="both"/>
        <w:rPr>
          <w:rFonts w:asciiTheme="minorHAnsi" w:eastAsia="Times New Roman" w:hAnsiTheme="minorHAnsi" w:cstheme="minorHAnsi"/>
          <w:szCs w:val="20"/>
          <w:lang w:eastAsia="fr-FR"/>
        </w:rPr>
      </w:pPr>
      <w:proofErr w:type="gramStart"/>
      <w:r w:rsidRPr="00FF1386">
        <w:rPr>
          <w:rFonts w:asciiTheme="minorHAnsi" w:eastAsia="Times New Roman" w:hAnsiTheme="minorHAnsi" w:cstheme="minorHAnsi"/>
          <w:szCs w:val="20"/>
          <w:lang w:eastAsia="fr-FR"/>
        </w:rPr>
        <w:t>apprécié</w:t>
      </w:r>
      <w:proofErr w:type="gramEnd"/>
      <w:r w:rsidRPr="00FF1386">
        <w:rPr>
          <w:rFonts w:asciiTheme="minorHAnsi" w:eastAsia="Times New Roman" w:hAnsiTheme="minorHAnsi" w:cstheme="minorHAnsi"/>
          <w:szCs w:val="20"/>
          <w:lang w:eastAsia="fr-FR"/>
        </w:rPr>
        <w:t xml:space="preserve"> toute difficulté inhérente au site et notamment les difficultés d’accès, aux moyens de communication, aux ressources en main d’œuvre…</w:t>
      </w:r>
    </w:p>
    <w:p w14:paraId="0FD89EFC" w14:textId="77777777" w:rsidR="0005102C" w:rsidRPr="00FF1386" w:rsidRDefault="0005102C" w:rsidP="0005102C">
      <w:pPr>
        <w:numPr>
          <w:ilvl w:val="2"/>
          <w:numId w:val="21"/>
        </w:numPr>
        <w:spacing w:after="0" w:line="240" w:lineRule="auto"/>
        <w:jc w:val="both"/>
        <w:rPr>
          <w:rFonts w:asciiTheme="minorHAnsi" w:eastAsia="Times New Roman" w:hAnsiTheme="minorHAnsi" w:cstheme="minorHAnsi"/>
          <w:szCs w:val="20"/>
          <w:lang w:eastAsia="fr-FR"/>
        </w:rPr>
      </w:pPr>
      <w:proofErr w:type="gramStart"/>
      <w:r w:rsidRPr="00FF1386">
        <w:rPr>
          <w:rFonts w:asciiTheme="minorHAnsi" w:eastAsia="Times New Roman" w:hAnsiTheme="minorHAnsi" w:cstheme="minorHAnsi"/>
          <w:szCs w:val="20"/>
          <w:lang w:eastAsia="fr-FR"/>
        </w:rPr>
        <w:lastRenderedPageBreak/>
        <w:t>s’être</w:t>
      </w:r>
      <w:proofErr w:type="gramEnd"/>
      <w:r w:rsidRPr="00FF1386">
        <w:rPr>
          <w:rFonts w:asciiTheme="minorHAnsi" w:eastAsia="Times New Roman" w:hAnsiTheme="minorHAnsi" w:cstheme="minorHAnsi"/>
          <w:szCs w:val="20"/>
          <w:lang w:eastAsia="fr-FR"/>
        </w:rPr>
        <w:t xml:space="preserve"> entouré de tous renseignements complémentaires nécessaires auprès de tous services ou autorités compétents.</w:t>
      </w:r>
    </w:p>
    <w:p w14:paraId="0457D409" w14:textId="77777777" w:rsidR="0005102C" w:rsidRPr="00FF1386" w:rsidRDefault="0005102C" w:rsidP="00E454B5">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L’entreprise est tenue de fournir à ses frais les cabines de chantier, moyens de transport, matériels, engins et outils de toutes espèces nécessaires à l’exécution du marché.</w:t>
      </w:r>
    </w:p>
    <w:p w14:paraId="386E105F" w14:textId="77777777" w:rsidR="0005102C" w:rsidRPr="00FF1386" w:rsidRDefault="0005102C" w:rsidP="0005102C">
      <w:pPr>
        <w:spacing w:after="0" w:line="240" w:lineRule="auto"/>
        <w:ind w:left="1416"/>
        <w:jc w:val="both"/>
        <w:rPr>
          <w:rFonts w:asciiTheme="minorHAnsi" w:eastAsia="Times New Roman" w:hAnsiTheme="minorHAnsi" w:cstheme="minorHAnsi"/>
          <w:szCs w:val="20"/>
          <w:lang w:eastAsia="fr-FR"/>
        </w:rPr>
      </w:pPr>
    </w:p>
    <w:p w14:paraId="7176E1B4" w14:textId="107EC2B4" w:rsidR="0005102C" w:rsidRPr="00FF1386" w:rsidRDefault="0005102C" w:rsidP="00E454B5">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 xml:space="preserve">En cas de vol ou de perte de matériaux, matériels, outillages, ouvrages ou parties d’ouvrages, </w:t>
      </w:r>
      <w:r w:rsidR="002F3566" w:rsidRPr="00FF1386">
        <w:rPr>
          <w:rFonts w:asciiTheme="minorHAnsi" w:eastAsia="Times New Roman" w:hAnsiTheme="minorHAnsi" w:cstheme="minorHAnsi"/>
          <w:szCs w:val="20"/>
          <w:lang w:eastAsia="fr-FR"/>
        </w:rPr>
        <w:t>les frais résultants</w:t>
      </w:r>
      <w:r w:rsidRPr="00FF1386">
        <w:rPr>
          <w:rFonts w:asciiTheme="minorHAnsi" w:eastAsia="Times New Roman" w:hAnsiTheme="minorHAnsi" w:cstheme="minorHAnsi"/>
          <w:szCs w:val="20"/>
          <w:lang w:eastAsia="fr-FR"/>
        </w:rPr>
        <w:t xml:space="preserve"> des remplacements et remises en état incombent à l’entrepreneur sans indemnisation de la part du maître d’ouvrage ou prolongation des délais.</w:t>
      </w:r>
    </w:p>
    <w:p w14:paraId="78BDA462" w14:textId="77777777" w:rsidR="0005102C" w:rsidRPr="00FF1386" w:rsidRDefault="0005102C" w:rsidP="0005102C">
      <w:pPr>
        <w:spacing w:after="0" w:line="240" w:lineRule="auto"/>
        <w:ind w:left="1416"/>
        <w:jc w:val="both"/>
        <w:rPr>
          <w:rFonts w:asciiTheme="minorHAnsi" w:eastAsia="Times New Roman" w:hAnsiTheme="minorHAnsi" w:cstheme="minorHAnsi"/>
          <w:szCs w:val="20"/>
          <w:lang w:eastAsia="fr-FR"/>
        </w:rPr>
      </w:pPr>
    </w:p>
    <w:p w14:paraId="1E583652"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règlements des comptes se feront selon les règles suivantes :</w:t>
      </w:r>
    </w:p>
    <w:p w14:paraId="39289EDD"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66634B2A" w14:textId="77777777" w:rsidR="0005102C" w:rsidRPr="00FF1386" w:rsidRDefault="0005102C" w:rsidP="00D32902">
      <w:pPr>
        <w:pStyle w:val="Paragraphedeliste"/>
        <w:numPr>
          <w:ilvl w:val="7"/>
          <w:numId w:val="24"/>
        </w:numPr>
        <w:spacing w:after="0" w:line="240" w:lineRule="auto"/>
        <w:jc w:val="both"/>
        <w:rPr>
          <w:rFonts w:asciiTheme="minorHAnsi" w:eastAsia="Times New Roman" w:hAnsiTheme="minorHAnsi" w:cstheme="minorHAnsi"/>
          <w:szCs w:val="20"/>
          <w:lang w:eastAsia="fr-FR"/>
        </w:rPr>
      </w:pPr>
      <w:proofErr w:type="gramStart"/>
      <w:r w:rsidRPr="00FF1386">
        <w:rPr>
          <w:rFonts w:asciiTheme="minorHAnsi" w:eastAsia="Times New Roman" w:hAnsiTheme="minorHAnsi" w:cstheme="minorHAnsi"/>
          <w:szCs w:val="20"/>
          <w:lang w:eastAsia="fr-FR"/>
        </w:rPr>
        <w:t>les</w:t>
      </w:r>
      <w:proofErr w:type="gramEnd"/>
      <w:r w:rsidRPr="00FF1386">
        <w:rPr>
          <w:rFonts w:asciiTheme="minorHAnsi" w:eastAsia="Times New Roman" w:hAnsiTheme="minorHAnsi" w:cstheme="minorHAnsi"/>
          <w:szCs w:val="20"/>
          <w:lang w:eastAsia="fr-FR"/>
        </w:rPr>
        <w:t xml:space="preserve"> ouvrages et prestations faisant l’objet du marché seront réglés par application des prix forfaitaires dont le libellé est donné dan</w:t>
      </w:r>
      <w:r w:rsidR="004E6137" w:rsidRPr="00FF1386">
        <w:rPr>
          <w:rFonts w:asciiTheme="minorHAnsi" w:eastAsia="Times New Roman" w:hAnsiTheme="minorHAnsi" w:cstheme="minorHAnsi"/>
          <w:szCs w:val="20"/>
          <w:lang w:eastAsia="fr-FR"/>
        </w:rPr>
        <w:t>s le DPGF</w:t>
      </w:r>
      <w:r w:rsidRPr="00FF1386">
        <w:rPr>
          <w:rFonts w:asciiTheme="minorHAnsi" w:eastAsia="Times New Roman" w:hAnsiTheme="minorHAnsi" w:cstheme="minorHAnsi"/>
          <w:szCs w:val="20"/>
          <w:lang w:eastAsia="fr-FR"/>
        </w:rPr>
        <w:t>.</w:t>
      </w:r>
    </w:p>
    <w:p w14:paraId="0A478405" w14:textId="77777777" w:rsidR="00D32902" w:rsidRPr="00FF1386" w:rsidRDefault="00D32902" w:rsidP="00D32902">
      <w:pPr>
        <w:pStyle w:val="Paragraphedeliste"/>
        <w:spacing w:after="0" w:line="240" w:lineRule="auto"/>
        <w:ind w:left="1416"/>
        <w:jc w:val="both"/>
        <w:rPr>
          <w:rFonts w:asciiTheme="minorHAnsi" w:eastAsia="Times New Roman" w:hAnsiTheme="minorHAnsi" w:cstheme="minorHAnsi"/>
          <w:szCs w:val="20"/>
          <w:lang w:eastAsia="fr-FR"/>
        </w:rPr>
      </w:pPr>
    </w:p>
    <w:p w14:paraId="74A06DA8" w14:textId="213AB266" w:rsidR="00D32902" w:rsidRDefault="00D32902" w:rsidP="00D32902">
      <w:pPr>
        <w:pStyle w:val="Paragraphedeliste"/>
        <w:spacing w:after="0" w:line="240" w:lineRule="auto"/>
        <w:ind w:left="1416"/>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situations mensuelles seront établies en deux exemplaires. Elles seront établies à partir d’une décomposition du forfait en pourcentage d’exécution des travaux proposée pour chaque poste par le candidat et définitivement arrêté avec le Maître d’ouvrage.</w:t>
      </w:r>
    </w:p>
    <w:p w14:paraId="63DAC39A" w14:textId="5A8ECEE6" w:rsidR="004473A0" w:rsidRDefault="004473A0" w:rsidP="00D32902">
      <w:pPr>
        <w:pStyle w:val="Paragraphedeliste"/>
        <w:spacing w:after="0" w:line="240" w:lineRule="auto"/>
        <w:ind w:left="1416"/>
        <w:jc w:val="both"/>
        <w:rPr>
          <w:rFonts w:asciiTheme="minorHAnsi" w:eastAsia="Times New Roman" w:hAnsiTheme="minorHAnsi" w:cstheme="minorHAnsi"/>
          <w:szCs w:val="20"/>
          <w:lang w:eastAsia="fr-FR"/>
        </w:rPr>
      </w:pPr>
    </w:p>
    <w:p w14:paraId="33A4333C" w14:textId="11F7C88B" w:rsidR="004473A0" w:rsidRPr="00FF1386" w:rsidRDefault="004473A0" w:rsidP="00D32902">
      <w:pPr>
        <w:pStyle w:val="Paragraphedeliste"/>
        <w:spacing w:after="0" w:line="240" w:lineRule="auto"/>
        <w:ind w:left="1416"/>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Chaque situation devra comprendre un justificatif détaillé du calcul de la révision de prix, conforme à l’article IV-</w:t>
      </w:r>
      <w:r w:rsidR="00A3560E">
        <w:rPr>
          <w:rFonts w:asciiTheme="minorHAnsi" w:eastAsia="Times New Roman" w:hAnsiTheme="minorHAnsi" w:cstheme="minorHAnsi"/>
          <w:szCs w:val="20"/>
          <w:lang w:eastAsia="fr-FR"/>
        </w:rPr>
        <w:t>5</w:t>
      </w:r>
    </w:p>
    <w:p w14:paraId="499BCEED" w14:textId="77777777" w:rsidR="00D32902" w:rsidRPr="00FF1386" w:rsidRDefault="00D32902" w:rsidP="00D32902">
      <w:pPr>
        <w:pStyle w:val="Paragraphedeliste"/>
        <w:spacing w:after="0" w:line="240" w:lineRule="auto"/>
        <w:ind w:left="1416"/>
        <w:jc w:val="both"/>
        <w:rPr>
          <w:rFonts w:asciiTheme="minorHAnsi" w:eastAsia="Times New Roman" w:hAnsiTheme="minorHAnsi" w:cstheme="minorHAnsi"/>
          <w:szCs w:val="20"/>
          <w:lang w:eastAsia="fr-FR"/>
        </w:rPr>
      </w:pPr>
    </w:p>
    <w:p w14:paraId="255847DF" w14:textId="145EA15B" w:rsidR="002F3566" w:rsidRPr="00FF1386" w:rsidRDefault="00D32902" w:rsidP="008365E3">
      <w:pPr>
        <w:pStyle w:val="Paragraphedeliste"/>
        <w:spacing w:after="0" w:line="240" w:lineRule="auto"/>
        <w:ind w:left="1416"/>
        <w:jc w:val="both"/>
        <w:rPr>
          <w:rFonts w:asciiTheme="minorHAnsi" w:eastAsia="Times New Roman" w:hAnsiTheme="minorHAnsi" w:cstheme="minorHAnsi"/>
          <w:szCs w:val="20"/>
          <w:lang w:eastAsia="fr-FR"/>
        </w:rPr>
      </w:pPr>
      <w:r w:rsidRPr="00C14F87">
        <w:rPr>
          <w:rFonts w:asciiTheme="minorHAnsi" w:eastAsia="Times New Roman" w:hAnsiTheme="minorHAnsi" w:cstheme="minorHAnsi"/>
          <w:szCs w:val="20"/>
          <w:lang w:eastAsia="fr-FR"/>
        </w:rPr>
        <w:t xml:space="preserve">Toute situation de travaux est à envoyer </w:t>
      </w:r>
      <w:r w:rsidR="008365E3" w:rsidRPr="00C14F87">
        <w:rPr>
          <w:rFonts w:asciiTheme="minorHAnsi" w:eastAsia="Times New Roman" w:hAnsiTheme="minorHAnsi" w:cstheme="minorHAnsi"/>
          <w:szCs w:val="20"/>
          <w:lang w:eastAsia="fr-FR"/>
        </w:rPr>
        <w:t xml:space="preserve">par voie dématérialisée </w:t>
      </w:r>
      <w:proofErr w:type="spellStart"/>
      <w:r w:rsidR="008365E3" w:rsidRPr="00C14F87">
        <w:rPr>
          <w:rFonts w:asciiTheme="minorHAnsi" w:eastAsia="Times New Roman" w:hAnsiTheme="minorHAnsi" w:cstheme="minorHAnsi"/>
          <w:szCs w:val="20"/>
          <w:lang w:eastAsia="fr-FR"/>
        </w:rPr>
        <w:t>cf</w:t>
      </w:r>
      <w:proofErr w:type="spellEnd"/>
      <w:r w:rsidR="008365E3" w:rsidRPr="00C14F87">
        <w:rPr>
          <w:rFonts w:asciiTheme="minorHAnsi" w:eastAsia="Times New Roman" w:hAnsiTheme="minorHAnsi" w:cstheme="minorHAnsi"/>
          <w:szCs w:val="20"/>
          <w:lang w:eastAsia="fr-FR"/>
        </w:rPr>
        <w:t xml:space="preserve"> article IX du CCAP</w:t>
      </w:r>
    </w:p>
    <w:p w14:paraId="127286DA" w14:textId="77777777" w:rsidR="00D32902" w:rsidRPr="00FF1386" w:rsidRDefault="00D32902" w:rsidP="00D32902">
      <w:pPr>
        <w:spacing w:after="0" w:line="240" w:lineRule="auto"/>
        <w:ind w:left="720"/>
        <w:jc w:val="both"/>
        <w:rPr>
          <w:rFonts w:asciiTheme="minorHAnsi" w:eastAsia="Times New Roman" w:hAnsiTheme="minorHAnsi" w:cstheme="minorHAnsi"/>
          <w:szCs w:val="20"/>
          <w:lang w:eastAsia="fr-FR"/>
        </w:rPr>
      </w:pPr>
    </w:p>
    <w:p w14:paraId="4EAC1969" w14:textId="5B89CC22" w:rsidR="0005102C" w:rsidRPr="00FF1386" w:rsidRDefault="0005102C" w:rsidP="00D32902">
      <w:pPr>
        <w:spacing w:after="0" w:line="240" w:lineRule="auto"/>
        <w:ind w:left="720"/>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Sur la facture devront être mentionnés la référence du présent marc</w:t>
      </w:r>
      <w:r w:rsidR="00985DED" w:rsidRPr="00FF1386">
        <w:rPr>
          <w:rFonts w:asciiTheme="minorHAnsi" w:eastAsia="Times New Roman" w:hAnsiTheme="minorHAnsi" w:cstheme="minorHAnsi"/>
          <w:szCs w:val="20"/>
          <w:lang w:eastAsia="fr-FR"/>
        </w:rPr>
        <w:t>hé ainsi que son numéro (</w:t>
      </w:r>
      <w:r w:rsidR="00D32902" w:rsidRPr="00FF1386">
        <w:rPr>
          <w:rFonts w:asciiTheme="minorHAnsi" w:eastAsia="Times New Roman" w:hAnsiTheme="minorHAnsi" w:cstheme="minorHAnsi"/>
          <w:szCs w:val="20"/>
          <w:lang w:eastAsia="fr-FR"/>
        </w:rPr>
        <w:t>202</w:t>
      </w:r>
      <w:r w:rsidR="002F3566">
        <w:rPr>
          <w:rFonts w:asciiTheme="minorHAnsi" w:eastAsia="Times New Roman" w:hAnsiTheme="minorHAnsi" w:cstheme="minorHAnsi"/>
          <w:szCs w:val="20"/>
          <w:lang w:eastAsia="fr-FR"/>
        </w:rPr>
        <w:t>3</w:t>
      </w:r>
      <w:r w:rsidR="00D32902" w:rsidRPr="00FF1386">
        <w:rPr>
          <w:rFonts w:asciiTheme="minorHAnsi" w:eastAsia="Times New Roman" w:hAnsiTheme="minorHAnsi" w:cstheme="minorHAnsi"/>
          <w:szCs w:val="20"/>
          <w:lang w:eastAsia="fr-FR"/>
        </w:rPr>
        <w:t>-</w:t>
      </w:r>
      <w:r w:rsidR="002F3566">
        <w:rPr>
          <w:rFonts w:asciiTheme="minorHAnsi" w:eastAsia="Times New Roman" w:hAnsiTheme="minorHAnsi" w:cstheme="minorHAnsi"/>
          <w:szCs w:val="20"/>
          <w:lang w:eastAsia="fr-FR"/>
        </w:rPr>
        <w:t>6</w:t>
      </w:r>
      <w:r w:rsidRPr="00FF1386">
        <w:rPr>
          <w:rFonts w:asciiTheme="minorHAnsi" w:eastAsia="Times New Roman" w:hAnsiTheme="minorHAnsi" w:cstheme="minorHAnsi"/>
          <w:szCs w:val="20"/>
          <w:lang w:eastAsia="fr-FR"/>
        </w:rPr>
        <w:t>)</w:t>
      </w:r>
    </w:p>
    <w:p w14:paraId="3B579E2C"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2B5BCD56" w14:textId="70DA2B25" w:rsidR="0005102C" w:rsidRDefault="0005102C" w:rsidP="00D32902">
      <w:pPr>
        <w:pStyle w:val="Paragraphedeliste"/>
        <w:numPr>
          <w:ilvl w:val="7"/>
          <w:numId w:val="24"/>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 délai maximum de paiement, sur lequel l’acheteur s’engage, est de 30 jours.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AE07AF7" w14:textId="77777777" w:rsidR="004473A0" w:rsidRPr="004473A0" w:rsidRDefault="004473A0" w:rsidP="004473A0">
      <w:pPr>
        <w:spacing w:after="0" w:line="240" w:lineRule="auto"/>
        <w:jc w:val="both"/>
        <w:rPr>
          <w:rFonts w:asciiTheme="minorHAnsi" w:eastAsia="Times New Roman" w:hAnsiTheme="minorHAnsi" w:cstheme="minorHAnsi"/>
          <w:szCs w:val="20"/>
          <w:lang w:eastAsia="fr-FR"/>
        </w:rPr>
      </w:pPr>
    </w:p>
    <w:p w14:paraId="7BE11D6D"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427C4B2C" w14:textId="3636D239" w:rsidR="001C115E" w:rsidRPr="001C115E" w:rsidRDefault="00074096" w:rsidP="0005102C">
      <w:pPr>
        <w:spacing w:after="0" w:line="240" w:lineRule="auto"/>
        <w:jc w:val="both"/>
        <w:rPr>
          <w:rFonts w:asciiTheme="minorHAnsi" w:eastAsia="Times New Roman" w:hAnsiTheme="minorHAnsi" w:cstheme="minorHAnsi"/>
          <w:szCs w:val="20"/>
          <w:u w:val="single"/>
          <w:lang w:eastAsia="fr-FR"/>
        </w:rPr>
      </w:pPr>
      <w:r w:rsidRPr="001C115E">
        <w:rPr>
          <w:rFonts w:asciiTheme="minorHAnsi" w:eastAsia="Times New Roman" w:hAnsiTheme="minorHAnsi" w:cstheme="minorHAnsi"/>
          <w:szCs w:val="20"/>
          <w:u w:val="single"/>
          <w:lang w:eastAsia="fr-FR"/>
        </w:rPr>
        <w:t xml:space="preserve">IV-4 : Actualisation des prix </w:t>
      </w:r>
    </w:p>
    <w:p w14:paraId="4228E71B" w14:textId="77777777" w:rsidR="001C115E" w:rsidRDefault="001C115E" w:rsidP="0005102C">
      <w:pPr>
        <w:spacing w:after="0" w:line="240" w:lineRule="auto"/>
        <w:jc w:val="both"/>
        <w:rPr>
          <w:rFonts w:asciiTheme="minorHAnsi" w:eastAsia="Times New Roman" w:hAnsiTheme="minorHAnsi" w:cstheme="minorHAnsi"/>
          <w:szCs w:val="20"/>
          <w:lang w:eastAsia="fr-FR"/>
        </w:rPr>
      </w:pPr>
    </w:p>
    <w:p w14:paraId="0632DFDA" w14:textId="77ECC953" w:rsidR="0005102C" w:rsidRPr="00FF1386" w:rsidRDefault="00074096"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 xml:space="preserve">Articles R.2112-9 à R.2112-12 du décret n° 2018-1075 du 3 décembre 2018 portant partie </w:t>
      </w:r>
      <w:r w:rsidR="001E0A91">
        <w:rPr>
          <w:rFonts w:asciiTheme="minorHAnsi" w:eastAsia="Times New Roman" w:hAnsiTheme="minorHAnsi" w:cstheme="minorHAnsi"/>
          <w:szCs w:val="20"/>
          <w:lang w:eastAsia="fr-FR"/>
        </w:rPr>
        <w:t>réglementaire du Code de la Commande P</w:t>
      </w:r>
      <w:r w:rsidRPr="00FF1386">
        <w:rPr>
          <w:rFonts w:asciiTheme="minorHAnsi" w:eastAsia="Times New Roman" w:hAnsiTheme="minorHAnsi" w:cstheme="minorHAnsi"/>
          <w:szCs w:val="20"/>
          <w:lang w:eastAsia="fr-FR"/>
        </w:rPr>
        <w:t>ublique</w:t>
      </w:r>
      <w:r w:rsidR="001E0A91">
        <w:rPr>
          <w:rFonts w:asciiTheme="minorHAnsi" w:eastAsia="Times New Roman" w:hAnsiTheme="minorHAnsi" w:cstheme="minorHAnsi"/>
          <w:szCs w:val="20"/>
          <w:lang w:eastAsia="fr-FR"/>
        </w:rPr>
        <w:t>.</w:t>
      </w:r>
    </w:p>
    <w:p w14:paraId="68C26E68"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06127F2D" w14:textId="77777777" w:rsidR="0005102C" w:rsidRPr="00FF1386" w:rsidRDefault="00074096"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répercussions sur le prix du marché des variations des éléments constitutifs du coût des prestations sont réputées réglées par les stipulations ci-après :</w:t>
      </w:r>
    </w:p>
    <w:p w14:paraId="0EA58A56" w14:textId="77777777" w:rsidR="00074096" w:rsidRPr="00FF1386" w:rsidRDefault="00074096" w:rsidP="0005102C">
      <w:pPr>
        <w:spacing w:after="0" w:line="240" w:lineRule="auto"/>
        <w:jc w:val="both"/>
        <w:rPr>
          <w:rFonts w:asciiTheme="minorHAnsi" w:eastAsia="Times New Roman" w:hAnsiTheme="minorHAnsi" w:cstheme="minorHAnsi"/>
          <w:szCs w:val="20"/>
          <w:lang w:eastAsia="fr-FR"/>
        </w:rPr>
      </w:pPr>
    </w:p>
    <w:p w14:paraId="7FB8C66D" w14:textId="37C8E44F" w:rsidR="00074096" w:rsidRDefault="00074096"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 xml:space="preserve">Les prix </w:t>
      </w:r>
      <w:r w:rsidR="00A3560E">
        <w:rPr>
          <w:rFonts w:asciiTheme="minorHAnsi" w:eastAsia="Times New Roman" w:hAnsiTheme="minorHAnsi" w:cstheme="minorHAnsi"/>
          <w:szCs w:val="20"/>
          <w:lang w:eastAsia="fr-FR"/>
        </w:rPr>
        <w:t>ne seront pas actualisés</w:t>
      </w:r>
      <w:r w:rsidRPr="00FF1386">
        <w:rPr>
          <w:rFonts w:asciiTheme="minorHAnsi" w:eastAsia="Times New Roman" w:hAnsiTheme="minorHAnsi" w:cstheme="minorHAnsi"/>
          <w:szCs w:val="20"/>
          <w:lang w:eastAsia="fr-FR"/>
        </w:rPr>
        <w:t xml:space="preserve"> si l’ordre de service de démarrage intervient moins de </w:t>
      </w:r>
      <w:r w:rsidR="00A3560E">
        <w:rPr>
          <w:rFonts w:asciiTheme="minorHAnsi" w:eastAsia="Times New Roman" w:hAnsiTheme="minorHAnsi" w:cstheme="minorHAnsi"/>
          <w:szCs w:val="20"/>
          <w:lang w:eastAsia="fr-FR"/>
        </w:rPr>
        <w:t>3 moi</w:t>
      </w:r>
      <w:r w:rsidRPr="00FF1386">
        <w:rPr>
          <w:rFonts w:asciiTheme="minorHAnsi" w:eastAsia="Times New Roman" w:hAnsiTheme="minorHAnsi" w:cstheme="minorHAnsi"/>
          <w:szCs w:val="20"/>
          <w:lang w:eastAsia="fr-FR"/>
        </w:rPr>
        <w:t>s après la remise des offres.</w:t>
      </w:r>
      <w:r w:rsidR="00A3560E">
        <w:rPr>
          <w:rFonts w:asciiTheme="minorHAnsi" w:eastAsia="Times New Roman" w:hAnsiTheme="minorHAnsi" w:cstheme="minorHAnsi"/>
          <w:szCs w:val="20"/>
          <w:lang w:eastAsia="fr-FR"/>
        </w:rPr>
        <w:t xml:space="preserve"> En cas de dépassement de ce délai, les prix seront actualisés selon la formule suivante :</w:t>
      </w:r>
    </w:p>
    <w:p w14:paraId="30EB7781" w14:textId="5454614F" w:rsidR="00A3560E" w:rsidRDefault="00A3560E" w:rsidP="0005102C">
      <w:pPr>
        <w:spacing w:after="0" w:line="240" w:lineRule="auto"/>
        <w:jc w:val="both"/>
        <w:rPr>
          <w:rFonts w:asciiTheme="minorHAnsi" w:eastAsia="Times New Roman" w:hAnsiTheme="minorHAnsi" w:cstheme="minorHAnsi"/>
          <w:szCs w:val="20"/>
          <w:lang w:eastAsia="fr-FR"/>
        </w:rPr>
      </w:pPr>
    </w:p>
    <w:p w14:paraId="4425FE8C" w14:textId="31BE4B17" w:rsidR="00A3560E" w:rsidRDefault="00A3560E" w:rsidP="0005102C">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Prix révisé = Prix offre x (Indice M1 / Indice M0).</w:t>
      </w:r>
    </w:p>
    <w:p w14:paraId="4BB44DA0" w14:textId="2B2400AB" w:rsidR="008442C8" w:rsidRDefault="00A3560E" w:rsidP="0005102C">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Avec</w:t>
      </w:r>
      <w:r w:rsidR="008442C8">
        <w:rPr>
          <w:rFonts w:asciiTheme="minorHAnsi" w:eastAsia="Times New Roman" w:hAnsiTheme="minorHAnsi" w:cstheme="minorHAnsi"/>
          <w:szCs w:val="20"/>
          <w:lang w:eastAsia="fr-FR"/>
        </w:rPr>
        <w:t> :</w:t>
      </w:r>
    </w:p>
    <w:p w14:paraId="6C537071" w14:textId="448F6220" w:rsidR="00A3560E" w:rsidRDefault="00A3560E" w:rsidP="0005102C">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 xml:space="preserve">Indice M1 = Dernier indice de référence connu selon article IV-6 du CCTP le jour de l’émission de l’ordre de service </w:t>
      </w:r>
    </w:p>
    <w:p w14:paraId="47F80DD0" w14:textId="7727A0C9" w:rsidR="00A3560E" w:rsidRDefault="00A3560E" w:rsidP="00A3560E">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Indice M0 = Dernier indice de référence connu selon article IV-6 du CCTP le jour de la clôture de la consultation</w:t>
      </w:r>
    </w:p>
    <w:p w14:paraId="46504298" w14:textId="10179990" w:rsidR="008442C8" w:rsidRDefault="008442C8" w:rsidP="00A3560E">
      <w:pPr>
        <w:spacing w:after="0" w:line="240" w:lineRule="auto"/>
        <w:jc w:val="both"/>
        <w:rPr>
          <w:rFonts w:asciiTheme="minorHAnsi" w:eastAsia="Times New Roman" w:hAnsiTheme="minorHAnsi" w:cstheme="minorHAnsi"/>
          <w:szCs w:val="20"/>
          <w:lang w:eastAsia="fr-FR"/>
        </w:rPr>
      </w:pPr>
    </w:p>
    <w:p w14:paraId="284C9B69" w14:textId="26955CB6" w:rsidR="00A3560E" w:rsidRDefault="008442C8" w:rsidP="0005102C">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lastRenderedPageBreak/>
        <w:t>Les actualisations et révisions de prix ne pourront en aucun cas dépasser les limites de -12,5% et +12,5% du montant initial de marché.</w:t>
      </w:r>
    </w:p>
    <w:p w14:paraId="6858C97B" w14:textId="31365D09" w:rsidR="00A3560E" w:rsidRDefault="00A3560E" w:rsidP="0005102C">
      <w:pPr>
        <w:spacing w:after="0" w:line="240" w:lineRule="auto"/>
        <w:jc w:val="both"/>
        <w:rPr>
          <w:rFonts w:asciiTheme="minorHAnsi" w:eastAsia="Times New Roman" w:hAnsiTheme="minorHAnsi" w:cstheme="minorHAnsi"/>
          <w:szCs w:val="20"/>
          <w:lang w:eastAsia="fr-FR"/>
        </w:rPr>
      </w:pPr>
    </w:p>
    <w:p w14:paraId="0D9BE496" w14:textId="447CED00" w:rsidR="00A3560E" w:rsidRPr="001C115E" w:rsidRDefault="00A3560E" w:rsidP="0005102C">
      <w:pPr>
        <w:spacing w:after="0" w:line="240" w:lineRule="auto"/>
        <w:jc w:val="both"/>
        <w:rPr>
          <w:rFonts w:asciiTheme="minorHAnsi" w:eastAsia="Times New Roman" w:hAnsiTheme="minorHAnsi" w:cstheme="minorHAnsi"/>
          <w:szCs w:val="20"/>
          <w:u w:val="single"/>
          <w:lang w:eastAsia="fr-FR"/>
        </w:rPr>
      </w:pPr>
      <w:r w:rsidRPr="001C115E">
        <w:rPr>
          <w:rFonts w:asciiTheme="minorHAnsi" w:eastAsia="Times New Roman" w:hAnsiTheme="minorHAnsi" w:cstheme="minorHAnsi"/>
          <w:szCs w:val="20"/>
          <w:u w:val="single"/>
          <w:lang w:eastAsia="fr-FR"/>
        </w:rPr>
        <w:t xml:space="preserve">IV-5 : Révision des prix </w:t>
      </w:r>
    </w:p>
    <w:p w14:paraId="079D031A" w14:textId="2D8CB7B7" w:rsidR="001C523D" w:rsidRDefault="001C523D" w:rsidP="0005102C">
      <w:pPr>
        <w:spacing w:after="0" w:line="240" w:lineRule="auto"/>
        <w:jc w:val="both"/>
        <w:rPr>
          <w:rFonts w:asciiTheme="minorHAnsi" w:eastAsia="Times New Roman" w:hAnsiTheme="minorHAnsi" w:cstheme="minorHAnsi"/>
          <w:szCs w:val="20"/>
          <w:lang w:eastAsia="fr-FR"/>
        </w:rPr>
      </w:pPr>
    </w:p>
    <w:p w14:paraId="5CDB0826" w14:textId="77777777" w:rsidR="001C523D" w:rsidRDefault="001C523D" w:rsidP="0005102C">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Les prix seront révisés mensuellement sur la base des montants facturés. La formule de calcul sera la suivante :</w:t>
      </w:r>
    </w:p>
    <w:p w14:paraId="0A70B4F6" w14:textId="17F686C9" w:rsidR="001C523D" w:rsidRDefault="001C523D" w:rsidP="0005102C">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 xml:space="preserve">F1 = F0 x (Indice </w:t>
      </w:r>
      <w:r w:rsidR="008442C8">
        <w:rPr>
          <w:rFonts w:asciiTheme="minorHAnsi" w:eastAsia="Times New Roman" w:hAnsiTheme="minorHAnsi" w:cstheme="minorHAnsi"/>
          <w:szCs w:val="20"/>
          <w:lang w:eastAsia="fr-FR"/>
        </w:rPr>
        <w:t>MF / Indice M0)</w:t>
      </w:r>
    </w:p>
    <w:p w14:paraId="75DB00DD" w14:textId="68CC23A6" w:rsidR="008442C8" w:rsidRDefault="008442C8" w:rsidP="008442C8">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Avec :</w:t>
      </w:r>
    </w:p>
    <w:p w14:paraId="7A807B41" w14:textId="74B2A801" w:rsidR="008442C8" w:rsidRDefault="008442C8" w:rsidP="008442C8">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F1 : Montant de travaux facturé après révision</w:t>
      </w:r>
    </w:p>
    <w:p w14:paraId="04E42966" w14:textId="1028FBF1" w:rsidR="008442C8" w:rsidRDefault="008442C8" w:rsidP="008442C8">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 xml:space="preserve">F0 : Montant de travaux facturé sur la base des prix initiaux de l’offre, et selon avancement validé par la maîtrise d’œuvre </w:t>
      </w:r>
    </w:p>
    <w:p w14:paraId="6DBD1A97" w14:textId="2CE7B57F" w:rsidR="008442C8" w:rsidRDefault="008442C8" w:rsidP="008442C8">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Indice MF = Dernier indice de référence connu selon article IV-6 du CCTP le dernier jour du mois de facturation auquel la situation travaux fait référence</w:t>
      </w:r>
    </w:p>
    <w:p w14:paraId="0AB1F9E3" w14:textId="502AA5F9" w:rsidR="008442C8" w:rsidRDefault="008442C8" w:rsidP="008442C8">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Indice M0 = Dernier indice de référence connu selon article IV-6 du CCTP le jour de la clôture de la consultation</w:t>
      </w:r>
    </w:p>
    <w:p w14:paraId="0F2E1D53" w14:textId="1FFAB9EA" w:rsidR="008442C8" w:rsidRDefault="008442C8" w:rsidP="008442C8">
      <w:pPr>
        <w:spacing w:after="0" w:line="240" w:lineRule="auto"/>
        <w:jc w:val="both"/>
        <w:rPr>
          <w:rFonts w:asciiTheme="minorHAnsi" w:eastAsia="Times New Roman" w:hAnsiTheme="minorHAnsi" w:cstheme="minorHAnsi"/>
          <w:szCs w:val="20"/>
          <w:lang w:eastAsia="fr-FR"/>
        </w:rPr>
      </w:pPr>
    </w:p>
    <w:p w14:paraId="457A09E9" w14:textId="718578E2" w:rsidR="008442C8" w:rsidRDefault="008442C8" w:rsidP="0005102C">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Les actualisations et révisions de prix ne pourront en aucun cas dépasser les limites de -12,5% et +12,5% du montant initial de marché.</w:t>
      </w:r>
    </w:p>
    <w:p w14:paraId="1BB44605" w14:textId="77777777" w:rsidR="00A3560E" w:rsidRDefault="00A3560E" w:rsidP="0005102C">
      <w:pPr>
        <w:spacing w:after="0" w:line="240" w:lineRule="auto"/>
        <w:jc w:val="both"/>
        <w:rPr>
          <w:rFonts w:asciiTheme="minorHAnsi" w:eastAsia="Times New Roman" w:hAnsiTheme="minorHAnsi" w:cstheme="minorHAnsi"/>
          <w:szCs w:val="20"/>
          <w:lang w:eastAsia="fr-FR"/>
        </w:rPr>
      </w:pPr>
    </w:p>
    <w:p w14:paraId="2CE96A5B" w14:textId="49CA20E2" w:rsidR="00A3560E" w:rsidRPr="001C115E" w:rsidRDefault="00A3560E" w:rsidP="0005102C">
      <w:pPr>
        <w:spacing w:after="0" w:line="240" w:lineRule="auto"/>
        <w:jc w:val="both"/>
        <w:rPr>
          <w:rFonts w:asciiTheme="minorHAnsi" w:eastAsia="Times New Roman" w:hAnsiTheme="minorHAnsi" w:cstheme="minorHAnsi"/>
          <w:szCs w:val="20"/>
          <w:u w:val="single"/>
          <w:lang w:eastAsia="fr-FR"/>
        </w:rPr>
      </w:pPr>
      <w:r w:rsidRPr="001C115E">
        <w:rPr>
          <w:rFonts w:asciiTheme="minorHAnsi" w:eastAsia="Times New Roman" w:hAnsiTheme="minorHAnsi" w:cstheme="minorHAnsi"/>
          <w:szCs w:val="20"/>
          <w:u w:val="single"/>
          <w:lang w:eastAsia="fr-FR"/>
        </w:rPr>
        <w:t>IV-6 : Index de référence par lots</w:t>
      </w:r>
    </w:p>
    <w:p w14:paraId="6A5C6367" w14:textId="755E566F" w:rsidR="008442C8" w:rsidRDefault="008442C8" w:rsidP="0005102C">
      <w:pPr>
        <w:spacing w:after="0" w:line="240" w:lineRule="auto"/>
        <w:jc w:val="both"/>
        <w:rPr>
          <w:rFonts w:asciiTheme="minorHAnsi" w:eastAsia="Times New Roman" w:hAnsiTheme="minorHAnsi" w:cstheme="minorHAnsi"/>
          <w:szCs w:val="20"/>
          <w:lang w:eastAsia="fr-FR"/>
        </w:rPr>
      </w:pPr>
    </w:p>
    <w:p w14:paraId="4EEE2A7B" w14:textId="2B94671C" w:rsidR="008442C8" w:rsidRPr="006D2ED7" w:rsidRDefault="008442C8" w:rsidP="008442C8">
      <w:pPr>
        <w:spacing w:after="0" w:line="240" w:lineRule="auto"/>
        <w:jc w:val="both"/>
        <w:rPr>
          <w:rFonts w:asciiTheme="minorHAnsi" w:hAnsiTheme="minorHAnsi" w:cstheme="minorHAnsi"/>
        </w:rPr>
      </w:pPr>
      <w:r w:rsidRPr="003761B7">
        <w:rPr>
          <w:rFonts w:asciiTheme="minorHAnsi" w:hAnsiTheme="minorHAnsi" w:cstheme="minorHAnsi"/>
        </w:rPr>
        <w:t>Lot</w:t>
      </w:r>
      <w:r w:rsidR="00C14F87">
        <w:rPr>
          <w:rFonts w:asciiTheme="minorHAnsi" w:hAnsiTheme="minorHAnsi" w:cstheme="minorHAnsi"/>
        </w:rPr>
        <w:t xml:space="preserve"> 1</w:t>
      </w:r>
      <w:r w:rsidRPr="003761B7">
        <w:rPr>
          <w:rFonts w:asciiTheme="minorHAnsi" w:hAnsiTheme="minorHAnsi" w:cstheme="minorHAnsi"/>
        </w:rPr>
        <w:t xml:space="preserve"> : </w:t>
      </w:r>
      <w:r>
        <w:rPr>
          <w:rFonts w:asciiTheme="minorHAnsi" w:hAnsiTheme="minorHAnsi" w:cstheme="minorHAnsi"/>
        </w:rPr>
        <w:t>BT01 : Tous corps d’état</w:t>
      </w:r>
    </w:p>
    <w:p w14:paraId="713BED9C" w14:textId="77777777" w:rsidR="006E3CE1"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2 : </w:t>
      </w:r>
    </w:p>
    <w:p w14:paraId="3475E6A0" w14:textId="6216D46D" w:rsidR="006E3CE1" w:rsidRPr="006E3CE1" w:rsidRDefault="006E3CE1" w:rsidP="00CB623B">
      <w:pPr>
        <w:pStyle w:val="Paragraphedeliste"/>
        <w:numPr>
          <w:ilvl w:val="0"/>
          <w:numId w:val="21"/>
        </w:numPr>
        <w:spacing w:after="0"/>
        <w:jc w:val="both"/>
        <w:rPr>
          <w:rFonts w:asciiTheme="minorHAnsi" w:hAnsiTheme="minorHAnsi" w:cstheme="minorHAnsi"/>
        </w:rPr>
      </w:pPr>
      <w:r>
        <w:rPr>
          <w:rFonts w:asciiTheme="minorHAnsi" w:hAnsiTheme="minorHAnsi" w:cstheme="minorHAnsi"/>
        </w:rPr>
        <w:t>9</w:t>
      </w:r>
      <w:r w:rsidRPr="006E3CE1">
        <w:rPr>
          <w:rFonts w:asciiTheme="minorHAnsi" w:hAnsiTheme="minorHAnsi" w:cstheme="minorHAnsi"/>
        </w:rPr>
        <w:t xml:space="preserve">0 % </w:t>
      </w:r>
      <w:r w:rsidR="008442C8" w:rsidRPr="006E3CE1">
        <w:rPr>
          <w:rFonts w:asciiTheme="minorHAnsi" w:hAnsiTheme="minorHAnsi" w:cstheme="minorHAnsi"/>
        </w:rPr>
        <w:t>BT06 : Ossature, ouvrages en béton armé</w:t>
      </w:r>
    </w:p>
    <w:p w14:paraId="7B930BAE" w14:textId="31B194A5" w:rsidR="006E3CE1" w:rsidRPr="0091402A" w:rsidRDefault="006E3CE1" w:rsidP="0091402A">
      <w:pPr>
        <w:pStyle w:val="Paragraphedeliste"/>
        <w:numPr>
          <w:ilvl w:val="0"/>
          <w:numId w:val="21"/>
        </w:numPr>
        <w:spacing w:after="0"/>
        <w:jc w:val="both"/>
        <w:rPr>
          <w:rFonts w:asciiTheme="minorHAnsi" w:hAnsiTheme="minorHAnsi" w:cstheme="minorHAnsi"/>
        </w:rPr>
      </w:pPr>
      <w:r>
        <w:rPr>
          <w:rFonts w:asciiTheme="minorHAnsi" w:hAnsiTheme="minorHAnsi" w:cstheme="minorHAnsi"/>
        </w:rPr>
        <w:t>1</w:t>
      </w:r>
      <w:r w:rsidRPr="006E3CE1">
        <w:rPr>
          <w:rFonts w:asciiTheme="minorHAnsi" w:hAnsiTheme="minorHAnsi" w:cstheme="minorHAnsi"/>
        </w:rPr>
        <w:t>0% EV3 : Travaux de création d’espaces verts</w:t>
      </w:r>
    </w:p>
    <w:p w14:paraId="3DE72B96" w14:textId="468BAE66" w:rsidR="008442C8" w:rsidRPr="003761B7"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3 : </w:t>
      </w:r>
      <w:r>
        <w:rPr>
          <w:rFonts w:asciiTheme="minorHAnsi" w:hAnsiTheme="minorHAnsi" w:cstheme="minorHAnsi"/>
        </w:rPr>
        <w:t>BT52 : Imperméabilité de façades</w:t>
      </w:r>
    </w:p>
    <w:p w14:paraId="687FE6D1" w14:textId="675FFB56" w:rsidR="008442C8" w:rsidRPr="003761B7"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4 : </w:t>
      </w:r>
      <w:r>
        <w:rPr>
          <w:rFonts w:asciiTheme="minorHAnsi" w:hAnsiTheme="minorHAnsi" w:cstheme="minorHAnsi"/>
        </w:rPr>
        <w:t>BT07 : Ossature et charpentes métalliques</w:t>
      </w:r>
    </w:p>
    <w:p w14:paraId="0DC6CB27" w14:textId="74CE6A1D" w:rsidR="008442C8" w:rsidRPr="003761B7"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5 : </w:t>
      </w:r>
      <w:r>
        <w:rPr>
          <w:rFonts w:asciiTheme="minorHAnsi" w:hAnsiTheme="minorHAnsi" w:cstheme="minorHAnsi"/>
        </w:rPr>
        <w:t>BT54 : Ossature bois</w:t>
      </w:r>
    </w:p>
    <w:p w14:paraId="1E6C47E0" w14:textId="16B8652B" w:rsidR="008442C8" w:rsidRPr="003761B7"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6 : </w:t>
      </w:r>
      <w:r>
        <w:rPr>
          <w:rFonts w:asciiTheme="minorHAnsi" w:hAnsiTheme="minorHAnsi" w:cstheme="minorHAnsi"/>
        </w:rPr>
        <w:t>BT49 : Couverture et bardage en tôles d’acier revêtement avec revêtement étanchéité</w:t>
      </w:r>
    </w:p>
    <w:p w14:paraId="3B0E1266" w14:textId="197E74EC" w:rsidR="008442C8" w:rsidRPr="003761B7"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7 : </w:t>
      </w:r>
      <w:r>
        <w:rPr>
          <w:rFonts w:asciiTheme="minorHAnsi" w:hAnsiTheme="minorHAnsi" w:cstheme="minorHAnsi"/>
        </w:rPr>
        <w:t>BT03 : Maçonnerie et canalisations en béton</w:t>
      </w:r>
    </w:p>
    <w:p w14:paraId="25E4AB79" w14:textId="0D1C55DF" w:rsidR="008442C8" w:rsidRPr="003761B7"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8 : </w:t>
      </w:r>
      <w:r>
        <w:rPr>
          <w:rFonts w:asciiTheme="minorHAnsi" w:hAnsiTheme="minorHAnsi" w:cstheme="minorHAnsi"/>
        </w:rPr>
        <w:t>BT08 : Plâtre et préfabriqués</w:t>
      </w:r>
    </w:p>
    <w:p w14:paraId="50930152" w14:textId="4DC9BAFE" w:rsidR="008442C8" w:rsidRPr="003761B7"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9 : </w:t>
      </w:r>
      <w:r>
        <w:rPr>
          <w:rFonts w:asciiTheme="minorHAnsi" w:hAnsiTheme="minorHAnsi" w:cstheme="minorHAnsi"/>
        </w:rPr>
        <w:t xml:space="preserve">BT14 : </w:t>
      </w:r>
      <w:r w:rsidRPr="008442C8">
        <w:rPr>
          <w:rFonts w:asciiTheme="minorHAnsi" w:hAnsiTheme="minorHAnsi" w:cstheme="minorHAnsi"/>
        </w:rPr>
        <w:t>Revêtements en plaque de pierre naturelle sciée et produits assimilés</w:t>
      </w:r>
    </w:p>
    <w:p w14:paraId="32A681C1" w14:textId="0394824F" w:rsidR="008442C8" w:rsidRPr="003761B7"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10 : </w:t>
      </w:r>
      <w:r w:rsidR="00F2031E">
        <w:rPr>
          <w:rFonts w:asciiTheme="minorHAnsi" w:hAnsiTheme="minorHAnsi" w:cstheme="minorHAnsi"/>
        </w:rPr>
        <w:t>BT11 : Revêtements en textiles synthétiques</w:t>
      </w:r>
    </w:p>
    <w:p w14:paraId="38CC9039" w14:textId="78247166" w:rsidR="008442C8" w:rsidRPr="003761B7"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11 : </w:t>
      </w:r>
      <w:r w:rsidR="00F2031E">
        <w:rPr>
          <w:rFonts w:asciiTheme="minorHAnsi" w:hAnsiTheme="minorHAnsi" w:cstheme="minorHAnsi"/>
        </w:rPr>
        <w:t>BT46 : Peinture, tenture, revêtements muraux</w:t>
      </w:r>
    </w:p>
    <w:p w14:paraId="1AC59CA6" w14:textId="7C369E44" w:rsidR="008442C8" w:rsidRPr="003761B7"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12 : </w:t>
      </w:r>
      <w:r w:rsidR="00F2031E">
        <w:rPr>
          <w:rFonts w:asciiTheme="minorHAnsi" w:hAnsiTheme="minorHAnsi" w:cstheme="minorHAnsi"/>
        </w:rPr>
        <w:t xml:space="preserve">BT38 : Plomberie sanitaire </w:t>
      </w:r>
    </w:p>
    <w:p w14:paraId="2A1739CA" w14:textId="36614B9F" w:rsidR="008442C8" w:rsidRPr="003761B7" w:rsidRDefault="008442C8" w:rsidP="008442C8">
      <w:pPr>
        <w:spacing w:after="0"/>
        <w:jc w:val="both"/>
        <w:rPr>
          <w:rFonts w:asciiTheme="minorHAnsi" w:hAnsiTheme="minorHAnsi" w:cstheme="minorHAnsi"/>
        </w:rPr>
      </w:pPr>
      <w:r w:rsidRPr="003761B7">
        <w:rPr>
          <w:rFonts w:asciiTheme="minorHAnsi" w:hAnsiTheme="minorHAnsi" w:cstheme="minorHAnsi"/>
        </w:rPr>
        <w:t xml:space="preserve">Lot 13 : </w:t>
      </w:r>
      <w:r w:rsidR="00F2031E">
        <w:rPr>
          <w:rFonts w:asciiTheme="minorHAnsi" w:hAnsiTheme="minorHAnsi" w:cstheme="minorHAnsi"/>
        </w:rPr>
        <w:t>BT47 : Electricité</w:t>
      </w:r>
    </w:p>
    <w:p w14:paraId="146331A8" w14:textId="5DB4ADC0" w:rsidR="008442C8" w:rsidRDefault="008442C8" w:rsidP="006E3CE1">
      <w:pPr>
        <w:spacing w:after="0"/>
        <w:jc w:val="both"/>
        <w:rPr>
          <w:rFonts w:asciiTheme="minorHAnsi" w:hAnsiTheme="minorHAnsi" w:cstheme="minorHAnsi"/>
        </w:rPr>
      </w:pPr>
      <w:r w:rsidRPr="003761B7">
        <w:rPr>
          <w:rFonts w:asciiTheme="minorHAnsi" w:hAnsiTheme="minorHAnsi" w:cstheme="minorHAnsi"/>
        </w:rPr>
        <w:t xml:space="preserve">Lot 14 : </w:t>
      </w:r>
      <w:r w:rsidR="00F2031E">
        <w:rPr>
          <w:rFonts w:asciiTheme="minorHAnsi" w:hAnsiTheme="minorHAnsi" w:cstheme="minorHAnsi"/>
        </w:rPr>
        <w:t>BT47 : Electricité</w:t>
      </w:r>
    </w:p>
    <w:p w14:paraId="3F26CF5E" w14:textId="77777777" w:rsidR="008442C8" w:rsidRPr="00FF1386" w:rsidRDefault="008442C8" w:rsidP="0005102C">
      <w:pPr>
        <w:spacing w:after="0" w:line="240" w:lineRule="auto"/>
        <w:jc w:val="both"/>
        <w:rPr>
          <w:rFonts w:asciiTheme="minorHAnsi" w:eastAsia="Times New Roman" w:hAnsiTheme="minorHAnsi" w:cstheme="minorHAnsi"/>
          <w:szCs w:val="20"/>
          <w:lang w:eastAsia="fr-FR"/>
        </w:rPr>
      </w:pPr>
    </w:p>
    <w:p w14:paraId="6EA144D9"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3BDB1F69" w14:textId="783687B4" w:rsidR="0005102C" w:rsidRPr="00FF1386" w:rsidRDefault="001C115E" w:rsidP="0005102C">
      <w:pPr>
        <w:spacing w:after="0" w:line="240" w:lineRule="auto"/>
        <w:jc w:val="both"/>
        <w:rPr>
          <w:rFonts w:asciiTheme="minorHAnsi" w:eastAsia="Times New Roman" w:hAnsiTheme="minorHAnsi" w:cstheme="minorHAnsi"/>
          <w:szCs w:val="20"/>
          <w:lang w:eastAsia="fr-FR"/>
        </w:rPr>
      </w:pPr>
      <w:r>
        <w:rPr>
          <w:rFonts w:asciiTheme="minorHAnsi" w:eastAsia="Times New Roman" w:hAnsiTheme="minorHAnsi" w:cstheme="minorHAnsi"/>
          <w:szCs w:val="20"/>
          <w:u w:val="single"/>
          <w:lang w:eastAsia="fr-FR"/>
        </w:rPr>
        <w:t>IV-7 Modalités relatives à la sous-traitance</w:t>
      </w:r>
      <w:r w:rsidR="0005102C" w:rsidRPr="00FF1386">
        <w:rPr>
          <w:rFonts w:asciiTheme="minorHAnsi" w:eastAsia="Times New Roman" w:hAnsiTheme="minorHAnsi" w:cstheme="minorHAnsi"/>
          <w:szCs w:val="20"/>
          <w:lang w:eastAsia="fr-FR"/>
        </w:rPr>
        <w:t> </w:t>
      </w:r>
    </w:p>
    <w:p w14:paraId="6050CC3E" w14:textId="77777777" w:rsidR="00D17AC2" w:rsidRPr="00FF1386" w:rsidRDefault="00D17AC2" w:rsidP="0005102C">
      <w:pPr>
        <w:spacing w:after="0" w:line="240" w:lineRule="auto"/>
        <w:jc w:val="both"/>
        <w:rPr>
          <w:rFonts w:asciiTheme="minorHAnsi" w:eastAsia="Times New Roman" w:hAnsiTheme="minorHAnsi" w:cstheme="minorHAnsi"/>
          <w:szCs w:val="20"/>
          <w:lang w:eastAsia="fr-FR"/>
        </w:rPr>
      </w:pPr>
    </w:p>
    <w:p w14:paraId="16B86335" w14:textId="48F6716B" w:rsidR="00D17AC2" w:rsidRPr="00FF1386" w:rsidRDefault="00D17AC2"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Règle générale : paiements directs pour toute sous-traitance ˃600 euros, dans le respect des articles R.2193-10 et R.2193-17 à R.2193-21 du décret n° 2018-1075 du 3 décembre 2018 portant part</w:t>
      </w:r>
      <w:r w:rsidR="00C75506">
        <w:rPr>
          <w:rFonts w:asciiTheme="minorHAnsi" w:eastAsia="Times New Roman" w:hAnsiTheme="minorHAnsi" w:cstheme="minorHAnsi"/>
          <w:szCs w:val="20"/>
          <w:lang w:eastAsia="fr-FR"/>
        </w:rPr>
        <w:t>ie réglementaire du code de la Commande P</w:t>
      </w:r>
      <w:r w:rsidRPr="00FF1386">
        <w:rPr>
          <w:rFonts w:asciiTheme="minorHAnsi" w:eastAsia="Times New Roman" w:hAnsiTheme="minorHAnsi" w:cstheme="minorHAnsi"/>
          <w:szCs w:val="20"/>
          <w:lang w:eastAsia="fr-FR"/>
        </w:rPr>
        <w:t>ublique.</w:t>
      </w:r>
    </w:p>
    <w:p w14:paraId="3AC2A552" w14:textId="77777777" w:rsidR="00D17AC2" w:rsidRPr="00FF1386" w:rsidRDefault="00D17AC2" w:rsidP="0005102C">
      <w:pPr>
        <w:spacing w:after="0" w:line="240" w:lineRule="auto"/>
        <w:jc w:val="both"/>
        <w:rPr>
          <w:rFonts w:asciiTheme="minorHAnsi" w:eastAsia="Times New Roman" w:hAnsiTheme="minorHAnsi" w:cstheme="minorHAnsi"/>
          <w:szCs w:val="20"/>
          <w:lang w:eastAsia="fr-FR"/>
        </w:rPr>
      </w:pPr>
    </w:p>
    <w:p w14:paraId="584D160D" w14:textId="77777777" w:rsidR="00D17AC2" w:rsidRPr="00FF1386" w:rsidRDefault="00D17AC2"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 xml:space="preserve">Texte régissant la facturation des sous-traitants par rapport à la TVA : </w:t>
      </w:r>
      <w:hyperlink r:id="rId8" w:history="1">
        <w:r w:rsidRPr="00FF1386">
          <w:rPr>
            <w:rStyle w:val="Lienhypertexte"/>
            <w:rFonts w:asciiTheme="minorHAnsi" w:eastAsia="Times New Roman" w:hAnsiTheme="minorHAnsi" w:cstheme="minorHAnsi"/>
            <w:szCs w:val="20"/>
            <w:lang w:eastAsia="fr-FR"/>
          </w:rPr>
          <w:t>http://bofip.impots.gouv.fr/bofip/3218-PGP</w:t>
        </w:r>
      </w:hyperlink>
      <w:r w:rsidRPr="00FF1386">
        <w:rPr>
          <w:rFonts w:asciiTheme="minorHAnsi" w:eastAsia="Times New Roman" w:hAnsiTheme="minorHAnsi" w:cstheme="minorHAnsi"/>
          <w:szCs w:val="20"/>
          <w:lang w:eastAsia="fr-FR"/>
        </w:rPr>
        <w:t xml:space="preserve"> </w:t>
      </w:r>
    </w:p>
    <w:p w14:paraId="13295E9A"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351EE927" w14:textId="77777777" w:rsidR="0005102C" w:rsidRPr="00FF1386" w:rsidRDefault="00D17AC2"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lastRenderedPageBreak/>
        <w:t>L’acceptation d’un ou plusieurs sous-traitants en cours de marché sera contractualisée par la production d’une déclaration de sous-traitance (DC4). Dans tous les cas, le titulaire ne pourra pas sous-traiter plus de la moitié du montant de son marché de base.</w:t>
      </w:r>
    </w:p>
    <w:p w14:paraId="7DE34146" w14:textId="77777777" w:rsidR="00D17AC2" w:rsidRPr="00FF1386" w:rsidRDefault="00D17AC2" w:rsidP="0005102C">
      <w:pPr>
        <w:spacing w:after="0" w:line="240" w:lineRule="auto"/>
        <w:jc w:val="both"/>
        <w:rPr>
          <w:rFonts w:asciiTheme="minorHAnsi" w:eastAsia="Times New Roman" w:hAnsiTheme="minorHAnsi" w:cstheme="minorHAnsi"/>
          <w:szCs w:val="20"/>
          <w:lang w:eastAsia="fr-FR"/>
        </w:rPr>
      </w:pPr>
    </w:p>
    <w:p w14:paraId="124C1EE8" w14:textId="77777777" w:rsidR="00D17AC2" w:rsidRPr="00FF1386" w:rsidRDefault="00D17AC2"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Pour chaque sous-traitant présenté en cours de marché, le titulaire devra joindre en sus de l’annexe :</w:t>
      </w:r>
    </w:p>
    <w:p w14:paraId="0D4A6328" w14:textId="77777777" w:rsidR="00D17AC2" w:rsidRPr="00FF1386" w:rsidRDefault="00D17AC2" w:rsidP="0005102C">
      <w:pPr>
        <w:spacing w:after="0" w:line="240" w:lineRule="auto"/>
        <w:jc w:val="both"/>
        <w:rPr>
          <w:rFonts w:asciiTheme="minorHAnsi" w:eastAsia="Times New Roman" w:hAnsiTheme="minorHAnsi" w:cstheme="minorHAnsi"/>
          <w:szCs w:val="20"/>
          <w:lang w:eastAsia="fr-FR"/>
        </w:rPr>
      </w:pPr>
    </w:p>
    <w:p w14:paraId="79CAA3D5" w14:textId="77777777" w:rsidR="00D17AC2" w:rsidRPr="00FF1386" w:rsidRDefault="00D17AC2" w:rsidP="00D17AC2">
      <w:pPr>
        <w:pStyle w:val="Paragraphedeliste"/>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Une déclaration que le candidat ne fait pas l’objet d’une interdiction de soumissionner visée aux articles R.2142-1 à R.2142-27 du décret n° 2018-1075 du 3 décembre 2018</w:t>
      </w:r>
      <w:r w:rsidR="003309A0" w:rsidRPr="00FF1386">
        <w:rPr>
          <w:rFonts w:asciiTheme="minorHAnsi" w:eastAsia="Times New Roman" w:hAnsiTheme="minorHAnsi" w:cstheme="minorHAnsi"/>
          <w:szCs w:val="20"/>
          <w:lang w:eastAsia="fr-FR"/>
        </w:rPr>
        <w:t xml:space="preserve"> portant partie réglementaire du code de la commande publique. </w:t>
      </w:r>
    </w:p>
    <w:p w14:paraId="6DFC2C52" w14:textId="77777777" w:rsidR="003309A0" w:rsidRPr="00FF1386" w:rsidRDefault="003309A0" w:rsidP="00D17AC2">
      <w:pPr>
        <w:pStyle w:val="Paragraphedeliste"/>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Une attestation sur l’honneur que le candidat ne fait pas l’objet, au cours des cinq dernières années, d’une condamnation inscrite au bulletin n°2 du ca</w:t>
      </w:r>
      <w:r w:rsidR="00355E40" w:rsidRPr="00FF1386">
        <w:rPr>
          <w:rFonts w:asciiTheme="minorHAnsi" w:eastAsia="Times New Roman" w:hAnsiTheme="minorHAnsi" w:cstheme="minorHAnsi"/>
          <w:szCs w:val="20"/>
          <w:lang w:eastAsia="fr-FR"/>
        </w:rPr>
        <w:t>sier judiciaire pour les infractions visées aux articles L.324-9, L.324-10, L.341-6, L.125-1 et L.125-3 du code du travail.</w:t>
      </w:r>
    </w:p>
    <w:p w14:paraId="7E3D2F0F" w14:textId="77777777" w:rsidR="00355E40" w:rsidRPr="00FF1386" w:rsidRDefault="00355E40" w:rsidP="002F3E90">
      <w:pPr>
        <w:pStyle w:val="Paragraphedeliste"/>
        <w:spacing w:after="0" w:line="240" w:lineRule="auto"/>
        <w:jc w:val="both"/>
        <w:rPr>
          <w:rFonts w:asciiTheme="minorHAnsi" w:eastAsia="Times New Roman" w:hAnsiTheme="minorHAnsi" w:cstheme="minorHAnsi"/>
          <w:szCs w:val="20"/>
          <w:lang w:eastAsia="fr-FR"/>
        </w:rPr>
      </w:pPr>
    </w:p>
    <w:p w14:paraId="0C435A99" w14:textId="77777777" w:rsidR="002F3E90" w:rsidRPr="00FF1386" w:rsidRDefault="002F3E90" w:rsidP="002F3E90">
      <w:pPr>
        <w:pStyle w:val="Paragraphedeliste"/>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L’acceptation du sous-traitant est effective :</w:t>
      </w:r>
    </w:p>
    <w:p w14:paraId="0EF754B6" w14:textId="77777777" w:rsidR="002F3E90" w:rsidRPr="00FF1386" w:rsidRDefault="002F3E90" w:rsidP="002F3E90">
      <w:pPr>
        <w:pStyle w:val="Paragraphedeliste"/>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Dès le renvoi contresigné par le Maître d’ouvrage de la déclaration de sous-traitance</w:t>
      </w:r>
    </w:p>
    <w:p w14:paraId="41797547" w14:textId="77777777" w:rsidR="002F3E90" w:rsidRPr="00FF1386" w:rsidRDefault="002F3E90" w:rsidP="002F3E90">
      <w:pPr>
        <w:pStyle w:val="Paragraphedeliste"/>
        <w:numPr>
          <w:ilvl w:val="0"/>
          <w:numId w:val="21"/>
        </w:num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Passé un délai de 21 jours après la transmission de la déclaration de sous-traitance par l’entrepreneur sans réponse du Maître d’ouvrage.</w:t>
      </w:r>
    </w:p>
    <w:p w14:paraId="6B94F03E" w14:textId="77777777" w:rsidR="002F3E90" w:rsidRPr="00FF1386" w:rsidRDefault="002F3E90" w:rsidP="002F3E90">
      <w:pPr>
        <w:spacing w:after="0" w:line="240" w:lineRule="auto"/>
        <w:jc w:val="both"/>
        <w:rPr>
          <w:rFonts w:asciiTheme="minorHAnsi" w:eastAsia="Times New Roman" w:hAnsiTheme="minorHAnsi" w:cstheme="minorHAnsi"/>
          <w:szCs w:val="20"/>
          <w:lang w:eastAsia="fr-FR"/>
        </w:rPr>
      </w:pPr>
    </w:p>
    <w:p w14:paraId="4BD1775B" w14:textId="77777777" w:rsidR="002F3E90" w:rsidRPr="00FF1386" w:rsidRDefault="002F3E90" w:rsidP="002F3E90">
      <w:pPr>
        <w:spacing w:after="0" w:line="240" w:lineRule="auto"/>
        <w:ind w:left="360"/>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Conformément à l’article 48.1 du CCAG Travaux, le recours à la sous-traitance sans acceptation préalable du sous-traitant et sans agrément préalable des conditions de paiement, expose l’entrepreneur à l’application des mesures prévues à l’article 49 du CCAG.</w:t>
      </w:r>
    </w:p>
    <w:p w14:paraId="5C1F1726" w14:textId="77777777" w:rsidR="00C745B3" w:rsidRPr="00FF1386" w:rsidRDefault="00C745B3" w:rsidP="0005102C">
      <w:pPr>
        <w:spacing w:after="0" w:line="240" w:lineRule="auto"/>
        <w:jc w:val="both"/>
        <w:rPr>
          <w:rFonts w:asciiTheme="minorHAnsi" w:eastAsia="Times New Roman" w:hAnsiTheme="minorHAnsi" w:cstheme="minorHAnsi"/>
          <w:szCs w:val="20"/>
          <w:u w:val="single"/>
          <w:lang w:eastAsia="fr-FR"/>
        </w:rPr>
      </w:pPr>
    </w:p>
    <w:p w14:paraId="2FC7E346" w14:textId="77777777" w:rsidR="00C745B3" w:rsidRPr="00FF1386" w:rsidRDefault="00C745B3"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En application des articles R.2193-11 à R.2193-15 du décret n° 2018-1075 du 3 décembre 2018 portant partie réglementaire du code de la commande publique, le sous-traitant admis au paiement direct adresse sa demande de paiement au titulaire du marché. Le titulaire dispose d’un délai de quinze jours, à compter de la date de réception ou du récépissé mentionné à l’article R.2193-11 pour donner son accord ou notifier son refus, d’une part, au sous-traitant et, d’autre-part, à l’acheteur.</w:t>
      </w:r>
    </w:p>
    <w:p w14:paraId="2266BF6F"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5ACAD858" w14:textId="77777777" w:rsidR="00F52FF5" w:rsidRPr="00FF1386" w:rsidRDefault="00F52FF5"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Passé [ce] délai (…) le titulaire du marché est réputé avoir accepté celles des pièces justificatives ou des parties des pièces justificatives qu’il n’a pas expressément acceptées ou refusées.</w:t>
      </w:r>
    </w:p>
    <w:p w14:paraId="32DA8BB3" w14:textId="77777777" w:rsidR="00F52FF5" w:rsidRPr="00FF1386" w:rsidRDefault="00F52FF5" w:rsidP="0005102C">
      <w:pPr>
        <w:spacing w:after="0" w:line="240" w:lineRule="auto"/>
        <w:jc w:val="both"/>
        <w:rPr>
          <w:rFonts w:asciiTheme="minorHAnsi" w:eastAsia="Times New Roman" w:hAnsiTheme="minorHAnsi" w:cstheme="minorHAnsi"/>
          <w:szCs w:val="20"/>
          <w:lang w:eastAsia="fr-FR"/>
        </w:rPr>
      </w:pPr>
    </w:p>
    <w:p w14:paraId="052E22CE" w14:textId="77777777" w:rsidR="00F52FF5" w:rsidRPr="00FF1386" w:rsidRDefault="00F52FF5"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Lorsque le sous-traitant a obtenu la preuve (…), le sous-traitant adresse sa demande de paiement à l’acheteur accompagnée de cette preuve, du récépissé ou de l’avis postal. L’acheteur adresse sans délai au titulaire une copie des factures produites par le sous-traitant.</w:t>
      </w:r>
    </w:p>
    <w:p w14:paraId="55F9E4F8" w14:textId="77777777" w:rsidR="00F52FF5" w:rsidRPr="00FF1386" w:rsidRDefault="00F52FF5" w:rsidP="0005102C">
      <w:pPr>
        <w:spacing w:after="0" w:line="240" w:lineRule="auto"/>
        <w:jc w:val="both"/>
        <w:rPr>
          <w:rFonts w:asciiTheme="minorHAnsi" w:eastAsia="Times New Roman" w:hAnsiTheme="minorHAnsi" w:cstheme="minorHAnsi"/>
          <w:szCs w:val="20"/>
          <w:lang w:eastAsia="fr-FR"/>
        </w:rPr>
      </w:pPr>
    </w:p>
    <w:p w14:paraId="6ED1D768" w14:textId="77777777" w:rsidR="00F52FF5" w:rsidRPr="00FF1386" w:rsidRDefault="00F52FF5"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L’acheteur informe le titulaire des paiements qu’il effectue au sous-traitant.</w:t>
      </w:r>
    </w:p>
    <w:p w14:paraId="07E2D9BA" w14:textId="77777777" w:rsidR="006C4C54" w:rsidRPr="00FF1386" w:rsidRDefault="006C4C54" w:rsidP="0005102C">
      <w:pPr>
        <w:spacing w:after="0" w:line="240" w:lineRule="auto"/>
        <w:jc w:val="both"/>
        <w:rPr>
          <w:rFonts w:asciiTheme="minorHAnsi" w:eastAsia="Times New Roman" w:hAnsiTheme="minorHAnsi" w:cstheme="minorHAnsi"/>
          <w:szCs w:val="20"/>
          <w:lang w:eastAsia="fr-FR"/>
        </w:rPr>
      </w:pPr>
    </w:p>
    <w:p w14:paraId="24C75F1F" w14:textId="77777777" w:rsidR="006C4C54" w:rsidRPr="00FF1386" w:rsidRDefault="007231E2"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En application de l’article 9 de la loi 75-1334 du 31 décembre 1975, la part du marché pouvant être nantie par l’entrepreneur principal est limitée à celle qu’il effectue personnellement.</w:t>
      </w:r>
    </w:p>
    <w:p w14:paraId="0F98F971" w14:textId="77777777" w:rsidR="007231E2" w:rsidRPr="00FF1386" w:rsidRDefault="007231E2" w:rsidP="0005102C">
      <w:pPr>
        <w:spacing w:after="0" w:line="240" w:lineRule="auto"/>
        <w:jc w:val="both"/>
        <w:rPr>
          <w:rFonts w:asciiTheme="minorHAnsi" w:eastAsia="Times New Roman" w:hAnsiTheme="minorHAnsi" w:cstheme="minorHAnsi"/>
          <w:szCs w:val="20"/>
          <w:lang w:eastAsia="fr-FR"/>
        </w:rPr>
      </w:pPr>
    </w:p>
    <w:p w14:paraId="7AA61414" w14:textId="77777777" w:rsidR="007231E2" w:rsidRPr="00FF1386" w:rsidRDefault="007231E2"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Lorsque l’entrepreneur envisage de sous-traiter une part du marché ayant fait l’objet d’un nantissement, l’acceptation des sous-traitants prévue à l’article 3 de la présente loi est subordonnée à une réduction du nantissement à concurrence de la part que l’entrepreneur se propose de sous-traiter.</w:t>
      </w:r>
    </w:p>
    <w:p w14:paraId="505D2DAA" w14:textId="77777777" w:rsidR="00A00CB3" w:rsidRPr="00FF1386" w:rsidRDefault="00A00CB3" w:rsidP="0005102C">
      <w:pPr>
        <w:spacing w:after="0" w:line="240" w:lineRule="auto"/>
        <w:jc w:val="both"/>
        <w:rPr>
          <w:rFonts w:asciiTheme="minorHAnsi" w:eastAsia="Times New Roman" w:hAnsiTheme="minorHAnsi" w:cstheme="minorHAnsi"/>
          <w:szCs w:val="20"/>
          <w:lang w:eastAsia="fr-FR"/>
        </w:rPr>
      </w:pPr>
    </w:p>
    <w:p w14:paraId="21ADA9E7" w14:textId="77777777" w:rsidR="00A00CB3" w:rsidRPr="00FF1386" w:rsidRDefault="00A00CB3" w:rsidP="0005102C">
      <w:pPr>
        <w:spacing w:after="0" w:line="240" w:lineRule="auto"/>
        <w:jc w:val="both"/>
        <w:rPr>
          <w:rFonts w:asciiTheme="minorHAnsi" w:eastAsia="Times New Roman" w:hAnsiTheme="minorHAnsi" w:cstheme="minorHAnsi"/>
          <w:szCs w:val="20"/>
          <w:lang w:eastAsia="fr-FR"/>
        </w:rPr>
      </w:pPr>
    </w:p>
    <w:p w14:paraId="1E5BBFE9" w14:textId="77777777" w:rsidR="00E454B5" w:rsidRPr="00FF1386" w:rsidRDefault="00E454B5" w:rsidP="0005102C">
      <w:pPr>
        <w:spacing w:after="0" w:line="240" w:lineRule="auto"/>
        <w:jc w:val="both"/>
        <w:rPr>
          <w:rFonts w:asciiTheme="minorHAnsi" w:eastAsia="Times New Roman" w:hAnsiTheme="minorHAnsi" w:cstheme="minorHAnsi"/>
          <w:szCs w:val="20"/>
          <w:lang w:eastAsia="fr-FR"/>
        </w:rPr>
      </w:pPr>
    </w:p>
    <w:p w14:paraId="40DE21F0" w14:textId="77777777" w:rsidR="0005102C" w:rsidRPr="00FF1386" w:rsidRDefault="0005102C" w:rsidP="0005102C">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34" w:name="_Toc321390051"/>
      <w:bookmarkStart w:id="35" w:name="_Toc25764195"/>
      <w:bookmarkStart w:id="36" w:name="_Toc25764261"/>
      <w:bookmarkStart w:id="37" w:name="_Toc149295276"/>
      <w:r w:rsidRPr="00FF1386">
        <w:rPr>
          <w:rFonts w:asciiTheme="minorHAnsi" w:eastAsia="Times New Roman" w:hAnsiTheme="minorHAnsi" w:cstheme="minorHAnsi"/>
          <w:b/>
          <w:caps/>
          <w:kern w:val="28"/>
          <w:szCs w:val="20"/>
          <w:lang w:eastAsia="fr-FR"/>
        </w:rPr>
        <w:lastRenderedPageBreak/>
        <w:t>article V</w:t>
      </w:r>
      <w:r w:rsidRPr="00FF1386">
        <w:rPr>
          <w:rFonts w:asciiTheme="minorHAnsi" w:eastAsia="Times New Roman" w:hAnsiTheme="minorHAnsi" w:cstheme="minorHAnsi"/>
          <w:b/>
          <w:caps/>
          <w:kern w:val="28"/>
          <w:szCs w:val="20"/>
          <w:lang w:eastAsia="fr-FR"/>
        </w:rPr>
        <w:tab/>
        <w:t>DELAIS D’EXECUTION et Lieu</w:t>
      </w:r>
      <w:bookmarkEnd w:id="34"/>
      <w:bookmarkEnd w:id="35"/>
      <w:bookmarkEnd w:id="36"/>
      <w:bookmarkEnd w:id="37"/>
    </w:p>
    <w:p w14:paraId="24C8DB4A" w14:textId="77777777" w:rsidR="0005102C" w:rsidRPr="00FF1386" w:rsidRDefault="0005102C" w:rsidP="0005102C">
      <w:pPr>
        <w:keepNext/>
        <w:spacing w:after="0" w:line="240" w:lineRule="auto"/>
        <w:jc w:val="both"/>
        <w:outlineLvl w:val="0"/>
        <w:rPr>
          <w:rFonts w:asciiTheme="minorHAnsi" w:eastAsia="Times New Roman" w:hAnsiTheme="minorHAnsi" w:cstheme="minorHAnsi"/>
          <w:b/>
          <w:caps/>
          <w:kern w:val="28"/>
          <w:szCs w:val="20"/>
          <w:lang w:eastAsia="fr-FR"/>
        </w:rPr>
      </w:pPr>
    </w:p>
    <w:p w14:paraId="48917D53" w14:textId="77777777" w:rsidR="0005102C" w:rsidRPr="00D6587B" w:rsidRDefault="0005102C" w:rsidP="0005102C">
      <w:pPr>
        <w:spacing w:after="0" w:line="240" w:lineRule="auto"/>
        <w:jc w:val="both"/>
        <w:rPr>
          <w:rFonts w:asciiTheme="minorHAnsi" w:eastAsia="Times New Roman" w:hAnsiTheme="minorHAnsi" w:cstheme="minorHAnsi"/>
          <w:szCs w:val="24"/>
          <w:u w:val="single"/>
          <w:lang w:eastAsia="fr-FR"/>
        </w:rPr>
      </w:pPr>
      <w:r w:rsidRPr="00D6587B">
        <w:rPr>
          <w:rFonts w:asciiTheme="minorHAnsi" w:eastAsia="Times New Roman" w:hAnsiTheme="minorHAnsi" w:cstheme="minorHAnsi"/>
          <w:szCs w:val="24"/>
          <w:u w:val="single"/>
          <w:lang w:eastAsia="fr-FR"/>
        </w:rPr>
        <w:t>V-1 Délais :</w:t>
      </w:r>
    </w:p>
    <w:p w14:paraId="1081B205"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p>
    <w:p w14:paraId="5A972DA0" w14:textId="77777777" w:rsidR="009A2F9E" w:rsidRPr="00FF1386" w:rsidRDefault="0005102C"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 xml:space="preserve">Le début des </w:t>
      </w:r>
      <w:r w:rsidR="00DF324E" w:rsidRPr="00FF1386">
        <w:rPr>
          <w:rFonts w:asciiTheme="minorHAnsi" w:eastAsia="Times New Roman" w:hAnsiTheme="minorHAnsi" w:cstheme="minorHAnsi"/>
          <w:szCs w:val="24"/>
          <w:lang w:eastAsia="fr-FR"/>
        </w:rPr>
        <w:t>t</w:t>
      </w:r>
      <w:r w:rsidR="00A82BAE" w:rsidRPr="00FF1386">
        <w:rPr>
          <w:rFonts w:asciiTheme="minorHAnsi" w:eastAsia="Times New Roman" w:hAnsiTheme="minorHAnsi" w:cstheme="minorHAnsi"/>
          <w:szCs w:val="24"/>
          <w:lang w:eastAsia="fr-FR"/>
        </w:rPr>
        <w:t>ravaux</w:t>
      </w:r>
      <w:r w:rsidR="00562C10" w:rsidRPr="00FF1386">
        <w:rPr>
          <w:rFonts w:asciiTheme="minorHAnsi" w:eastAsia="Times New Roman" w:hAnsiTheme="minorHAnsi" w:cstheme="minorHAnsi"/>
          <w:szCs w:val="24"/>
          <w:lang w:eastAsia="fr-FR"/>
        </w:rPr>
        <w:t xml:space="preserve"> : </w:t>
      </w:r>
      <w:r w:rsidR="00D249E3" w:rsidRPr="00FF1386">
        <w:rPr>
          <w:rFonts w:asciiTheme="minorHAnsi" w:eastAsia="Times New Roman" w:hAnsiTheme="minorHAnsi" w:cstheme="minorHAnsi"/>
          <w:szCs w:val="24"/>
          <w:lang w:eastAsia="fr-FR"/>
        </w:rPr>
        <w:t xml:space="preserve">à compter de la réception de l’Ordre de Service </w:t>
      </w:r>
      <w:r w:rsidR="000C111B" w:rsidRPr="00FF1386">
        <w:rPr>
          <w:rFonts w:asciiTheme="minorHAnsi" w:eastAsia="Times New Roman" w:hAnsiTheme="minorHAnsi" w:cstheme="minorHAnsi"/>
          <w:szCs w:val="24"/>
          <w:lang w:eastAsia="fr-FR"/>
        </w:rPr>
        <w:t xml:space="preserve">de démarrage </w:t>
      </w:r>
      <w:r w:rsidR="00D249E3" w:rsidRPr="00FF1386">
        <w:rPr>
          <w:rFonts w:asciiTheme="minorHAnsi" w:eastAsia="Times New Roman" w:hAnsiTheme="minorHAnsi" w:cstheme="minorHAnsi"/>
          <w:szCs w:val="24"/>
          <w:lang w:eastAsia="fr-FR"/>
        </w:rPr>
        <w:t>par l’entreprise</w:t>
      </w:r>
    </w:p>
    <w:p w14:paraId="74BE3BB9" w14:textId="46CDC271" w:rsidR="0005102C" w:rsidRDefault="0005102C" w:rsidP="0005102C">
      <w:pPr>
        <w:spacing w:after="0" w:line="240" w:lineRule="auto"/>
        <w:jc w:val="both"/>
        <w:rPr>
          <w:rFonts w:asciiTheme="minorHAnsi" w:eastAsia="Times New Roman" w:hAnsiTheme="minorHAnsi" w:cstheme="minorHAnsi"/>
          <w:szCs w:val="24"/>
          <w:lang w:eastAsia="fr-FR"/>
        </w:rPr>
      </w:pPr>
    </w:p>
    <w:p w14:paraId="676E969B" w14:textId="2B211DF0" w:rsidR="008B7EC3" w:rsidRDefault="008B7EC3" w:rsidP="0005102C">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Durée de préparation du lot 1 : 2 semaines calendaires</w:t>
      </w:r>
    </w:p>
    <w:p w14:paraId="3086578E" w14:textId="592F53BD" w:rsidR="008B7EC3" w:rsidRPr="00FF1386" w:rsidRDefault="008B7EC3" w:rsidP="0005102C">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Durée de préparation des lots 2 à 15 : 1 mois calendaire</w:t>
      </w:r>
    </w:p>
    <w:p w14:paraId="410617ED" w14:textId="419198A3" w:rsidR="0005102C" w:rsidRPr="008B7EC3" w:rsidRDefault="00DF324E" w:rsidP="00DF324E">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 xml:space="preserve">Durée </w:t>
      </w:r>
      <w:r w:rsidR="008B7EC3">
        <w:rPr>
          <w:rFonts w:asciiTheme="minorHAnsi" w:eastAsia="Times New Roman" w:hAnsiTheme="minorHAnsi" w:cstheme="minorHAnsi"/>
          <w:szCs w:val="24"/>
          <w:lang w:eastAsia="fr-FR"/>
        </w:rPr>
        <w:t xml:space="preserve">globale </w:t>
      </w:r>
      <w:r w:rsidRPr="00FF1386">
        <w:rPr>
          <w:rFonts w:asciiTheme="minorHAnsi" w:eastAsia="Times New Roman" w:hAnsiTheme="minorHAnsi" w:cstheme="minorHAnsi"/>
          <w:szCs w:val="24"/>
          <w:lang w:eastAsia="fr-FR"/>
        </w:rPr>
        <w:t>des travaux :</w:t>
      </w:r>
      <w:r w:rsidR="00D249E3" w:rsidRPr="00FF1386">
        <w:rPr>
          <w:rFonts w:asciiTheme="minorHAnsi" w:eastAsia="Times New Roman" w:hAnsiTheme="minorHAnsi" w:cstheme="minorHAnsi"/>
          <w:szCs w:val="24"/>
          <w:lang w:eastAsia="fr-FR"/>
        </w:rPr>
        <w:t xml:space="preserve"> </w:t>
      </w:r>
      <w:r w:rsidR="008B7EC3" w:rsidRPr="008B7EC3">
        <w:rPr>
          <w:rFonts w:asciiTheme="minorHAnsi" w:eastAsia="Times New Roman" w:hAnsiTheme="minorHAnsi" w:cstheme="minorHAnsi"/>
          <w:szCs w:val="24"/>
          <w:lang w:eastAsia="fr-FR"/>
        </w:rPr>
        <w:t>180</w:t>
      </w:r>
      <w:r w:rsidR="00D249E3" w:rsidRPr="008B7EC3">
        <w:rPr>
          <w:rFonts w:asciiTheme="minorHAnsi" w:eastAsia="Times New Roman" w:hAnsiTheme="minorHAnsi" w:cstheme="minorHAnsi"/>
          <w:szCs w:val="24"/>
          <w:lang w:eastAsia="fr-FR"/>
        </w:rPr>
        <w:t xml:space="preserve"> jours </w:t>
      </w:r>
      <w:r w:rsidR="00056A77" w:rsidRPr="008B7EC3">
        <w:rPr>
          <w:rFonts w:asciiTheme="minorHAnsi" w:eastAsia="Times New Roman" w:hAnsiTheme="minorHAnsi" w:cstheme="minorHAnsi"/>
          <w:szCs w:val="24"/>
          <w:lang w:eastAsia="fr-FR"/>
        </w:rPr>
        <w:t>calendaires</w:t>
      </w:r>
      <w:r w:rsidR="000C111B" w:rsidRPr="008B7EC3">
        <w:rPr>
          <w:rFonts w:asciiTheme="minorHAnsi" w:eastAsia="Times New Roman" w:hAnsiTheme="minorHAnsi" w:cstheme="minorHAnsi"/>
          <w:szCs w:val="24"/>
          <w:lang w:eastAsia="fr-FR"/>
        </w:rPr>
        <w:t>.</w:t>
      </w:r>
    </w:p>
    <w:p w14:paraId="5ABEFB2B" w14:textId="6BB67417" w:rsidR="00D6587B" w:rsidRDefault="00D6587B" w:rsidP="00DF324E">
      <w:pPr>
        <w:spacing w:after="0" w:line="240" w:lineRule="auto"/>
        <w:jc w:val="both"/>
        <w:rPr>
          <w:rFonts w:asciiTheme="minorHAnsi" w:eastAsia="Times New Roman" w:hAnsiTheme="minorHAnsi" w:cstheme="minorHAnsi"/>
          <w:szCs w:val="24"/>
          <w:lang w:eastAsia="fr-FR"/>
        </w:rPr>
      </w:pPr>
    </w:p>
    <w:p w14:paraId="51907D88" w14:textId="7817C93B" w:rsidR="00D6587B" w:rsidRDefault="00D6587B" w:rsidP="00DF324E">
      <w:pPr>
        <w:spacing w:after="0" w:line="240" w:lineRule="auto"/>
        <w:jc w:val="both"/>
        <w:rPr>
          <w:rFonts w:asciiTheme="minorHAnsi" w:eastAsia="Times New Roman" w:hAnsiTheme="minorHAnsi" w:cstheme="minorHAnsi"/>
          <w:szCs w:val="24"/>
          <w:lang w:eastAsia="fr-FR"/>
        </w:rPr>
      </w:pPr>
      <w:r w:rsidRPr="001B3040">
        <w:rPr>
          <w:rFonts w:asciiTheme="minorHAnsi" w:eastAsia="Times New Roman" w:hAnsiTheme="minorHAnsi" w:cstheme="minorHAnsi"/>
          <w:szCs w:val="24"/>
          <w:lang w:eastAsia="fr-FR"/>
        </w:rPr>
        <w:t>Le marché</w:t>
      </w:r>
      <w:r>
        <w:rPr>
          <w:rFonts w:asciiTheme="minorHAnsi" w:eastAsia="Times New Roman" w:hAnsiTheme="minorHAnsi" w:cstheme="minorHAnsi"/>
          <w:szCs w:val="24"/>
          <w:lang w:eastAsia="fr-FR"/>
        </w:rPr>
        <w:t xml:space="preserve"> </w:t>
      </w:r>
      <w:r w:rsidR="00056A77">
        <w:rPr>
          <w:rFonts w:asciiTheme="minorHAnsi" w:eastAsia="Times New Roman" w:hAnsiTheme="minorHAnsi" w:cstheme="minorHAnsi"/>
          <w:szCs w:val="24"/>
          <w:lang w:eastAsia="fr-FR"/>
        </w:rPr>
        <w:t>se terminera à l’issue de la période de 2 ans de la mission de suivi des performances.</w:t>
      </w:r>
    </w:p>
    <w:p w14:paraId="438FC87B" w14:textId="7E0AEDD2" w:rsidR="006E28AF" w:rsidRDefault="006E28AF" w:rsidP="00DF324E">
      <w:pPr>
        <w:spacing w:after="0" w:line="240" w:lineRule="auto"/>
        <w:jc w:val="both"/>
        <w:rPr>
          <w:rFonts w:asciiTheme="minorHAnsi" w:eastAsia="Times New Roman" w:hAnsiTheme="minorHAnsi" w:cstheme="minorHAnsi"/>
          <w:szCs w:val="24"/>
          <w:lang w:eastAsia="fr-FR"/>
        </w:rPr>
      </w:pPr>
    </w:p>
    <w:p w14:paraId="04529B03" w14:textId="6F7C8936" w:rsidR="006E28AF" w:rsidRPr="00FF1386" w:rsidRDefault="006E28AF" w:rsidP="00DF324E">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 xml:space="preserve">La date prévisible de livraison des travaux est </w:t>
      </w:r>
      <w:r w:rsidR="000728A5">
        <w:rPr>
          <w:rFonts w:asciiTheme="minorHAnsi" w:eastAsia="Times New Roman" w:hAnsiTheme="minorHAnsi" w:cstheme="minorHAnsi"/>
          <w:szCs w:val="24"/>
          <w:lang w:eastAsia="fr-FR"/>
        </w:rPr>
        <w:t>janvier 202</w:t>
      </w:r>
      <w:r w:rsidR="007C2D82">
        <w:rPr>
          <w:rFonts w:asciiTheme="minorHAnsi" w:eastAsia="Times New Roman" w:hAnsiTheme="minorHAnsi" w:cstheme="minorHAnsi"/>
          <w:szCs w:val="24"/>
          <w:lang w:eastAsia="fr-FR"/>
        </w:rPr>
        <w:t>5.</w:t>
      </w:r>
    </w:p>
    <w:p w14:paraId="21D0B258"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p>
    <w:p w14:paraId="5E56AC3D"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p>
    <w:p w14:paraId="3E1A8AEF" w14:textId="77777777" w:rsidR="0005102C" w:rsidRPr="00D6587B" w:rsidRDefault="00967A42" w:rsidP="0005102C">
      <w:pPr>
        <w:spacing w:after="0" w:line="240" w:lineRule="auto"/>
        <w:jc w:val="both"/>
        <w:rPr>
          <w:rFonts w:asciiTheme="minorHAnsi" w:eastAsia="Times New Roman" w:hAnsiTheme="minorHAnsi" w:cstheme="minorHAnsi"/>
          <w:szCs w:val="24"/>
          <w:u w:val="single"/>
          <w:lang w:eastAsia="fr-FR"/>
        </w:rPr>
      </w:pPr>
      <w:r w:rsidRPr="00D6587B">
        <w:rPr>
          <w:rFonts w:asciiTheme="minorHAnsi" w:eastAsia="Times New Roman" w:hAnsiTheme="minorHAnsi" w:cstheme="minorHAnsi"/>
          <w:szCs w:val="24"/>
          <w:u w:val="single"/>
          <w:lang w:eastAsia="fr-FR"/>
        </w:rPr>
        <w:t>V-2 Calendrier détaillé d’exécution et délais particuliers</w:t>
      </w:r>
      <w:r w:rsidR="0005102C" w:rsidRPr="00D6587B">
        <w:rPr>
          <w:rFonts w:asciiTheme="minorHAnsi" w:eastAsia="Times New Roman" w:hAnsiTheme="minorHAnsi" w:cstheme="minorHAnsi"/>
          <w:szCs w:val="24"/>
          <w:u w:val="single"/>
          <w:lang w:eastAsia="fr-FR"/>
        </w:rPr>
        <w:t> :</w:t>
      </w:r>
    </w:p>
    <w:p w14:paraId="1B50C672" w14:textId="77777777" w:rsidR="00967A42" w:rsidRPr="00FF1386" w:rsidRDefault="00967A42" w:rsidP="0005102C">
      <w:pPr>
        <w:spacing w:after="0" w:line="240" w:lineRule="auto"/>
        <w:jc w:val="both"/>
        <w:rPr>
          <w:rFonts w:asciiTheme="minorHAnsi" w:eastAsia="Times New Roman" w:hAnsiTheme="minorHAnsi" w:cstheme="minorHAnsi"/>
          <w:szCs w:val="24"/>
          <w:lang w:eastAsia="fr-FR"/>
        </w:rPr>
      </w:pPr>
    </w:p>
    <w:p w14:paraId="04D9D22B" w14:textId="77777777" w:rsidR="00967A42" w:rsidRPr="00FF1386" w:rsidRDefault="00967A42"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Au démarrage du chantier, un calendrier détaillé d’exécution est élaboré (à partir du calendrier prévisionnel d’exécution) par le responsable de la mission OPC après consultation auprès des titulaires des différents lots.</w:t>
      </w:r>
    </w:p>
    <w:p w14:paraId="33606B6D" w14:textId="77777777" w:rsidR="00967A42" w:rsidRPr="00FF1386" w:rsidRDefault="00967A42" w:rsidP="0005102C">
      <w:pPr>
        <w:spacing w:after="0" w:line="240" w:lineRule="auto"/>
        <w:jc w:val="both"/>
        <w:rPr>
          <w:rFonts w:asciiTheme="minorHAnsi" w:eastAsia="Times New Roman" w:hAnsiTheme="minorHAnsi" w:cstheme="minorHAnsi"/>
          <w:szCs w:val="24"/>
          <w:lang w:eastAsia="fr-FR"/>
        </w:rPr>
      </w:pPr>
    </w:p>
    <w:p w14:paraId="15060A18" w14:textId="158FCF36" w:rsidR="00967A42" w:rsidRPr="00FF1386" w:rsidRDefault="00967A42"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Le calendrier détaillé d’exécution distingue les différents ouvrages dont la construction fait l’objet des travaux. Il indique en outre, pour chacun des lots, la durée et la date probable de départ du délai d’exécution qui lui est propre ainsi que la durée et la date probable de départ des délais particuliers correspondant aux interventions successives du titulaire sur le chantier.</w:t>
      </w:r>
      <w:r w:rsidR="008B7EC3">
        <w:rPr>
          <w:rFonts w:asciiTheme="minorHAnsi" w:eastAsia="Times New Roman" w:hAnsiTheme="minorHAnsi" w:cstheme="minorHAnsi"/>
          <w:szCs w:val="24"/>
          <w:lang w:eastAsia="fr-FR"/>
        </w:rPr>
        <w:t xml:space="preserve"> Les éléments transmis par les entreprises doivent respecter les jalons prévus au calendrier contractuel indiqué à l’article III du CCAP.</w:t>
      </w:r>
    </w:p>
    <w:p w14:paraId="23BDF7DD" w14:textId="77777777" w:rsidR="00967A42" w:rsidRPr="00FF1386" w:rsidRDefault="00967A42" w:rsidP="0005102C">
      <w:pPr>
        <w:spacing w:after="0" w:line="240" w:lineRule="auto"/>
        <w:jc w:val="both"/>
        <w:rPr>
          <w:rFonts w:asciiTheme="minorHAnsi" w:eastAsia="Times New Roman" w:hAnsiTheme="minorHAnsi" w:cstheme="minorHAnsi"/>
          <w:szCs w:val="24"/>
          <w:lang w:eastAsia="fr-FR"/>
        </w:rPr>
      </w:pPr>
    </w:p>
    <w:p w14:paraId="49DA9527" w14:textId="77777777" w:rsidR="00967A42" w:rsidRPr="00FF1386" w:rsidRDefault="00967A42"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Après acceptation par les titulaires, le calendrier détaillé d’exécution est soumis</w:t>
      </w:r>
      <w:r w:rsidR="00752714" w:rsidRPr="00FF1386">
        <w:rPr>
          <w:rFonts w:asciiTheme="minorHAnsi" w:eastAsia="Times New Roman" w:hAnsiTheme="minorHAnsi" w:cstheme="minorHAnsi"/>
          <w:szCs w:val="24"/>
          <w:lang w:eastAsia="fr-FR"/>
        </w:rPr>
        <w:t xml:space="preserve"> par le M</w:t>
      </w:r>
      <w:r w:rsidRPr="00FF1386">
        <w:rPr>
          <w:rFonts w:asciiTheme="minorHAnsi" w:eastAsia="Times New Roman" w:hAnsiTheme="minorHAnsi" w:cstheme="minorHAnsi"/>
          <w:szCs w:val="24"/>
          <w:lang w:eastAsia="fr-FR"/>
        </w:rPr>
        <w:t>aître d’œuvre à l’approbation du pouvoir adjudicateur.</w:t>
      </w:r>
    </w:p>
    <w:p w14:paraId="6198D807" w14:textId="77777777" w:rsidR="00967A42" w:rsidRPr="00FF1386" w:rsidRDefault="00967A42" w:rsidP="0005102C">
      <w:pPr>
        <w:spacing w:after="0" w:line="240" w:lineRule="auto"/>
        <w:jc w:val="both"/>
        <w:rPr>
          <w:rFonts w:asciiTheme="minorHAnsi" w:eastAsia="Times New Roman" w:hAnsiTheme="minorHAnsi" w:cstheme="minorHAnsi"/>
          <w:szCs w:val="24"/>
          <w:lang w:eastAsia="fr-FR"/>
        </w:rPr>
      </w:pPr>
    </w:p>
    <w:p w14:paraId="3FA45CBC" w14:textId="77777777" w:rsidR="00967A42" w:rsidRPr="00FF1386" w:rsidRDefault="00967A42"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Au cours du chantier et avec l’accord des diffé</w:t>
      </w:r>
      <w:r w:rsidR="00752714" w:rsidRPr="00FF1386">
        <w:rPr>
          <w:rFonts w:asciiTheme="minorHAnsi" w:eastAsia="Times New Roman" w:hAnsiTheme="minorHAnsi" w:cstheme="minorHAnsi"/>
          <w:szCs w:val="24"/>
          <w:lang w:eastAsia="fr-FR"/>
        </w:rPr>
        <w:t>rents titulaires concernés, le M</w:t>
      </w:r>
      <w:r w:rsidRPr="00FF1386">
        <w:rPr>
          <w:rFonts w:asciiTheme="minorHAnsi" w:eastAsia="Times New Roman" w:hAnsiTheme="minorHAnsi" w:cstheme="minorHAnsi"/>
          <w:szCs w:val="24"/>
          <w:lang w:eastAsia="fr-FR"/>
        </w:rPr>
        <w:t>aître d’œuvre peut modifier le calendrier détaillé d’exécution dans la limite du délai d’exécution de l’ensemble des lots fixé à l’acte d’engagement, et rappelés dans le présent article.</w:t>
      </w:r>
    </w:p>
    <w:p w14:paraId="1F866A1F" w14:textId="77777777" w:rsidR="00967A42" w:rsidRPr="00FF1386" w:rsidRDefault="00967A42" w:rsidP="0005102C">
      <w:pPr>
        <w:spacing w:after="0" w:line="240" w:lineRule="auto"/>
        <w:jc w:val="both"/>
        <w:rPr>
          <w:rFonts w:asciiTheme="minorHAnsi" w:eastAsia="Times New Roman" w:hAnsiTheme="minorHAnsi" w:cstheme="minorHAnsi"/>
          <w:szCs w:val="24"/>
          <w:lang w:eastAsia="fr-FR"/>
        </w:rPr>
      </w:pPr>
    </w:p>
    <w:p w14:paraId="02A1E83B" w14:textId="77777777" w:rsidR="00967A42" w:rsidRPr="00FF1386" w:rsidRDefault="00967A42"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En cas de demande de devis pour une prestation modificative aux éléments du marché, l’entreprise concernée aura 7 jours calendaires pour transmettre son devis si le montant global estimé par le maître d’œuvre n’excède pas 5 % du montant du marché global. Dans le cas où l’estimation serait supérieure à 5 % du montant de son marché, l’entreprise aura alors 14 jours calendaires pour présenter son devis.</w:t>
      </w:r>
    </w:p>
    <w:p w14:paraId="1856BF0E" w14:textId="77777777" w:rsidR="00967A42" w:rsidRPr="00FF1386" w:rsidRDefault="00967A42" w:rsidP="0005102C">
      <w:pPr>
        <w:spacing w:after="0" w:line="240" w:lineRule="auto"/>
        <w:jc w:val="both"/>
        <w:rPr>
          <w:rFonts w:asciiTheme="minorHAnsi" w:eastAsia="Times New Roman" w:hAnsiTheme="minorHAnsi" w:cstheme="minorHAnsi"/>
          <w:szCs w:val="24"/>
          <w:lang w:eastAsia="fr-FR"/>
        </w:rPr>
      </w:pPr>
    </w:p>
    <w:p w14:paraId="52EC4897" w14:textId="4EC49B0A" w:rsidR="00967A42" w:rsidRPr="00FF1386" w:rsidRDefault="00967A42"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 xml:space="preserve">Pour toute demande de documents prévisibles à la réalisation du marché, le titulaire aura soit 14 jours </w:t>
      </w:r>
      <w:r w:rsidR="00752714" w:rsidRPr="00FF1386">
        <w:rPr>
          <w:rFonts w:asciiTheme="minorHAnsi" w:eastAsia="Times New Roman" w:hAnsiTheme="minorHAnsi" w:cstheme="minorHAnsi"/>
          <w:szCs w:val="24"/>
          <w:lang w:eastAsia="fr-FR"/>
        </w:rPr>
        <w:t>à compter de la demande par le M</w:t>
      </w:r>
      <w:r w:rsidRPr="00FF1386">
        <w:rPr>
          <w:rFonts w:asciiTheme="minorHAnsi" w:eastAsia="Times New Roman" w:hAnsiTheme="minorHAnsi" w:cstheme="minorHAnsi"/>
          <w:szCs w:val="24"/>
          <w:lang w:eastAsia="fr-FR"/>
        </w:rPr>
        <w:t>aître d’œuvre, l’OPC ou le Coordinateur SPS pour produire le ou les documents concernés, soit le délai minimum ne bloquant pas l’avancement du chantier et l’ordonnancement tel que défini par le calendrier détaillé d’exécution.</w:t>
      </w:r>
      <w:r w:rsidR="00452FD8" w:rsidRPr="00FF1386">
        <w:rPr>
          <w:rFonts w:asciiTheme="minorHAnsi" w:eastAsia="Times New Roman" w:hAnsiTheme="minorHAnsi" w:cstheme="minorHAnsi"/>
          <w:szCs w:val="24"/>
          <w:lang w:eastAsia="fr-FR"/>
        </w:rPr>
        <w:t xml:space="preserve"> A ce sujet, le titulaire intégrera dans ses délais que les différents intervenants de chantier ont, en règle générale, </w:t>
      </w:r>
      <w:r w:rsidR="00D6587B" w:rsidRPr="00FF1386">
        <w:rPr>
          <w:rFonts w:asciiTheme="minorHAnsi" w:eastAsia="Times New Roman" w:hAnsiTheme="minorHAnsi" w:cstheme="minorHAnsi"/>
          <w:szCs w:val="24"/>
          <w:lang w:eastAsia="fr-FR"/>
        </w:rPr>
        <w:t>un minimum de 14 jour</w:t>
      </w:r>
      <w:r w:rsidR="00D6587B">
        <w:rPr>
          <w:rFonts w:asciiTheme="minorHAnsi" w:eastAsia="Times New Roman" w:hAnsiTheme="minorHAnsi" w:cstheme="minorHAnsi"/>
          <w:szCs w:val="24"/>
          <w:lang w:eastAsia="fr-FR"/>
        </w:rPr>
        <w:t>s</w:t>
      </w:r>
      <w:r w:rsidR="00D6587B" w:rsidRPr="00FF1386">
        <w:rPr>
          <w:rFonts w:asciiTheme="minorHAnsi" w:eastAsia="Times New Roman" w:hAnsiTheme="minorHAnsi" w:cstheme="minorHAnsi"/>
          <w:szCs w:val="24"/>
          <w:lang w:eastAsia="fr-FR"/>
        </w:rPr>
        <w:t xml:space="preserve"> calendaire</w:t>
      </w:r>
      <w:r w:rsidR="00D6587B">
        <w:rPr>
          <w:rFonts w:asciiTheme="minorHAnsi" w:eastAsia="Times New Roman" w:hAnsiTheme="minorHAnsi" w:cstheme="minorHAnsi"/>
          <w:szCs w:val="24"/>
          <w:lang w:eastAsia="fr-FR"/>
        </w:rPr>
        <w:t>s</w:t>
      </w:r>
      <w:r w:rsidR="00452FD8" w:rsidRPr="00FF1386">
        <w:rPr>
          <w:rFonts w:asciiTheme="minorHAnsi" w:eastAsia="Times New Roman" w:hAnsiTheme="minorHAnsi" w:cstheme="minorHAnsi"/>
          <w:szCs w:val="24"/>
          <w:lang w:eastAsia="fr-FR"/>
        </w:rPr>
        <w:t xml:space="preserve"> pour établir un visa sur document premier indice et </w:t>
      </w:r>
      <w:r w:rsidR="00D6587B" w:rsidRPr="00FF1386">
        <w:rPr>
          <w:rFonts w:asciiTheme="minorHAnsi" w:eastAsia="Times New Roman" w:hAnsiTheme="minorHAnsi" w:cstheme="minorHAnsi"/>
          <w:szCs w:val="24"/>
          <w:lang w:eastAsia="fr-FR"/>
        </w:rPr>
        <w:t>un délai de 7 jour</w:t>
      </w:r>
      <w:r w:rsidR="00D6587B">
        <w:rPr>
          <w:rFonts w:asciiTheme="minorHAnsi" w:eastAsia="Times New Roman" w:hAnsiTheme="minorHAnsi" w:cstheme="minorHAnsi"/>
          <w:szCs w:val="24"/>
          <w:lang w:eastAsia="fr-FR"/>
        </w:rPr>
        <w:t>s</w:t>
      </w:r>
      <w:r w:rsidR="00D6587B" w:rsidRPr="00FF1386">
        <w:rPr>
          <w:rFonts w:asciiTheme="minorHAnsi" w:eastAsia="Times New Roman" w:hAnsiTheme="minorHAnsi" w:cstheme="minorHAnsi"/>
          <w:szCs w:val="24"/>
          <w:lang w:eastAsia="fr-FR"/>
        </w:rPr>
        <w:t xml:space="preserve"> calendaire</w:t>
      </w:r>
      <w:r w:rsidR="00D6587B">
        <w:rPr>
          <w:rFonts w:asciiTheme="minorHAnsi" w:eastAsia="Times New Roman" w:hAnsiTheme="minorHAnsi" w:cstheme="minorHAnsi"/>
          <w:szCs w:val="24"/>
          <w:lang w:eastAsia="fr-FR"/>
        </w:rPr>
        <w:t>s</w:t>
      </w:r>
      <w:r w:rsidR="00452FD8" w:rsidRPr="00FF1386">
        <w:rPr>
          <w:rFonts w:asciiTheme="minorHAnsi" w:eastAsia="Times New Roman" w:hAnsiTheme="minorHAnsi" w:cstheme="minorHAnsi"/>
          <w:szCs w:val="24"/>
          <w:lang w:eastAsia="fr-FR"/>
        </w:rPr>
        <w:t xml:space="preserve"> pour les indices suivants.</w:t>
      </w:r>
    </w:p>
    <w:p w14:paraId="4DA9A4CB" w14:textId="77777777" w:rsidR="00452FD8" w:rsidRPr="00FF1386" w:rsidRDefault="00452FD8" w:rsidP="0005102C">
      <w:pPr>
        <w:spacing w:after="0" w:line="240" w:lineRule="auto"/>
        <w:jc w:val="both"/>
        <w:rPr>
          <w:rFonts w:asciiTheme="minorHAnsi" w:eastAsia="Times New Roman" w:hAnsiTheme="minorHAnsi" w:cstheme="minorHAnsi"/>
          <w:szCs w:val="24"/>
          <w:lang w:eastAsia="fr-FR"/>
        </w:rPr>
      </w:pPr>
    </w:p>
    <w:p w14:paraId="0023D4B8" w14:textId="77777777" w:rsidR="00452FD8" w:rsidRPr="00FF1386" w:rsidRDefault="00452FD8"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Pour toute demande de documents imprévisibles au marché, l’entreprise concernée aura 14 jours à compter de la demande pour le produire.</w:t>
      </w:r>
    </w:p>
    <w:p w14:paraId="79A44991" w14:textId="17A1A329" w:rsidR="00452FD8" w:rsidRDefault="00452FD8" w:rsidP="0005102C">
      <w:pPr>
        <w:spacing w:after="0" w:line="240" w:lineRule="auto"/>
        <w:jc w:val="both"/>
        <w:rPr>
          <w:rFonts w:asciiTheme="minorHAnsi" w:eastAsia="Times New Roman" w:hAnsiTheme="minorHAnsi" w:cstheme="minorHAnsi"/>
          <w:szCs w:val="24"/>
          <w:lang w:eastAsia="fr-FR"/>
        </w:rPr>
      </w:pPr>
    </w:p>
    <w:p w14:paraId="2EA73EC2" w14:textId="77777777" w:rsidR="000B1E14" w:rsidRPr="00D6587B" w:rsidRDefault="000B1E14" w:rsidP="000B1E14">
      <w:pPr>
        <w:spacing w:after="0" w:line="240" w:lineRule="auto"/>
        <w:jc w:val="both"/>
        <w:rPr>
          <w:rFonts w:asciiTheme="minorHAnsi" w:eastAsia="Times New Roman" w:hAnsiTheme="minorHAnsi" w:cstheme="minorHAnsi"/>
          <w:szCs w:val="24"/>
          <w:u w:val="single"/>
          <w:lang w:eastAsia="fr-FR"/>
        </w:rPr>
      </w:pPr>
      <w:r w:rsidRPr="00D6587B">
        <w:rPr>
          <w:rFonts w:asciiTheme="minorHAnsi" w:eastAsia="Times New Roman" w:hAnsiTheme="minorHAnsi" w:cstheme="minorHAnsi"/>
          <w:szCs w:val="24"/>
          <w:u w:val="single"/>
          <w:lang w:eastAsia="fr-FR"/>
        </w:rPr>
        <w:lastRenderedPageBreak/>
        <w:t>V-3 Intempéries :</w:t>
      </w:r>
    </w:p>
    <w:p w14:paraId="611F5CBC" w14:textId="77777777" w:rsidR="00452FD8" w:rsidRPr="00FF1386" w:rsidRDefault="00452FD8" w:rsidP="0005102C">
      <w:pPr>
        <w:spacing w:after="0" w:line="240" w:lineRule="auto"/>
        <w:jc w:val="both"/>
        <w:rPr>
          <w:rFonts w:asciiTheme="minorHAnsi" w:eastAsia="Times New Roman" w:hAnsiTheme="minorHAnsi" w:cstheme="minorHAnsi"/>
          <w:szCs w:val="24"/>
          <w:lang w:eastAsia="fr-FR"/>
        </w:rPr>
      </w:pPr>
    </w:p>
    <w:p w14:paraId="0B358459" w14:textId="68C2115E" w:rsidR="00967A42" w:rsidRPr="00FF1386" w:rsidRDefault="000B1E14"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En vue de l’application éventuelle de l’article 19.2.3 alinéa 1 CCAG Travaux, le nombre de journées d’intempéries réputées prévisibles, pour la durée totale du marché, est fixée à 1</w:t>
      </w:r>
      <w:r w:rsidR="00D6587B">
        <w:rPr>
          <w:rFonts w:asciiTheme="minorHAnsi" w:eastAsia="Times New Roman" w:hAnsiTheme="minorHAnsi" w:cstheme="minorHAnsi"/>
          <w:szCs w:val="24"/>
          <w:lang w:eastAsia="fr-FR"/>
        </w:rPr>
        <w:t>5</w:t>
      </w:r>
      <w:r w:rsidRPr="00FF1386">
        <w:rPr>
          <w:rFonts w:asciiTheme="minorHAnsi" w:eastAsia="Times New Roman" w:hAnsiTheme="minorHAnsi" w:cstheme="minorHAnsi"/>
          <w:szCs w:val="24"/>
          <w:lang w:eastAsia="fr-FR"/>
        </w:rPr>
        <w:t xml:space="preserve"> jours</w:t>
      </w:r>
      <w:r w:rsidR="00D6587B">
        <w:rPr>
          <w:rFonts w:asciiTheme="minorHAnsi" w:eastAsia="Times New Roman" w:hAnsiTheme="minorHAnsi" w:cstheme="minorHAnsi"/>
          <w:szCs w:val="24"/>
          <w:lang w:eastAsia="fr-FR"/>
        </w:rPr>
        <w:t xml:space="preserve"> ouvrés</w:t>
      </w:r>
      <w:r w:rsidRPr="00FF1386">
        <w:rPr>
          <w:rFonts w:asciiTheme="minorHAnsi" w:eastAsia="Times New Roman" w:hAnsiTheme="minorHAnsi" w:cstheme="minorHAnsi"/>
          <w:szCs w:val="24"/>
          <w:lang w:eastAsia="fr-FR"/>
        </w:rPr>
        <w:t>.</w:t>
      </w:r>
    </w:p>
    <w:p w14:paraId="29510ECE" w14:textId="77777777" w:rsidR="00D83C11" w:rsidRPr="00FF1386" w:rsidRDefault="00D83C11" w:rsidP="00EA21DB">
      <w:pPr>
        <w:spacing w:after="0" w:line="240" w:lineRule="auto"/>
        <w:jc w:val="both"/>
        <w:rPr>
          <w:rFonts w:asciiTheme="minorHAnsi" w:eastAsia="Times New Roman" w:hAnsiTheme="minorHAnsi" w:cstheme="minorHAnsi"/>
          <w:szCs w:val="24"/>
          <w:lang w:eastAsia="fr-FR"/>
        </w:rPr>
      </w:pPr>
    </w:p>
    <w:p w14:paraId="25B1B666" w14:textId="1947F633" w:rsidR="00DE5262" w:rsidRPr="00D6587B" w:rsidRDefault="00DE5262" w:rsidP="00DE5262">
      <w:pPr>
        <w:spacing w:after="0" w:line="240" w:lineRule="auto"/>
        <w:jc w:val="both"/>
        <w:rPr>
          <w:rFonts w:asciiTheme="minorHAnsi" w:eastAsia="Times New Roman" w:hAnsiTheme="minorHAnsi" w:cstheme="minorHAnsi"/>
          <w:szCs w:val="24"/>
          <w:u w:val="single"/>
          <w:lang w:eastAsia="fr-FR"/>
        </w:rPr>
      </w:pPr>
      <w:r w:rsidRPr="00D6587B">
        <w:rPr>
          <w:rFonts w:asciiTheme="minorHAnsi" w:eastAsia="Times New Roman" w:hAnsiTheme="minorHAnsi" w:cstheme="minorHAnsi"/>
          <w:szCs w:val="24"/>
          <w:u w:val="single"/>
          <w:lang w:eastAsia="fr-FR"/>
        </w:rPr>
        <w:t>V-</w:t>
      </w:r>
      <w:r w:rsidR="00D6587B" w:rsidRPr="00D6587B">
        <w:rPr>
          <w:rFonts w:asciiTheme="minorHAnsi" w:eastAsia="Times New Roman" w:hAnsiTheme="minorHAnsi" w:cstheme="minorHAnsi"/>
          <w:szCs w:val="24"/>
          <w:u w:val="single"/>
          <w:lang w:eastAsia="fr-FR"/>
        </w:rPr>
        <w:t>4</w:t>
      </w:r>
      <w:r w:rsidRPr="00D6587B">
        <w:rPr>
          <w:rFonts w:asciiTheme="minorHAnsi" w:eastAsia="Times New Roman" w:hAnsiTheme="minorHAnsi" w:cstheme="minorHAnsi"/>
          <w:szCs w:val="24"/>
          <w:u w:val="single"/>
          <w:lang w:eastAsia="fr-FR"/>
        </w:rPr>
        <w:t xml:space="preserve"> Lieu :</w:t>
      </w:r>
    </w:p>
    <w:p w14:paraId="2DAF3E6C" w14:textId="77777777" w:rsidR="00DE5262" w:rsidRPr="00FF1386" w:rsidRDefault="00DE5262" w:rsidP="00DE5262">
      <w:pPr>
        <w:spacing w:after="0" w:line="240" w:lineRule="auto"/>
        <w:jc w:val="both"/>
        <w:rPr>
          <w:rFonts w:asciiTheme="minorHAnsi" w:eastAsia="Times New Roman" w:hAnsiTheme="minorHAnsi" w:cstheme="minorHAnsi"/>
          <w:szCs w:val="24"/>
          <w:lang w:eastAsia="fr-FR"/>
        </w:rPr>
      </w:pPr>
    </w:p>
    <w:p w14:paraId="36FA8722" w14:textId="4EBB2591" w:rsidR="0005102C" w:rsidRDefault="0005102C"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 xml:space="preserve">Lieu de la mission : </w:t>
      </w:r>
      <w:r w:rsidR="00DB15EF">
        <w:rPr>
          <w:rFonts w:asciiTheme="minorHAnsi" w:eastAsia="Times New Roman" w:hAnsiTheme="minorHAnsi" w:cstheme="minorHAnsi"/>
          <w:szCs w:val="24"/>
          <w:lang w:eastAsia="fr-FR"/>
        </w:rPr>
        <w:t xml:space="preserve">23 rue </w:t>
      </w:r>
      <w:proofErr w:type="spellStart"/>
      <w:r w:rsidR="00DB15EF">
        <w:rPr>
          <w:rFonts w:asciiTheme="minorHAnsi" w:eastAsia="Times New Roman" w:hAnsiTheme="minorHAnsi" w:cstheme="minorHAnsi"/>
          <w:szCs w:val="24"/>
          <w:lang w:eastAsia="fr-FR"/>
        </w:rPr>
        <w:t>Inkermann</w:t>
      </w:r>
      <w:proofErr w:type="spellEnd"/>
      <w:r w:rsidRPr="00FF1386">
        <w:rPr>
          <w:rFonts w:asciiTheme="minorHAnsi" w:eastAsia="Times New Roman" w:hAnsiTheme="minorHAnsi" w:cstheme="minorHAnsi"/>
          <w:szCs w:val="24"/>
          <w:lang w:eastAsia="fr-FR"/>
        </w:rPr>
        <w:t xml:space="preserve"> </w:t>
      </w:r>
      <w:r w:rsidR="007F7622" w:rsidRPr="00FF1386">
        <w:rPr>
          <w:rFonts w:asciiTheme="minorHAnsi" w:eastAsia="Times New Roman" w:hAnsiTheme="minorHAnsi" w:cstheme="minorHAnsi"/>
          <w:szCs w:val="24"/>
          <w:lang w:eastAsia="fr-FR"/>
        </w:rPr>
        <w:t xml:space="preserve">59000 LILLE </w:t>
      </w:r>
      <w:r w:rsidR="00DB15EF">
        <w:rPr>
          <w:rFonts w:asciiTheme="minorHAnsi" w:eastAsia="Times New Roman" w:hAnsiTheme="minorHAnsi" w:cstheme="minorHAnsi"/>
          <w:szCs w:val="24"/>
          <w:lang w:eastAsia="fr-FR"/>
        </w:rPr>
        <w:t>– Parcelle OP67 Lot 1</w:t>
      </w:r>
    </w:p>
    <w:p w14:paraId="7BBBA93B" w14:textId="77777777" w:rsidR="00D6587B" w:rsidRPr="00FF1386" w:rsidRDefault="00D6587B" w:rsidP="0005102C">
      <w:pPr>
        <w:spacing w:after="0" w:line="240" w:lineRule="auto"/>
        <w:jc w:val="both"/>
        <w:rPr>
          <w:rFonts w:asciiTheme="minorHAnsi" w:eastAsia="Times New Roman" w:hAnsiTheme="minorHAnsi" w:cstheme="minorHAnsi"/>
          <w:szCs w:val="24"/>
          <w:lang w:eastAsia="fr-FR"/>
        </w:rPr>
      </w:pPr>
    </w:p>
    <w:p w14:paraId="441EEB48"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p>
    <w:p w14:paraId="71351161" w14:textId="77777777" w:rsidR="0005102C" w:rsidRPr="00FF1386" w:rsidRDefault="00477FF9" w:rsidP="0005102C">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38" w:name="_Toc321390052"/>
      <w:bookmarkStart w:id="39" w:name="_Toc25764196"/>
      <w:bookmarkStart w:id="40" w:name="_Toc25764262"/>
      <w:bookmarkStart w:id="41" w:name="_Toc149295277"/>
      <w:r w:rsidRPr="00FF1386">
        <w:rPr>
          <w:rFonts w:asciiTheme="minorHAnsi" w:eastAsia="Times New Roman" w:hAnsiTheme="minorHAnsi" w:cstheme="minorHAnsi"/>
          <w:b/>
          <w:caps/>
          <w:kern w:val="28"/>
          <w:szCs w:val="20"/>
          <w:lang w:eastAsia="fr-FR"/>
        </w:rPr>
        <w:t>ARTICLE VI</w:t>
      </w:r>
      <w:r w:rsidRPr="00FF1386">
        <w:rPr>
          <w:rFonts w:asciiTheme="minorHAnsi" w:eastAsia="Times New Roman" w:hAnsiTheme="minorHAnsi" w:cstheme="minorHAnsi"/>
          <w:b/>
          <w:caps/>
          <w:kern w:val="28"/>
          <w:szCs w:val="20"/>
          <w:lang w:eastAsia="fr-FR"/>
        </w:rPr>
        <w:tab/>
      </w:r>
      <w:bookmarkEnd w:id="38"/>
      <w:r w:rsidR="00112350" w:rsidRPr="00FF1386">
        <w:rPr>
          <w:rFonts w:asciiTheme="minorHAnsi" w:eastAsia="Times New Roman" w:hAnsiTheme="minorHAnsi" w:cstheme="minorHAnsi"/>
          <w:b/>
          <w:caps/>
          <w:kern w:val="28"/>
          <w:szCs w:val="20"/>
          <w:lang w:eastAsia="fr-FR"/>
        </w:rPr>
        <w:t>PREPARATION COORDINATION ET EXECUTION DES TRAVAUX</w:t>
      </w:r>
      <w:bookmarkEnd w:id="39"/>
      <w:bookmarkEnd w:id="40"/>
      <w:bookmarkEnd w:id="41"/>
    </w:p>
    <w:p w14:paraId="1BE8A97B" w14:textId="77777777" w:rsidR="0005102C" w:rsidRPr="00FF1386" w:rsidRDefault="0005102C" w:rsidP="0005102C">
      <w:pPr>
        <w:keepNext/>
        <w:spacing w:after="0" w:line="240" w:lineRule="auto"/>
        <w:jc w:val="both"/>
        <w:outlineLvl w:val="0"/>
        <w:rPr>
          <w:rFonts w:asciiTheme="minorHAnsi" w:eastAsia="Times New Roman" w:hAnsiTheme="minorHAnsi" w:cstheme="minorHAnsi"/>
          <w:b/>
          <w:caps/>
          <w:kern w:val="28"/>
          <w:szCs w:val="20"/>
          <w:lang w:eastAsia="fr-FR"/>
        </w:rPr>
      </w:pPr>
    </w:p>
    <w:p w14:paraId="47BA953F" w14:textId="77777777" w:rsidR="0005102C" w:rsidRPr="00FF1386" w:rsidRDefault="007803A0"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VI-1 Période de préparation</w:t>
      </w:r>
    </w:p>
    <w:p w14:paraId="5BFC6940" w14:textId="77777777" w:rsidR="007803A0" w:rsidRPr="00FF1386" w:rsidRDefault="007803A0" w:rsidP="0005102C">
      <w:pPr>
        <w:spacing w:after="0" w:line="240" w:lineRule="auto"/>
        <w:jc w:val="both"/>
        <w:rPr>
          <w:rFonts w:asciiTheme="minorHAnsi" w:eastAsia="Times New Roman" w:hAnsiTheme="minorHAnsi" w:cstheme="minorHAnsi"/>
          <w:szCs w:val="24"/>
          <w:lang w:eastAsia="fr-FR"/>
        </w:rPr>
      </w:pPr>
    </w:p>
    <w:p w14:paraId="7D5EB482" w14:textId="65AC7ED9" w:rsidR="007803A0" w:rsidRPr="00FF1386" w:rsidRDefault="007803A0"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La période de préparation court dès la notification du marché.</w:t>
      </w:r>
      <w:r w:rsidR="00D6587B">
        <w:rPr>
          <w:rFonts w:asciiTheme="minorHAnsi" w:eastAsia="Times New Roman" w:hAnsiTheme="minorHAnsi" w:cstheme="minorHAnsi"/>
          <w:szCs w:val="24"/>
          <w:lang w:eastAsia="fr-FR"/>
        </w:rPr>
        <w:t xml:space="preserve"> </w:t>
      </w:r>
      <w:r w:rsidR="00D6587B" w:rsidRPr="008B7EC3">
        <w:rPr>
          <w:rFonts w:asciiTheme="minorHAnsi" w:eastAsia="Times New Roman" w:hAnsiTheme="minorHAnsi" w:cstheme="minorHAnsi"/>
          <w:szCs w:val="24"/>
          <w:lang w:eastAsia="fr-FR"/>
        </w:rPr>
        <w:t xml:space="preserve">Elle est de </w:t>
      </w:r>
      <w:r w:rsidR="008B7EC3" w:rsidRPr="008B7EC3">
        <w:rPr>
          <w:rFonts w:asciiTheme="minorHAnsi" w:eastAsia="Times New Roman" w:hAnsiTheme="minorHAnsi" w:cstheme="minorHAnsi"/>
          <w:szCs w:val="24"/>
          <w:lang w:eastAsia="fr-FR"/>
        </w:rPr>
        <w:t>2 semaines</w:t>
      </w:r>
      <w:r w:rsidR="00D6587B" w:rsidRPr="008B7EC3">
        <w:rPr>
          <w:rFonts w:asciiTheme="minorHAnsi" w:eastAsia="Times New Roman" w:hAnsiTheme="minorHAnsi" w:cstheme="minorHAnsi"/>
          <w:szCs w:val="24"/>
          <w:lang w:eastAsia="fr-FR"/>
        </w:rPr>
        <w:t xml:space="preserve"> </w:t>
      </w:r>
      <w:proofErr w:type="gramStart"/>
      <w:r w:rsidR="00D6587B" w:rsidRPr="008B7EC3">
        <w:rPr>
          <w:rFonts w:asciiTheme="minorHAnsi" w:eastAsia="Times New Roman" w:hAnsiTheme="minorHAnsi" w:cstheme="minorHAnsi"/>
          <w:szCs w:val="24"/>
          <w:lang w:eastAsia="fr-FR"/>
        </w:rPr>
        <w:t>calendaires</w:t>
      </w:r>
      <w:proofErr w:type="gramEnd"/>
      <w:r w:rsidR="00D6587B" w:rsidRPr="008B7EC3">
        <w:rPr>
          <w:rFonts w:asciiTheme="minorHAnsi" w:eastAsia="Times New Roman" w:hAnsiTheme="minorHAnsi" w:cstheme="minorHAnsi"/>
          <w:szCs w:val="24"/>
          <w:lang w:eastAsia="fr-FR"/>
        </w:rPr>
        <w:t xml:space="preserve"> pour le lot 1 et de </w:t>
      </w:r>
      <w:r w:rsidR="008B7EC3" w:rsidRPr="008B7EC3">
        <w:rPr>
          <w:rFonts w:asciiTheme="minorHAnsi" w:eastAsia="Times New Roman" w:hAnsiTheme="minorHAnsi" w:cstheme="minorHAnsi"/>
          <w:szCs w:val="24"/>
          <w:lang w:eastAsia="fr-FR"/>
        </w:rPr>
        <w:t xml:space="preserve">1 mois calendaires </w:t>
      </w:r>
      <w:r w:rsidR="00D6587B" w:rsidRPr="008B7EC3">
        <w:rPr>
          <w:rFonts w:asciiTheme="minorHAnsi" w:eastAsia="Times New Roman" w:hAnsiTheme="minorHAnsi" w:cstheme="minorHAnsi"/>
          <w:szCs w:val="24"/>
          <w:lang w:eastAsia="fr-FR"/>
        </w:rPr>
        <w:t>pour les lots 2 à 1</w:t>
      </w:r>
      <w:r w:rsidR="00C50D7E">
        <w:rPr>
          <w:rFonts w:asciiTheme="minorHAnsi" w:eastAsia="Times New Roman" w:hAnsiTheme="minorHAnsi" w:cstheme="minorHAnsi"/>
          <w:szCs w:val="24"/>
          <w:lang w:eastAsia="fr-FR"/>
        </w:rPr>
        <w:t>4</w:t>
      </w:r>
      <w:r w:rsidR="00D6587B" w:rsidRPr="008B7EC3">
        <w:rPr>
          <w:rFonts w:asciiTheme="minorHAnsi" w:eastAsia="Times New Roman" w:hAnsiTheme="minorHAnsi" w:cstheme="minorHAnsi"/>
          <w:szCs w:val="24"/>
          <w:lang w:eastAsia="fr-FR"/>
        </w:rPr>
        <w:t>.</w:t>
      </w:r>
    </w:p>
    <w:p w14:paraId="353FCD86"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p>
    <w:p w14:paraId="6BBC4F8A" w14:textId="77777777" w:rsidR="0005102C" w:rsidRPr="00FF1386" w:rsidRDefault="007803A0"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VI-2 Rendez-vous de chantier</w:t>
      </w:r>
    </w:p>
    <w:p w14:paraId="32445460"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p>
    <w:p w14:paraId="0265A871" w14:textId="77777777" w:rsidR="0005102C" w:rsidRPr="00FF1386" w:rsidRDefault="007803A0"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L’entrepreneur est tenu d’assister aux rendez-vous de chantier</w:t>
      </w:r>
      <w:r w:rsidR="002902B8" w:rsidRPr="00FF1386">
        <w:rPr>
          <w:rFonts w:asciiTheme="minorHAnsi" w:eastAsia="Times New Roman" w:hAnsiTheme="minorHAnsi" w:cstheme="minorHAnsi"/>
          <w:szCs w:val="24"/>
          <w:lang w:eastAsia="fr-FR"/>
        </w:rPr>
        <w:t xml:space="preserve"> hebdomadaire ou sur convocation exceptionnelle</w:t>
      </w:r>
      <w:r w:rsidRPr="00FF1386">
        <w:rPr>
          <w:rFonts w:asciiTheme="minorHAnsi" w:eastAsia="Times New Roman" w:hAnsiTheme="minorHAnsi" w:cstheme="minorHAnsi"/>
          <w:szCs w:val="24"/>
          <w:lang w:eastAsia="fr-FR"/>
        </w:rPr>
        <w:t xml:space="preserve"> ou d’y déléguer un agent ayant pouvoir pour engager l’entreprise et donner des ordres nécessaires sur le chantier.</w:t>
      </w:r>
    </w:p>
    <w:p w14:paraId="10FBA80F" w14:textId="77777777" w:rsidR="007803A0" w:rsidRPr="00FF1386" w:rsidRDefault="007803A0" w:rsidP="0005102C">
      <w:pPr>
        <w:spacing w:after="0" w:line="240" w:lineRule="auto"/>
        <w:jc w:val="both"/>
        <w:rPr>
          <w:rFonts w:asciiTheme="minorHAnsi" w:eastAsia="Times New Roman" w:hAnsiTheme="minorHAnsi" w:cstheme="minorHAnsi"/>
          <w:szCs w:val="24"/>
          <w:lang w:eastAsia="fr-FR"/>
        </w:rPr>
      </w:pPr>
    </w:p>
    <w:p w14:paraId="216AF2FD" w14:textId="298B408C" w:rsidR="007803A0" w:rsidRPr="00FF1386" w:rsidRDefault="007803A0"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 xml:space="preserve">Les rendez-vous de chantier ont lieu </w:t>
      </w:r>
      <w:r w:rsidR="00D6587B">
        <w:rPr>
          <w:rFonts w:asciiTheme="minorHAnsi" w:eastAsia="Times New Roman" w:hAnsiTheme="minorHAnsi" w:cstheme="minorHAnsi"/>
          <w:szCs w:val="24"/>
          <w:lang w:eastAsia="fr-FR"/>
        </w:rPr>
        <w:t xml:space="preserve">le </w:t>
      </w:r>
      <w:r w:rsidR="00D6587B" w:rsidRPr="008B7EC3">
        <w:rPr>
          <w:rFonts w:asciiTheme="minorHAnsi" w:eastAsia="Times New Roman" w:hAnsiTheme="minorHAnsi" w:cstheme="minorHAnsi"/>
          <w:szCs w:val="24"/>
          <w:lang w:eastAsia="fr-FR"/>
        </w:rPr>
        <w:t>jeudi après-midi à 15h.</w:t>
      </w:r>
    </w:p>
    <w:p w14:paraId="1EF88C7C" w14:textId="77777777" w:rsidR="007803A0" w:rsidRPr="00FF1386" w:rsidRDefault="007803A0" w:rsidP="0005102C">
      <w:pPr>
        <w:spacing w:after="0" w:line="240" w:lineRule="auto"/>
        <w:jc w:val="both"/>
        <w:rPr>
          <w:rFonts w:asciiTheme="minorHAnsi" w:eastAsia="Times New Roman" w:hAnsiTheme="minorHAnsi" w:cstheme="minorHAnsi"/>
          <w:szCs w:val="24"/>
          <w:lang w:eastAsia="fr-FR"/>
        </w:rPr>
      </w:pPr>
    </w:p>
    <w:p w14:paraId="403229D8" w14:textId="77777777" w:rsidR="007803A0" w:rsidRPr="00FF1386" w:rsidRDefault="007803A0"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La présence de l’entrepreneur étant indispensable à la coordination que requiert la bonne marche des travaux, son absence ou son remplacement par des personnes insuffisamment qualifiées, à quelque titre que ce soit, entraîne sa responsabilité sans que mention du fait soit notée au compte rendu de chantier.</w:t>
      </w:r>
    </w:p>
    <w:p w14:paraId="5F7C112B" w14:textId="77777777" w:rsidR="007803A0" w:rsidRPr="00FF1386" w:rsidRDefault="007803A0" w:rsidP="0005102C">
      <w:pPr>
        <w:spacing w:after="0" w:line="240" w:lineRule="auto"/>
        <w:jc w:val="both"/>
        <w:rPr>
          <w:rFonts w:asciiTheme="minorHAnsi" w:eastAsia="Times New Roman" w:hAnsiTheme="minorHAnsi" w:cstheme="minorHAnsi"/>
          <w:szCs w:val="24"/>
          <w:lang w:eastAsia="fr-FR"/>
        </w:rPr>
      </w:pPr>
    </w:p>
    <w:p w14:paraId="35AB8653" w14:textId="77777777" w:rsidR="007803A0" w:rsidRPr="00FF1386" w:rsidRDefault="007803A0" w:rsidP="0005102C">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L’entrepreneur est responsable, dans le cas d’inexécution des dispositions du présent article, des dommages en résultant.</w:t>
      </w:r>
    </w:p>
    <w:p w14:paraId="104CE09E" w14:textId="77777777" w:rsidR="00CE2FB7" w:rsidRPr="00FF1386" w:rsidRDefault="00CE2FB7" w:rsidP="0005102C">
      <w:pPr>
        <w:spacing w:after="0" w:line="240" w:lineRule="auto"/>
        <w:jc w:val="both"/>
        <w:rPr>
          <w:rFonts w:asciiTheme="minorHAnsi" w:eastAsia="Times New Roman" w:hAnsiTheme="minorHAnsi" w:cstheme="minorHAnsi"/>
          <w:szCs w:val="24"/>
          <w:lang w:eastAsia="fr-FR"/>
        </w:rPr>
      </w:pPr>
    </w:p>
    <w:p w14:paraId="7051C54B" w14:textId="792802D8" w:rsidR="007803A0" w:rsidRPr="00FF1386" w:rsidRDefault="00CE2FB7" w:rsidP="00CE2FB7">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42" w:name="_Toc25764197"/>
      <w:bookmarkStart w:id="43" w:name="_Toc25764263"/>
      <w:bookmarkStart w:id="44" w:name="_Toc149295278"/>
      <w:r w:rsidRPr="00FF1386">
        <w:rPr>
          <w:rFonts w:asciiTheme="minorHAnsi" w:eastAsia="Times New Roman" w:hAnsiTheme="minorHAnsi" w:cstheme="minorHAnsi"/>
          <w:b/>
          <w:caps/>
          <w:kern w:val="28"/>
          <w:szCs w:val="20"/>
          <w:lang w:eastAsia="fr-FR"/>
        </w:rPr>
        <w:t xml:space="preserve">ARTICLE vii </w:t>
      </w:r>
      <w:r w:rsidRPr="00FF1386">
        <w:rPr>
          <w:rFonts w:asciiTheme="minorHAnsi" w:eastAsia="Times New Roman" w:hAnsiTheme="minorHAnsi" w:cstheme="minorHAnsi"/>
          <w:b/>
          <w:caps/>
          <w:kern w:val="28"/>
          <w:szCs w:val="20"/>
          <w:lang w:eastAsia="fr-FR"/>
        </w:rPr>
        <w:tab/>
      </w:r>
      <w:bookmarkEnd w:id="42"/>
      <w:bookmarkEnd w:id="43"/>
      <w:r w:rsidR="00D6587B">
        <w:rPr>
          <w:rFonts w:asciiTheme="minorHAnsi" w:eastAsia="Times New Roman" w:hAnsiTheme="minorHAnsi" w:cstheme="minorHAnsi"/>
          <w:b/>
          <w:caps/>
          <w:kern w:val="28"/>
          <w:szCs w:val="20"/>
          <w:lang w:eastAsia="fr-FR"/>
        </w:rPr>
        <w:t>DELAI DE GARANTIE</w:t>
      </w:r>
      <w:bookmarkEnd w:id="44"/>
    </w:p>
    <w:p w14:paraId="186A6E03" w14:textId="77777777" w:rsidR="00DE1FDC" w:rsidRPr="00FF1386" w:rsidRDefault="00DE1FDC" w:rsidP="006E2129">
      <w:pPr>
        <w:spacing w:after="0" w:line="240" w:lineRule="auto"/>
        <w:jc w:val="both"/>
        <w:rPr>
          <w:rFonts w:asciiTheme="minorHAnsi" w:eastAsia="Times New Roman" w:hAnsiTheme="minorHAnsi" w:cstheme="minorHAnsi"/>
          <w:szCs w:val="24"/>
          <w:lang w:eastAsia="fr-FR"/>
        </w:rPr>
      </w:pPr>
    </w:p>
    <w:p w14:paraId="460B20E9" w14:textId="77777777" w:rsidR="00DE1FDC" w:rsidRPr="00FF1386" w:rsidRDefault="00DE1FDC" w:rsidP="006E2129">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Par dérogation à l’article 44-1 du CCAG Travaux, le délai de garantie des ouvrages qui ont fait l’objet d’une réception partielle court jusqu’à l’expiration du délai de garantie de l’ensemble des travaux.</w:t>
      </w:r>
    </w:p>
    <w:p w14:paraId="33FA70D9" w14:textId="77777777" w:rsidR="00DE1FDC" w:rsidRPr="00FF1386" w:rsidRDefault="00DE1FDC" w:rsidP="006E2129">
      <w:pPr>
        <w:spacing w:after="0" w:line="240" w:lineRule="auto"/>
        <w:jc w:val="both"/>
        <w:rPr>
          <w:rFonts w:asciiTheme="minorHAnsi" w:eastAsia="Times New Roman" w:hAnsiTheme="minorHAnsi" w:cstheme="minorHAnsi"/>
          <w:szCs w:val="24"/>
          <w:lang w:eastAsia="fr-FR"/>
        </w:rPr>
      </w:pPr>
    </w:p>
    <w:p w14:paraId="29C80562" w14:textId="77777777" w:rsidR="00DE1FDC" w:rsidRPr="00FF1386" w:rsidRDefault="00DE1FDC" w:rsidP="006E2129">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Le candidat s’engage</w:t>
      </w:r>
      <w:r w:rsidR="00F108BD" w:rsidRPr="00FF1386">
        <w:rPr>
          <w:rFonts w:asciiTheme="minorHAnsi" w:eastAsia="Times New Roman" w:hAnsiTheme="minorHAnsi" w:cstheme="minorHAnsi"/>
          <w:szCs w:val="24"/>
          <w:lang w:eastAsia="fr-FR"/>
        </w:rPr>
        <w:t xml:space="preserve"> à ce que les pièces du matériel installé soient disponibles chez le fournisseur dans un délai de 5 ans à compter de l’expiration du délai de garantie.</w:t>
      </w:r>
    </w:p>
    <w:p w14:paraId="79833E30"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3AF5C37B" w14:textId="77777777" w:rsidR="0005102C" w:rsidRPr="00FF1386" w:rsidRDefault="0005102C" w:rsidP="0005102C">
      <w:pPr>
        <w:spacing w:after="0" w:line="240" w:lineRule="auto"/>
        <w:jc w:val="both"/>
        <w:rPr>
          <w:rFonts w:asciiTheme="minorHAnsi" w:eastAsia="Times New Roman" w:hAnsiTheme="minorHAnsi" w:cstheme="minorHAnsi"/>
          <w:szCs w:val="24"/>
          <w:lang w:eastAsia="fr-FR"/>
        </w:rPr>
      </w:pPr>
    </w:p>
    <w:p w14:paraId="01590BE5" w14:textId="77777777" w:rsidR="0005102C" w:rsidRPr="00FF1386" w:rsidRDefault="00477FF9" w:rsidP="0005102C">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45" w:name="_Toc25764198"/>
      <w:bookmarkStart w:id="46" w:name="_Toc25764264"/>
      <w:bookmarkStart w:id="47" w:name="_Toc149295279"/>
      <w:r w:rsidRPr="00FF1386">
        <w:rPr>
          <w:rFonts w:asciiTheme="minorHAnsi" w:eastAsia="Times New Roman" w:hAnsiTheme="minorHAnsi" w:cstheme="minorHAnsi"/>
          <w:b/>
          <w:caps/>
          <w:kern w:val="28"/>
          <w:szCs w:val="20"/>
          <w:lang w:eastAsia="fr-FR"/>
        </w:rPr>
        <w:t>ARTICLE vii</w:t>
      </w:r>
      <w:r w:rsidR="00CE2FB7" w:rsidRPr="00FF1386">
        <w:rPr>
          <w:rFonts w:asciiTheme="minorHAnsi" w:eastAsia="Times New Roman" w:hAnsiTheme="minorHAnsi" w:cstheme="minorHAnsi"/>
          <w:b/>
          <w:caps/>
          <w:kern w:val="28"/>
          <w:szCs w:val="20"/>
          <w:lang w:eastAsia="fr-FR"/>
        </w:rPr>
        <w:t>I</w:t>
      </w:r>
      <w:r w:rsidRPr="00FF1386">
        <w:rPr>
          <w:rFonts w:asciiTheme="minorHAnsi" w:eastAsia="Times New Roman" w:hAnsiTheme="minorHAnsi" w:cstheme="minorHAnsi"/>
          <w:b/>
          <w:caps/>
          <w:kern w:val="28"/>
          <w:szCs w:val="20"/>
          <w:lang w:eastAsia="fr-FR"/>
        </w:rPr>
        <w:tab/>
      </w:r>
      <w:r w:rsidR="0005102C" w:rsidRPr="00FF1386">
        <w:rPr>
          <w:rFonts w:asciiTheme="minorHAnsi" w:eastAsia="Times New Roman" w:hAnsiTheme="minorHAnsi" w:cstheme="minorHAnsi"/>
          <w:b/>
          <w:caps/>
          <w:kern w:val="28"/>
          <w:szCs w:val="20"/>
          <w:lang w:eastAsia="fr-FR"/>
        </w:rPr>
        <w:t>CLAUSES DE FINANCEMENT ET DE SURETE</w:t>
      </w:r>
      <w:bookmarkEnd w:id="45"/>
      <w:bookmarkEnd w:id="46"/>
      <w:bookmarkEnd w:id="47"/>
    </w:p>
    <w:p w14:paraId="502A0B3C" w14:textId="77777777" w:rsidR="0005102C" w:rsidRPr="00FF1386" w:rsidRDefault="0005102C" w:rsidP="0005102C">
      <w:pPr>
        <w:keepNext/>
        <w:spacing w:after="0" w:line="240" w:lineRule="auto"/>
        <w:jc w:val="both"/>
        <w:outlineLvl w:val="0"/>
        <w:rPr>
          <w:rFonts w:asciiTheme="minorHAnsi" w:eastAsia="Times New Roman" w:hAnsiTheme="minorHAnsi" w:cstheme="minorHAnsi"/>
          <w:b/>
          <w:caps/>
          <w:kern w:val="28"/>
          <w:szCs w:val="20"/>
          <w:lang w:eastAsia="fr-FR"/>
        </w:rPr>
      </w:pPr>
    </w:p>
    <w:p w14:paraId="77FDDBBB" w14:textId="3D970344" w:rsidR="0005102C" w:rsidRPr="00FF1386" w:rsidRDefault="0005102C"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VII</w:t>
      </w:r>
      <w:r w:rsidR="00062165">
        <w:rPr>
          <w:rFonts w:asciiTheme="minorHAnsi" w:eastAsia="Times New Roman" w:hAnsiTheme="minorHAnsi" w:cstheme="minorHAnsi"/>
          <w:szCs w:val="20"/>
          <w:lang w:eastAsia="fr-FR"/>
        </w:rPr>
        <w:t>I</w:t>
      </w:r>
      <w:r w:rsidRPr="00FF1386">
        <w:rPr>
          <w:rFonts w:asciiTheme="minorHAnsi" w:eastAsia="Times New Roman" w:hAnsiTheme="minorHAnsi" w:cstheme="minorHAnsi"/>
          <w:szCs w:val="20"/>
          <w:lang w:eastAsia="fr-FR"/>
        </w:rPr>
        <w:t xml:space="preserve">-1 </w:t>
      </w:r>
      <w:r w:rsidR="00666755" w:rsidRPr="00FF1386">
        <w:rPr>
          <w:rFonts w:asciiTheme="minorHAnsi" w:eastAsia="Times New Roman" w:hAnsiTheme="minorHAnsi" w:cstheme="minorHAnsi"/>
          <w:szCs w:val="20"/>
          <w:lang w:eastAsia="fr-FR"/>
        </w:rPr>
        <w:t>Cautionnement r</w:t>
      </w:r>
      <w:r w:rsidRPr="00FF1386">
        <w:rPr>
          <w:rFonts w:asciiTheme="minorHAnsi" w:eastAsia="Times New Roman" w:hAnsiTheme="minorHAnsi" w:cstheme="minorHAnsi"/>
          <w:szCs w:val="20"/>
          <w:lang w:eastAsia="fr-FR"/>
        </w:rPr>
        <w:t>etenue de garantie</w:t>
      </w:r>
    </w:p>
    <w:p w14:paraId="60E37F8E"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12A156B6" w14:textId="77777777" w:rsidR="0005102C" w:rsidRPr="00FF1386" w:rsidRDefault="00B2582F"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Conformément aux articles R.2191-32 à R.2191-42 du décret n° 2018-1075 du 3 décembre 2018 portant partie réglementaire du code de la commande publique, une retenue de garantie de 5 % (cinq pour cent) sera automatiquement déduite du montant T.T.C. de chaque acompte permettant au Maître d’ouvrage d’avoir une retenue égale à 5 % du montant des travaux en fin de chantier.</w:t>
      </w:r>
    </w:p>
    <w:p w14:paraId="52883BB7" w14:textId="77777777" w:rsidR="00B2582F" w:rsidRPr="00FF1386" w:rsidRDefault="00B2582F" w:rsidP="0005102C">
      <w:pPr>
        <w:spacing w:after="0" w:line="240" w:lineRule="auto"/>
        <w:jc w:val="both"/>
        <w:rPr>
          <w:rFonts w:asciiTheme="minorHAnsi" w:eastAsia="Times New Roman" w:hAnsiTheme="minorHAnsi" w:cstheme="minorHAnsi"/>
          <w:szCs w:val="20"/>
          <w:lang w:eastAsia="fr-FR"/>
        </w:rPr>
      </w:pPr>
    </w:p>
    <w:p w14:paraId="4F67ACC7" w14:textId="16F519D5" w:rsidR="00B2582F" w:rsidRPr="00FF1386" w:rsidRDefault="00B2582F"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La retenue de garantie peut être remplacée au gré de l’entreprise par une garantie « à première demande » délivrée par un établissement bancaire agréé conformément aux modèles fournis en annexe à l’arrêté du 3 janvier 2005 pris pour l’application des articles R.2191-36 à R.2191-41 du décret n° 2018-1075 du 3 décembre 2018 p</w:t>
      </w:r>
      <w:r w:rsidR="00171C21">
        <w:rPr>
          <w:rFonts w:asciiTheme="minorHAnsi" w:eastAsia="Times New Roman" w:hAnsiTheme="minorHAnsi" w:cstheme="minorHAnsi"/>
          <w:szCs w:val="20"/>
          <w:lang w:eastAsia="fr-FR"/>
        </w:rPr>
        <w:t>ortant partie réglementaire du Code de la Commande P</w:t>
      </w:r>
      <w:r w:rsidRPr="00FF1386">
        <w:rPr>
          <w:rFonts w:asciiTheme="minorHAnsi" w:eastAsia="Times New Roman" w:hAnsiTheme="minorHAnsi" w:cstheme="minorHAnsi"/>
          <w:szCs w:val="20"/>
          <w:lang w:eastAsia="fr-FR"/>
        </w:rPr>
        <w:t>ublique.</w:t>
      </w:r>
    </w:p>
    <w:p w14:paraId="575C2B34" w14:textId="77777777" w:rsidR="00B2582F" w:rsidRPr="00FF1386" w:rsidRDefault="00B2582F" w:rsidP="0005102C">
      <w:pPr>
        <w:spacing w:after="0" w:line="240" w:lineRule="auto"/>
        <w:jc w:val="both"/>
        <w:rPr>
          <w:rFonts w:asciiTheme="minorHAnsi" w:eastAsia="Times New Roman" w:hAnsiTheme="minorHAnsi" w:cstheme="minorHAnsi"/>
          <w:szCs w:val="20"/>
          <w:lang w:eastAsia="fr-FR"/>
        </w:rPr>
      </w:pPr>
    </w:p>
    <w:p w14:paraId="05F24CBA" w14:textId="77777777" w:rsidR="00B2582F" w:rsidRPr="00FF1386" w:rsidRDefault="00B2582F"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Cette garantie sera mise en place au plus tard à la date à laquelle le titulaire remet la demande de paiement correspondant au premier acompte. Dans le cas contraire, la fraction de la retenue de garantie correspondant à l’acompte est prélevée. Le titulaire a la possibilité de substituer une garantie à première demande ou, si le pouvoir adjudicateur ne s’y oppose pas, une caution personnelle et solidaire à la retenue de garantie. Toutefois, ces deux cas sont constitués pour le montant du marché y compris les avenants.</w:t>
      </w:r>
    </w:p>
    <w:p w14:paraId="3B761F16" w14:textId="77777777" w:rsidR="00B2582F" w:rsidRPr="00FF1386" w:rsidRDefault="00B2582F" w:rsidP="0005102C">
      <w:pPr>
        <w:spacing w:after="0" w:line="240" w:lineRule="auto"/>
        <w:jc w:val="both"/>
        <w:rPr>
          <w:rFonts w:asciiTheme="minorHAnsi" w:eastAsia="Times New Roman" w:hAnsiTheme="minorHAnsi" w:cstheme="minorHAnsi"/>
          <w:szCs w:val="20"/>
          <w:lang w:eastAsia="fr-FR"/>
        </w:rPr>
      </w:pPr>
    </w:p>
    <w:p w14:paraId="3D936C94" w14:textId="77777777" w:rsidR="00B2582F" w:rsidRPr="00FF1386" w:rsidRDefault="0005369C"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 xml:space="preserve">La retenue de garantie sera restituée (ou la caution libérée) à l’expiration du délai de garantie dont la durée est fixée à l’article 44.1 du CCAG et dans les conditions prévues </w:t>
      </w:r>
      <w:proofErr w:type="spellStart"/>
      <w:r w:rsidRPr="00FF1386">
        <w:rPr>
          <w:rFonts w:asciiTheme="minorHAnsi" w:eastAsia="Times New Roman" w:hAnsiTheme="minorHAnsi" w:cstheme="minorHAnsi"/>
          <w:szCs w:val="20"/>
          <w:lang w:eastAsia="fr-FR"/>
        </w:rPr>
        <w:t>au dit</w:t>
      </w:r>
      <w:proofErr w:type="spellEnd"/>
      <w:r w:rsidRPr="00FF1386">
        <w:rPr>
          <w:rFonts w:asciiTheme="minorHAnsi" w:eastAsia="Times New Roman" w:hAnsiTheme="minorHAnsi" w:cstheme="minorHAnsi"/>
          <w:szCs w:val="20"/>
          <w:lang w:eastAsia="fr-FR"/>
        </w:rPr>
        <w:t xml:space="preserve"> article, sauf si la personne responsable du marché a signalé à l’entreprise, par lettre recommandée, que celle-ci n’a pas rempli toutes les obligations.</w:t>
      </w:r>
    </w:p>
    <w:p w14:paraId="5BB93E95" w14:textId="77777777" w:rsidR="00AA56D2" w:rsidRPr="00FF1386" w:rsidRDefault="00AA56D2" w:rsidP="0005102C">
      <w:pPr>
        <w:spacing w:after="0" w:line="240" w:lineRule="auto"/>
        <w:jc w:val="both"/>
        <w:rPr>
          <w:rFonts w:asciiTheme="minorHAnsi" w:eastAsia="Times New Roman" w:hAnsiTheme="minorHAnsi" w:cstheme="minorHAnsi"/>
          <w:szCs w:val="20"/>
          <w:lang w:eastAsia="fr-FR"/>
        </w:rPr>
      </w:pPr>
    </w:p>
    <w:p w14:paraId="6CA2CBA5" w14:textId="65651BB2" w:rsidR="0005102C" w:rsidRPr="00FF1386" w:rsidRDefault="00C6312C"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VI</w:t>
      </w:r>
      <w:r w:rsidR="00062165">
        <w:rPr>
          <w:rFonts w:asciiTheme="minorHAnsi" w:eastAsia="Times New Roman" w:hAnsiTheme="minorHAnsi" w:cstheme="minorHAnsi"/>
          <w:szCs w:val="20"/>
          <w:lang w:eastAsia="fr-FR"/>
        </w:rPr>
        <w:t>I</w:t>
      </w:r>
      <w:r w:rsidRPr="00FF1386">
        <w:rPr>
          <w:rFonts w:asciiTheme="minorHAnsi" w:eastAsia="Times New Roman" w:hAnsiTheme="minorHAnsi" w:cstheme="minorHAnsi"/>
          <w:szCs w:val="20"/>
          <w:lang w:eastAsia="fr-FR"/>
        </w:rPr>
        <w:t>I-2 Avances</w:t>
      </w:r>
    </w:p>
    <w:p w14:paraId="3C6B59E6"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7D64A830" w14:textId="77777777" w:rsidR="0005102C" w:rsidRPr="00FF1386" w:rsidRDefault="00C6312C"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Une avance obligatoire</w:t>
      </w:r>
      <w:r w:rsidR="00AA56D2" w:rsidRPr="00FF1386">
        <w:rPr>
          <w:rFonts w:asciiTheme="minorHAnsi" w:eastAsia="Times New Roman" w:hAnsiTheme="minorHAnsi" w:cstheme="minorHAnsi"/>
          <w:szCs w:val="20"/>
          <w:lang w:eastAsia="fr-FR"/>
        </w:rPr>
        <w:t xml:space="preserve"> est versée au titulaire, sauf indication contraire dans l’acte d’engagement lorsque le montant fixé dans le marché est supérieur au seuil de 50 000 € HT et dans la mesure où le délai d’exécution est supérieur à 2 mois.</w:t>
      </w:r>
    </w:p>
    <w:p w14:paraId="19953F43" w14:textId="77777777" w:rsidR="00BE5892" w:rsidRPr="00FF1386" w:rsidRDefault="00BE5892"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Ces deux conditions sont cumulatives. Pour les marchés publics d’une durée inférieure ou égale à 12 mois, le montant de l’avance est fixé entre 5 et 30 % du montant initial TTC du marché public.</w:t>
      </w:r>
    </w:p>
    <w:p w14:paraId="0DA8B0B4" w14:textId="77777777" w:rsidR="00BE5892" w:rsidRPr="00FF1386" w:rsidRDefault="00BE5892" w:rsidP="0005102C">
      <w:pPr>
        <w:spacing w:after="0" w:line="240" w:lineRule="auto"/>
        <w:jc w:val="both"/>
        <w:rPr>
          <w:rFonts w:asciiTheme="minorHAnsi" w:eastAsia="Times New Roman" w:hAnsiTheme="minorHAnsi" w:cstheme="minorHAnsi"/>
          <w:szCs w:val="20"/>
          <w:lang w:eastAsia="fr-FR"/>
        </w:rPr>
      </w:pPr>
    </w:p>
    <w:p w14:paraId="1B8FA82F" w14:textId="77777777" w:rsidR="00AA56D2" w:rsidRPr="00FF1386" w:rsidRDefault="00AA56D2" w:rsidP="0005102C">
      <w:pPr>
        <w:spacing w:after="0" w:line="240" w:lineRule="auto"/>
        <w:jc w:val="both"/>
        <w:rPr>
          <w:rFonts w:asciiTheme="minorHAnsi" w:eastAsia="Times New Roman" w:hAnsiTheme="minorHAnsi" w:cstheme="minorHAnsi"/>
          <w:szCs w:val="20"/>
          <w:lang w:eastAsia="fr-FR"/>
        </w:rPr>
      </w:pPr>
    </w:p>
    <w:p w14:paraId="7133CECA" w14:textId="72E46D41" w:rsidR="0005102C" w:rsidRPr="00FF1386" w:rsidRDefault="00D83442"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VII</w:t>
      </w:r>
      <w:r w:rsidR="00062165">
        <w:rPr>
          <w:rFonts w:asciiTheme="minorHAnsi" w:eastAsia="Times New Roman" w:hAnsiTheme="minorHAnsi" w:cstheme="minorHAnsi"/>
          <w:szCs w:val="20"/>
          <w:lang w:eastAsia="fr-FR"/>
        </w:rPr>
        <w:t>I</w:t>
      </w:r>
      <w:r w:rsidRPr="00FF1386">
        <w:rPr>
          <w:rFonts w:asciiTheme="minorHAnsi" w:eastAsia="Times New Roman" w:hAnsiTheme="minorHAnsi" w:cstheme="minorHAnsi"/>
          <w:szCs w:val="20"/>
          <w:lang w:eastAsia="fr-FR"/>
        </w:rPr>
        <w:t>-3 Clause de réexamen</w:t>
      </w:r>
    </w:p>
    <w:p w14:paraId="6B9112AB"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37860A8E" w14:textId="77777777" w:rsidR="0005102C" w:rsidRPr="00FF1386" w:rsidRDefault="00D83442"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modalités de modification du présent marché sont énoncées aux articles R.2194-1 à R.2194-</w:t>
      </w:r>
      <w:proofErr w:type="gramStart"/>
      <w:r w:rsidRPr="00FF1386">
        <w:rPr>
          <w:rFonts w:asciiTheme="minorHAnsi" w:eastAsia="Times New Roman" w:hAnsiTheme="minorHAnsi" w:cstheme="minorHAnsi"/>
          <w:szCs w:val="20"/>
          <w:lang w:eastAsia="fr-FR"/>
        </w:rPr>
        <w:t>10  du</w:t>
      </w:r>
      <w:proofErr w:type="gramEnd"/>
      <w:r w:rsidRPr="00FF1386">
        <w:rPr>
          <w:rFonts w:asciiTheme="minorHAnsi" w:eastAsia="Times New Roman" w:hAnsiTheme="minorHAnsi" w:cstheme="minorHAnsi"/>
          <w:szCs w:val="20"/>
          <w:lang w:eastAsia="fr-FR"/>
        </w:rPr>
        <w:t xml:space="preserve"> décret n° 2018-1075 du 3 décembre 2018 portant partie réglementaire du code de la commande publique, elles ne sont applicables que sous réserve de l’accord des parties signataires du présent CCAP.</w:t>
      </w:r>
    </w:p>
    <w:p w14:paraId="2C4FBABC" w14:textId="77777777" w:rsidR="0005102C" w:rsidRPr="00FF1386" w:rsidRDefault="0005102C" w:rsidP="0005102C">
      <w:pPr>
        <w:keepNext/>
        <w:spacing w:after="0" w:line="240" w:lineRule="auto"/>
        <w:jc w:val="both"/>
        <w:outlineLvl w:val="0"/>
        <w:rPr>
          <w:rFonts w:asciiTheme="minorHAnsi" w:eastAsia="Times New Roman" w:hAnsiTheme="minorHAnsi" w:cstheme="minorHAnsi"/>
          <w:b/>
          <w:caps/>
          <w:kern w:val="28"/>
          <w:szCs w:val="20"/>
          <w:lang w:eastAsia="fr-FR"/>
        </w:rPr>
      </w:pPr>
    </w:p>
    <w:p w14:paraId="09BB8D46" w14:textId="77777777" w:rsidR="00424D1C" w:rsidRPr="00FF1386" w:rsidRDefault="00424D1C" w:rsidP="0005102C">
      <w:pPr>
        <w:keepNext/>
        <w:spacing w:after="0" w:line="240" w:lineRule="auto"/>
        <w:jc w:val="both"/>
        <w:outlineLvl w:val="0"/>
        <w:rPr>
          <w:rFonts w:asciiTheme="minorHAnsi" w:eastAsia="Times New Roman" w:hAnsiTheme="minorHAnsi" w:cstheme="minorHAnsi"/>
          <w:b/>
          <w:caps/>
          <w:kern w:val="28"/>
          <w:szCs w:val="20"/>
          <w:lang w:eastAsia="fr-FR"/>
        </w:rPr>
      </w:pPr>
    </w:p>
    <w:p w14:paraId="7B277B23" w14:textId="77777777" w:rsidR="00424D1C" w:rsidRPr="00FF1386" w:rsidRDefault="00424D1C" w:rsidP="0005102C">
      <w:pPr>
        <w:keepNext/>
        <w:spacing w:after="0" w:line="240" w:lineRule="auto"/>
        <w:jc w:val="both"/>
        <w:outlineLvl w:val="0"/>
        <w:rPr>
          <w:rFonts w:asciiTheme="minorHAnsi" w:eastAsia="Times New Roman" w:hAnsiTheme="minorHAnsi" w:cstheme="minorHAnsi"/>
          <w:b/>
          <w:caps/>
          <w:kern w:val="28"/>
          <w:szCs w:val="20"/>
          <w:lang w:eastAsia="fr-FR"/>
        </w:rPr>
      </w:pPr>
    </w:p>
    <w:p w14:paraId="34ABDD36" w14:textId="1244DF45" w:rsidR="0005102C" w:rsidRPr="00FF1386" w:rsidRDefault="00477FF9" w:rsidP="0005102C">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48" w:name="_Toc25764199"/>
      <w:bookmarkStart w:id="49" w:name="_Toc25764265"/>
      <w:bookmarkStart w:id="50" w:name="_Toc149295280"/>
      <w:r w:rsidRPr="00FF1386">
        <w:rPr>
          <w:rFonts w:asciiTheme="minorHAnsi" w:eastAsia="Times New Roman" w:hAnsiTheme="minorHAnsi" w:cstheme="minorHAnsi"/>
          <w:b/>
          <w:caps/>
          <w:kern w:val="28"/>
          <w:szCs w:val="20"/>
          <w:lang w:eastAsia="fr-FR"/>
        </w:rPr>
        <w:t xml:space="preserve">article </w:t>
      </w:r>
      <w:r w:rsidR="00062165">
        <w:rPr>
          <w:rFonts w:asciiTheme="minorHAnsi" w:eastAsia="Times New Roman" w:hAnsiTheme="minorHAnsi" w:cstheme="minorHAnsi"/>
          <w:b/>
          <w:caps/>
          <w:kern w:val="28"/>
          <w:szCs w:val="20"/>
          <w:lang w:eastAsia="fr-FR"/>
        </w:rPr>
        <w:t>IX</w:t>
      </w:r>
      <w:r w:rsidRPr="00FF1386">
        <w:rPr>
          <w:rFonts w:asciiTheme="minorHAnsi" w:eastAsia="Times New Roman" w:hAnsiTheme="minorHAnsi" w:cstheme="minorHAnsi"/>
          <w:b/>
          <w:caps/>
          <w:kern w:val="28"/>
          <w:szCs w:val="20"/>
          <w:lang w:eastAsia="fr-FR"/>
        </w:rPr>
        <w:tab/>
      </w:r>
      <w:r w:rsidR="0005102C" w:rsidRPr="00FF1386">
        <w:rPr>
          <w:rFonts w:asciiTheme="minorHAnsi" w:eastAsia="Times New Roman" w:hAnsiTheme="minorHAnsi" w:cstheme="minorHAnsi"/>
          <w:b/>
          <w:caps/>
          <w:kern w:val="28"/>
          <w:szCs w:val="20"/>
          <w:lang w:eastAsia="fr-FR"/>
        </w:rPr>
        <w:t>Mode de règlement - Paiement</w:t>
      </w:r>
      <w:bookmarkEnd w:id="48"/>
      <w:bookmarkEnd w:id="49"/>
      <w:bookmarkEnd w:id="50"/>
    </w:p>
    <w:p w14:paraId="40521EE2" w14:textId="77777777" w:rsidR="0005102C" w:rsidRPr="00FF1386" w:rsidRDefault="0005102C" w:rsidP="0005102C">
      <w:pPr>
        <w:spacing w:after="0" w:line="240" w:lineRule="auto"/>
        <w:rPr>
          <w:rFonts w:asciiTheme="minorHAnsi" w:eastAsia="Times New Roman" w:hAnsiTheme="minorHAnsi" w:cstheme="minorHAnsi"/>
          <w:sz w:val="24"/>
          <w:szCs w:val="24"/>
          <w:lang w:eastAsia="fr-FR"/>
        </w:rPr>
      </w:pPr>
    </w:p>
    <w:p w14:paraId="05B29AFB" w14:textId="3C99B3CC" w:rsidR="007B69E6" w:rsidRPr="007B69E6" w:rsidRDefault="007B69E6" w:rsidP="00AD5596">
      <w:pPr>
        <w:spacing w:after="0" w:line="240" w:lineRule="auto"/>
        <w:jc w:val="both"/>
        <w:rPr>
          <w:rFonts w:asciiTheme="minorHAnsi" w:eastAsia="Times New Roman" w:hAnsiTheme="minorHAnsi" w:cstheme="minorHAnsi"/>
          <w:szCs w:val="24"/>
          <w:lang w:eastAsia="fr-FR"/>
        </w:rPr>
      </w:pPr>
      <w:r w:rsidRPr="00AD5596">
        <w:rPr>
          <w:rFonts w:asciiTheme="minorHAnsi" w:eastAsia="Times New Roman" w:hAnsiTheme="minorHAnsi" w:cstheme="minorHAnsi"/>
          <w:szCs w:val="24"/>
          <w:lang w:eastAsia="fr-FR"/>
        </w:rPr>
        <w:t xml:space="preserve">Conformément à la loi du 3 janvier 2014 relative à la simplification de la vie des entreprises et à l’ordonnance n0 2014-697 du 26 juin 2014 relative au développement de la facturation électronique, la demande de paiement doit être envoyée par voie électronique sur le portail Chorus Pro à l’adresse suivante : </w:t>
      </w:r>
      <w:hyperlink r:id="rId9" w:history="1">
        <w:r w:rsidRPr="00AD5596">
          <w:rPr>
            <w:rStyle w:val="Lienhypertexte"/>
            <w:rFonts w:asciiTheme="minorHAnsi" w:eastAsia="Times New Roman" w:hAnsiTheme="minorHAnsi" w:cstheme="minorHAnsi"/>
            <w:szCs w:val="24"/>
            <w:lang w:eastAsia="fr-FR"/>
          </w:rPr>
          <w:t>https://chorus-pro.gouv.fr</w:t>
        </w:r>
      </w:hyperlink>
    </w:p>
    <w:p w14:paraId="1BE0F820" w14:textId="77777777" w:rsidR="007B69E6" w:rsidRDefault="007B69E6" w:rsidP="0005102C">
      <w:pPr>
        <w:spacing w:after="0" w:line="240" w:lineRule="auto"/>
        <w:jc w:val="both"/>
        <w:rPr>
          <w:rFonts w:asciiTheme="minorHAnsi" w:eastAsia="Times New Roman" w:hAnsiTheme="minorHAnsi" w:cstheme="minorHAnsi"/>
          <w:szCs w:val="24"/>
          <w:highlight w:val="yellow"/>
          <w:lang w:eastAsia="fr-FR"/>
        </w:rPr>
      </w:pPr>
    </w:p>
    <w:p w14:paraId="6EFEDA03" w14:textId="5D68B617" w:rsidR="00AD5596" w:rsidRPr="00AD5596" w:rsidRDefault="00AD5596" w:rsidP="0005102C">
      <w:pPr>
        <w:spacing w:after="0" w:line="240" w:lineRule="auto"/>
        <w:jc w:val="both"/>
        <w:rPr>
          <w:rFonts w:asciiTheme="minorHAnsi" w:eastAsia="Times New Roman" w:hAnsiTheme="minorHAnsi" w:cstheme="minorHAnsi"/>
          <w:szCs w:val="24"/>
          <w:lang w:eastAsia="fr-FR"/>
        </w:rPr>
      </w:pPr>
      <w:r w:rsidRPr="00AD5596">
        <w:rPr>
          <w:rFonts w:asciiTheme="minorHAnsi" w:eastAsia="Times New Roman" w:hAnsiTheme="minorHAnsi" w:cstheme="minorHAnsi"/>
          <w:szCs w:val="24"/>
          <w:lang w:eastAsia="fr-FR"/>
        </w:rPr>
        <w:t>Le décret n° 2019-748 du 18 juillet 2019 relatif à la facturation électronique dans la commande publique précise en son article R.2392-3 que l’utilisation du portail public de facturation est exclusive de tout autre mode de transmission.</w:t>
      </w:r>
    </w:p>
    <w:p w14:paraId="151E81A6" w14:textId="77777777" w:rsidR="00AD5596" w:rsidRDefault="00AD5596" w:rsidP="0005102C">
      <w:pPr>
        <w:spacing w:after="0" w:line="240" w:lineRule="auto"/>
        <w:jc w:val="both"/>
        <w:rPr>
          <w:rFonts w:asciiTheme="minorHAnsi" w:eastAsia="Times New Roman" w:hAnsiTheme="minorHAnsi" w:cstheme="minorHAnsi"/>
          <w:szCs w:val="24"/>
          <w:highlight w:val="yellow"/>
          <w:lang w:eastAsia="fr-FR"/>
        </w:rPr>
      </w:pPr>
    </w:p>
    <w:p w14:paraId="29779BC5" w14:textId="0091A8A1" w:rsidR="0005102C" w:rsidRPr="00612301" w:rsidRDefault="0005102C" w:rsidP="0005102C">
      <w:pPr>
        <w:spacing w:after="0" w:line="240" w:lineRule="auto"/>
        <w:jc w:val="both"/>
        <w:rPr>
          <w:rFonts w:asciiTheme="minorHAnsi" w:eastAsia="Times New Roman" w:hAnsiTheme="minorHAnsi" w:cstheme="minorHAnsi"/>
          <w:szCs w:val="20"/>
          <w:lang w:eastAsia="fr-FR"/>
        </w:rPr>
      </w:pPr>
      <w:r w:rsidRPr="00612301">
        <w:rPr>
          <w:rFonts w:asciiTheme="minorHAnsi" w:eastAsia="Times New Roman" w:hAnsiTheme="minorHAnsi" w:cstheme="minorHAnsi"/>
          <w:szCs w:val="24"/>
          <w:lang w:eastAsia="fr-FR"/>
        </w:rPr>
        <w:t>Le règlement est effectué sur présentation d'une facture correspondant à l’exécution des prestations stipulées dans le bon de commande et constatées par les représentants dûment habilités de Sciences Po Lille.</w:t>
      </w:r>
    </w:p>
    <w:p w14:paraId="6C9F9BF8" w14:textId="77777777" w:rsidR="0005102C" w:rsidRPr="006C4C88" w:rsidRDefault="0005102C" w:rsidP="0005102C">
      <w:pPr>
        <w:spacing w:after="0" w:line="240" w:lineRule="auto"/>
        <w:jc w:val="both"/>
        <w:rPr>
          <w:rFonts w:asciiTheme="minorHAnsi" w:eastAsia="Times New Roman" w:hAnsiTheme="minorHAnsi" w:cstheme="minorHAnsi"/>
          <w:szCs w:val="20"/>
          <w:highlight w:val="yellow"/>
          <w:lang w:eastAsia="fr-FR"/>
        </w:rPr>
      </w:pPr>
    </w:p>
    <w:p w14:paraId="32E5836E" w14:textId="77777777" w:rsidR="0005102C" w:rsidRPr="007D59C7" w:rsidRDefault="0005102C" w:rsidP="0005102C">
      <w:pPr>
        <w:spacing w:after="0" w:line="240" w:lineRule="auto"/>
        <w:jc w:val="both"/>
        <w:rPr>
          <w:rFonts w:asciiTheme="minorHAnsi" w:eastAsia="Times New Roman" w:hAnsiTheme="minorHAnsi" w:cstheme="minorHAnsi"/>
          <w:b/>
          <w:szCs w:val="20"/>
          <w:lang w:eastAsia="fr-FR"/>
        </w:rPr>
      </w:pPr>
      <w:r w:rsidRPr="007D59C7">
        <w:rPr>
          <w:rFonts w:asciiTheme="minorHAnsi" w:eastAsia="Times New Roman" w:hAnsiTheme="minorHAnsi" w:cstheme="minorHAnsi"/>
          <w:b/>
          <w:szCs w:val="24"/>
          <w:lang w:eastAsia="fr-FR"/>
        </w:rPr>
        <w:t xml:space="preserve">La facture doit </w:t>
      </w:r>
      <w:r w:rsidRPr="007D59C7">
        <w:rPr>
          <w:rFonts w:asciiTheme="minorHAnsi" w:eastAsia="Times New Roman" w:hAnsiTheme="minorHAnsi" w:cstheme="minorHAnsi"/>
          <w:b/>
          <w:szCs w:val="24"/>
          <w:u w:val="single"/>
          <w:lang w:eastAsia="fr-FR"/>
        </w:rPr>
        <w:t>impérativement</w:t>
      </w:r>
      <w:r w:rsidRPr="007D59C7">
        <w:rPr>
          <w:rFonts w:asciiTheme="minorHAnsi" w:eastAsia="Times New Roman" w:hAnsiTheme="minorHAnsi" w:cstheme="minorHAnsi"/>
          <w:szCs w:val="24"/>
          <w:lang w:eastAsia="fr-FR"/>
        </w:rPr>
        <w:t xml:space="preserve"> </w:t>
      </w:r>
      <w:r w:rsidRPr="007D59C7">
        <w:rPr>
          <w:rFonts w:asciiTheme="minorHAnsi" w:eastAsia="Times New Roman" w:hAnsiTheme="minorHAnsi" w:cstheme="minorHAnsi"/>
          <w:b/>
          <w:szCs w:val="24"/>
          <w:lang w:eastAsia="fr-FR"/>
        </w:rPr>
        <w:t>comporter les indications prévues par la réglementation de la Comptabilité Publique et notamment les renseignements suivants :</w:t>
      </w:r>
    </w:p>
    <w:p w14:paraId="29EFD1C1" w14:textId="77777777" w:rsidR="0005102C" w:rsidRPr="006C4C88" w:rsidRDefault="0005102C" w:rsidP="0005102C">
      <w:pPr>
        <w:spacing w:after="0" w:line="240" w:lineRule="auto"/>
        <w:jc w:val="both"/>
        <w:rPr>
          <w:rFonts w:asciiTheme="minorHAnsi" w:eastAsia="Times New Roman" w:hAnsiTheme="minorHAnsi" w:cstheme="minorHAnsi"/>
          <w:szCs w:val="20"/>
          <w:highlight w:val="yellow"/>
          <w:lang w:eastAsia="fr-FR"/>
        </w:rPr>
      </w:pPr>
    </w:p>
    <w:p w14:paraId="704E94D4" w14:textId="78249470" w:rsidR="0005102C" w:rsidRPr="007D59C7" w:rsidRDefault="0005102C" w:rsidP="0005102C">
      <w:pPr>
        <w:numPr>
          <w:ilvl w:val="0"/>
          <w:numId w:val="20"/>
        </w:numPr>
        <w:spacing w:after="0" w:line="240" w:lineRule="auto"/>
        <w:ind w:left="851"/>
        <w:jc w:val="both"/>
        <w:rPr>
          <w:rFonts w:asciiTheme="minorHAnsi" w:eastAsia="Times New Roman" w:hAnsiTheme="minorHAnsi" w:cstheme="minorHAnsi"/>
          <w:szCs w:val="20"/>
          <w:lang w:eastAsia="fr-FR"/>
        </w:rPr>
      </w:pPr>
      <w:r w:rsidRPr="007D59C7">
        <w:rPr>
          <w:rFonts w:asciiTheme="minorHAnsi" w:eastAsia="Times New Roman" w:hAnsiTheme="minorHAnsi" w:cstheme="minorHAnsi"/>
          <w:szCs w:val="24"/>
          <w:lang w:eastAsia="fr-FR"/>
        </w:rPr>
        <w:lastRenderedPageBreak/>
        <w:t>le numéro du ma</w:t>
      </w:r>
      <w:r w:rsidR="00135E01" w:rsidRPr="007D59C7">
        <w:rPr>
          <w:rFonts w:asciiTheme="minorHAnsi" w:eastAsia="Times New Roman" w:hAnsiTheme="minorHAnsi" w:cstheme="minorHAnsi"/>
          <w:szCs w:val="24"/>
          <w:lang w:eastAsia="fr-FR"/>
        </w:rPr>
        <w:t xml:space="preserve">rché ( </w:t>
      </w:r>
      <w:r w:rsidR="00C6312C" w:rsidRPr="007D59C7">
        <w:rPr>
          <w:rFonts w:asciiTheme="minorHAnsi" w:eastAsia="Times New Roman" w:hAnsiTheme="minorHAnsi" w:cstheme="minorHAnsi"/>
          <w:szCs w:val="24"/>
          <w:lang w:eastAsia="fr-FR"/>
        </w:rPr>
        <w:t>202</w:t>
      </w:r>
      <w:r w:rsidR="003C40FC">
        <w:rPr>
          <w:rFonts w:asciiTheme="minorHAnsi" w:eastAsia="Times New Roman" w:hAnsiTheme="minorHAnsi" w:cstheme="minorHAnsi"/>
          <w:szCs w:val="24"/>
          <w:lang w:eastAsia="fr-FR"/>
        </w:rPr>
        <w:t>4-</w:t>
      </w:r>
      <w:r w:rsidR="0028661C">
        <w:rPr>
          <w:rFonts w:asciiTheme="minorHAnsi" w:eastAsia="Times New Roman" w:hAnsiTheme="minorHAnsi" w:cstheme="minorHAnsi"/>
          <w:szCs w:val="24"/>
          <w:lang w:eastAsia="fr-FR"/>
        </w:rPr>
        <w:t>3</w:t>
      </w:r>
      <w:bookmarkStart w:id="51" w:name="_GoBack"/>
      <w:bookmarkEnd w:id="51"/>
      <w:r w:rsidRPr="007D59C7">
        <w:rPr>
          <w:rFonts w:asciiTheme="minorHAnsi" w:eastAsia="Times New Roman" w:hAnsiTheme="minorHAnsi" w:cstheme="minorHAnsi"/>
          <w:szCs w:val="24"/>
          <w:lang w:eastAsia="fr-FR"/>
        </w:rPr>
        <w:t>)</w:t>
      </w:r>
    </w:p>
    <w:p w14:paraId="11B0804E" w14:textId="6FED02DA" w:rsidR="0005102C" w:rsidRPr="007D59C7" w:rsidRDefault="0005102C" w:rsidP="0005102C">
      <w:pPr>
        <w:numPr>
          <w:ilvl w:val="0"/>
          <w:numId w:val="20"/>
        </w:numPr>
        <w:spacing w:after="0" w:line="240" w:lineRule="auto"/>
        <w:ind w:left="851"/>
        <w:jc w:val="both"/>
        <w:rPr>
          <w:rFonts w:asciiTheme="minorHAnsi" w:eastAsia="Times New Roman" w:hAnsiTheme="minorHAnsi" w:cstheme="minorHAnsi"/>
          <w:szCs w:val="20"/>
          <w:lang w:eastAsia="fr-FR"/>
        </w:rPr>
      </w:pPr>
      <w:proofErr w:type="gramStart"/>
      <w:r w:rsidRPr="007D59C7">
        <w:rPr>
          <w:rFonts w:asciiTheme="minorHAnsi" w:eastAsia="Times New Roman" w:hAnsiTheme="minorHAnsi" w:cstheme="minorHAnsi"/>
          <w:szCs w:val="24"/>
          <w:lang w:eastAsia="fr-FR"/>
        </w:rPr>
        <w:t>le</w:t>
      </w:r>
      <w:proofErr w:type="gramEnd"/>
      <w:r w:rsidRPr="007D59C7">
        <w:rPr>
          <w:rFonts w:asciiTheme="minorHAnsi" w:eastAsia="Times New Roman" w:hAnsiTheme="minorHAnsi" w:cstheme="minorHAnsi"/>
          <w:szCs w:val="24"/>
          <w:lang w:eastAsia="fr-FR"/>
        </w:rPr>
        <w:t xml:space="preserve"> numéro de commande </w:t>
      </w:r>
      <w:r w:rsidR="007D59C7" w:rsidRPr="007D59C7">
        <w:rPr>
          <w:rFonts w:asciiTheme="minorHAnsi" w:eastAsia="Times New Roman" w:hAnsiTheme="minorHAnsi" w:cstheme="minorHAnsi"/>
          <w:szCs w:val="24"/>
          <w:lang w:eastAsia="fr-FR"/>
        </w:rPr>
        <w:t>(commençant par 45…..)</w:t>
      </w:r>
    </w:p>
    <w:p w14:paraId="3B36EA68" w14:textId="77777777" w:rsidR="0005102C" w:rsidRPr="007D59C7" w:rsidRDefault="0005102C" w:rsidP="0005102C">
      <w:pPr>
        <w:numPr>
          <w:ilvl w:val="0"/>
          <w:numId w:val="20"/>
        </w:numPr>
        <w:spacing w:after="0" w:line="240" w:lineRule="auto"/>
        <w:ind w:left="851"/>
        <w:jc w:val="both"/>
        <w:rPr>
          <w:rFonts w:asciiTheme="minorHAnsi" w:eastAsia="Times New Roman" w:hAnsiTheme="minorHAnsi" w:cstheme="minorHAnsi"/>
          <w:szCs w:val="20"/>
          <w:lang w:eastAsia="fr-FR"/>
        </w:rPr>
      </w:pPr>
      <w:proofErr w:type="gramStart"/>
      <w:r w:rsidRPr="007D59C7">
        <w:rPr>
          <w:rFonts w:asciiTheme="minorHAnsi" w:eastAsia="Times New Roman" w:hAnsiTheme="minorHAnsi" w:cstheme="minorHAnsi"/>
          <w:szCs w:val="24"/>
          <w:lang w:eastAsia="fr-FR"/>
        </w:rPr>
        <w:t>la</w:t>
      </w:r>
      <w:proofErr w:type="gramEnd"/>
      <w:r w:rsidRPr="007D59C7">
        <w:rPr>
          <w:rFonts w:asciiTheme="minorHAnsi" w:eastAsia="Times New Roman" w:hAnsiTheme="minorHAnsi" w:cstheme="minorHAnsi"/>
          <w:szCs w:val="24"/>
          <w:lang w:eastAsia="fr-FR"/>
        </w:rPr>
        <w:t xml:space="preserve"> date de facturation</w:t>
      </w:r>
    </w:p>
    <w:p w14:paraId="44CB68DB" w14:textId="77777777" w:rsidR="0005102C" w:rsidRPr="007D59C7" w:rsidRDefault="0005102C" w:rsidP="0005102C">
      <w:pPr>
        <w:numPr>
          <w:ilvl w:val="0"/>
          <w:numId w:val="20"/>
        </w:numPr>
        <w:spacing w:after="0" w:line="240" w:lineRule="auto"/>
        <w:ind w:left="851"/>
        <w:jc w:val="both"/>
        <w:rPr>
          <w:rFonts w:asciiTheme="minorHAnsi" w:eastAsia="Times New Roman" w:hAnsiTheme="minorHAnsi" w:cstheme="minorHAnsi"/>
          <w:szCs w:val="20"/>
          <w:lang w:eastAsia="fr-FR"/>
        </w:rPr>
      </w:pPr>
      <w:proofErr w:type="gramStart"/>
      <w:r w:rsidRPr="007D59C7">
        <w:rPr>
          <w:rFonts w:asciiTheme="minorHAnsi" w:eastAsia="Times New Roman" w:hAnsiTheme="minorHAnsi" w:cstheme="minorHAnsi"/>
          <w:szCs w:val="24"/>
          <w:lang w:eastAsia="fr-FR"/>
        </w:rPr>
        <w:t>les</w:t>
      </w:r>
      <w:proofErr w:type="gramEnd"/>
      <w:r w:rsidRPr="007D59C7">
        <w:rPr>
          <w:rFonts w:asciiTheme="minorHAnsi" w:eastAsia="Times New Roman" w:hAnsiTheme="minorHAnsi" w:cstheme="minorHAnsi"/>
          <w:szCs w:val="24"/>
          <w:lang w:eastAsia="fr-FR"/>
        </w:rPr>
        <w:t xml:space="preserve"> nom, adresse et raison sociale du créancier</w:t>
      </w:r>
    </w:p>
    <w:p w14:paraId="4A826190" w14:textId="77777777" w:rsidR="0005102C" w:rsidRPr="007D59C7" w:rsidRDefault="0005102C" w:rsidP="0005102C">
      <w:pPr>
        <w:numPr>
          <w:ilvl w:val="0"/>
          <w:numId w:val="20"/>
        </w:numPr>
        <w:spacing w:after="0" w:line="240" w:lineRule="auto"/>
        <w:ind w:left="851"/>
        <w:jc w:val="both"/>
        <w:rPr>
          <w:rFonts w:asciiTheme="minorHAnsi" w:eastAsia="Times New Roman" w:hAnsiTheme="minorHAnsi" w:cstheme="minorHAnsi"/>
          <w:szCs w:val="20"/>
          <w:lang w:eastAsia="fr-FR"/>
        </w:rPr>
      </w:pPr>
      <w:proofErr w:type="gramStart"/>
      <w:r w:rsidRPr="007D59C7">
        <w:rPr>
          <w:rFonts w:asciiTheme="minorHAnsi" w:eastAsia="Times New Roman" w:hAnsiTheme="minorHAnsi" w:cstheme="minorHAnsi"/>
          <w:szCs w:val="24"/>
          <w:lang w:eastAsia="fr-FR"/>
        </w:rPr>
        <w:t>la</w:t>
      </w:r>
      <w:proofErr w:type="gramEnd"/>
      <w:r w:rsidRPr="007D59C7">
        <w:rPr>
          <w:rFonts w:asciiTheme="minorHAnsi" w:eastAsia="Times New Roman" w:hAnsiTheme="minorHAnsi" w:cstheme="minorHAnsi"/>
          <w:szCs w:val="24"/>
          <w:lang w:eastAsia="fr-FR"/>
        </w:rPr>
        <w:t xml:space="preserve"> désignation exacte, en clair, des fournitures livrées</w:t>
      </w:r>
    </w:p>
    <w:p w14:paraId="371703FC" w14:textId="77777777" w:rsidR="0005102C" w:rsidRPr="007D59C7" w:rsidRDefault="0005102C" w:rsidP="0005102C">
      <w:pPr>
        <w:numPr>
          <w:ilvl w:val="0"/>
          <w:numId w:val="20"/>
        </w:numPr>
        <w:spacing w:after="0" w:line="240" w:lineRule="auto"/>
        <w:ind w:left="851"/>
        <w:jc w:val="both"/>
        <w:rPr>
          <w:rFonts w:asciiTheme="minorHAnsi" w:eastAsia="Times New Roman" w:hAnsiTheme="minorHAnsi" w:cstheme="minorHAnsi"/>
          <w:szCs w:val="20"/>
          <w:lang w:eastAsia="fr-FR"/>
        </w:rPr>
      </w:pPr>
      <w:proofErr w:type="gramStart"/>
      <w:r w:rsidRPr="007D59C7">
        <w:rPr>
          <w:rFonts w:asciiTheme="minorHAnsi" w:eastAsia="Times New Roman" w:hAnsiTheme="minorHAnsi" w:cstheme="minorHAnsi"/>
          <w:szCs w:val="24"/>
          <w:lang w:eastAsia="fr-FR"/>
        </w:rPr>
        <w:t>le</w:t>
      </w:r>
      <w:proofErr w:type="gramEnd"/>
      <w:r w:rsidRPr="007D59C7">
        <w:rPr>
          <w:rFonts w:asciiTheme="minorHAnsi" w:eastAsia="Times New Roman" w:hAnsiTheme="minorHAnsi" w:cstheme="minorHAnsi"/>
          <w:szCs w:val="24"/>
          <w:lang w:eastAsia="fr-FR"/>
        </w:rPr>
        <w:t xml:space="preserve"> prix unitaire public HT</w:t>
      </w:r>
    </w:p>
    <w:p w14:paraId="777A5526" w14:textId="5B675A67" w:rsidR="0005102C" w:rsidRPr="007D59C7" w:rsidRDefault="0005102C" w:rsidP="0005102C">
      <w:pPr>
        <w:numPr>
          <w:ilvl w:val="0"/>
          <w:numId w:val="20"/>
        </w:numPr>
        <w:spacing w:after="0" w:line="240" w:lineRule="auto"/>
        <w:ind w:left="851"/>
        <w:jc w:val="both"/>
        <w:rPr>
          <w:rFonts w:asciiTheme="minorHAnsi" w:eastAsia="Times New Roman" w:hAnsiTheme="minorHAnsi" w:cstheme="minorHAnsi"/>
          <w:szCs w:val="20"/>
          <w:lang w:eastAsia="fr-FR"/>
        </w:rPr>
      </w:pPr>
      <w:proofErr w:type="gramStart"/>
      <w:r w:rsidRPr="007D59C7">
        <w:rPr>
          <w:rFonts w:asciiTheme="minorHAnsi" w:eastAsia="Times New Roman" w:hAnsiTheme="minorHAnsi" w:cstheme="minorHAnsi"/>
          <w:szCs w:val="24"/>
          <w:lang w:eastAsia="fr-FR"/>
        </w:rPr>
        <w:t>la</w:t>
      </w:r>
      <w:proofErr w:type="gramEnd"/>
      <w:r w:rsidRPr="007D59C7">
        <w:rPr>
          <w:rFonts w:asciiTheme="minorHAnsi" w:eastAsia="Times New Roman" w:hAnsiTheme="minorHAnsi" w:cstheme="minorHAnsi"/>
          <w:szCs w:val="24"/>
          <w:lang w:eastAsia="fr-FR"/>
        </w:rPr>
        <w:t xml:space="preserve"> quantité</w:t>
      </w:r>
    </w:p>
    <w:p w14:paraId="2703FE2E" w14:textId="22DE5EF1" w:rsidR="007D59C7" w:rsidRPr="007D59C7" w:rsidRDefault="007D59C7" w:rsidP="0005102C">
      <w:pPr>
        <w:numPr>
          <w:ilvl w:val="0"/>
          <w:numId w:val="20"/>
        </w:numPr>
        <w:spacing w:after="0" w:line="240" w:lineRule="auto"/>
        <w:ind w:left="851"/>
        <w:jc w:val="both"/>
        <w:rPr>
          <w:rFonts w:asciiTheme="minorHAnsi" w:eastAsia="Times New Roman" w:hAnsiTheme="minorHAnsi" w:cstheme="minorHAnsi"/>
          <w:szCs w:val="20"/>
          <w:lang w:eastAsia="fr-FR"/>
        </w:rPr>
      </w:pPr>
      <w:proofErr w:type="gramStart"/>
      <w:r w:rsidRPr="007D59C7">
        <w:rPr>
          <w:rFonts w:asciiTheme="minorHAnsi" w:eastAsia="Times New Roman" w:hAnsiTheme="minorHAnsi" w:cstheme="minorHAnsi"/>
          <w:szCs w:val="24"/>
          <w:lang w:eastAsia="fr-FR"/>
        </w:rPr>
        <w:t>le</w:t>
      </w:r>
      <w:proofErr w:type="gramEnd"/>
      <w:r w:rsidRPr="007D59C7">
        <w:rPr>
          <w:rFonts w:asciiTheme="minorHAnsi" w:eastAsia="Times New Roman" w:hAnsiTheme="minorHAnsi" w:cstheme="minorHAnsi"/>
          <w:szCs w:val="24"/>
          <w:lang w:eastAsia="fr-FR"/>
        </w:rPr>
        <w:t xml:space="preserve"> montant TTC</w:t>
      </w:r>
    </w:p>
    <w:p w14:paraId="65DF2468" w14:textId="7443EDE8" w:rsidR="0005102C" w:rsidRPr="008B7EC3" w:rsidRDefault="0005102C" w:rsidP="008B7EC3">
      <w:pPr>
        <w:numPr>
          <w:ilvl w:val="0"/>
          <w:numId w:val="20"/>
        </w:numPr>
        <w:spacing w:after="0" w:line="240" w:lineRule="auto"/>
        <w:ind w:left="851"/>
        <w:jc w:val="both"/>
        <w:rPr>
          <w:rFonts w:asciiTheme="minorHAnsi" w:eastAsia="Times New Roman" w:hAnsiTheme="minorHAnsi" w:cstheme="minorHAnsi"/>
          <w:szCs w:val="20"/>
          <w:lang w:eastAsia="fr-FR"/>
        </w:rPr>
      </w:pPr>
      <w:proofErr w:type="gramStart"/>
      <w:r w:rsidRPr="007D59C7">
        <w:rPr>
          <w:rFonts w:asciiTheme="minorHAnsi" w:eastAsia="Times New Roman" w:hAnsiTheme="minorHAnsi" w:cstheme="minorHAnsi"/>
          <w:szCs w:val="24"/>
          <w:lang w:eastAsia="fr-FR"/>
        </w:rPr>
        <w:t>le</w:t>
      </w:r>
      <w:proofErr w:type="gramEnd"/>
      <w:r w:rsidRPr="007D59C7">
        <w:rPr>
          <w:rFonts w:asciiTheme="minorHAnsi" w:eastAsia="Times New Roman" w:hAnsiTheme="minorHAnsi" w:cstheme="minorHAnsi"/>
          <w:szCs w:val="24"/>
          <w:lang w:eastAsia="fr-FR"/>
        </w:rPr>
        <w:t xml:space="preserve"> numéro de compte bancaire ou postal, en clair, tel qu’il est précisé sur l’acte d’engagement</w:t>
      </w:r>
    </w:p>
    <w:p w14:paraId="44E50379" w14:textId="77777777" w:rsidR="0005102C" w:rsidRPr="006C4C88" w:rsidRDefault="0005102C" w:rsidP="0005102C">
      <w:pPr>
        <w:spacing w:after="0" w:line="240" w:lineRule="auto"/>
        <w:jc w:val="both"/>
        <w:rPr>
          <w:rFonts w:asciiTheme="minorHAnsi" w:eastAsia="Times New Roman" w:hAnsiTheme="minorHAnsi" w:cstheme="minorHAnsi"/>
          <w:szCs w:val="20"/>
          <w:highlight w:val="yellow"/>
          <w:lang w:eastAsia="fr-FR"/>
        </w:rPr>
      </w:pPr>
    </w:p>
    <w:p w14:paraId="20C31C9D" w14:textId="77777777" w:rsidR="0005102C" w:rsidRPr="00925ECC" w:rsidRDefault="0005102C" w:rsidP="0005102C">
      <w:pPr>
        <w:spacing w:after="0" w:line="240" w:lineRule="auto"/>
        <w:jc w:val="both"/>
        <w:rPr>
          <w:rFonts w:asciiTheme="minorHAnsi" w:eastAsia="Times New Roman" w:hAnsiTheme="minorHAnsi" w:cstheme="minorHAnsi"/>
          <w:szCs w:val="20"/>
          <w:lang w:eastAsia="fr-FR"/>
        </w:rPr>
      </w:pPr>
      <w:r w:rsidRPr="00925ECC">
        <w:rPr>
          <w:rFonts w:asciiTheme="minorHAnsi" w:eastAsia="Times New Roman" w:hAnsiTheme="minorHAnsi" w:cstheme="minorHAnsi"/>
          <w:szCs w:val="24"/>
          <w:lang w:eastAsia="fr-FR"/>
        </w:rPr>
        <w:t>L'ordonnateur de la dépense est Monsieur Le Directeur de Sciences Po Lille</w:t>
      </w:r>
      <w:r w:rsidR="00BE5892" w:rsidRPr="00925ECC">
        <w:rPr>
          <w:rFonts w:asciiTheme="minorHAnsi" w:eastAsia="Times New Roman" w:hAnsiTheme="minorHAnsi" w:cstheme="minorHAnsi"/>
          <w:szCs w:val="24"/>
          <w:lang w:eastAsia="fr-FR"/>
        </w:rPr>
        <w:t>.</w:t>
      </w:r>
    </w:p>
    <w:p w14:paraId="782D7CD6" w14:textId="77777777" w:rsidR="0005102C" w:rsidRPr="006C4C88" w:rsidRDefault="0005102C" w:rsidP="0005102C">
      <w:pPr>
        <w:spacing w:after="0" w:line="240" w:lineRule="auto"/>
        <w:jc w:val="both"/>
        <w:rPr>
          <w:rFonts w:asciiTheme="minorHAnsi" w:eastAsia="Times New Roman" w:hAnsiTheme="minorHAnsi" w:cstheme="minorHAnsi"/>
          <w:szCs w:val="20"/>
          <w:highlight w:val="yellow"/>
          <w:lang w:eastAsia="fr-FR"/>
        </w:rPr>
      </w:pPr>
    </w:p>
    <w:p w14:paraId="041B1ABA" w14:textId="4D857BA3" w:rsidR="0005102C" w:rsidRPr="00925ECC" w:rsidRDefault="0005102C" w:rsidP="0005102C">
      <w:pPr>
        <w:spacing w:after="0" w:line="240" w:lineRule="auto"/>
        <w:jc w:val="both"/>
        <w:rPr>
          <w:rFonts w:asciiTheme="minorHAnsi" w:eastAsia="Times New Roman" w:hAnsiTheme="minorHAnsi" w:cstheme="minorHAnsi"/>
          <w:szCs w:val="24"/>
          <w:lang w:eastAsia="fr-FR"/>
        </w:rPr>
      </w:pPr>
      <w:r w:rsidRPr="00925ECC">
        <w:rPr>
          <w:rFonts w:asciiTheme="minorHAnsi" w:eastAsia="Times New Roman" w:hAnsiTheme="minorHAnsi" w:cstheme="minorHAnsi"/>
          <w:szCs w:val="24"/>
          <w:lang w:eastAsia="fr-FR"/>
        </w:rPr>
        <w:t xml:space="preserve">Le comptable assignataire de la dépense </w:t>
      </w:r>
      <w:r w:rsidR="00925ECC" w:rsidRPr="00925ECC">
        <w:rPr>
          <w:rFonts w:asciiTheme="minorHAnsi" w:eastAsia="Times New Roman" w:hAnsiTheme="minorHAnsi" w:cstheme="minorHAnsi"/>
          <w:szCs w:val="24"/>
          <w:lang w:eastAsia="fr-FR"/>
        </w:rPr>
        <w:t>est</w:t>
      </w:r>
      <w:r w:rsidR="00135E01" w:rsidRPr="00925ECC">
        <w:rPr>
          <w:rFonts w:asciiTheme="minorHAnsi" w:eastAsia="Times New Roman" w:hAnsiTheme="minorHAnsi" w:cstheme="minorHAnsi"/>
          <w:szCs w:val="24"/>
          <w:lang w:eastAsia="fr-FR"/>
        </w:rPr>
        <w:t xml:space="preserve"> l’Agent Comptable de l’Institut d’Etudes Politiques de Lille/Sciences Po Lille (Université de Lille – Domaine du Pont-de-Bois Rue du Barreau – BP 60149 59653 VILLENEUVE D’ASCQ</w:t>
      </w:r>
      <w:r w:rsidRPr="00925ECC">
        <w:rPr>
          <w:rFonts w:asciiTheme="minorHAnsi" w:eastAsia="Times New Roman" w:hAnsiTheme="minorHAnsi" w:cstheme="minorHAnsi"/>
          <w:szCs w:val="24"/>
          <w:lang w:eastAsia="fr-FR"/>
        </w:rPr>
        <w:t>).</w:t>
      </w:r>
    </w:p>
    <w:p w14:paraId="26845BC4" w14:textId="66098C06" w:rsidR="006C4C88" w:rsidRPr="00FF1386" w:rsidRDefault="006C4C88" w:rsidP="0005102C">
      <w:pPr>
        <w:spacing w:after="0" w:line="240" w:lineRule="auto"/>
        <w:jc w:val="both"/>
        <w:rPr>
          <w:rFonts w:asciiTheme="minorHAnsi" w:eastAsia="Times New Roman" w:hAnsiTheme="minorHAnsi" w:cstheme="minorHAnsi"/>
          <w:szCs w:val="20"/>
          <w:lang w:eastAsia="fr-FR"/>
        </w:rPr>
      </w:pPr>
    </w:p>
    <w:p w14:paraId="12BE689C" w14:textId="77777777" w:rsidR="0005102C" w:rsidRPr="00FF1386" w:rsidRDefault="006D22F5" w:rsidP="0005102C">
      <w:pPr>
        <w:spacing w:after="0" w:line="240" w:lineRule="auto"/>
        <w:jc w:val="both"/>
        <w:rPr>
          <w:rFonts w:asciiTheme="minorHAnsi" w:eastAsia="Times New Roman" w:hAnsiTheme="minorHAnsi" w:cstheme="minorHAnsi"/>
          <w:b/>
          <w:szCs w:val="20"/>
          <w:u w:val="single"/>
          <w:lang w:eastAsia="fr-FR"/>
        </w:rPr>
      </w:pPr>
      <w:r w:rsidRPr="00FF1386">
        <w:rPr>
          <w:rFonts w:asciiTheme="minorHAnsi" w:eastAsia="Times New Roman" w:hAnsiTheme="minorHAnsi" w:cstheme="minorHAnsi"/>
          <w:b/>
          <w:i/>
          <w:szCs w:val="24"/>
          <w:u w:val="single"/>
          <w:lang w:eastAsia="fr-FR"/>
        </w:rPr>
        <w:t>Cession de créances</w:t>
      </w:r>
    </w:p>
    <w:p w14:paraId="2DBFF267" w14:textId="77777777" w:rsidR="0005102C" w:rsidRPr="00FF1386" w:rsidRDefault="0005102C" w:rsidP="0005102C">
      <w:pPr>
        <w:spacing w:after="0" w:line="240" w:lineRule="auto"/>
        <w:jc w:val="both"/>
        <w:rPr>
          <w:rFonts w:asciiTheme="minorHAnsi" w:eastAsia="Times New Roman" w:hAnsiTheme="minorHAnsi" w:cstheme="minorHAnsi"/>
          <w:szCs w:val="20"/>
          <w:lang w:eastAsia="fr-FR"/>
        </w:rPr>
      </w:pPr>
    </w:p>
    <w:p w14:paraId="37C32911" w14:textId="77777777" w:rsidR="0005102C" w:rsidRPr="00FF1386" w:rsidRDefault="006D22F5"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Les créances résultant de l’accord-cadre peuvent être cédées ou nanties par le titulaire selon les dispositions des articles R.2191-46 à R.2191-47 du Code de la Commande Publique.</w:t>
      </w:r>
    </w:p>
    <w:p w14:paraId="550B4E3C" w14:textId="77777777" w:rsidR="006D22F5" w:rsidRPr="00FF1386" w:rsidRDefault="006D22F5" w:rsidP="0005102C">
      <w:pPr>
        <w:spacing w:after="0" w:line="240" w:lineRule="auto"/>
        <w:jc w:val="both"/>
        <w:rPr>
          <w:rFonts w:asciiTheme="minorHAnsi" w:eastAsia="Times New Roman" w:hAnsiTheme="minorHAnsi" w:cstheme="minorHAnsi"/>
          <w:szCs w:val="20"/>
          <w:lang w:eastAsia="fr-FR"/>
        </w:rPr>
      </w:pPr>
    </w:p>
    <w:p w14:paraId="2DC54491" w14:textId="77777777" w:rsidR="006D22F5" w:rsidRPr="00FF1386" w:rsidRDefault="006D22F5" w:rsidP="0005102C">
      <w:pPr>
        <w:spacing w:after="0" w:line="240" w:lineRule="auto"/>
        <w:jc w:val="both"/>
        <w:rPr>
          <w:rFonts w:asciiTheme="minorHAnsi" w:eastAsia="Times New Roman" w:hAnsiTheme="minorHAnsi" w:cstheme="minorHAnsi"/>
          <w:szCs w:val="20"/>
          <w:lang w:eastAsia="fr-FR"/>
        </w:rPr>
      </w:pPr>
      <w:r w:rsidRPr="00FF1386">
        <w:rPr>
          <w:rFonts w:asciiTheme="minorHAnsi" w:eastAsia="Times New Roman" w:hAnsiTheme="minorHAnsi" w:cstheme="minorHAnsi"/>
          <w:szCs w:val="20"/>
          <w:lang w:eastAsia="fr-FR"/>
        </w:rPr>
        <w:t xml:space="preserve">A cet effet, une copie de l’acte d’engagement certifiée conforme à l’original est </w:t>
      </w:r>
      <w:proofErr w:type="gramStart"/>
      <w:r w:rsidRPr="00FF1386">
        <w:rPr>
          <w:rFonts w:asciiTheme="minorHAnsi" w:eastAsia="Times New Roman" w:hAnsiTheme="minorHAnsi" w:cstheme="minorHAnsi"/>
          <w:szCs w:val="20"/>
          <w:lang w:eastAsia="fr-FR"/>
        </w:rPr>
        <w:t>remis</w:t>
      </w:r>
      <w:proofErr w:type="gramEnd"/>
      <w:r w:rsidRPr="00FF1386">
        <w:rPr>
          <w:rFonts w:asciiTheme="minorHAnsi" w:eastAsia="Times New Roman" w:hAnsiTheme="minorHAnsi" w:cstheme="minorHAnsi"/>
          <w:szCs w:val="20"/>
          <w:lang w:eastAsia="fr-FR"/>
        </w:rPr>
        <w:t xml:space="preserve"> au titulaire de l’accord-cadre au moment de la notification. Cette copie porte mention « d’exemplaire unique » pour être remise, au gré du titulaire à l’établissement financier de son choix.</w:t>
      </w:r>
    </w:p>
    <w:p w14:paraId="03E43051" w14:textId="77777777" w:rsidR="00A82BAE" w:rsidRPr="00FF1386" w:rsidRDefault="00A82BAE" w:rsidP="0005102C">
      <w:pPr>
        <w:spacing w:after="0" w:line="240" w:lineRule="auto"/>
        <w:jc w:val="both"/>
        <w:rPr>
          <w:rFonts w:asciiTheme="minorHAnsi" w:eastAsia="Times New Roman" w:hAnsiTheme="minorHAnsi" w:cstheme="minorHAnsi"/>
          <w:szCs w:val="20"/>
          <w:lang w:eastAsia="fr-FR"/>
        </w:rPr>
      </w:pPr>
    </w:p>
    <w:p w14:paraId="0F2A714E" w14:textId="272B07B8" w:rsidR="00921BB2" w:rsidRDefault="00921BB2" w:rsidP="00921BB2">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52" w:name="_Toc149295281"/>
      <w:r w:rsidRPr="00921BB2">
        <w:rPr>
          <w:rFonts w:asciiTheme="minorHAnsi" w:eastAsia="Times New Roman" w:hAnsiTheme="minorHAnsi" w:cstheme="minorHAnsi"/>
          <w:b/>
          <w:caps/>
          <w:kern w:val="28"/>
          <w:szCs w:val="20"/>
          <w:lang w:eastAsia="fr-FR"/>
        </w:rPr>
        <w:t>article X</w:t>
      </w:r>
      <w:r w:rsidRPr="00921BB2">
        <w:rPr>
          <w:rFonts w:asciiTheme="minorHAnsi" w:eastAsia="Times New Roman" w:hAnsiTheme="minorHAnsi" w:cstheme="minorHAnsi"/>
          <w:b/>
          <w:caps/>
          <w:kern w:val="28"/>
          <w:szCs w:val="20"/>
          <w:lang w:eastAsia="fr-FR"/>
        </w:rPr>
        <w:tab/>
        <w:t xml:space="preserve">ORIGINE </w:t>
      </w:r>
      <w:r>
        <w:rPr>
          <w:rFonts w:asciiTheme="minorHAnsi" w:eastAsia="Times New Roman" w:hAnsiTheme="minorHAnsi" w:cstheme="minorHAnsi"/>
          <w:b/>
          <w:caps/>
          <w:kern w:val="28"/>
          <w:szCs w:val="20"/>
          <w:lang w:eastAsia="fr-FR"/>
        </w:rPr>
        <w:t xml:space="preserve">ET TRACABILITE </w:t>
      </w:r>
      <w:r w:rsidRPr="00921BB2">
        <w:rPr>
          <w:rFonts w:asciiTheme="minorHAnsi" w:eastAsia="Times New Roman" w:hAnsiTheme="minorHAnsi" w:cstheme="minorHAnsi"/>
          <w:b/>
          <w:caps/>
          <w:kern w:val="28"/>
          <w:szCs w:val="20"/>
          <w:lang w:eastAsia="fr-FR"/>
        </w:rPr>
        <w:t>DU BOIS</w:t>
      </w:r>
      <w:bookmarkEnd w:id="52"/>
    </w:p>
    <w:p w14:paraId="47E27F67" w14:textId="573E7A7E" w:rsidR="00CB1CA7" w:rsidRDefault="00CB1CA7" w:rsidP="00921BB2">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p>
    <w:p w14:paraId="151B2EE3" w14:textId="77777777" w:rsidR="00CB1CA7" w:rsidRPr="00CB1CA7" w:rsidRDefault="00CB1CA7" w:rsidP="00CB1CA7">
      <w:pPr>
        <w:pStyle w:val="Pa1"/>
        <w:spacing w:after="40"/>
        <w:jc w:val="both"/>
        <w:rPr>
          <w:sz w:val="26"/>
        </w:rPr>
      </w:pPr>
      <w:r w:rsidRPr="00CB1CA7">
        <w:rPr>
          <w:rStyle w:val="A1"/>
          <w:b/>
          <w:bCs/>
          <w:color w:val="auto"/>
          <w:sz w:val="22"/>
          <w:szCs w:val="20"/>
        </w:rPr>
        <w:t xml:space="preserve">Pénalité spéciale en cas de non-conformité des moyens de transport utilisés </w:t>
      </w:r>
    </w:p>
    <w:p w14:paraId="4EE28970" w14:textId="77777777" w:rsidR="00CB1CA7" w:rsidRPr="00CB1CA7" w:rsidRDefault="00CB1CA7" w:rsidP="00CB1CA7">
      <w:pPr>
        <w:pStyle w:val="Pa1"/>
        <w:spacing w:after="40"/>
        <w:jc w:val="both"/>
        <w:rPr>
          <w:rFonts w:ascii="Acumin Pro Condensed Light" w:hAnsi="Acumin Pro Condensed Light"/>
          <w:sz w:val="22"/>
          <w:szCs w:val="20"/>
        </w:rPr>
      </w:pPr>
      <w:r w:rsidRPr="00CB1CA7">
        <w:rPr>
          <w:rStyle w:val="A1"/>
          <w:rFonts w:ascii="Acumin Pro Condensed Light" w:hAnsi="Acumin Pro Condensed Light"/>
          <w:color w:val="auto"/>
          <w:sz w:val="22"/>
          <w:szCs w:val="20"/>
        </w:rPr>
        <w:t xml:space="preserve">L’adjudicataire s’engage, en cours d’exécution du marché, à apporter la preuve, sur demande expresse du pouvoir adjudicateur, de l’utilisation de moyens de transport conformes à ses engagements dans l’offre pour l’acheminement du bois tout au long de la filière jusqu’au lieu d’exécution du marché ou de livraison des fournitures. </w:t>
      </w:r>
    </w:p>
    <w:p w14:paraId="63BF78C2" w14:textId="77777777" w:rsidR="00CB1CA7" w:rsidRPr="00CB1CA7" w:rsidRDefault="00CB1CA7" w:rsidP="00CB1CA7">
      <w:pPr>
        <w:pStyle w:val="Pa1"/>
        <w:spacing w:after="40"/>
        <w:jc w:val="both"/>
        <w:rPr>
          <w:rStyle w:val="A1"/>
          <w:rFonts w:ascii="Acumin Pro Condensed Light" w:hAnsi="Acumin Pro Condensed Light"/>
          <w:color w:val="auto"/>
          <w:sz w:val="26"/>
        </w:rPr>
      </w:pPr>
      <w:r w:rsidRPr="00CB1CA7">
        <w:rPr>
          <w:rStyle w:val="A1"/>
          <w:rFonts w:ascii="Acumin Pro Condensed Light" w:hAnsi="Acumin Pro Condensed Light"/>
          <w:color w:val="auto"/>
          <w:sz w:val="22"/>
          <w:szCs w:val="20"/>
        </w:rPr>
        <w:t>Tout défaut constaté en cours d’exécution donne lieu de plein droit et sans mise en demeure à l’application d’une pénalité forfaitaire de 500€ HT.</w:t>
      </w:r>
    </w:p>
    <w:p w14:paraId="438899F8" w14:textId="77777777" w:rsidR="00CB1CA7" w:rsidRPr="00CB1CA7" w:rsidRDefault="00CB1CA7" w:rsidP="00CB1CA7">
      <w:pPr>
        <w:pStyle w:val="Pa1"/>
        <w:spacing w:after="40"/>
        <w:jc w:val="both"/>
        <w:rPr>
          <w:sz w:val="26"/>
        </w:rPr>
      </w:pPr>
    </w:p>
    <w:p w14:paraId="6A87A3B8" w14:textId="77777777" w:rsidR="00CB1CA7" w:rsidRPr="00CB1CA7" w:rsidRDefault="00CB1CA7" w:rsidP="00CB1CA7">
      <w:pPr>
        <w:pStyle w:val="Pa5"/>
        <w:jc w:val="both"/>
        <w:rPr>
          <w:sz w:val="22"/>
          <w:szCs w:val="20"/>
        </w:rPr>
      </w:pPr>
      <w:r w:rsidRPr="00CB1CA7">
        <w:rPr>
          <w:rStyle w:val="A1"/>
          <w:b/>
          <w:bCs/>
          <w:color w:val="auto"/>
          <w:sz w:val="22"/>
          <w:szCs w:val="20"/>
        </w:rPr>
        <w:t xml:space="preserve">Pénalité spéciale en cas de non-conformité des bois utilisés </w:t>
      </w:r>
    </w:p>
    <w:p w14:paraId="70A0C7DF" w14:textId="77777777" w:rsidR="00CB1CA7" w:rsidRPr="00CB1CA7" w:rsidRDefault="00CB1CA7" w:rsidP="00CB1CA7">
      <w:pPr>
        <w:pStyle w:val="Pa1"/>
        <w:spacing w:after="40"/>
        <w:jc w:val="both"/>
        <w:rPr>
          <w:rFonts w:ascii="Acumin Pro Condensed Light" w:hAnsi="Acumin Pro Condensed Light"/>
          <w:sz w:val="22"/>
          <w:szCs w:val="20"/>
        </w:rPr>
      </w:pPr>
      <w:r w:rsidRPr="00CB1CA7">
        <w:rPr>
          <w:rStyle w:val="A1"/>
          <w:rFonts w:ascii="Acumin Pro Condensed Light" w:hAnsi="Acumin Pro Condensed Light"/>
          <w:color w:val="auto"/>
          <w:sz w:val="22"/>
          <w:szCs w:val="20"/>
        </w:rPr>
        <w:t xml:space="preserve">L’adjudicataire s’engage, en cours d’exécution du marché et pendant toute la période de garantie des prestations réalisées, à apporter la preuve, sur demande expresse du pouvoir adjudicateur, que les bois utilisés répondent aux spécifications techniques du marché et aux engagements pris dans son offre. </w:t>
      </w:r>
    </w:p>
    <w:p w14:paraId="6320A3C8" w14:textId="77777777" w:rsidR="00CB1CA7" w:rsidRPr="00CB1CA7" w:rsidRDefault="00CB1CA7" w:rsidP="00CB1CA7">
      <w:pPr>
        <w:pStyle w:val="Pa1"/>
        <w:spacing w:after="40"/>
        <w:jc w:val="both"/>
        <w:rPr>
          <w:rFonts w:ascii="Acumin Pro Condensed Light" w:hAnsi="Acumin Pro Condensed Light"/>
          <w:sz w:val="22"/>
          <w:szCs w:val="20"/>
        </w:rPr>
      </w:pPr>
      <w:r w:rsidRPr="00CB1CA7">
        <w:rPr>
          <w:rStyle w:val="A1"/>
          <w:rFonts w:ascii="Acumin Pro Condensed Light" w:hAnsi="Acumin Pro Condensed Light"/>
          <w:color w:val="auto"/>
          <w:sz w:val="22"/>
          <w:szCs w:val="20"/>
        </w:rPr>
        <w:t xml:space="preserve">Toute non-conformité des bois mis en œuvre constatée en cours d’exécution ou au stade de la réception des travaux/fournitures entraîne l’obligation de les remplacer par des bois conformes en tous points aux documents du marché et à l’engagement pris dans l’offre de l’adjudicataire. </w:t>
      </w:r>
    </w:p>
    <w:p w14:paraId="14026F6B" w14:textId="610E3E3F" w:rsidR="00CB1CA7" w:rsidRDefault="00CB1CA7" w:rsidP="00CB1CA7">
      <w:pPr>
        <w:rPr>
          <w:rFonts w:asciiTheme="minorHAnsi" w:eastAsia="Times New Roman" w:hAnsiTheme="minorHAnsi" w:cstheme="minorHAnsi"/>
          <w:b/>
          <w:caps/>
          <w:kern w:val="28"/>
          <w:szCs w:val="20"/>
          <w:lang w:eastAsia="fr-FR"/>
        </w:rPr>
      </w:pPr>
      <w:r w:rsidRPr="00CB1CA7">
        <w:rPr>
          <w:rStyle w:val="A1"/>
          <w:rFonts w:ascii="Acumin Pro Condensed Light" w:hAnsi="Acumin Pro Condensed Light"/>
          <w:color w:val="auto"/>
          <w:szCs w:val="20"/>
        </w:rPr>
        <w:t xml:space="preserve">Cette non-conformité donne lieu, de plein droit et sans mise en demeure, à l’application d’une pénalité spéciale de 0,5% du montant HT de la prestation concernée par jour de retard jusqu’au remplacement par un produit conforme aux spécifications techniques. La pénalité totale ne peut dépasser 20% du montant initial de la prestation concernée. L’application de cette pénalité spéciale est sans préjudice de l’application d’autres pénalités, notamment l’amende de retard, ou de l’indemnisation du pouvoir adjudicateur des dommages indirects, notamment lorsque le défaut a </w:t>
      </w:r>
      <w:r w:rsidRPr="00CB1CA7">
        <w:rPr>
          <w:rStyle w:val="A1"/>
          <w:rFonts w:ascii="Acumin Pro Condensed Light" w:hAnsi="Acumin Pro Condensed Light"/>
          <w:color w:val="auto"/>
          <w:szCs w:val="20"/>
        </w:rPr>
        <w:lastRenderedPageBreak/>
        <w:t>une incidence sur le délai d’exécution des travaux/fournitures confiés à des entreprises cotraitantes ou sur les marchés liés.</w:t>
      </w:r>
    </w:p>
    <w:p w14:paraId="6DB07FFD" w14:textId="07D3CCDF" w:rsidR="00921BB2" w:rsidRDefault="00921BB2" w:rsidP="00921BB2">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53" w:name="_Toc149295282"/>
      <w:r w:rsidRPr="00921BB2">
        <w:rPr>
          <w:rFonts w:asciiTheme="minorHAnsi" w:eastAsia="Times New Roman" w:hAnsiTheme="minorHAnsi" w:cstheme="minorHAnsi"/>
          <w:b/>
          <w:caps/>
          <w:kern w:val="28"/>
          <w:szCs w:val="20"/>
          <w:lang w:eastAsia="fr-FR"/>
        </w:rPr>
        <w:t>article X</w:t>
      </w:r>
      <w:r>
        <w:rPr>
          <w:rFonts w:asciiTheme="minorHAnsi" w:eastAsia="Times New Roman" w:hAnsiTheme="minorHAnsi" w:cstheme="minorHAnsi"/>
          <w:b/>
          <w:caps/>
          <w:kern w:val="28"/>
          <w:szCs w:val="20"/>
          <w:lang w:eastAsia="fr-FR"/>
        </w:rPr>
        <w:t>I</w:t>
      </w:r>
      <w:r w:rsidRPr="00921BB2">
        <w:rPr>
          <w:rFonts w:asciiTheme="minorHAnsi" w:eastAsia="Times New Roman" w:hAnsiTheme="minorHAnsi" w:cstheme="minorHAnsi"/>
          <w:b/>
          <w:caps/>
          <w:kern w:val="28"/>
          <w:szCs w:val="20"/>
          <w:lang w:eastAsia="fr-FR"/>
        </w:rPr>
        <w:tab/>
      </w:r>
      <w:r>
        <w:rPr>
          <w:rFonts w:asciiTheme="minorHAnsi" w:eastAsia="Times New Roman" w:hAnsiTheme="minorHAnsi" w:cstheme="minorHAnsi"/>
          <w:b/>
          <w:caps/>
          <w:kern w:val="28"/>
          <w:szCs w:val="20"/>
          <w:lang w:eastAsia="fr-FR"/>
        </w:rPr>
        <w:t>FORMATION INTEGREE AU TRAVAIL (FIT)</w:t>
      </w:r>
      <w:bookmarkEnd w:id="53"/>
    </w:p>
    <w:p w14:paraId="7C3A8FED" w14:textId="0C5B12A9" w:rsidR="00921BB2" w:rsidRDefault="00921BB2" w:rsidP="00921BB2">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p>
    <w:p w14:paraId="11BDE09D" w14:textId="07F63B94" w:rsidR="00CB1CA7" w:rsidRPr="000B79CF" w:rsidRDefault="000B79CF" w:rsidP="000B79CF">
      <w:pPr>
        <w:widowControl w:val="0"/>
        <w:pBdr>
          <w:top w:val="nil"/>
          <w:left w:val="nil"/>
          <w:bottom w:val="nil"/>
          <w:right w:val="nil"/>
          <w:between w:val="nil"/>
        </w:pBdr>
        <w:spacing w:after="0" w:line="240" w:lineRule="auto"/>
        <w:ind w:right="112"/>
        <w:rPr>
          <w:rFonts w:asciiTheme="minorHAnsi" w:eastAsia="Verdana" w:hAnsiTheme="minorHAnsi" w:cstheme="minorHAnsi"/>
          <w:u w:val="single"/>
        </w:rPr>
      </w:pPr>
      <w:r w:rsidRPr="000B79CF">
        <w:rPr>
          <w:rFonts w:asciiTheme="minorHAnsi" w:eastAsia="Verdana" w:hAnsiTheme="minorHAnsi" w:cstheme="minorHAnsi"/>
          <w:u w:val="single"/>
        </w:rPr>
        <w:t>XI-1 Formation intégrée</w:t>
      </w:r>
      <w:r w:rsidR="00CB1CA7" w:rsidRPr="000B79CF">
        <w:rPr>
          <w:rFonts w:asciiTheme="minorHAnsi" w:eastAsia="Verdana" w:hAnsiTheme="minorHAnsi" w:cstheme="minorHAnsi"/>
          <w:u w:val="single"/>
        </w:rPr>
        <w:t xml:space="preserve"> au travail </w:t>
      </w:r>
      <w:r w:rsidRPr="000B79CF">
        <w:rPr>
          <w:rFonts w:asciiTheme="minorHAnsi" w:eastAsia="Verdana" w:hAnsiTheme="minorHAnsi" w:cstheme="minorHAnsi"/>
          <w:u w:val="single"/>
        </w:rPr>
        <w:t>–</w:t>
      </w:r>
      <w:r w:rsidR="00CB1CA7" w:rsidRPr="000B79CF">
        <w:rPr>
          <w:rFonts w:asciiTheme="minorHAnsi" w:eastAsia="Verdana" w:hAnsiTheme="minorHAnsi" w:cstheme="minorHAnsi"/>
          <w:u w:val="single"/>
        </w:rPr>
        <w:t xml:space="preserve"> </w:t>
      </w:r>
      <w:r w:rsidRPr="000B79CF">
        <w:rPr>
          <w:rFonts w:asciiTheme="minorHAnsi" w:eastAsia="Verdana" w:hAnsiTheme="minorHAnsi" w:cstheme="minorHAnsi"/>
          <w:u w:val="single"/>
        </w:rPr>
        <w:t>Etanchéité à l’air</w:t>
      </w:r>
    </w:p>
    <w:p w14:paraId="6C25B8A9" w14:textId="77777777" w:rsidR="000B79CF" w:rsidRPr="000B79CF" w:rsidRDefault="000B79CF" w:rsidP="000B79CF">
      <w:pPr>
        <w:widowControl w:val="0"/>
        <w:pBdr>
          <w:top w:val="nil"/>
          <w:left w:val="nil"/>
          <w:bottom w:val="nil"/>
          <w:right w:val="nil"/>
          <w:between w:val="nil"/>
        </w:pBdr>
        <w:spacing w:after="0" w:line="240" w:lineRule="auto"/>
        <w:ind w:right="112"/>
        <w:rPr>
          <w:rFonts w:asciiTheme="minorHAnsi" w:eastAsia="Verdana" w:hAnsiTheme="minorHAnsi" w:cstheme="minorHAnsi"/>
        </w:rPr>
      </w:pPr>
    </w:p>
    <w:p w14:paraId="15EA874F" w14:textId="30BE5B35" w:rsidR="00CB1CA7" w:rsidRPr="000B79CF" w:rsidRDefault="00CB1CA7" w:rsidP="000B79CF">
      <w:pPr>
        <w:widowControl w:val="0"/>
        <w:pBdr>
          <w:top w:val="nil"/>
          <w:left w:val="nil"/>
          <w:bottom w:val="nil"/>
          <w:right w:val="nil"/>
          <w:between w:val="nil"/>
        </w:pBdr>
        <w:spacing w:after="0" w:line="240" w:lineRule="auto"/>
        <w:ind w:right="112"/>
        <w:rPr>
          <w:rFonts w:asciiTheme="minorHAnsi" w:eastAsia="Verdana" w:hAnsiTheme="minorHAnsi" w:cstheme="minorHAnsi"/>
        </w:rPr>
      </w:pPr>
      <w:r w:rsidRPr="000B79CF">
        <w:rPr>
          <w:rFonts w:asciiTheme="minorHAnsi" w:eastAsia="Verdana" w:hAnsiTheme="minorHAnsi" w:cstheme="minorHAnsi"/>
        </w:rPr>
        <w:t>Les opérations d’éco-rénovation et d’</w:t>
      </w:r>
      <w:proofErr w:type="spellStart"/>
      <w:r w:rsidRPr="000B79CF">
        <w:rPr>
          <w:rFonts w:asciiTheme="minorHAnsi" w:eastAsia="Verdana" w:hAnsiTheme="minorHAnsi" w:cstheme="minorHAnsi"/>
        </w:rPr>
        <w:t>éco-construction</w:t>
      </w:r>
      <w:proofErr w:type="spellEnd"/>
      <w:r w:rsidRPr="000B79CF">
        <w:rPr>
          <w:rFonts w:asciiTheme="minorHAnsi" w:eastAsia="Verdana" w:hAnsiTheme="minorHAnsi" w:cstheme="minorHAnsi"/>
        </w:rPr>
        <w:t xml:space="preserve"> présentent de nouvelles techniques qui se généralisent, de nouveaux matériaux sont mis en œuvre et un soin particulier du traitement de l’étanchéité à l’air du bâtiment est attendu tout comme un traitement global des ponts thermiques pour permettre de réduire fortement les déperditions aux parois.</w:t>
      </w:r>
    </w:p>
    <w:p w14:paraId="211373E0" w14:textId="77777777" w:rsidR="000B79CF" w:rsidRPr="000B79CF" w:rsidRDefault="000B79CF" w:rsidP="000B79CF">
      <w:pPr>
        <w:widowControl w:val="0"/>
        <w:pBdr>
          <w:top w:val="nil"/>
          <w:left w:val="nil"/>
          <w:bottom w:val="nil"/>
          <w:right w:val="nil"/>
          <w:between w:val="nil"/>
        </w:pBdr>
        <w:spacing w:after="0" w:line="240" w:lineRule="auto"/>
        <w:ind w:right="112"/>
        <w:rPr>
          <w:rFonts w:asciiTheme="minorHAnsi" w:eastAsia="Verdana" w:hAnsiTheme="minorHAnsi" w:cstheme="minorHAnsi"/>
        </w:rPr>
      </w:pPr>
    </w:p>
    <w:p w14:paraId="61558CC8" w14:textId="3EB0D621" w:rsidR="00CB1CA7" w:rsidRPr="000B79CF" w:rsidRDefault="00CB1CA7" w:rsidP="000B79CF">
      <w:pPr>
        <w:widowControl w:val="0"/>
        <w:pBdr>
          <w:top w:val="nil"/>
          <w:left w:val="nil"/>
          <w:bottom w:val="nil"/>
          <w:right w:val="nil"/>
          <w:between w:val="nil"/>
        </w:pBdr>
        <w:spacing w:after="0" w:line="240" w:lineRule="auto"/>
        <w:ind w:right="112"/>
        <w:rPr>
          <w:rFonts w:asciiTheme="minorHAnsi" w:eastAsia="Verdana" w:hAnsiTheme="minorHAnsi" w:cstheme="minorHAnsi"/>
        </w:rPr>
      </w:pPr>
      <w:r w:rsidRPr="000B79CF">
        <w:rPr>
          <w:rFonts w:asciiTheme="minorHAnsi" w:eastAsia="Verdana" w:hAnsiTheme="minorHAnsi" w:cstheme="minorHAnsi"/>
        </w:rPr>
        <w:t>Afin de permettre la montée en compétence collective des entreprises adjudicataires intervenant sur l’enveloppe du bâtiment, la maîtrise d’ouvrage permet la mise en place d’une action de formation à l’occasion de cette commande.</w:t>
      </w:r>
    </w:p>
    <w:p w14:paraId="7D82165C" w14:textId="77777777" w:rsidR="000B79CF" w:rsidRPr="000B79CF" w:rsidRDefault="000B79CF" w:rsidP="000B79CF">
      <w:pPr>
        <w:widowControl w:val="0"/>
        <w:pBdr>
          <w:top w:val="nil"/>
          <w:left w:val="nil"/>
          <w:bottom w:val="nil"/>
          <w:right w:val="nil"/>
          <w:between w:val="nil"/>
        </w:pBdr>
        <w:spacing w:after="0" w:line="240" w:lineRule="auto"/>
        <w:ind w:right="112"/>
        <w:jc w:val="both"/>
        <w:rPr>
          <w:rFonts w:asciiTheme="minorHAnsi" w:eastAsia="Verdana" w:hAnsiTheme="minorHAnsi" w:cstheme="minorHAnsi"/>
        </w:rPr>
      </w:pPr>
    </w:p>
    <w:p w14:paraId="5FED9273" w14:textId="02512196" w:rsidR="00CB1CA7" w:rsidRPr="000B79CF" w:rsidRDefault="00CB1CA7" w:rsidP="000B79CF">
      <w:pPr>
        <w:widowControl w:val="0"/>
        <w:pBdr>
          <w:top w:val="nil"/>
          <w:left w:val="nil"/>
          <w:bottom w:val="nil"/>
          <w:right w:val="nil"/>
          <w:between w:val="nil"/>
        </w:pBdr>
        <w:spacing w:after="0" w:line="240" w:lineRule="auto"/>
        <w:ind w:right="112"/>
        <w:jc w:val="both"/>
        <w:rPr>
          <w:rFonts w:asciiTheme="minorHAnsi" w:eastAsia="Verdana" w:hAnsiTheme="minorHAnsi" w:cstheme="minorHAnsi"/>
        </w:rPr>
      </w:pPr>
      <w:r w:rsidRPr="000B79CF">
        <w:rPr>
          <w:rFonts w:asciiTheme="minorHAnsi" w:eastAsia="Verdana" w:hAnsiTheme="minorHAnsi" w:cstheme="minorHAnsi"/>
        </w:rPr>
        <w:t>Il s’agit d’une action de formation sur le lieu et pendant le temps de chantier destinées aux corps de métiers les lots désignés par le maître d’œuvre. Cette formation peut également être proposée aux autres corps de métier.</w:t>
      </w:r>
    </w:p>
    <w:p w14:paraId="381836C5" w14:textId="77777777" w:rsidR="00CB1CA7" w:rsidRPr="000B79CF" w:rsidRDefault="00CB1CA7" w:rsidP="00CB1CA7">
      <w:pPr>
        <w:widowControl w:val="0"/>
        <w:pBdr>
          <w:top w:val="nil"/>
          <w:left w:val="nil"/>
          <w:bottom w:val="nil"/>
          <w:right w:val="nil"/>
          <w:between w:val="nil"/>
        </w:pBdr>
        <w:spacing w:after="0" w:line="240" w:lineRule="auto"/>
        <w:jc w:val="both"/>
        <w:rPr>
          <w:rFonts w:asciiTheme="minorHAnsi" w:eastAsia="Verdana" w:hAnsiTheme="minorHAnsi" w:cstheme="minorHAnsi"/>
        </w:rPr>
      </w:pPr>
    </w:p>
    <w:p w14:paraId="13F9FA1D" w14:textId="77777777" w:rsidR="00CB1CA7" w:rsidRPr="000B79CF" w:rsidRDefault="00CB1CA7" w:rsidP="000B79CF">
      <w:pPr>
        <w:widowControl w:val="0"/>
        <w:pBdr>
          <w:top w:val="nil"/>
          <w:left w:val="nil"/>
          <w:bottom w:val="nil"/>
          <w:right w:val="nil"/>
          <w:between w:val="nil"/>
        </w:pBdr>
        <w:spacing w:after="0" w:line="240" w:lineRule="auto"/>
        <w:ind w:right="112"/>
        <w:jc w:val="both"/>
        <w:rPr>
          <w:rFonts w:asciiTheme="minorHAnsi" w:eastAsia="Verdana" w:hAnsiTheme="minorHAnsi" w:cstheme="minorHAnsi"/>
        </w:rPr>
      </w:pPr>
      <w:r w:rsidRPr="000B79CF">
        <w:rPr>
          <w:rFonts w:asciiTheme="minorHAnsi" w:eastAsia="Verdana" w:hAnsiTheme="minorHAnsi" w:cstheme="minorHAnsi"/>
        </w:rPr>
        <w:t>Son objectif :</w:t>
      </w:r>
    </w:p>
    <w:p w14:paraId="77FCD624" w14:textId="77777777" w:rsidR="00CB1CA7" w:rsidRPr="000B79CF" w:rsidRDefault="00CB1CA7" w:rsidP="00CB1CA7">
      <w:pPr>
        <w:widowControl w:val="0"/>
        <w:pBdr>
          <w:top w:val="nil"/>
          <w:left w:val="nil"/>
          <w:bottom w:val="nil"/>
          <w:right w:val="nil"/>
          <w:between w:val="nil"/>
        </w:pBdr>
        <w:spacing w:after="0" w:line="240" w:lineRule="auto"/>
        <w:ind w:right="112"/>
        <w:jc w:val="both"/>
        <w:rPr>
          <w:rFonts w:asciiTheme="minorHAnsi" w:eastAsia="Verdana" w:hAnsiTheme="minorHAnsi" w:cstheme="minorHAnsi"/>
        </w:rPr>
      </w:pPr>
    </w:p>
    <w:p w14:paraId="39B01857" w14:textId="77777777" w:rsidR="00CB1CA7" w:rsidRPr="000B79CF" w:rsidRDefault="00CB1CA7" w:rsidP="00CB1CA7">
      <w:pPr>
        <w:widowControl w:val="0"/>
        <w:numPr>
          <w:ilvl w:val="0"/>
          <w:numId w:val="30"/>
        </w:numPr>
        <w:pBdr>
          <w:top w:val="nil"/>
          <w:left w:val="nil"/>
          <w:bottom w:val="nil"/>
          <w:right w:val="nil"/>
          <w:between w:val="nil"/>
        </w:pBdr>
        <w:tabs>
          <w:tab w:val="left" w:pos="868"/>
        </w:tabs>
        <w:spacing w:after="0" w:line="240" w:lineRule="auto"/>
        <w:ind w:left="875" w:right="112" w:hanging="355"/>
        <w:jc w:val="both"/>
        <w:rPr>
          <w:rFonts w:asciiTheme="minorHAnsi" w:hAnsiTheme="minorHAnsi" w:cstheme="minorHAnsi"/>
        </w:rPr>
      </w:pPr>
      <w:r w:rsidRPr="000B79CF">
        <w:rPr>
          <w:rFonts w:asciiTheme="minorHAnsi" w:eastAsia="Verdana" w:hAnsiTheme="minorHAnsi" w:cstheme="minorHAnsi"/>
        </w:rPr>
        <w:t>Connaître le principe et les enjeux de l’étanchéité à l’air des bâtiments et comprendre son impact sur la performance énergétique et la qualité du bâti ;</w:t>
      </w:r>
    </w:p>
    <w:p w14:paraId="33A2A5C9" w14:textId="77777777" w:rsidR="00CB1CA7" w:rsidRPr="000B79CF" w:rsidRDefault="00CB1CA7" w:rsidP="00CB1CA7">
      <w:pPr>
        <w:widowControl w:val="0"/>
        <w:numPr>
          <w:ilvl w:val="0"/>
          <w:numId w:val="30"/>
        </w:numPr>
        <w:pBdr>
          <w:top w:val="nil"/>
          <w:left w:val="nil"/>
          <w:bottom w:val="nil"/>
          <w:right w:val="nil"/>
          <w:between w:val="nil"/>
        </w:pBdr>
        <w:tabs>
          <w:tab w:val="left" w:pos="868"/>
        </w:tabs>
        <w:spacing w:after="0" w:line="240" w:lineRule="auto"/>
        <w:ind w:left="875" w:right="112" w:hanging="355"/>
        <w:jc w:val="both"/>
        <w:rPr>
          <w:rFonts w:asciiTheme="minorHAnsi" w:hAnsiTheme="minorHAnsi" w:cstheme="minorHAnsi"/>
        </w:rPr>
      </w:pPr>
      <w:r w:rsidRPr="000B79CF">
        <w:rPr>
          <w:rFonts w:asciiTheme="minorHAnsi" w:eastAsia="Verdana" w:hAnsiTheme="minorHAnsi" w:cstheme="minorHAnsi"/>
        </w:rPr>
        <w:t>Identifier les moyens de contrôle, connaître les différents tests et interpréter les résultats ;</w:t>
      </w:r>
    </w:p>
    <w:p w14:paraId="01BEE43E" w14:textId="77777777" w:rsidR="00CB1CA7" w:rsidRPr="000B79CF" w:rsidRDefault="00CB1CA7" w:rsidP="00CB1CA7">
      <w:pPr>
        <w:widowControl w:val="0"/>
        <w:numPr>
          <w:ilvl w:val="0"/>
          <w:numId w:val="30"/>
        </w:numPr>
        <w:pBdr>
          <w:top w:val="nil"/>
          <w:left w:val="nil"/>
          <w:bottom w:val="nil"/>
          <w:right w:val="nil"/>
          <w:between w:val="nil"/>
        </w:pBdr>
        <w:tabs>
          <w:tab w:val="left" w:pos="868"/>
        </w:tabs>
        <w:spacing w:after="0" w:line="240" w:lineRule="auto"/>
        <w:ind w:left="875" w:right="112" w:hanging="355"/>
        <w:jc w:val="both"/>
        <w:rPr>
          <w:rFonts w:asciiTheme="minorHAnsi" w:hAnsiTheme="minorHAnsi" w:cstheme="minorHAnsi"/>
        </w:rPr>
      </w:pPr>
      <w:r w:rsidRPr="000B79CF">
        <w:rPr>
          <w:rFonts w:asciiTheme="minorHAnsi" w:eastAsia="Verdana" w:hAnsiTheme="minorHAnsi" w:cstheme="minorHAnsi"/>
        </w:rPr>
        <w:t>Maîtriser la réalisation d’un chantier étanche à l’air, en interface avec les autres corps de métiers ;</w:t>
      </w:r>
    </w:p>
    <w:p w14:paraId="1346D84C" w14:textId="77777777" w:rsidR="00CB1CA7" w:rsidRPr="000B79CF" w:rsidRDefault="00CB1CA7" w:rsidP="00CB1CA7">
      <w:pPr>
        <w:widowControl w:val="0"/>
        <w:numPr>
          <w:ilvl w:val="0"/>
          <w:numId w:val="30"/>
        </w:numPr>
        <w:pBdr>
          <w:top w:val="nil"/>
          <w:left w:val="nil"/>
          <w:bottom w:val="nil"/>
          <w:right w:val="nil"/>
          <w:between w:val="nil"/>
        </w:pBdr>
        <w:tabs>
          <w:tab w:val="left" w:pos="868"/>
        </w:tabs>
        <w:spacing w:after="0" w:line="240" w:lineRule="auto"/>
        <w:ind w:left="875" w:right="112" w:hanging="355"/>
        <w:jc w:val="both"/>
        <w:rPr>
          <w:rFonts w:asciiTheme="minorHAnsi" w:hAnsiTheme="minorHAnsi" w:cstheme="minorHAnsi"/>
        </w:rPr>
      </w:pPr>
      <w:r w:rsidRPr="000B79CF">
        <w:rPr>
          <w:rFonts w:asciiTheme="minorHAnsi" w:eastAsia="Verdana" w:hAnsiTheme="minorHAnsi" w:cstheme="minorHAnsi"/>
        </w:rPr>
        <w:t>Sensibiliser et de Former les salariés et/ou dirigeants des entreprises adjudicatrices sur l’étanchéité à l’air sur le chantier</w:t>
      </w:r>
    </w:p>
    <w:p w14:paraId="4D81CE4A" w14:textId="77777777" w:rsidR="00CB1CA7" w:rsidRPr="000B79CF" w:rsidRDefault="00CB1CA7" w:rsidP="00CB1CA7">
      <w:pPr>
        <w:rPr>
          <w:rFonts w:asciiTheme="minorHAnsi" w:hAnsiTheme="minorHAnsi" w:cstheme="minorHAnsi"/>
        </w:rPr>
      </w:pPr>
    </w:p>
    <w:p w14:paraId="391C1EEE" w14:textId="0C584A53" w:rsidR="00CB1CA7" w:rsidRPr="000B79CF" w:rsidRDefault="00CB1CA7" w:rsidP="00CB1CA7">
      <w:pPr>
        <w:rPr>
          <w:rFonts w:asciiTheme="minorHAnsi" w:eastAsia="Verdana" w:hAnsiTheme="minorHAnsi" w:cstheme="minorHAnsi"/>
          <w:b/>
        </w:rPr>
      </w:pPr>
      <w:r w:rsidRPr="000B79CF">
        <w:rPr>
          <w:rFonts w:asciiTheme="minorHAnsi" w:eastAsia="Verdana" w:hAnsiTheme="minorHAnsi" w:cstheme="minorHAnsi"/>
          <w:b/>
        </w:rPr>
        <w:t xml:space="preserve">Personnels bénéficiaires de la Formation Intégrée au Travail </w:t>
      </w:r>
    </w:p>
    <w:p w14:paraId="06DB6821" w14:textId="2ECBEB7F" w:rsidR="00CB1CA7" w:rsidRPr="000B79CF" w:rsidRDefault="00CB1CA7" w:rsidP="00CB1CA7">
      <w:pPr>
        <w:widowControl w:val="0"/>
        <w:pBdr>
          <w:top w:val="nil"/>
          <w:left w:val="nil"/>
          <w:bottom w:val="nil"/>
          <w:right w:val="nil"/>
          <w:between w:val="nil"/>
        </w:pBdr>
        <w:spacing w:before="1" w:after="0" w:line="240" w:lineRule="auto"/>
        <w:ind w:left="162" w:right="112"/>
        <w:jc w:val="both"/>
        <w:rPr>
          <w:rFonts w:asciiTheme="minorHAnsi" w:eastAsia="Verdana" w:hAnsiTheme="minorHAnsi" w:cstheme="minorHAnsi"/>
        </w:rPr>
      </w:pPr>
      <w:r w:rsidRPr="000B79CF">
        <w:rPr>
          <w:rFonts w:asciiTheme="minorHAnsi" w:eastAsia="Verdana" w:hAnsiTheme="minorHAnsi" w:cstheme="minorHAnsi"/>
        </w:rPr>
        <w:t xml:space="preserve">Cette formation sera mise en place pour les entreprises adjudicataires désignées </w:t>
      </w:r>
      <w:r w:rsidR="000B79CF">
        <w:rPr>
          <w:rFonts w:asciiTheme="minorHAnsi" w:eastAsia="Verdana" w:hAnsiTheme="minorHAnsi" w:cstheme="minorHAnsi"/>
        </w:rPr>
        <w:t>dans les pièces contractuelles</w:t>
      </w:r>
      <w:r w:rsidRPr="000B79CF">
        <w:rPr>
          <w:rFonts w:asciiTheme="minorHAnsi" w:eastAsia="Verdana" w:hAnsiTheme="minorHAnsi" w:cstheme="minorHAnsi"/>
        </w:rPr>
        <w:t xml:space="preserve"> Elle concerne les salariés des entreprises adjudicataires du marché. Les fonctions </w:t>
      </w:r>
      <w:r w:rsidRPr="000B79CF">
        <w:rPr>
          <w:rFonts w:asciiTheme="minorHAnsi" w:eastAsia="Verdana" w:hAnsiTheme="minorHAnsi" w:cstheme="minorHAnsi"/>
          <w:b/>
          <w:u w:val="single"/>
        </w:rPr>
        <w:t xml:space="preserve">Opérateurs </w:t>
      </w:r>
      <w:proofErr w:type="gramStart"/>
      <w:r w:rsidRPr="000B79CF">
        <w:rPr>
          <w:rFonts w:asciiTheme="minorHAnsi" w:eastAsia="Verdana" w:hAnsiTheme="minorHAnsi" w:cstheme="minorHAnsi"/>
          <w:b/>
          <w:u w:val="single"/>
        </w:rPr>
        <w:t>chantier</w:t>
      </w:r>
      <w:r w:rsidRPr="000B79CF">
        <w:rPr>
          <w:rFonts w:asciiTheme="minorHAnsi" w:eastAsia="Verdana" w:hAnsiTheme="minorHAnsi" w:cstheme="minorHAnsi"/>
        </w:rPr>
        <w:t xml:space="preserve">  (</w:t>
      </w:r>
      <w:proofErr w:type="gramEnd"/>
      <w:r w:rsidRPr="000B79CF">
        <w:rPr>
          <w:rFonts w:asciiTheme="minorHAnsi" w:eastAsia="Verdana" w:hAnsiTheme="minorHAnsi" w:cstheme="minorHAnsi"/>
        </w:rPr>
        <w:t xml:space="preserve">apprentis, ouvriers, compagnons, chef d’équipe,…) et </w:t>
      </w:r>
      <w:r w:rsidRPr="000B79CF">
        <w:rPr>
          <w:rFonts w:asciiTheme="minorHAnsi" w:eastAsia="Verdana" w:hAnsiTheme="minorHAnsi" w:cstheme="minorHAnsi"/>
          <w:b/>
          <w:u w:val="single"/>
        </w:rPr>
        <w:t>Maîtrises de chantier</w:t>
      </w:r>
      <w:r w:rsidRPr="000B79CF">
        <w:rPr>
          <w:rFonts w:asciiTheme="minorHAnsi" w:eastAsia="Verdana" w:hAnsiTheme="minorHAnsi" w:cstheme="minorHAnsi"/>
        </w:rPr>
        <w:t xml:space="preserve"> (chefs de chantier, conducteurs de travaux, chargés d’affaire, gérants, </w:t>
      </w:r>
      <w:proofErr w:type="spellStart"/>
      <w:r w:rsidRPr="000B79CF">
        <w:rPr>
          <w:rFonts w:asciiTheme="minorHAnsi" w:eastAsia="Verdana" w:hAnsiTheme="minorHAnsi" w:cstheme="minorHAnsi"/>
        </w:rPr>
        <w:t>etc</w:t>
      </w:r>
      <w:proofErr w:type="spellEnd"/>
      <w:r w:rsidRPr="000B79CF">
        <w:rPr>
          <w:rFonts w:asciiTheme="minorHAnsi" w:eastAsia="Verdana" w:hAnsiTheme="minorHAnsi" w:cstheme="minorHAnsi"/>
        </w:rPr>
        <w:t xml:space="preserve"> …) sont engagés.</w:t>
      </w:r>
    </w:p>
    <w:p w14:paraId="2A368166" w14:textId="77777777" w:rsidR="00CB1CA7" w:rsidRPr="000B79CF" w:rsidRDefault="00CB1CA7" w:rsidP="00CB1CA7">
      <w:pPr>
        <w:widowControl w:val="0"/>
        <w:pBdr>
          <w:top w:val="nil"/>
          <w:left w:val="nil"/>
          <w:bottom w:val="nil"/>
          <w:right w:val="nil"/>
          <w:between w:val="nil"/>
        </w:pBdr>
        <w:spacing w:before="1" w:after="0" w:line="240" w:lineRule="auto"/>
        <w:ind w:left="162" w:right="112"/>
        <w:jc w:val="both"/>
        <w:rPr>
          <w:rFonts w:asciiTheme="minorHAnsi" w:eastAsia="Verdana" w:hAnsiTheme="minorHAnsi" w:cstheme="minorHAnsi"/>
        </w:rPr>
      </w:pPr>
    </w:p>
    <w:p w14:paraId="080EDD81" w14:textId="77777777" w:rsidR="00CB1CA7" w:rsidRPr="000B79CF" w:rsidRDefault="00CB1CA7" w:rsidP="00CB1CA7">
      <w:pPr>
        <w:widowControl w:val="0"/>
        <w:pBdr>
          <w:top w:val="nil"/>
          <w:left w:val="nil"/>
          <w:bottom w:val="nil"/>
          <w:right w:val="nil"/>
          <w:between w:val="nil"/>
        </w:pBdr>
        <w:spacing w:before="1" w:after="0" w:line="240" w:lineRule="auto"/>
        <w:ind w:left="162" w:right="112"/>
        <w:jc w:val="both"/>
        <w:rPr>
          <w:rFonts w:asciiTheme="minorHAnsi" w:eastAsia="Verdana" w:hAnsiTheme="minorHAnsi" w:cstheme="minorHAnsi"/>
        </w:rPr>
      </w:pPr>
      <w:r w:rsidRPr="000B79CF">
        <w:rPr>
          <w:rFonts w:asciiTheme="minorHAnsi" w:eastAsia="Verdana" w:hAnsiTheme="minorHAnsi" w:cstheme="minorHAnsi"/>
        </w:rPr>
        <w:t>Dans une moindre mesure mais indispensable pour un traitement transversal de la question, les autres parties prenantes du chantier qui pourraient compléter l’équipe de production du chantier.</w:t>
      </w:r>
    </w:p>
    <w:p w14:paraId="3D546139" w14:textId="77777777" w:rsidR="00CB1CA7" w:rsidRPr="000B79CF" w:rsidRDefault="00CB1CA7" w:rsidP="00CB1CA7">
      <w:pPr>
        <w:widowControl w:val="0"/>
        <w:pBdr>
          <w:top w:val="nil"/>
          <w:left w:val="nil"/>
          <w:bottom w:val="nil"/>
          <w:right w:val="nil"/>
          <w:between w:val="nil"/>
        </w:pBdr>
        <w:spacing w:before="1" w:after="0" w:line="240" w:lineRule="auto"/>
        <w:ind w:right="112"/>
        <w:jc w:val="both"/>
        <w:rPr>
          <w:rFonts w:asciiTheme="minorHAnsi" w:eastAsia="Verdana" w:hAnsiTheme="minorHAnsi" w:cstheme="minorHAnsi"/>
        </w:rPr>
      </w:pPr>
    </w:p>
    <w:p w14:paraId="6922ACDC" w14:textId="3228166A" w:rsidR="00CB1CA7" w:rsidRPr="000B79CF" w:rsidRDefault="00CB1CA7" w:rsidP="00CB1CA7">
      <w:pPr>
        <w:rPr>
          <w:rFonts w:asciiTheme="minorHAnsi" w:eastAsia="Verdana" w:hAnsiTheme="minorHAnsi" w:cstheme="minorHAnsi"/>
          <w:b/>
        </w:rPr>
      </w:pPr>
      <w:r w:rsidRPr="000B79CF">
        <w:rPr>
          <w:rFonts w:asciiTheme="minorHAnsi" w:eastAsia="Verdana" w:hAnsiTheme="minorHAnsi" w:cstheme="minorHAnsi"/>
          <w:b/>
        </w:rPr>
        <w:t xml:space="preserve">Déroulement de la Formation Intégrée au Travail </w:t>
      </w:r>
    </w:p>
    <w:p w14:paraId="724E5600" w14:textId="77777777" w:rsidR="00CB1CA7" w:rsidRPr="000B79CF" w:rsidRDefault="00CB1CA7" w:rsidP="00CB1CA7">
      <w:pPr>
        <w:spacing w:before="1" w:after="0" w:line="240" w:lineRule="auto"/>
        <w:ind w:left="142" w:right="211"/>
        <w:jc w:val="both"/>
        <w:rPr>
          <w:rFonts w:asciiTheme="minorHAnsi" w:eastAsia="Verdana" w:hAnsiTheme="minorHAnsi" w:cstheme="minorHAnsi"/>
        </w:rPr>
      </w:pPr>
      <w:r w:rsidRPr="000B79CF">
        <w:rPr>
          <w:rFonts w:asciiTheme="minorHAnsi" w:eastAsia="Verdana" w:hAnsiTheme="minorHAnsi" w:cstheme="minorHAnsi"/>
        </w:rPr>
        <w:t>La structure type du parcours de formation pour les personnels engagés par l’entreprise sur le chantier sera séquencée à l’avancement du chantier en 4 temps.</w:t>
      </w:r>
    </w:p>
    <w:p w14:paraId="3E73F219" w14:textId="77777777" w:rsidR="000B79CF" w:rsidRDefault="00CB1CA7" w:rsidP="000B79CF">
      <w:pPr>
        <w:widowControl w:val="0"/>
        <w:spacing w:before="72" w:after="0" w:line="240" w:lineRule="auto"/>
        <w:ind w:left="142" w:right="210"/>
        <w:rPr>
          <w:rFonts w:asciiTheme="minorHAnsi" w:eastAsia="Verdana" w:hAnsiTheme="minorHAnsi" w:cstheme="minorHAnsi"/>
        </w:rPr>
      </w:pPr>
      <w:r w:rsidRPr="000B79CF">
        <w:rPr>
          <w:rFonts w:asciiTheme="minorHAnsi" w:eastAsia="Verdana" w:hAnsiTheme="minorHAnsi" w:cstheme="minorHAnsi"/>
        </w:rPr>
        <w:t>Elle est programmée par la mission Ordonnancement Pilotage et Coordination au moment le plus opportun de la montée en charge des effectifs du chantier.</w:t>
      </w:r>
    </w:p>
    <w:p w14:paraId="42463549" w14:textId="50E72712" w:rsidR="00CB1CA7" w:rsidRPr="000B79CF" w:rsidRDefault="00CB1CA7" w:rsidP="000B79CF">
      <w:pPr>
        <w:widowControl w:val="0"/>
        <w:spacing w:before="72" w:after="0" w:line="240" w:lineRule="auto"/>
        <w:ind w:left="142" w:right="210"/>
        <w:rPr>
          <w:rFonts w:asciiTheme="minorHAnsi" w:eastAsia="Verdana" w:hAnsiTheme="minorHAnsi" w:cstheme="minorHAnsi"/>
        </w:rPr>
      </w:pPr>
      <w:r w:rsidRPr="000B79CF">
        <w:rPr>
          <w:rFonts w:asciiTheme="minorHAnsi" w:eastAsia="Verdana" w:hAnsiTheme="minorHAnsi" w:cstheme="minorHAnsi"/>
        </w:rPr>
        <w:br/>
        <w:t xml:space="preserve">Une réunion d’information sera organisée par la Maîtrise d’œuvre en présence de la Maîtrise </w:t>
      </w:r>
      <w:r w:rsidR="000B79CF" w:rsidRPr="000B79CF">
        <w:rPr>
          <w:rFonts w:asciiTheme="minorHAnsi" w:eastAsia="Verdana" w:hAnsiTheme="minorHAnsi" w:cstheme="minorHAnsi"/>
        </w:rPr>
        <w:t>d’ouvrage pour</w:t>
      </w:r>
      <w:r w:rsidRPr="000B79CF">
        <w:rPr>
          <w:rFonts w:asciiTheme="minorHAnsi" w:eastAsia="Verdana" w:hAnsiTheme="minorHAnsi" w:cstheme="minorHAnsi"/>
        </w:rPr>
        <w:t xml:space="preserve"> présenter la formation et procéder à la constitution des groupes inter corps d’état et caler le calendrier </w:t>
      </w:r>
      <w:r w:rsidRPr="000B79CF">
        <w:rPr>
          <w:rFonts w:asciiTheme="minorHAnsi" w:eastAsia="Verdana" w:hAnsiTheme="minorHAnsi" w:cstheme="minorHAnsi"/>
        </w:rPr>
        <w:lastRenderedPageBreak/>
        <w:t>opérationnel en fonction de la montée en charge du chantier.</w:t>
      </w:r>
    </w:p>
    <w:p w14:paraId="1A7711F4" w14:textId="6D0AD65D" w:rsidR="00CB1CA7" w:rsidRDefault="00CB1CA7" w:rsidP="00CB1CA7">
      <w:pPr>
        <w:spacing w:before="1" w:after="0" w:line="240" w:lineRule="auto"/>
        <w:ind w:left="142" w:right="211"/>
        <w:jc w:val="both"/>
        <w:rPr>
          <w:rFonts w:asciiTheme="minorHAnsi" w:eastAsia="Verdana" w:hAnsiTheme="minorHAnsi" w:cstheme="minorHAnsi"/>
        </w:rPr>
      </w:pPr>
    </w:p>
    <w:p w14:paraId="53CE9C01" w14:textId="77777777" w:rsidR="008B7EC3" w:rsidRPr="000B79CF" w:rsidRDefault="008B7EC3" w:rsidP="00CB1CA7">
      <w:pPr>
        <w:spacing w:before="1" w:after="0" w:line="240" w:lineRule="auto"/>
        <w:ind w:left="142" w:right="211"/>
        <w:jc w:val="both"/>
        <w:rPr>
          <w:rFonts w:asciiTheme="minorHAnsi" w:eastAsia="Verdana" w:hAnsiTheme="minorHAnsi" w:cstheme="minorHAnsi"/>
        </w:rPr>
      </w:pPr>
    </w:p>
    <w:p w14:paraId="64F88EB6" w14:textId="77777777" w:rsidR="00CB1CA7" w:rsidRPr="000B79CF" w:rsidRDefault="00CB1CA7" w:rsidP="00CB1CA7">
      <w:pPr>
        <w:spacing w:after="0" w:line="255" w:lineRule="auto"/>
        <w:ind w:firstLine="720"/>
        <w:rPr>
          <w:rFonts w:asciiTheme="minorHAnsi" w:eastAsia="Verdana" w:hAnsiTheme="minorHAnsi" w:cstheme="minorHAnsi"/>
        </w:rPr>
      </w:pPr>
      <w:r w:rsidRPr="000B79CF">
        <w:rPr>
          <w:rFonts w:asciiTheme="minorHAnsi" w:eastAsia="Verdana" w:hAnsiTheme="minorHAnsi" w:cstheme="minorHAnsi"/>
          <w:b/>
        </w:rPr>
        <w:t xml:space="preserve">Module 1 (M1) </w:t>
      </w:r>
      <w:r w:rsidRPr="000B79CF">
        <w:rPr>
          <w:rFonts w:asciiTheme="minorHAnsi" w:eastAsia="Verdana" w:hAnsiTheme="minorHAnsi" w:cstheme="minorHAnsi"/>
        </w:rPr>
        <w:t xml:space="preserve">: </w:t>
      </w:r>
      <w:r w:rsidRPr="000B79CF">
        <w:rPr>
          <w:rFonts w:asciiTheme="minorHAnsi" w:eastAsia="Verdana" w:hAnsiTheme="minorHAnsi" w:cstheme="minorHAnsi"/>
          <w:b/>
        </w:rPr>
        <w:t>Approche technique de l’étanchéité à l’air</w:t>
      </w:r>
      <w:r w:rsidRPr="000B79CF">
        <w:rPr>
          <w:rFonts w:asciiTheme="minorHAnsi" w:eastAsia="Verdana" w:hAnsiTheme="minorHAnsi" w:cstheme="minorHAnsi"/>
        </w:rPr>
        <w:t xml:space="preserve"> (4 heures)</w:t>
      </w:r>
    </w:p>
    <w:p w14:paraId="2E87CA7D" w14:textId="77777777" w:rsidR="00CB1CA7" w:rsidRPr="000B79CF" w:rsidRDefault="00CB1CA7" w:rsidP="00CB1CA7">
      <w:pPr>
        <w:numPr>
          <w:ilvl w:val="0"/>
          <w:numId w:val="28"/>
        </w:numPr>
        <w:spacing w:after="0" w:line="255" w:lineRule="auto"/>
        <w:ind w:left="1560" w:hanging="425"/>
        <w:rPr>
          <w:rFonts w:asciiTheme="minorHAnsi" w:hAnsiTheme="minorHAnsi" w:cstheme="minorHAnsi"/>
        </w:rPr>
      </w:pPr>
      <w:r w:rsidRPr="000B79CF">
        <w:rPr>
          <w:rFonts w:asciiTheme="minorHAnsi" w:eastAsia="Verdana" w:hAnsiTheme="minorHAnsi" w:cstheme="minorHAnsi"/>
        </w:rPr>
        <w:t xml:space="preserve">Comprendre l’importance de l’étanchéité à l’air </w:t>
      </w:r>
    </w:p>
    <w:p w14:paraId="2A6FE63E" w14:textId="77777777" w:rsidR="00CB1CA7" w:rsidRPr="000B79CF" w:rsidRDefault="00CB1CA7" w:rsidP="00CB1CA7">
      <w:pPr>
        <w:numPr>
          <w:ilvl w:val="0"/>
          <w:numId w:val="28"/>
        </w:numPr>
        <w:spacing w:after="0" w:line="255" w:lineRule="auto"/>
        <w:ind w:left="1560" w:hanging="425"/>
        <w:rPr>
          <w:rFonts w:asciiTheme="minorHAnsi" w:hAnsiTheme="minorHAnsi" w:cstheme="minorHAnsi"/>
        </w:rPr>
      </w:pPr>
      <w:r w:rsidRPr="000B79CF">
        <w:rPr>
          <w:rFonts w:asciiTheme="minorHAnsi" w:eastAsia="Verdana" w:hAnsiTheme="minorHAnsi" w:cstheme="minorHAnsi"/>
        </w:rPr>
        <w:t xml:space="preserve">Expliciter la réglementation thermique et les labels </w:t>
      </w:r>
    </w:p>
    <w:p w14:paraId="21E0A148" w14:textId="77777777" w:rsidR="00CB1CA7" w:rsidRPr="000B79CF" w:rsidRDefault="00CB1CA7" w:rsidP="00CB1CA7">
      <w:pPr>
        <w:spacing w:after="0" w:line="255" w:lineRule="auto"/>
        <w:ind w:left="720" w:hanging="10"/>
        <w:rPr>
          <w:rFonts w:asciiTheme="minorHAnsi" w:eastAsia="Verdana" w:hAnsiTheme="minorHAnsi" w:cstheme="minorHAnsi"/>
        </w:rPr>
      </w:pPr>
      <w:bookmarkStart w:id="54" w:name="_gjdgxs" w:colFirst="0" w:colLast="0"/>
      <w:bookmarkEnd w:id="54"/>
      <w:r w:rsidRPr="000B79CF">
        <w:rPr>
          <w:rFonts w:asciiTheme="minorHAnsi" w:eastAsia="Verdana" w:hAnsiTheme="minorHAnsi" w:cstheme="minorHAnsi"/>
          <w:b/>
          <w:u w:val="single"/>
        </w:rPr>
        <w:t>Opérateurs chantier</w:t>
      </w:r>
      <w:r w:rsidRPr="000B79CF">
        <w:rPr>
          <w:rFonts w:asciiTheme="minorHAnsi" w:eastAsia="Verdana" w:hAnsiTheme="minorHAnsi" w:cstheme="minorHAnsi"/>
        </w:rPr>
        <w:t xml:space="preserve"> (Ouvriers, chefs d’équipe...)</w:t>
      </w:r>
      <w:r w:rsidRPr="000B79CF">
        <w:rPr>
          <w:rFonts w:asciiTheme="minorHAnsi" w:eastAsia="Verdana" w:hAnsiTheme="minorHAnsi" w:cstheme="minorHAnsi"/>
          <w:highlight w:val="white"/>
        </w:rPr>
        <w:t xml:space="preserve"> </w:t>
      </w:r>
    </w:p>
    <w:p w14:paraId="419808F2" w14:textId="77777777" w:rsidR="00CB1CA7" w:rsidRPr="000B79CF" w:rsidRDefault="00CB1CA7" w:rsidP="00CB1CA7">
      <w:pPr>
        <w:spacing w:after="0" w:line="255" w:lineRule="auto"/>
        <w:ind w:left="720" w:hanging="10"/>
        <w:rPr>
          <w:rFonts w:asciiTheme="minorHAnsi" w:eastAsia="Verdana" w:hAnsiTheme="minorHAnsi" w:cstheme="minorHAnsi"/>
        </w:rPr>
      </w:pPr>
      <w:bookmarkStart w:id="55" w:name="_eu080c97prbn" w:colFirst="0" w:colLast="0"/>
      <w:bookmarkEnd w:id="55"/>
    </w:p>
    <w:p w14:paraId="009BF1D4" w14:textId="77777777" w:rsidR="00CB1CA7" w:rsidRPr="000B79CF" w:rsidRDefault="00CB1CA7" w:rsidP="00CB1CA7">
      <w:pPr>
        <w:spacing w:before="30" w:after="0" w:line="255" w:lineRule="auto"/>
        <w:ind w:left="1429" w:hanging="709"/>
        <w:rPr>
          <w:rFonts w:asciiTheme="minorHAnsi" w:eastAsia="Verdana" w:hAnsiTheme="minorHAnsi" w:cstheme="minorHAnsi"/>
          <w:b/>
        </w:rPr>
      </w:pPr>
      <w:r w:rsidRPr="000B79CF">
        <w:rPr>
          <w:rFonts w:asciiTheme="minorHAnsi" w:eastAsia="Verdana" w:hAnsiTheme="minorHAnsi" w:cstheme="minorHAnsi"/>
          <w:b/>
        </w:rPr>
        <w:t>Module 2 (M2</w:t>
      </w:r>
      <w:proofErr w:type="gramStart"/>
      <w:r w:rsidRPr="000B79CF">
        <w:rPr>
          <w:rFonts w:asciiTheme="minorHAnsi" w:eastAsia="Verdana" w:hAnsiTheme="minorHAnsi" w:cstheme="minorHAnsi"/>
          <w:b/>
        </w:rPr>
        <w:t>):</w:t>
      </w:r>
      <w:proofErr w:type="gramEnd"/>
      <w:r w:rsidRPr="000B79CF">
        <w:rPr>
          <w:rFonts w:asciiTheme="minorHAnsi" w:eastAsia="Verdana" w:hAnsiTheme="minorHAnsi" w:cstheme="minorHAnsi"/>
          <w:b/>
        </w:rPr>
        <w:t xml:space="preserve"> Coordination, conception et pilotage d’un chantier basse consommation.</w:t>
      </w:r>
      <w:r w:rsidRPr="000B79CF">
        <w:rPr>
          <w:rFonts w:asciiTheme="minorHAnsi" w:eastAsia="Verdana" w:hAnsiTheme="minorHAnsi" w:cstheme="minorHAnsi"/>
        </w:rPr>
        <w:t xml:space="preserve"> (7 heures)</w:t>
      </w:r>
    </w:p>
    <w:p w14:paraId="7998F12F" w14:textId="77777777" w:rsidR="00CB1CA7" w:rsidRPr="000B79CF" w:rsidRDefault="00CB1CA7" w:rsidP="00CB1CA7">
      <w:pPr>
        <w:numPr>
          <w:ilvl w:val="0"/>
          <w:numId w:val="29"/>
        </w:numPr>
        <w:spacing w:after="0" w:line="255" w:lineRule="auto"/>
        <w:rPr>
          <w:rFonts w:asciiTheme="minorHAnsi" w:hAnsiTheme="minorHAnsi" w:cstheme="minorHAnsi"/>
        </w:rPr>
      </w:pPr>
      <w:r w:rsidRPr="000B79CF">
        <w:rPr>
          <w:rFonts w:asciiTheme="minorHAnsi" w:eastAsia="Verdana" w:hAnsiTheme="minorHAnsi" w:cstheme="minorHAnsi"/>
        </w:rPr>
        <w:t>Suivre techniquement la construction d’une enveloppe étanchéité a l’air</w:t>
      </w:r>
    </w:p>
    <w:p w14:paraId="7B69877E" w14:textId="77777777" w:rsidR="00CB1CA7" w:rsidRPr="000B79CF" w:rsidRDefault="00CB1CA7" w:rsidP="00CB1CA7">
      <w:pPr>
        <w:numPr>
          <w:ilvl w:val="0"/>
          <w:numId w:val="29"/>
        </w:numPr>
        <w:spacing w:after="0" w:line="255" w:lineRule="auto"/>
        <w:rPr>
          <w:rFonts w:asciiTheme="minorHAnsi" w:hAnsiTheme="minorHAnsi" w:cstheme="minorHAnsi"/>
        </w:rPr>
      </w:pPr>
      <w:r w:rsidRPr="000B79CF">
        <w:rPr>
          <w:rFonts w:asciiTheme="minorHAnsi" w:eastAsia="Verdana" w:hAnsiTheme="minorHAnsi" w:cstheme="minorHAnsi"/>
        </w:rPr>
        <w:t>Communiquer sur une opération à très faible besoins en énergie</w:t>
      </w:r>
    </w:p>
    <w:p w14:paraId="1A7FD60D" w14:textId="77777777" w:rsidR="00CB1CA7" w:rsidRPr="000B79CF" w:rsidRDefault="00CB1CA7" w:rsidP="00CB1CA7">
      <w:pPr>
        <w:numPr>
          <w:ilvl w:val="0"/>
          <w:numId w:val="29"/>
        </w:numPr>
        <w:spacing w:after="0" w:line="255" w:lineRule="auto"/>
        <w:rPr>
          <w:rFonts w:asciiTheme="minorHAnsi" w:hAnsiTheme="minorHAnsi" w:cstheme="minorHAnsi"/>
        </w:rPr>
      </w:pPr>
      <w:r w:rsidRPr="000B79CF">
        <w:rPr>
          <w:rFonts w:asciiTheme="minorHAnsi" w:eastAsia="Verdana" w:hAnsiTheme="minorHAnsi" w:cstheme="minorHAnsi"/>
        </w:rPr>
        <w:t>Concevoir des « détails architecturaux d’étanchéités à l’air »</w:t>
      </w:r>
    </w:p>
    <w:p w14:paraId="35436C24" w14:textId="77777777" w:rsidR="00CB1CA7" w:rsidRPr="000B79CF" w:rsidRDefault="00CB1CA7" w:rsidP="00CB1CA7">
      <w:pPr>
        <w:spacing w:before="3" w:after="0" w:line="240" w:lineRule="auto"/>
        <w:ind w:left="720"/>
        <w:rPr>
          <w:rFonts w:asciiTheme="minorHAnsi" w:eastAsia="Verdana" w:hAnsiTheme="minorHAnsi" w:cstheme="minorHAnsi"/>
        </w:rPr>
      </w:pPr>
      <w:r w:rsidRPr="000B79CF">
        <w:rPr>
          <w:rFonts w:asciiTheme="minorHAnsi" w:eastAsia="Verdana" w:hAnsiTheme="minorHAnsi" w:cstheme="minorHAnsi"/>
          <w:b/>
          <w:u w:val="single"/>
        </w:rPr>
        <w:t>Maîtrise de chantier</w:t>
      </w:r>
      <w:r w:rsidRPr="000B79CF">
        <w:rPr>
          <w:rFonts w:asciiTheme="minorHAnsi" w:eastAsia="Verdana" w:hAnsiTheme="minorHAnsi" w:cstheme="minorHAnsi"/>
        </w:rPr>
        <w:t xml:space="preserve"> (Chargé d’affaire, conducteur de travaux, chef de chantier...)</w:t>
      </w:r>
    </w:p>
    <w:p w14:paraId="76987C7D" w14:textId="77777777" w:rsidR="00CB1CA7" w:rsidRPr="000B79CF" w:rsidRDefault="00CB1CA7" w:rsidP="00CB1CA7">
      <w:pPr>
        <w:spacing w:after="0" w:line="255" w:lineRule="auto"/>
        <w:rPr>
          <w:rFonts w:asciiTheme="minorHAnsi" w:eastAsia="Verdana" w:hAnsiTheme="minorHAnsi" w:cstheme="minorHAnsi"/>
        </w:rPr>
      </w:pPr>
      <w:r w:rsidRPr="000B79CF">
        <w:rPr>
          <w:rFonts w:asciiTheme="minorHAnsi" w:eastAsia="Verdana" w:hAnsiTheme="minorHAnsi" w:cstheme="minorHAnsi"/>
        </w:rPr>
        <w:t xml:space="preserve"> </w:t>
      </w:r>
    </w:p>
    <w:p w14:paraId="52ECB854" w14:textId="77777777" w:rsidR="00CB1CA7" w:rsidRPr="000B79CF" w:rsidRDefault="00CB1CA7" w:rsidP="00CB1CA7">
      <w:pPr>
        <w:spacing w:before="35" w:after="0" w:line="253" w:lineRule="auto"/>
        <w:ind w:firstLine="720"/>
        <w:rPr>
          <w:rFonts w:asciiTheme="minorHAnsi" w:eastAsia="Verdana" w:hAnsiTheme="minorHAnsi" w:cstheme="minorHAnsi"/>
          <w:b/>
        </w:rPr>
      </w:pPr>
      <w:r w:rsidRPr="000B79CF">
        <w:rPr>
          <w:rFonts w:asciiTheme="minorHAnsi" w:eastAsia="Verdana" w:hAnsiTheme="minorHAnsi" w:cstheme="minorHAnsi"/>
          <w:b/>
        </w:rPr>
        <w:t>Module 3 (M3</w:t>
      </w:r>
      <w:proofErr w:type="gramStart"/>
      <w:r w:rsidRPr="000B79CF">
        <w:rPr>
          <w:rFonts w:asciiTheme="minorHAnsi" w:eastAsia="Verdana" w:hAnsiTheme="minorHAnsi" w:cstheme="minorHAnsi"/>
          <w:b/>
        </w:rPr>
        <w:t>):</w:t>
      </w:r>
      <w:proofErr w:type="gramEnd"/>
      <w:r w:rsidRPr="000B79CF">
        <w:rPr>
          <w:rFonts w:asciiTheme="minorHAnsi" w:eastAsia="Verdana" w:hAnsiTheme="minorHAnsi" w:cstheme="minorHAnsi"/>
          <w:b/>
        </w:rPr>
        <w:t xml:space="preserve"> L’étanchéité les bonnes pratiques </w:t>
      </w:r>
      <w:r w:rsidRPr="000B79CF">
        <w:rPr>
          <w:rFonts w:asciiTheme="minorHAnsi" w:eastAsia="Verdana" w:hAnsiTheme="minorHAnsi" w:cstheme="minorHAnsi"/>
        </w:rPr>
        <w:t>(7 heures)</w:t>
      </w:r>
    </w:p>
    <w:p w14:paraId="5E683E2A" w14:textId="77777777" w:rsidR="00CB1CA7" w:rsidRPr="000B79CF" w:rsidRDefault="00CB1CA7" w:rsidP="00CB1CA7">
      <w:pPr>
        <w:numPr>
          <w:ilvl w:val="0"/>
          <w:numId w:val="31"/>
        </w:numPr>
        <w:spacing w:after="0" w:line="253" w:lineRule="auto"/>
        <w:rPr>
          <w:rFonts w:asciiTheme="minorHAnsi" w:hAnsiTheme="minorHAnsi" w:cstheme="minorHAnsi"/>
        </w:rPr>
      </w:pPr>
      <w:r w:rsidRPr="000B79CF">
        <w:rPr>
          <w:rFonts w:asciiTheme="minorHAnsi" w:eastAsia="Verdana" w:hAnsiTheme="minorHAnsi" w:cstheme="minorHAnsi"/>
        </w:rPr>
        <w:t xml:space="preserve">Acquérir les bonnes pratiques </w:t>
      </w:r>
    </w:p>
    <w:p w14:paraId="6025AE51" w14:textId="77777777" w:rsidR="00CB1CA7" w:rsidRPr="000B79CF" w:rsidRDefault="00CB1CA7" w:rsidP="00CB1CA7">
      <w:pPr>
        <w:numPr>
          <w:ilvl w:val="0"/>
          <w:numId w:val="31"/>
        </w:numPr>
        <w:spacing w:after="0" w:line="253" w:lineRule="auto"/>
        <w:rPr>
          <w:rFonts w:asciiTheme="minorHAnsi" w:hAnsiTheme="minorHAnsi" w:cstheme="minorHAnsi"/>
        </w:rPr>
      </w:pPr>
      <w:r w:rsidRPr="000B79CF">
        <w:rPr>
          <w:rFonts w:asciiTheme="minorHAnsi" w:eastAsia="Verdana" w:hAnsiTheme="minorHAnsi" w:cstheme="minorHAnsi"/>
        </w:rPr>
        <w:t>Connaître les différentes solutions techniques</w:t>
      </w:r>
    </w:p>
    <w:p w14:paraId="209D4A32" w14:textId="77777777" w:rsidR="00CB1CA7" w:rsidRPr="000B79CF" w:rsidRDefault="00CB1CA7" w:rsidP="00CB1CA7">
      <w:pPr>
        <w:numPr>
          <w:ilvl w:val="0"/>
          <w:numId w:val="31"/>
        </w:numPr>
        <w:spacing w:after="0" w:line="253" w:lineRule="auto"/>
        <w:rPr>
          <w:rFonts w:asciiTheme="minorHAnsi" w:hAnsiTheme="minorHAnsi" w:cstheme="minorHAnsi"/>
        </w:rPr>
      </w:pPr>
      <w:r w:rsidRPr="000B79CF">
        <w:rPr>
          <w:rFonts w:asciiTheme="minorHAnsi" w:eastAsia="Verdana" w:hAnsiTheme="minorHAnsi" w:cstheme="minorHAnsi"/>
        </w:rPr>
        <w:t>Comprendre les points forts et points faibles des systèmes constructifs</w:t>
      </w:r>
    </w:p>
    <w:p w14:paraId="4D3421CD" w14:textId="77777777" w:rsidR="00CB1CA7" w:rsidRPr="000B79CF" w:rsidRDefault="00CB1CA7" w:rsidP="00CB1CA7">
      <w:pPr>
        <w:spacing w:after="0" w:line="255" w:lineRule="auto"/>
        <w:ind w:left="1080" w:hanging="370"/>
        <w:rPr>
          <w:rFonts w:asciiTheme="minorHAnsi" w:eastAsia="Verdana" w:hAnsiTheme="minorHAnsi" w:cstheme="minorHAnsi"/>
        </w:rPr>
      </w:pPr>
      <w:r w:rsidRPr="000B79CF">
        <w:rPr>
          <w:rFonts w:asciiTheme="minorHAnsi" w:eastAsia="Verdana" w:hAnsiTheme="minorHAnsi" w:cstheme="minorHAnsi"/>
          <w:b/>
          <w:u w:val="single"/>
        </w:rPr>
        <w:t>Opérateurs chantier</w:t>
      </w:r>
      <w:r w:rsidRPr="000B79CF">
        <w:rPr>
          <w:rFonts w:asciiTheme="minorHAnsi" w:eastAsia="Verdana" w:hAnsiTheme="minorHAnsi" w:cstheme="minorHAnsi"/>
        </w:rPr>
        <w:t xml:space="preserve"> (Ouvriers, chefs d’équipe...)</w:t>
      </w:r>
    </w:p>
    <w:p w14:paraId="640193CE" w14:textId="77777777" w:rsidR="00CB1CA7" w:rsidRPr="000B79CF" w:rsidRDefault="00CB1CA7" w:rsidP="00CB1CA7">
      <w:pPr>
        <w:spacing w:after="0" w:line="255" w:lineRule="auto"/>
        <w:ind w:left="1080" w:hanging="370"/>
        <w:rPr>
          <w:rFonts w:asciiTheme="minorHAnsi" w:eastAsia="Verdana" w:hAnsiTheme="minorHAnsi" w:cstheme="minorHAnsi"/>
        </w:rPr>
      </w:pPr>
    </w:p>
    <w:p w14:paraId="2B9039FA" w14:textId="77777777" w:rsidR="00CB1CA7" w:rsidRPr="000B79CF" w:rsidRDefault="00CB1CA7" w:rsidP="00CB1CA7">
      <w:pPr>
        <w:spacing w:before="35" w:after="0" w:line="253" w:lineRule="auto"/>
        <w:ind w:firstLine="720"/>
        <w:rPr>
          <w:rFonts w:asciiTheme="minorHAnsi" w:eastAsia="Verdana" w:hAnsiTheme="minorHAnsi" w:cstheme="minorHAnsi"/>
          <w:b/>
        </w:rPr>
      </w:pPr>
      <w:r w:rsidRPr="000B79CF">
        <w:rPr>
          <w:rFonts w:asciiTheme="minorHAnsi" w:eastAsia="Verdana" w:hAnsiTheme="minorHAnsi" w:cstheme="minorHAnsi"/>
          <w:b/>
        </w:rPr>
        <w:t xml:space="preserve">Module </w:t>
      </w:r>
      <w:proofErr w:type="gramStart"/>
      <w:r w:rsidRPr="000B79CF">
        <w:rPr>
          <w:rFonts w:asciiTheme="minorHAnsi" w:eastAsia="Verdana" w:hAnsiTheme="minorHAnsi" w:cstheme="minorHAnsi"/>
          <w:b/>
        </w:rPr>
        <w:t>3  bis</w:t>
      </w:r>
      <w:proofErr w:type="gramEnd"/>
      <w:r w:rsidRPr="000B79CF">
        <w:rPr>
          <w:rFonts w:asciiTheme="minorHAnsi" w:eastAsia="Verdana" w:hAnsiTheme="minorHAnsi" w:cstheme="minorHAnsi"/>
          <w:b/>
        </w:rPr>
        <w:t xml:space="preserve"> (M3 bis ): L’étanchéité les bonnes pratiques </w:t>
      </w:r>
      <w:r w:rsidRPr="000B79CF">
        <w:rPr>
          <w:rFonts w:asciiTheme="minorHAnsi" w:eastAsia="Verdana" w:hAnsiTheme="minorHAnsi" w:cstheme="minorHAnsi"/>
        </w:rPr>
        <w:t>(4 heures)</w:t>
      </w:r>
    </w:p>
    <w:p w14:paraId="570CF420" w14:textId="77777777" w:rsidR="00CB1CA7" w:rsidRPr="000B79CF" w:rsidRDefault="00CB1CA7" w:rsidP="00CB1CA7">
      <w:pPr>
        <w:numPr>
          <w:ilvl w:val="0"/>
          <w:numId w:val="31"/>
        </w:numPr>
        <w:spacing w:after="0" w:line="253" w:lineRule="auto"/>
        <w:rPr>
          <w:rFonts w:asciiTheme="minorHAnsi" w:hAnsiTheme="minorHAnsi" w:cstheme="minorHAnsi"/>
        </w:rPr>
      </w:pPr>
      <w:r w:rsidRPr="000B79CF">
        <w:rPr>
          <w:rFonts w:asciiTheme="minorHAnsi" w:eastAsia="Verdana" w:hAnsiTheme="minorHAnsi" w:cstheme="minorHAnsi"/>
        </w:rPr>
        <w:t>Connaître les différentes solutions techniques</w:t>
      </w:r>
    </w:p>
    <w:p w14:paraId="26FE5455" w14:textId="77777777" w:rsidR="00CB1CA7" w:rsidRPr="000B79CF" w:rsidRDefault="00CB1CA7" w:rsidP="00CB1CA7">
      <w:pPr>
        <w:numPr>
          <w:ilvl w:val="0"/>
          <w:numId w:val="31"/>
        </w:numPr>
        <w:spacing w:after="0" w:line="253" w:lineRule="auto"/>
        <w:rPr>
          <w:rFonts w:asciiTheme="minorHAnsi" w:hAnsiTheme="minorHAnsi" w:cstheme="minorHAnsi"/>
        </w:rPr>
      </w:pPr>
      <w:r w:rsidRPr="000B79CF">
        <w:rPr>
          <w:rFonts w:asciiTheme="minorHAnsi" w:eastAsia="Verdana" w:hAnsiTheme="minorHAnsi" w:cstheme="minorHAnsi"/>
        </w:rPr>
        <w:t>Comprendre les points forts et points faibles des systèmes constructifs</w:t>
      </w:r>
    </w:p>
    <w:p w14:paraId="05F5F927" w14:textId="77777777" w:rsidR="00CB1CA7" w:rsidRPr="000B79CF" w:rsidRDefault="00CB1CA7" w:rsidP="00CB1CA7">
      <w:pPr>
        <w:spacing w:before="3" w:after="0" w:line="240" w:lineRule="auto"/>
        <w:ind w:left="720"/>
        <w:rPr>
          <w:rFonts w:asciiTheme="minorHAnsi" w:eastAsia="Verdana" w:hAnsiTheme="minorHAnsi" w:cstheme="minorHAnsi"/>
        </w:rPr>
      </w:pPr>
      <w:r w:rsidRPr="000B79CF">
        <w:rPr>
          <w:rFonts w:asciiTheme="minorHAnsi" w:eastAsia="Verdana" w:hAnsiTheme="minorHAnsi" w:cstheme="minorHAnsi"/>
          <w:b/>
          <w:u w:val="single"/>
        </w:rPr>
        <w:t>Maîtrise de chantier</w:t>
      </w:r>
      <w:r w:rsidRPr="000B79CF">
        <w:rPr>
          <w:rFonts w:asciiTheme="minorHAnsi" w:eastAsia="Verdana" w:hAnsiTheme="minorHAnsi" w:cstheme="minorHAnsi"/>
        </w:rPr>
        <w:t xml:space="preserve"> (Chargé d’affaire, conducteur de travaux, chef de chantier...)</w:t>
      </w:r>
    </w:p>
    <w:p w14:paraId="48641074" w14:textId="77777777" w:rsidR="00CB1CA7" w:rsidRPr="000B79CF" w:rsidRDefault="00CB1CA7" w:rsidP="00CB1CA7">
      <w:pPr>
        <w:spacing w:before="35" w:after="0" w:line="253" w:lineRule="auto"/>
        <w:ind w:firstLine="720"/>
        <w:rPr>
          <w:rFonts w:asciiTheme="minorHAnsi" w:eastAsia="Verdana" w:hAnsiTheme="minorHAnsi" w:cstheme="minorHAnsi"/>
        </w:rPr>
      </w:pPr>
    </w:p>
    <w:p w14:paraId="41D81053" w14:textId="77777777" w:rsidR="00CB1CA7" w:rsidRPr="000B79CF" w:rsidRDefault="00CB1CA7" w:rsidP="00CB1CA7">
      <w:pPr>
        <w:spacing w:before="30" w:after="0" w:line="255" w:lineRule="auto"/>
        <w:ind w:firstLine="720"/>
        <w:rPr>
          <w:rFonts w:asciiTheme="minorHAnsi" w:eastAsia="Verdana" w:hAnsiTheme="minorHAnsi" w:cstheme="minorHAnsi"/>
        </w:rPr>
      </w:pPr>
      <w:r w:rsidRPr="000B79CF">
        <w:rPr>
          <w:rFonts w:asciiTheme="minorHAnsi" w:eastAsia="Verdana" w:hAnsiTheme="minorHAnsi" w:cstheme="minorHAnsi"/>
          <w:b/>
        </w:rPr>
        <w:t>Module 4 : (M4) Retours d’expérience des opérateurs</w:t>
      </w:r>
      <w:r w:rsidRPr="000B79CF">
        <w:rPr>
          <w:rFonts w:asciiTheme="minorHAnsi" w:eastAsia="Verdana" w:hAnsiTheme="minorHAnsi" w:cstheme="minorHAnsi"/>
        </w:rPr>
        <w:t xml:space="preserve"> (4 heures)</w:t>
      </w:r>
    </w:p>
    <w:p w14:paraId="18F7265B" w14:textId="77777777" w:rsidR="00CB1CA7" w:rsidRPr="000B79CF" w:rsidRDefault="00CB1CA7" w:rsidP="00CB1CA7">
      <w:pPr>
        <w:numPr>
          <w:ilvl w:val="0"/>
          <w:numId w:val="31"/>
        </w:numPr>
        <w:spacing w:after="0" w:line="253" w:lineRule="auto"/>
        <w:rPr>
          <w:rFonts w:asciiTheme="minorHAnsi" w:hAnsiTheme="minorHAnsi" w:cstheme="minorHAnsi"/>
        </w:rPr>
      </w:pPr>
      <w:r w:rsidRPr="000B79CF">
        <w:rPr>
          <w:rFonts w:asciiTheme="minorHAnsi" w:eastAsia="Verdana" w:hAnsiTheme="minorHAnsi" w:cstheme="minorHAnsi"/>
        </w:rPr>
        <w:t>Analyser le rapport d’étanchéité à l’air</w:t>
      </w:r>
    </w:p>
    <w:p w14:paraId="5C87419B" w14:textId="77777777" w:rsidR="00CB1CA7" w:rsidRPr="000B79CF" w:rsidRDefault="00CB1CA7" w:rsidP="00CB1CA7">
      <w:pPr>
        <w:numPr>
          <w:ilvl w:val="0"/>
          <w:numId w:val="31"/>
        </w:numPr>
        <w:spacing w:after="0" w:line="253" w:lineRule="auto"/>
        <w:rPr>
          <w:rFonts w:asciiTheme="minorHAnsi" w:hAnsiTheme="minorHAnsi" w:cstheme="minorHAnsi"/>
        </w:rPr>
      </w:pPr>
      <w:r w:rsidRPr="000B79CF">
        <w:rPr>
          <w:rFonts w:asciiTheme="minorHAnsi" w:eastAsia="Verdana" w:hAnsiTheme="minorHAnsi" w:cstheme="minorHAnsi"/>
        </w:rPr>
        <w:t xml:space="preserve">Evaluer le résultat d’étanchéité à l’air </w:t>
      </w:r>
    </w:p>
    <w:p w14:paraId="4BECBB43" w14:textId="77777777" w:rsidR="00CB1CA7" w:rsidRPr="000B79CF" w:rsidRDefault="00CB1CA7" w:rsidP="00CB1CA7">
      <w:pPr>
        <w:numPr>
          <w:ilvl w:val="0"/>
          <w:numId w:val="31"/>
        </w:numPr>
        <w:spacing w:after="0" w:line="253" w:lineRule="auto"/>
        <w:rPr>
          <w:rFonts w:asciiTheme="minorHAnsi" w:hAnsiTheme="minorHAnsi" w:cstheme="minorHAnsi"/>
        </w:rPr>
      </w:pPr>
      <w:r w:rsidRPr="000B79CF">
        <w:rPr>
          <w:rFonts w:asciiTheme="minorHAnsi" w:eastAsia="Verdana" w:hAnsiTheme="minorHAnsi" w:cstheme="minorHAnsi"/>
        </w:rPr>
        <w:t>Connaître les solutions techniques à apporter pour atteindre l’objectif recherché</w:t>
      </w:r>
    </w:p>
    <w:p w14:paraId="53D8DF04" w14:textId="77777777" w:rsidR="00CB1CA7" w:rsidRPr="000B79CF" w:rsidRDefault="00CB1CA7" w:rsidP="00CB1CA7">
      <w:pPr>
        <w:spacing w:after="0" w:line="255" w:lineRule="auto"/>
        <w:ind w:left="720" w:firstLine="720"/>
        <w:rPr>
          <w:rFonts w:asciiTheme="minorHAnsi" w:eastAsia="Verdana" w:hAnsiTheme="minorHAnsi" w:cstheme="minorHAnsi"/>
        </w:rPr>
      </w:pPr>
      <w:r w:rsidRPr="000B79CF">
        <w:rPr>
          <w:rFonts w:asciiTheme="minorHAnsi" w:eastAsia="Verdana" w:hAnsiTheme="minorHAnsi" w:cstheme="minorHAnsi"/>
          <w:b/>
          <w:u w:val="single"/>
        </w:rPr>
        <w:t>Opérateurs chantier</w:t>
      </w:r>
      <w:r w:rsidRPr="000B79CF">
        <w:rPr>
          <w:rFonts w:asciiTheme="minorHAnsi" w:eastAsia="Verdana" w:hAnsiTheme="minorHAnsi" w:cstheme="minorHAnsi"/>
        </w:rPr>
        <w:t xml:space="preserve"> (Ouvriers, chefs d’équipe...)</w:t>
      </w:r>
      <w:r w:rsidRPr="000B79CF">
        <w:rPr>
          <w:rFonts w:asciiTheme="minorHAnsi" w:eastAsia="Verdana" w:hAnsiTheme="minorHAnsi" w:cstheme="minorHAnsi"/>
          <w:highlight w:val="white"/>
        </w:rPr>
        <w:t xml:space="preserve"> </w:t>
      </w:r>
    </w:p>
    <w:p w14:paraId="41F088F3" w14:textId="77777777" w:rsidR="00CB1CA7" w:rsidRPr="000B79CF" w:rsidRDefault="00CB1CA7" w:rsidP="00CB1CA7">
      <w:pPr>
        <w:spacing w:after="0" w:line="255" w:lineRule="auto"/>
        <w:ind w:left="720" w:firstLine="720"/>
        <w:rPr>
          <w:rFonts w:asciiTheme="minorHAnsi" w:eastAsia="Verdana" w:hAnsiTheme="minorHAnsi" w:cstheme="minorHAnsi"/>
        </w:rPr>
      </w:pPr>
    </w:p>
    <w:p w14:paraId="43C2ACB7" w14:textId="4ED2AFF6" w:rsidR="00CB1CA7" w:rsidRPr="000B79CF" w:rsidRDefault="00CB1CA7" w:rsidP="00CB1CA7">
      <w:pPr>
        <w:rPr>
          <w:rFonts w:asciiTheme="minorHAnsi" w:eastAsia="Verdana" w:hAnsiTheme="minorHAnsi" w:cstheme="minorHAnsi"/>
          <w:b/>
        </w:rPr>
      </w:pPr>
      <w:r w:rsidRPr="000B79CF">
        <w:rPr>
          <w:rFonts w:asciiTheme="minorHAnsi" w:eastAsia="Verdana" w:hAnsiTheme="minorHAnsi" w:cstheme="minorHAnsi"/>
          <w:b/>
        </w:rPr>
        <w:t xml:space="preserve">Parcours type par catégorie de personnels </w:t>
      </w:r>
    </w:p>
    <w:p w14:paraId="1E68CB8A" w14:textId="77777777" w:rsidR="00CB1CA7" w:rsidRPr="000B79CF" w:rsidRDefault="00CB1CA7" w:rsidP="00CB1CA7">
      <w:pPr>
        <w:spacing w:after="0" w:line="255" w:lineRule="auto"/>
        <w:ind w:left="709"/>
        <w:rPr>
          <w:rFonts w:asciiTheme="minorHAnsi" w:eastAsia="Verdana" w:hAnsiTheme="minorHAnsi" w:cstheme="minorHAnsi"/>
        </w:rPr>
      </w:pPr>
      <w:r w:rsidRPr="000B79CF">
        <w:rPr>
          <w:rFonts w:asciiTheme="minorHAnsi" w:eastAsia="Verdana" w:hAnsiTheme="minorHAnsi" w:cstheme="minorHAnsi"/>
          <w:b/>
          <w:u w:val="single"/>
        </w:rPr>
        <w:t>Opérateurs chantier</w:t>
      </w:r>
      <w:r w:rsidRPr="000B79CF">
        <w:rPr>
          <w:rFonts w:asciiTheme="minorHAnsi" w:eastAsia="Verdana" w:hAnsiTheme="minorHAnsi" w:cstheme="minorHAnsi"/>
        </w:rPr>
        <w:t xml:space="preserve"> (Apprentis, Ouvriers, Compagnons, Chefs d’équipe...)</w:t>
      </w:r>
    </w:p>
    <w:p w14:paraId="3555258E" w14:textId="77777777" w:rsidR="00CB1CA7" w:rsidRPr="000B79CF" w:rsidRDefault="00CB1CA7" w:rsidP="00CB1CA7">
      <w:pPr>
        <w:spacing w:after="0" w:line="255" w:lineRule="auto"/>
        <w:ind w:left="709"/>
        <w:rPr>
          <w:rFonts w:asciiTheme="minorHAnsi" w:eastAsia="Verdana" w:hAnsiTheme="minorHAnsi" w:cstheme="minorHAnsi"/>
        </w:rPr>
      </w:pPr>
      <w:r w:rsidRPr="000B79CF">
        <w:rPr>
          <w:rFonts w:asciiTheme="minorHAnsi" w:eastAsia="Verdana" w:hAnsiTheme="minorHAnsi" w:cstheme="minorHAnsi"/>
        </w:rPr>
        <w:t xml:space="preserve">M1+M3+M4 = </w:t>
      </w:r>
      <w:r w:rsidRPr="000B79CF">
        <w:rPr>
          <w:rFonts w:asciiTheme="minorHAnsi" w:eastAsia="Verdana" w:hAnsiTheme="minorHAnsi" w:cstheme="minorHAnsi"/>
          <w:b/>
        </w:rPr>
        <w:t>15 heures / bénéficiaire</w:t>
      </w:r>
    </w:p>
    <w:p w14:paraId="1E8E89D0" w14:textId="77777777" w:rsidR="00CB1CA7" w:rsidRPr="000B79CF" w:rsidRDefault="00CB1CA7" w:rsidP="00CB1CA7">
      <w:pPr>
        <w:spacing w:after="0" w:line="255" w:lineRule="auto"/>
        <w:ind w:left="709"/>
        <w:rPr>
          <w:rFonts w:asciiTheme="minorHAnsi" w:eastAsia="Verdana" w:hAnsiTheme="minorHAnsi" w:cstheme="minorHAnsi"/>
        </w:rPr>
      </w:pPr>
      <w:r w:rsidRPr="000B79CF">
        <w:rPr>
          <w:rFonts w:asciiTheme="minorHAnsi" w:eastAsia="Verdana" w:hAnsiTheme="minorHAnsi" w:cstheme="minorHAnsi"/>
          <w:b/>
          <w:u w:val="single"/>
        </w:rPr>
        <w:t>Maîtrises de chantiers</w:t>
      </w:r>
      <w:r w:rsidRPr="000B79CF">
        <w:rPr>
          <w:rFonts w:asciiTheme="minorHAnsi" w:eastAsia="Verdana" w:hAnsiTheme="minorHAnsi" w:cstheme="minorHAnsi"/>
        </w:rPr>
        <w:t xml:space="preserve"> (Chargés d’affaire, conducteurs de travaux, chefs de chantier, gérants...)</w:t>
      </w:r>
    </w:p>
    <w:p w14:paraId="5D49A024" w14:textId="77777777" w:rsidR="00CB1CA7" w:rsidRPr="000B79CF" w:rsidRDefault="00CB1CA7" w:rsidP="00CB1CA7">
      <w:pPr>
        <w:spacing w:after="0" w:line="255" w:lineRule="auto"/>
        <w:ind w:left="709"/>
        <w:rPr>
          <w:rFonts w:asciiTheme="minorHAnsi" w:eastAsia="Verdana" w:hAnsiTheme="minorHAnsi" w:cstheme="minorHAnsi"/>
        </w:rPr>
      </w:pPr>
      <w:r w:rsidRPr="000B79CF">
        <w:rPr>
          <w:rFonts w:asciiTheme="minorHAnsi" w:eastAsia="Verdana" w:hAnsiTheme="minorHAnsi" w:cstheme="minorHAnsi"/>
        </w:rPr>
        <w:t xml:space="preserve">M2+M3 bis = </w:t>
      </w:r>
      <w:r w:rsidRPr="000B79CF">
        <w:rPr>
          <w:rFonts w:asciiTheme="minorHAnsi" w:eastAsia="Verdana" w:hAnsiTheme="minorHAnsi" w:cstheme="minorHAnsi"/>
          <w:b/>
        </w:rPr>
        <w:t>11 heures par bénéficiaire</w:t>
      </w:r>
    </w:p>
    <w:p w14:paraId="6C916C07" w14:textId="77777777" w:rsidR="00CB1CA7" w:rsidRPr="000B79CF" w:rsidRDefault="00CB1CA7" w:rsidP="00CB1CA7">
      <w:pPr>
        <w:spacing w:after="0" w:line="255" w:lineRule="auto"/>
        <w:ind w:left="709"/>
        <w:rPr>
          <w:rFonts w:asciiTheme="minorHAnsi" w:eastAsia="Verdana" w:hAnsiTheme="minorHAnsi" w:cstheme="minorHAnsi"/>
        </w:rPr>
      </w:pPr>
    </w:p>
    <w:p w14:paraId="21EA386A" w14:textId="03B542B8" w:rsidR="00CB1CA7" w:rsidRPr="000B79CF" w:rsidRDefault="00CB1CA7" w:rsidP="00CB1CA7">
      <w:pPr>
        <w:rPr>
          <w:rFonts w:asciiTheme="minorHAnsi" w:eastAsia="Verdana" w:hAnsiTheme="minorHAnsi" w:cstheme="minorHAnsi"/>
          <w:b/>
        </w:rPr>
      </w:pPr>
      <w:r w:rsidRPr="000B79CF">
        <w:rPr>
          <w:rFonts w:asciiTheme="minorHAnsi" w:eastAsia="Verdana" w:hAnsiTheme="minorHAnsi" w:cstheme="minorHAnsi"/>
          <w:b/>
        </w:rPr>
        <w:t xml:space="preserve">Coût de la formation </w:t>
      </w:r>
    </w:p>
    <w:p w14:paraId="3182F554" w14:textId="6690C25B" w:rsidR="00CB1CA7" w:rsidRPr="000B79CF" w:rsidRDefault="00CB1CA7" w:rsidP="000B79CF">
      <w:pPr>
        <w:ind w:left="142"/>
        <w:rPr>
          <w:rFonts w:asciiTheme="minorHAnsi" w:hAnsiTheme="minorHAnsi" w:cstheme="minorHAnsi"/>
        </w:rPr>
      </w:pPr>
      <w:r w:rsidRPr="000B79CF">
        <w:rPr>
          <w:rFonts w:asciiTheme="minorHAnsi" w:hAnsiTheme="minorHAnsi" w:cstheme="minorHAnsi"/>
        </w:rPr>
        <w:t xml:space="preserve">Les coûts pédagogiques de l’action de formation décrite ci-avant sont à la charge du titulaire. Ces coûts peuvent cependant être pris en charge par l’opérateur de compétences dont les bénéficiaires dépendent, selon les </w:t>
      </w:r>
      <w:r w:rsidR="000B79CF" w:rsidRPr="000B79CF">
        <w:rPr>
          <w:rFonts w:asciiTheme="minorHAnsi" w:hAnsiTheme="minorHAnsi" w:cstheme="minorHAnsi"/>
        </w:rPr>
        <w:t>dispositions légales</w:t>
      </w:r>
      <w:r w:rsidRPr="000B79CF">
        <w:rPr>
          <w:rFonts w:asciiTheme="minorHAnsi" w:hAnsiTheme="minorHAnsi" w:cstheme="minorHAnsi"/>
        </w:rPr>
        <w:t xml:space="preserve"> et conventionnelles en vigueur.</w:t>
      </w:r>
    </w:p>
    <w:p w14:paraId="080A618C" w14:textId="6CCE63F9" w:rsidR="00CB1CA7" w:rsidRPr="000B79CF" w:rsidRDefault="00CB1CA7" w:rsidP="000B79CF">
      <w:pPr>
        <w:ind w:left="142"/>
        <w:jc w:val="both"/>
        <w:rPr>
          <w:rFonts w:asciiTheme="minorHAnsi" w:hAnsiTheme="minorHAnsi" w:cstheme="minorHAnsi"/>
          <w:u w:val="single"/>
        </w:rPr>
      </w:pPr>
      <w:r w:rsidRPr="000B79CF">
        <w:rPr>
          <w:rFonts w:asciiTheme="minorHAnsi" w:hAnsiTheme="minorHAnsi" w:cstheme="minorHAnsi"/>
        </w:rPr>
        <w:t xml:space="preserve">L’opérateur de compétences (OPCO) des entreprises du BTP est </w:t>
      </w:r>
      <w:r w:rsidRPr="000B79CF">
        <w:rPr>
          <w:rFonts w:asciiTheme="minorHAnsi" w:hAnsiTheme="minorHAnsi" w:cstheme="minorHAnsi"/>
          <w:b/>
        </w:rPr>
        <w:t xml:space="preserve">Constructys </w:t>
      </w:r>
      <w:r w:rsidRPr="000B79CF">
        <w:rPr>
          <w:rFonts w:asciiTheme="minorHAnsi" w:hAnsiTheme="minorHAnsi" w:cstheme="minorHAnsi"/>
        </w:rPr>
        <w:t xml:space="preserve">(information sur les éventuelles prises en charge </w:t>
      </w:r>
      <w:hyperlink r:id="rId10" w:history="1">
        <w:r w:rsidRPr="000B79CF">
          <w:rPr>
            <w:rStyle w:val="Lienhypertexte"/>
            <w:rFonts w:asciiTheme="minorHAnsi" w:hAnsiTheme="minorHAnsi" w:cstheme="minorHAnsi"/>
            <w:color w:val="auto"/>
          </w:rPr>
          <w:t>www.constructys.fr</w:t>
        </w:r>
      </w:hyperlink>
      <w:r w:rsidRPr="000B79CF">
        <w:rPr>
          <w:rFonts w:asciiTheme="minorHAnsi" w:hAnsiTheme="minorHAnsi" w:cstheme="minorHAnsi"/>
        </w:rPr>
        <w:t>).</w:t>
      </w:r>
    </w:p>
    <w:p w14:paraId="114CFD05" w14:textId="77777777" w:rsidR="00CB1CA7" w:rsidRPr="000B79CF" w:rsidRDefault="00CB1CA7" w:rsidP="00CB1CA7">
      <w:pPr>
        <w:ind w:left="142"/>
        <w:jc w:val="both"/>
        <w:rPr>
          <w:rFonts w:asciiTheme="minorHAnsi" w:hAnsiTheme="minorHAnsi" w:cstheme="minorHAnsi"/>
        </w:rPr>
      </w:pPr>
      <w:r w:rsidRPr="000B79CF">
        <w:rPr>
          <w:rFonts w:asciiTheme="minorHAnsi" w:hAnsiTheme="minorHAnsi" w:cstheme="minorHAnsi"/>
        </w:rPr>
        <w:lastRenderedPageBreak/>
        <w:t xml:space="preserve">L’opérateur de compétences (OPCO) des entreprises du travail temporaire est AKTO (information sur les éventuelles prises en charge </w:t>
      </w:r>
      <w:hyperlink r:id="rId11" w:history="1">
        <w:r w:rsidRPr="000B79CF">
          <w:rPr>
            <w:rStyle w:val="Lienhypertexte"/>
            <w:rFonts w:asciiTheme="minorHAnsi" w:hAnsiTheme="minorHAnsi" w:cstheme="minorHAnsi"/>
            <w:color w:val="auto"/>
          </w:rPr>
          <w:t>www.akto.fr</w:t>
        </w:r>
      </w:hyperlink>
      <w:r w:rsidRPr="000B79CF">
        <w:rPr>
          <w:rFonts w:asciiTheme="minorHAnsi" w:hAnsiTheme="minorHAnsi" w:cstheme="minorHAnsi"/>
        </w:rPr>
        <w:t>).</w:t>
      </w:r>
    </w:p>
    <w:p w14:paraId="51937564" w14:textId="77777777" w:rsidR="00CB1CA7" w:rsidRPr="000B79CF" w:rsidRDefault="00CB1CA7" w:rsidP="00CB1CA7">
      <w:pPr>
        <w:ind w:left="142"/>
        <w:jc w:val="both"/>
        <w:rPr>
          <w:rFonts w:asciiTheme="minorHAnsi" w:hAnsiTheme="minorHAnsi" w:cstheme="minorHAnsi"/>
        </w:rPr>
      </w:pPr>
      <w:r w:rsidRPr="000B79CF">
        <w:rPr>
          <w:rFonts w:asciiTheme="minorHAnsi" w:hAnsiTheme="minorHAnsi" w:cstheme="minorHAnsi"/>
        </w:rPr>
        <w:t xml:space="preserve">L’opérateur de compétences (OPCO) des bureaux d’études est ATLAS (information sur les éventuelles prises en charge </w:t>
      </w:r>
      <w:hyperlink r:id="rId12" w:history="1">
        <w:r w:rsidRPr="000B79CF">
          <w:rPr>
            <w:rStyle w:val="Lienhypertexte"/>
            <w:rFonts w:asciiTheme="minorHAnsi" w:hAnsiTheme="minorHAnsi" w:cstheme="minorHAnsi"/>
            <w:color w:val="auto"/>
          </w:rPr>
          <w:t>www.atlas.fr</w:t>
        </w:r>
      </w:hyperlink>
      <w:r w:rsidRPr="000B79CF">
        <w:rPr>
          <w:rFonts w:asciiTheme="minorHAnsi" w:hAnsiTheme="minorHAnsi" w:cstheme="minorHAnsi"/>
        </w:rPr>
        <w:t>).</w:t>
      </w:r>
    </w:p>
    <w:p w14:paraId="210B6F99" w14:textId="77777777" w:rsidR="00CB1CA7" w:rsidRPr="000B79CF" w:rsidRDefault="00CB1CA7" w:rsidP="00CB1CA7">
      <w:pPr>
        <w:ind w:left="142"/>
        <w:jc w:val="both"/>
        <w:rPr>
          <w:rFonts w:asciiTheme="minorHAnsi" w:hAnsiTheme="minorHAnsi" w:cstheme="minorHAnsi"/>
          <w:b/>
        </w:rPr>
      </w:pPr>
      <w:r w:rsidRPr="000B79CF">
        <w:rPr>
          <w:rFonts w:asciiTheme="minorHAnsi" w:hAnsiTheme="minorHAnsi" w:cstheme="minorHAnsi"/>
          <w:b/>
        </w:rPr>
        <w:t xml:space="preserve">A titre d’information, au 01/01/2022, le coût de la formation par salarié s’élève à respectivement, </w:t>
      </w:r>
      <w:r w:rsidRPr="000B79CF">
        <w:rPr>
          <w:rFonts w:asciiTheme="minorHAnsi" w:hAnsiTheme="minorHAnsi" w:cstheme="minorHAnsi"/>
          <w:b/>
        </w:rPr>
        <w:br/>
        <w:t>440 euros HT pour un personnel de Maîtrise et 600€ HT pour un personnel opérateur (40 euros par heure).</w:t>
      </w:r>
    </w:p>
    <w:p w14:paraId="4EC4F422" w14:textId="77777777" w:rsidR="00CB1CA7" w:rsidRPr="000B79CF" w:rsidRDefault="00CB1CA7" w:rsidP="00CB1CA7">
      <w:pPr>
        <w:spacing w:after="0" w:line="240" w:lineRule="auto"/>
        <w:ind w:left="142" w:right="207"/>
        <w:jc w:val="both"/>
        <w:rPr>
          <w:rFonts w:asciiTheme="minorHAnsi" w:eastAsia="Verdana" w:hAnsiTheme="minorHAnsi" w:cstheme="minorHAnsi"/>
        </w:rPr>
      </w:pPr>
    </w:p>
    <w:p w14:paraId="74D694FD" w14:textId="44DE2904" w:rsidR="00CB1CA7" w:rsidRPr="000B79CF" w:rsidRDefault="00CB1CA7" w:rsidP="00CB1CA7">
      <w:pPr>
        <w:rPr>
          <w:rFonts w:asciiTheme="minorHAnsi" w:eastAsia="Verdana" w:hAnsiTheme="minorHAnsi" w:cstheme="minorHAnsi"/>
          <w:b/>
        </w:rPr>
      </w:pPr>
      <w:r w:rsidRPr="000B79CF">
        <w:rPr>
          <w:rFonts w:asciiTheme="minorHAnsi" w:eastAsia="Verdana" w:hAnsiTheme="minorHAnsi" w:cstheme="minorHAnsi"/>
          <w:b/>
        </w:rPr>
        <w:t xml:space="preserve">Bénéfices de la formation </w:t>
      </w:r>
    </w:p>
    <w:p w14:paraId="671EA98A" w14:textId="59E25928" w:rsidR="00CB1CA7" w:rsidRDefault="00CB1CA7" w:rsidP="000B79CF">
      <w:pPr>
        <w:rPr>
          <w:rFonts w:asciiTheme="minorHAnsi" w:eastAsia="Verdana" w:hAnsiTheme="minorHAnsi" w:cstheme="minorHAnsi"/>
        </w:rPr>
      </w:pPr>
      <w:r w:rsidRPr="000B79CF">
        <w:rPr>
          <w:rFonts w:asciiTheme="minorHAnsi" w:eastAsia="Verdana" w:hAnsiTheme="minorHAnsi" w:cstheme="minorHAnsi"/>
        </w:rPr>
        <w:t xml:space="preserve">Une attestation d’assiduité de formation sera délivrée pour chaque participant ayant suivi la complétude </w:t>
      </w:r>
      <w:r w:rsidR="000B79CF" w:rsidRPr="000B79CF">
        <w:rPr>
          <w:rFonts w:asciiTheme="minorHAnsi" w:eastAsia="Verdana" w:hAnsiTheme="minorHAnsi" w:cstheme="minorHAnsi"/>
        </w:rPr>
        <w:t>du parcours</w:t>
      </w:r>
      <w:r w:rsidRPr="000B79CF">
        <w:rPr>
          <w:rFonts w:asciiTheme="minorHAnsi" w:eastAsia="Verdana" w:hAnsiTheme="minorHAnsi" w:cstheme="minorHAnsi"/>
        </w:rPr>
        <w:t>. Outre le gain et la reconnaissance de compétences pour les salariés, elle permettra à l’entreprise de faire référence de son engagement sur ces démarches formatives inter corps d’état.</w:t>
      </w:r>
    </w:p>
    <w:p w14:paraId="5333DE63" w14:textId="356E8520" w:rsidR="000B79CF" w:rsidRPr="000B79CF" w:rsidRDefault="000B79CF" w:rsidP="000B79CF">
      <w:pPr>
        <w:widowControl w:val="0"/>
        <w:pBdr>
          <w:top w:val="nil"/>
          <w:left w:val="nil"/>
          <w:bottom w:val="nil"/>
          <w:right w:val="nil"/>
          <w:between w:val="nil"/>
        </w:pBdr>
        <w:spacing w:after="0" w:line="240" w:lineRule="auto"/>
        <w:ind w:right="112"/>
        <w:rPr>
          <w:rFonts w:asciiTheme="minorHAnsi" w:eastAsia="Verdana" w:hAnsiTheme="minorHAnsi" w:cstheme="minorHAnsi"/>
          <w:u w:val="single"/>
        </w:rPr>
      </w:pPr>
      <w:r w:rsidRPr="000B79CF">
        <w:rPr>
          <w:rFonts w:asciiTheme="minorHAnsi" w:eastAsia="Verdana" w:hAnsiTheme="minorHAnsi" w:cstheme="minorHAnsi"/>
          <w:u w:val="single"/>
        </w:rPr>
        <w:t xml:space="preserve">XI-1 Formation intégrée au travail – </w:t>
      </w:r>
      <w:r>
        <w:rPr>
          <w:rFonts w:asciiTheme="minorHAnsi" w:eastAsia="Verdana" w:hAnsiTheme="minorHAnsi" w:cstheme="minorHAnsi"/>
          <w:u w:val="single"/>
        </w:rPr>
        <w:t xml:space="preserve">Béton de chanvre </w:t>
      </w:r>
    </w:p>
    <w:p w14:paraId="5B833277" w14:textId="77777777" w:rsidR="000B79CF" w:rsidRPr="000B79CF" w:rsidRDefault="000B79CF" w:rsidP="000B79CF">
      <w:pPr>
        <w:rPr>
          <w:rFonts w:asciiTheme="minorHAnsi" w:eastAsia="Verdana" w:hAnsiTheme="minorHAnsi" w:cstheme="minorHAnsi"/>
        </w:rPr>
      </w:pPr>
    </w:p>
    <w:p w14:paraId="30EDA53A" w14:textId="77777777" w:rsidR="000B79CF" w:rsidRPr="000B79CF" w:rsidRDefault="000B79CF" w:rsidP="000B79CF">
      <w:pPr>
        <w:widowControl w:val="0"/>
        <w:pBdr>
          <w:top w:val="nil"/>
          <w:left w:val="nil"/>
          <w:bottom w:val="nil"/>
          <w:right w:val="nil"/>
          <w:between w:val="nil"/>
        </w:pBdr>
        <w:spacing w:after="0" w:line="240" w:lineRule="auto"/>
        <w:ind w:right="112"/>
        <w:rPr>
          <w:rFonts w:asciiTheme="minorHAnsi" w:eastAsia="Verdana" w:hAnsiTheme="minorHAnsi" w:cstheme="minorHAnsi"/>
        </w:rPr>
      </w:pPr>
      <w:r w:rsidRPr="000B79CF">
        <w:rPr>
          <w:rFonts w:asciiTheme="minorHAnsi" w:eastAsia="Verdana" w:hAnsiTheme="minorHAnsi" w:cstheme="minorHAnsi"/>
        </w:rPr>
        <w:t>Les opérations d’éco-rénovation et d’</w:t>
      </w:r>
      <w:proofErr w:type="spellStart"/>
      <w:r w:rsidRPr="000B79CF">
        <w:rPr>
          <w:rFonts w:asciiTheme="minorHAnsi" w:eastAsia="Verdana" w:hAnsiTheme="minorHAnsi" w:cstheme="minorHAnsi"/>
        </w:rPr>
        <w:t>eco-construction</w:t>
      </w:r>
      <w:proofErr w:type="spellEnd"/>
      <w:r w:rsidRPr="000B79CF">
        <w:rPr>
          <w:rFonts w:asciiTheme="minorHAnsi" w:eastAsia="Verdana" w:hAnsiTheme="minorHAnsi" w:cstheme="minorHAnsi"/>
        </w:rPr>
        <w:t xml:space="preserve"> qui font appel au matériau « chanvre » demandent une préparation et une mise en œuvre particulière, pour l’intégration des réseaux d’électricité et de fluides ainsi que la gestion du traitement de l’étanchéité à l’air du bâtiment. Un traitement global des ponts thermiques pour permettre de réduire fortement les déperditions aux parois.</w:t>
      </w:r>
    </w:p>
    <w:p w14:paraId="5AE1362C" w14:textId="77777777" w:rsidR="000B79CF" w:rsidRPr="000B79CF" w:rsidRDefault="000B79CF" w:rsidP="000B79CF">
      <w:pPr>
        <w:widowControl w:val="0"/>
        <w:pBdr>
          <w:top w:val="nil"/>
          <w:left w:val="nil"/>
          <w:bottom w:val="nil"/>
          <w:right w:val="nil"/>
          <w:between w:val="nil"/>
        </w:pBdr>
        <w:spacing w:after="0" w:line="240" w:lineRule="auto"/>
        <w:ind w:right="112"/>
        <w:rPr>
          <w:rFonts w:asciiTheme="minorHAnsi" w:eastAsia="Verdana" w:hAnsiTheme="minorHAnsi" w:cstheme="minorHAnsi"/>
        </w:rPr>
      </w:pPr>
    </w:p>
    <w:p w14:paraId="27E86223" w14:textId="4C4DAC8B" w:rsidR="000B79CF" w:rsidRPr="000B79CF" w:rsidRDefault="000B79CF" w:rsidP="000B79CF">
      <w:pPr>
        <w:widowControl w:val="0"/>
        <w:pBdr>
          <w:top w:val="nil"/>
          <w:left w:val="nil"/>
          <w:bottom w:val="nil"/>
          <w:right w:val="nil"/>
          <w:between w:val="nil"/>
        </w:pBdr>
        <w:spacing w:after="0" w:line="240" w:lineRule="auto"/>
        <w:ind w:right="112"/>
        <w:rPr>
          <w:rFonts w:asciiTheme="minorHAnsi" w:eastAsia="Verdana" w:hAnsiTheme="minorHAnsi" w:cstheme="minorHAnsi"/>
        </w:rPr>
      </w:pPr>
      <w:r w:rsidRPr="000B79CF">
        <w:rPr>
          <w:rFonts w:asciiTheme="minorHAnsi" w:eastAsia="Verdana" w:hAnsiTheme="minorHAnsi" w:cstheme="minorHAnsi"/>
        </w:rPr>
        <w:t>Afin de permettre la montée en compétence collective des entreprises adjudicataires intervenant sur l’enveloppe du bâtiment, la maîtrise d’ouvrage permet la mise en place d’une action de formation à l’occasion de cette commande.</w:t>
      </w:r>
    </w:p>
    <w:p w14:paraId="407FA31F" w14:textId="77777777" w:rsidR="000B79CF" w:rsidRPr="000B79CF" w:rsidRDefault="000B79CF" w:rsidP="000B79CF">
      <w:pPr>
        <w:widowControl w:val="0"/>
        <w:pBdr>
          <w:top w:val="nil"/>
          <w:left w:val="nil"/>
          <w:bottom w:val="nil"/>
          <w:right w:val="nil"/>
          <w:between w:val="nil"/>
        </w:pBdr>
        <w:spacing w:after="0" w:line="240" w:lineRule="auto"/>
        <w:ind w:right="112"/>
        <w:jc w:val="both"/>
        <w:rPr>
          <w:rFonts w:asciiTheme="minorHAnsi" w:eastAsia="Verdana" w:hAnsiTheme="minorHAnsi" w:cstheme="minorHAnsi"/>
        </w:rPr>
      </w:pPr>
    </w:p>
    <w:p w14:paraId="2011916E" w14:textId="0CE8227C" w:rsidR="000B79CF" w:rsidRPr="000B79CF" w:rsidRDefault="000B79CF" w:rsidP="000B79CF">
      <w:pPr>
        <w:widowControl w:val="0"/>
        <w:pBdr>
          <w:top w:val="nil"/>
          <w:left w:val="nil"/>
          <w:bottom w:val="nil"/>
          <w:right w:val="nil"/>
          <w:between w:val="nil"/>
        </w:pBdr>
        <w:spacing w:after="0" w:line="240" w:lineRule="auto"/>
        <w:ind w:right="112"/>
        <w:jc w:val="both"/>
        <w:rPr>
          <w:rFonts w:asciiTheme="minorHAnsi" w:eastAsia="Verdana" w:hAnsiTheme="minorHAnsi" w:cstheme="minorHAnsi"/>
        </w:rPr>
      </w:pPr>
      <w:r w:rsidRPr="000B79CF">
        <w:rPr>
          <w:rFonts w:asciiTheme="minorHAnsi" w:eastAsia="Verdana" w:hAnsiTheme="minorHAnsi" w:cstheme="minorHAnsi"/>
        </w:rPr>
        <w:t>Il s’agit d’une action de formation sur le lieu et pendant le temps de chantier destinée aux corps de métiers et les lots désignés par le maître d’œuvre. Cette formation peut également être proposée aux autres corps de métier.</w:t>
      </w:r>
    </w:p>
    <w:p w14:paraId="07356537" w14:textId="77777777" w:rsidR="000B79CF" w:rsidRPr="000B79CF" w:rsidRDefault="000B79CF" w:rsidP="000B79CF">
      <w:pPr>
        <w:widowControl w:val="0"/>
        <w:pBdr>
          <w:top w:val="nil"/>
          <w:left w:val="nil"/>
          <w:bottom w:val="nil"/>
          <w:right w:val="nil"/>
          <w:between w:val="nil"/>
        </w:pBdr>
        <w:spacing w:after="0" w:line="240" w:lineRule="auto"/>
        <w:ind w:right="112"/>
        <w:jc w:val="both"/>
        <w:rPr>
          <w:rFonts w:asciiTheme="minorHAnsi" w:eastAsia="Verdana" w:hAnsiTheme="minorHAnsi" w:cstheme="minorHAnsi"/>
        </w:rPr>
      </w:pPr>
    </w:p>
    <w:p w14:paraId="207ACFFD" w14:textId="7BA1BF50" w:rsidR="000B79CF" w:rsidRPr="000B79CF" w:rsidRDefault="000B79CF" w:rsidP="000B79CF">
      <w:pPr>
        <w:widowControl w:val="0"/>
        <w:pBdr>
          <w:top w:val="nil"/>
          <w:left w:val="nil"/>
          <w:bottom w:val="nil"/>
          <w:right w:val="nil"/>
          <w:between w:val="nil"/>
        </w:pBdr>
        <w:spacing w:after="0" w:line="240" w:lineRule="auto"/>
        <w:ind w:right="112"/>
        <w:jc w:val="both"/>
        <w:rPr>
          <w:rFonts w:asciiTheme="minorHAnsi" w:eastAsia="Verdana" w:hAnsiTheme="minorHAnsi" w:cstheme="minorHAnsi"/>
        </w:rPr>
      </w:pPr>
      <w:r w:rsidRPr="000B79CF">
        <w:rPr>
          <w:rFonts w:asciiTheme="minorHAnsi" w:eastAsia="Verdana" w:hAnsiTheme="minorHAnsi" w:cstheme="minorHAnsi"/>
        </w:rPr>
        <w:t>Son objectif :</w:t>
      </w:r>
    </w:p>
    <w:p w14:paraId="2289DFE6" w14:textId="77777777" w:rsidR="000B79CF" w:rsidRPr="000B79CF" w:rsidRDefault="000B79CF" w:rsidP="000B79CF">
      <w:pPr>
        <w:widowControl w:val="0"/>
        <w:pBdr>
          <w:top w:val="nil"/>
          <w:left w:val="nil"/>
          <w:bottom w:val="nil"/>
          <w:right w:val="nil"/>
          <w:between w:val="nil"/>
        </w:pBdr>
        <w:spacing w:after="0" w:line="240" w:lineRule="auto"/>
        <w:ind w:right="112"/>
        <w:jc w:val="both"/>
        <w:rPr>
          <w:rFonts w:asciiTheme="minorHAnsi" w:eastAsia="Verdana" w:hAnsiTheme="minorHAnsi" w:cstheme="minorHAnsi"/>
        </w:rPr>
      </w:pPr>
    </w:p>
    <w:p w14:paraId="1E5F3CDE" w14:textId="77777777" w:rsidR="000B79CF" w:rsidRPr="000B79CF" w:rsidRDefault="000B79CF" w:rsidP="000B79CF">
      <w:pPr>
        <w:tabs>
          <w:tab w:val="left" w:pos="1365"/>
        </w:tabs>
        <w:rPr>
          <w:rFonts w:asciiTheme="minorHAnsi" w:eastAsia="Verdana" w:hAnsiTheme="minorHAnsi" w:cstheme="minorHAnsi"/>
        </w:rPr>
      </w:pPr>
      <w:r w:rsidRPr="000B79CF">
        <w:rPr>
          <w:rFonts w:asciiTheme="minorHAnsi" w:eastAsia="Verdana" w:hAnsiTheme="minorHAnsi" w:cstheme="minorHAnsi"/>
        </w:rPr>
        <w:t>C’est quoi le chanvre ?</w:t>
      </w:r>
    </w:p>
    <w:p w14:paraId="46AEE0F9" w14:textId="77777777" w:rsidR="000B79CF" w:rsidRPr="000B79CF" w:rsidRDefault="000B79CF" w:rsidP="000B79CF">
      <w:pPr>
        <w:tabs>
          <w:tab w:val="left" w:pos="1365"/>
        </w:tabs>
        <w:spacing w:after="0"/>
        <w:rPr>
          <w:rFonts w:asciiTheme="minorHAnsi" w:eastAsia="Verdana" w:hAnsiTheme="minorHAnsi" w:cstheme="minorHAnsi"/>
        </w:rPr>
      </w:pPr>
      <w:r w:rsidRPr="000B79CF">
        <w:rPr>
          <w:rFonts w:asciiTheme="minorHAnsi" w:eastAsia="Verdana" w:hAnsiTheme="minorHAnsi" w:cstheme="minorHAnsi"/>
        </w:rPr>
        <w:t xml:space="preserve">• Ses utilisations </w:t>
      </w:r>
    </w:p>
    <w:p w14:paraId="3DF97F82" w14:textId="77777777" w:rsidR="000B79CF" w:rsidRPr="000B79CF" w:rsidRDefault="000B79CF" w:rsidP="000B79CF">
      <w:pPr>
        <w:tabs>
          <w:tab w:val="left" w:pos="1365"/>
        </w:tabs>
        <w:spacing w:after="0"/>
        <w:rPr>
          <w:rFonts w:asciiTheme="minorHAnsi" w:eastAsia="Verdana" w:hAnsiTheme="minorHAnsi" w:cstheme="minorHAnsi"/>
        </w:rPr>
      </w:pPr>
      <w:r w:rsidRPr="000B79CF">
        <w:rPr>
          <w:rFonts w:asciiTheme="minorHAnsi" w:eastAsia="Verdana" w:hAnsiTheme="minorHAnsi" w:cstheme="minorHAnsi"/>
        </w:rPr>
        <w:t>• Les enjeux environnementaux</w:t>
      </w:r>
    </w:p>
    <w:p w14:paraId="279D69E8" w14:textId="77777777" w:rsidR="000B79CF" w:rsidRPr="000B79CF" w:rsidRDefault="000B79CF" w:rsidP="000B79CF">
      <w:pPr>
        <w:tabs>
          <w:tab w:val="left" w:pos="1365"/>
        </w:tabs>
        <w:spacing w:after="0"/>
        <w:rPr>
          <w:rFonts w:asciiTheme="minorHAnsi" w:eastAsia="Verdana" w:hAnsiTheme="minorHAnsi" w:cstheme="minorHAnsi"/>
        </w:rPr>
      </w:pPr>
      <w:r w:rsidRPr="000B79CF">
        <w:rPr>
          <w:rFonts w:asciiTheme="minorHAnsi" w:eastAsia="Verdana" w:hAnsiTheme="minorHAnsi" w:cstheme="minorHAnsi"/>
        </w:rPr>
        <w:t>• Le chanvre dans le bâtiment</w:t>
      </w:r>
    </w:p>
    <w:p w14:paraId="5CF4AE4A" w14:textId="77777777" w:rsidR="000B79CF" w:rsidRPr="000B79CF" w:rsidRDefault="000B79CF" w:rsidP="000B79CF">
      <w:pPr>
        <w:tabs>
          <w:tab w:val="left" w:pos="1365"/>
        </w:tabs>
        <w:spacing w:after="0"/>
        <w:rPr>
          <w:rFonts w:asciiTheme="minorHAnsi" w:eastAsia="Verdana" w:hAnsiTheme="minorHAnsi" w:cstheme="minorHAnsi"/>
        </w:rPr>
      </w:pPr>
      <w:r w:rsidRPr="000B79CF">
        <w:rPr>
          <w:rFonts w:asciiTheme="minorHAnsi" w:eastAsia="Verdana" w:hAnsiTheme="minorHAnsi" w:cstheme="minorHAnsi"/>
        </w:rPr>
        <w:t>• Les chaux</w:t>
      </w:r>
    </w:p>
    <w:p w14:paraId="31CF31E3" w14:textId="77777777" w:rsidR="000B79CF" w:rsidRPr="000B79CF" w:rsidRDefault="000B79CF" w:rsidP="000B79CF">
      <w:pPr>
        <w:tabs>
          <w:tab w:val="left" w:pos="1365"/>
        </w:tabs>
        <w:spacing w:after="0"/>
        <w:rPr>
          <w:rFonts w:asciiTheme="minorHAnsi" w:eastAsia="Verdana" w:hAnsiTheme="minorHAnsi" w:cstheme="minorHAnsi"/>
        </w:rPr>
      </w:pPr>
      <w:r w:rsidRPr="000B79CF">
        <w:rPr>
          <w:rFonts w:asciiTheme="minorHAnsi" w:eastAsia="Verdana" w:hAnsiTheme="minorHAnsi" w:cstheme="minorHAnsi"/>
        </w:rPr>
        <w:t>• Les dosages</w:t>
      </w:r>
    </w:p>
    <w:p w14:paraId="74B9A59B" w14:textId="77777777" w:rsidR="000B79CF" w:rsidRPr="000B79CF" w:rsidRDefault="000B79CF" w:rsidP="000B79CF">
      <w:pPr>
        <w:tabs>
          <w:tab w:val="left" w:pos="1365"/>
        </w:tabs>
        <w:spacing w:after="0"/>
        <w:rPr>
          <w:rFonts w:asciiTheme="minorHAnsi" w:eastAsia="Verdana" w:hAnsiTheme="minorHAnsi" w:cstheme="minorHAnsi"/>
        </w:rPr>
      </w:pPr>
      <w:r w:rsidRPr="000B79CF">
        <w:rPr>
          <w:rFonts w:asciiTheme="minorHAnsi" w:eastAsia="Verdana" w:hAnsiTheme="minorHAnsi" w:cstheme="minorHAnsi"/>
        </w:rPr>
        <w:t>• Mise en œuvre (mécanique, manuelle)</w:t>
      </w:r>
    </w:p>
    <w:p w14:paraId="11132AD7" w14:textId="77777777" w:rsidR="000B79CF" w:rsidRPr="000B79CF" w:rsidRDefault="000B79CF" w:rsidP="000B79CF">
      <w:pPr>
        <w:tabs>
          <w:tab w:val="left" w:pos="1365"/>
        </w:tabs>
        <w:spacing w:after="0"/>
        <w:rPr>
          <w:rFonts w:asciiTheme="minorHAnsi" w:eastAsia="Verdana" w:hAnsiTheme="minorHAnsi" w:cstheme="minorHAnsi"/>
        </w:rPr>
      </w:pPr>
      <w:r w:rsidRPr="000B79CF">
        <w:rPr>
          <w:rFonts w:asciiTheme="minorHAnsi" w:eastAsia="Verdana" w:hAnsiTheme="minorHAnsi" w:cstheme="minorHAnsi"/>
        </w:rPr>
        <w:t>• Les enduits correcteurs et de finitions</w:t>
      </w:r>
    </w:p>
    <w:p w14:paraId="275F3394" w14:textId="77777777" w:rsidR="000B79CF" w:rsidRPr="000B79CF" w:rsidRDefault="000B79CF" w:rsidP="000B79CF">
      <w:pPr>
        <w:tabs>
          <w:tab w:val="left" w:pos="1365"/>
        </w:tabs>
        <w:spacing w:after="0"/>
        <w:rPr>
          <w:rFonts w:asciiTheme="minorHAnsi" w:eastAsia="Verdana" w:hAnsiTheme="minorHAnsi" w:cstheme="minorHAnsi"/>
        </w:rPr>
      </w:pPr>
      <w:r w:rsidRPr="000B79CF">
        <w:rPr>
          <w:rFonts w:asciiTheme="minorHAnsi" w:eastAsia="Verdana" w:hAnsiTheme="minorHAnsi" w:cstheme="minorHAnsi"/>
        </w:rPr>
        <w:t>• La maçonnerie de bloc de chanvre</w:t>
      </w:r>
    </w:p>
    <w:p w14:paraId="0A4A7475" w14:textId="77777777" w:rsidR="000B79CF" w:rsidRPr="000B79CF" w:rsidRDefault="000B79CF" w:rsidP="000B79CF">
      <w:pPr>
        <w:tabs>
          <w:tab w:val="left" w:pos="1365"/>
        </w:tabs>
        <w:spacing w:after="0"/>
        <w:rPr>
          <w:rFonts w:asciiTheme="minorHAnsi" w:eastAsia="Verdana" w:hAnsiTheme="minorHAnsi" w:cstheme="minorHAnsi"/>
        </w:rPr>
      </w:pPr>
      <w:r w:rsidRPr="000B79CF">
        <w:rPr>
          <w:rFonts w:asciiTheme="minorHAnsi" w:eastAsia="Verdana" w:hAnsiTheme="minorHAnsi" w:cstheme="minorHAnsi"/>
        </w:rPr>
        <w:t xml:space="preserve">• La bâti ancien </w:t>
      </w:r>
    </w:p>
    <w:p w14:paraId="65626F1D" w14:textId="77777777" w:rsidR="000B79CF" w:rsidRPr="000B79CF" w:rsidRDefault="000B79CF" w:rsidP="000B79CF">
      <w:pPr>
        <w:tabs>
          <w:tab w:val="left" w:pos="1365"/>
        </w:tabs>
        <w:spacing w:after="0"/>
        <w:rPr>
          <w:rFonts w:asciiTheme="minorHAnsi" w:eastAsia="Verdana" w:hAnsiTheme="minorHAnsi" w:cstheme="minorHAnsi"/>
        </w:rPr>
      </w:pPr>
      <w:r w:rsidRPr="000B79CF">
        <w:rPr>
          <w:rFonts w:asciiTheme="minorHAnsi" w:eastAsia="Verdana" w:hAnsiTheme="minorHAnsi" w:cstheme="minorHAnsi"/>
        </w:rPr>
        <w:t xml:space="preserve">• Les interfaces entre corps d’états </w:t>
      </w:r>
    </w:p>
    <w:p w14:paraId="0C4D97BC" w14:textId="3843B3B2" w:rsidR="000B79CF" w:rsidRDefault="000B79CF" w:rsidP="000B79CF">
      <w:pPr>
        <w:tabs>
          <w:tab w:val="left" w:pos="1365"/>
        </w:tabs>
        <w:spacing w:after="0"/>
        <w:rPr>
          <w:rFonts w:asciiTheme="minorHAnsi" w:eastAsia="Verdana" w:hAnsiTheme="minorHAnsi" w:cstheme="minorHAnsi"/>
        </w:rPr>
      </w:pPr>
    </w:p>
    <w:p w14:paraId="18518BA2" w14:textId="0B6682C6" w:rsidR="008B7EC3" w:rsidRDefault="008B7EC3" w:rsidP="000B79CF">
      <w:pPr>
        <w:tabs>
          <w:tab w:val="left" w:pos="1365"/>
        </w:tabs>
        <w:spacing w:after="0"/>
        <w:rPr>
          <w:rFonts w:asciiTheme="minorHAnsi" w:eastAsia="Verdana" w:hAnsiTheme="minorHAnsi" w:cstheme="minorHAnsi"/>
        </w:rPr>
      </w:pPr>
    </w:p>
    <w:p w14:paraId="76B38CE4" w14:textId="6130F20C" w:rsidR="008B7EC3" w:rsidRDefault="008B7EC3" w:rsidP="000B79CF">
      <w:pPr>
        <w:tabs>
          <w:tab w:val="left" w:pos="1365"/>
        </w:tabs>
        <w:spacing w:after="0"/>
        <w:rPr>
          <w:rFonts w:asciiTheme="minorHAnsi" w:eastAsia="Verdana" w:hAnsiTheme="minorHAnsi" w:cstheme="minorHAnsi"/>
        </w:rPr>
      </w:pPr>
    </w:p>
    <w:p w14:paraId="2DC2B3DE" w14:textId="77777777" w:rsidR="008B7EC3" w:rsidRPr="000B79CF" w:rsidRDefault="008B7EC3" w:rsidP="000B79CF">
      <w:pPr>
        <w:tabs>
          <w:tab w:val="left" w:pos="1365"/>
        </w:tabs>
        <w:spacing w:after="0"/>
        <w:rPr>
          <w:rFonts w:asciiTheme="minorHAnsi" w:eastAsia="Verdana" w:hAnsiTheme="minorHAnsi" w:cstheme="minorHAnsi"/>
        </w:rPr>
      </w:pPr>
    </w:p>
    <w:p w14:paraId="629CA0BA" w14:textId="5E89214F" w:rsidR="000B79CF" w:rsidRPr="000B79CF" w:rsidRDefault="000B79CF" w:rsidP="000B79CF">
      <w:pPr>
        <w:rPr>
          <w:rFonts w:asciiTheme="minorHAnsi" w:eastAsia="Verdana" w:hAnsiTheme="minorHAnsi" w:cstheme="minorHAnsi"/>
          <w:b/>
        </w:rPr>
      </w:pPr>
      <w:r w:rsidRPr="000B79CF">
        <w:rPr>
          <w:rFonts w:asciiTheme="minorHAnsi" w:eastAsia="Verdana" w:hAnsiTheme="minorHAnsi" w:cstheme="minorHAnsi"/>
          <w:b/>
        </w:rPr>
        <w:t xml:space="preserve">Personnels bénéficiaires de la Formation Intégrée au Travail </w:t>
      </w:r>
    </w:p>
    <w:p w14:paraId="2DCEEC11" w14:textId="3287714B" w:rsidR="000B79CF" w:rsidRPr="000B79CF" w:rsidRDefault="000B79CF" w:rsidP="000B79CF">
      <w:pPr>
        <w:widowControl w:val="0"/>
        <w:pBdr>
          <w:top w:val="nil"/>
          <w:left w:val="nil"/>
          <w:bottom w:val="nil"/>
          <w:right w:val="nil"/>
          <w:between w:val="nil"/>
        </w:pBdr>
        <w:spacing w:before="1" w:after="0" w:line="240" w:lineRule="auto"/>
        <w:ind w:left="162" w:right="112"/>
        <w:jc w:val="both"/>
        <w:rPr>
          <w:rFonts w:asciiTheme="minorHAnsi" w:eastAsia="Verdana" w:hAnsiTheme="minorHAnsi" w:cstheme="minorHAnsi"/>
        </w:rPr>
      </w:pPr>
      <w:r w:rsidRPr="000B79CF">
        <w:rPr>
          <w:rFonts w:asciiTheme="minorHAnsi" w:eastAsia="Verdana" w:hAnsiTheme="minorHAnsi" w:cstheme="minorHAnsi"/>
        </w:rPr>
        <w:t xml:space="preserve">Cette formation sera mise en place pour les entreprises adjudicataires désignées par </w:t>
      </w:r>
      <w:r w:rsidR="003C4D6F">
        <w:rPr>
          <w:rFonts w:asciiTheme="minorHAnsi" w:eastAsia="Verdana" w:hAnsiTheme="minorHAnsi" w:cstheme="minorHAnsi"/>
        </w:rPr>
        <w:t>les pièces contractuelles</w:t>
      </w:r>
      <w:r w:rsidRPr="000B79CF">
        <w:rPr>
          <w:rFonts w:asciiTheme="minorHAnsi" w:eastAsia="Verdana" w:hAnsiTheme="minorHAnsi" w:cstheme="minorHAnsi"/>
        </w:rPr>
        <w:t xml:space="preserve">. Elle concerne les salariés des entreprises adjudicataires du marché. Les fonctions </w:t>
      </w:r>
      <w:r w:rsidRPr="000B79CF">
        <w:rPr>
          <w:rFonts w:asciiTheme="minorHAnsi" w:eastAsia="Verdana" w:hAnsiTheme="minorHAnsi" w:cstheme="minorHAnsi"/>
          <w:b/>
          <w:u w:val="single"/>
        </w:rPr>
        <w:t>Opérateurs chantier</w:t>
      </w:r>
      <w:r w:rsidRPr="000B79CF">
        <w:rPr>
          <w:rFonts w:asciiTheme="minorHAnsi" w:eastAsia="Verdana" w:hAnsiTheme="minorHAnsi" w:cstheme="minorHAnsi"/>
        </w:rPr>
        <w:t xml:space="preserve"> (apprentis, ouvriers, compagnons, chef d’équipe,) et </w:t>
      </w:r>
      <w:r w:rsidRPr="000B79CF">
        <w:rPr>
          <w:rFonts w:asciiTheme="minorHAnsi" w:eastAsia="Verdana" w:hAnsiTheme="minorHAnsi" w:cstheme="minorHAnsi"/>
          <w:b/>
          <w:u w:val="single"/>
        </w:rPr>
        <w:t>Maîtrises de chantier</w:t>
      </w:r>
      <w:r w:rsidRPr="000B79CF">
        <w:rPr>
          <w:rFonts w:asciiTheme="minorHAnsi" w:eastAsia="Verdana" w:hAnsiTheme="minorHAnsi" w:cstheme="minorHAnsi"/>
        </w:rPr>
        <w:t xml:space="preserve"> (chefs de chantier, conducteurs de travaux, chargés d’affaire, gérants, etc. …) sont engagées.</w:t>
      </w:r>
    </w:p>
    <w:p w14:paraId="7643229C" w14:textId="77777777" w:rsidR="000B79CF" w:rsidRPr="000B79CF" w:rsidRDefault="000B79CF" w:rsidP="000B79CF">
      <w:pPr>
        <w:widowControl w:val="0"/>
        <w:pBdr>
          <w:top w:val="nil"/>
          <w:left w:val="nil"/>
          <w:bottom w:val="nil"/>
          <w:right w:val="nil"/>
          <w:between w:val="nil"/>
        </w:pBdr>
        <w:spacing w:before="1" w:after="0" w:line="240" w:lineRule="auto"/>
        <w:ind w:left="162" w:right="112"/>
        <w:jc w:val="both"/>
        <w:rPr>
          <w:rFonts w:asciiTheme="minorHAnsi" w:eastAsia="Verdana" w:hAnsiTheme="minorHAnsi" w:cstheme="minorHAnsi"/>
        </w:rPr>
      </w:pPr>
    </w:p>
    <w:p w14:paraId="0893C418" w14:textId="77777777" w:rsidR="000B79CF" w:rsidRPr="000B79CF" w:rsidRDefault="000B79CF" w:rsidP="000B79CF">
      <w:pPr>
        <w:widowControl w:val="0"/>
        <w:pBdr>
          <w:top w:val="nil"/>
          <w:left w:val="nil"/>
          <w:bottom w:val="nil"/>
          <w:right w:val="nil"/>
          <w:between w:val="nil"/>
        </w:pBdr>
        <w:spacing w:before="1" w:after="0" w:line="240" w:lineRule="auto"/>
        <w:ind w:left="162" w:right="112"/>
        <w:jc w:val="both"/>
        <w:rPr>
          <w:rFonts w:asciiTheme="minorHAnsi" w:eastAsia="Verdana" w:hAnsiTheme="minorHAnsi" w:cstheme="minorHAnsi"/>
        </w:rPr>
      </w:pPr>
      <w:r w:rsidRPr="000B79CF">
        <w:rPr>
          <w:rFonts w:asciiTheme="minorHAnsi" w:eastAsia="Verdana" w:hAnsiTheme="minorHAnsi" w:cstheme="minorHAnsi"/>
        </w:rPr>
        <w:t>Elle concerne également, dans une moindre mesure mais indispensable pour un traitement transversal de la question, les autres parties prenantes du chantier qui pourraient compléter l’équipe de production du chantier.</w:t>
      </w:r>
    </w:p>
    <w:p w14:paraId="27D6854B" w14:textId="77777777" w:rsidR="000B79CF" w:rsidRPr="000B79CF" w:rsidRDefault="000B79CF" w:rsidP="000B79CF">
      <w:pPr>
        <w:widowControl w:val="0"/>
        <w:pBdr>
          <w:top w:val="nil"/>
          <w:left w:val="nil"/>
          <w:bottom w:val="nil"/>
          <w:right w:val="nil"/>
          <w:between w:val="nil"/>
        </w:pBdr>
        <w:spacing w:before="1" w:after="0" w:line="240" w:lineRule="auto"/>
        <w:ind w:right="112"/>
        <w:jc w:val="both"/>
        <w:rPr>
          <w:rFonts w:asciiTheme="minorHAnsi" w:eastAsia="Verdana" w:hAnsiTheme="minorHAnsi" w:cstheme="minorHAnsi"/>
          <w:highlight w:val="yellow"/>
        </w:rPr>
      </w:pPr>
    </w:p>
    <w:p w14:paraId="6BC4470A" w14:textId="11120D03" w:rsidR="000B79CF" w:rsidRPr="000B79CF" w:rsidRDefault="000B79CF" w:rsidP="000B79CF">
      <w:pPr>
        <w:rPr>
          <w:rFonts w:asciiTheme="minorHAnsi" w:eastAsia="Verdana" w:hAnsiTheme="minorHAnsi" w:cstheme="minorHAnsi"/>
          <w:b/>
        </w:rPr>
      </w:pPr>
      <w:r w:rsidRPr="000B79CF">
        <w:rPr>
          <w:rFonts w:asciiTheme="minorHAnsi" w:eastAsia="Verdana" w:hAnsiTheme="minorHAnsi" w:cstheme="minorHAnsi"/>
          <w:b/>
        </w:rPr>
        <w:t xml:space="preserve">Déroulement de la Formation Intégrée au Travail </w:t>
      </w:r>
    </w:p>
    <w:p w14:paraId="63E63EB2" w14:textId="77777777" w:rsidR="000B79CF" w:rsidRPr="000B79CF" w:rsidRDefault="000B79CF" w:rsidP="000B79CF">
      <w:pPr>
        <w:spacing w:before="1" w:after="0" w:line="240" w:lineRule="auto"/>
        <w:ind w:left="142" w:right="211"/>
        <w:jc w:val="both"/>
        <w:rPr>
          <w:rFonts w:asciiTheme="minorHAnsi" w:eastAsia="Verdana" w:hAnsiTheme="minorHAnsi" w:cstheme="minorHAnsi"/>
        </w:rPr>
      </w:pPr>
      <w:r w:rsidRPr="000B79CF">
        <w:rPr>
          <w:rFonts w:asciiTheme="minorHAnsi" w:eastAsia="Verdana" w:hAnsiTheme="minorHAnsi" w:cstheme="minorHAnsi"/>
        </w:rPr>
        <w:t>La structure type du parcours de formation pour les personnels engagés par l’entreprise sur le chantier sera séquencée à l’avancement du chantier en 2 temps.</w:t>
      </w:r>
    </w:p>
    <w:p w14:paraId="13001A71" w14:textId="77777777" w:rsidR="000B79CF" w:rsidRPr="000B79CF" w:rsidRDefault="000B79CF" w:rsidP="000B79CF">
      <w:pPr>
        <w:widowControl w:val="0"/>
        <w:spacing w:before="72" w:after="0" w:line="240" w:lineRule="auto"/>
        <w:ind w:left="142" w:right="210"/>
        <w:rPr>
          <w:rFonts w:asciiTheme="minorHAnsi" w:eastAsia="Verdana" w:hAnsiTheme="minorHAnsi" w:cstheme="minorHAnsi"/>
        </w:rPr>
      </w:pPr>
      <w:r w:rsidRPr="000B79CF">
        <w:rPr>
          <w:rFonts w:asciiTheme="minorHAnsi" w:eastAsia="Verdana" w:hAnsiTheme="minorHAnsi" w:cstheme="minorHAnsi"/>
        </w:rPr>
        <w:t>Elle est programmée par la mission Ordonnancement Pilotage et Coordination au moment le plus opportun de la montée en charge des effectifs du chantier et cela avant les travaux préparatoires à la mise en œuvre du chanvre.</w:t>
      </w:r>
      <w:r w:rsidRPr="000B79CF">
        <w:rPr>
          <w:rFonts w:asciiTheme="minorHAnsi" w:eastAsia="Verdana" w:hAnsiTheme="minorHAnsi" w:cstheme="minorHAnsi"/>
        </w:rPr>
        <w:br/>
        <w:t>Une réunion d’information sera organisée par la Maîtrise d’œuvre en présence de la Maîtrise d’ouvrage pour présenter la formation et procéder à la constitution des groupes inter corps d’état et caler le calendrier opérationnel en fonction de la montée en charge du chantier.</w:t>
      </w:r>
    </w:p>
    <w:p w14:paraId="06032A7C" w14:textId="77777777" w:rsidR="000B79CF" w:rsidRPr="000B79CF" w:rsidRDefault="000B79CF" w:rsidP="000B79CF">
      <w:pPr>
        <w:spacing w:before="1" w:after="0" w:line="240" w:lineRule="auto"/>
        <w:ind w:left="142" w:right="211"/>
        <w:jc w:val="both"/>
        <w:rPr>
          <w:rFonts w:asciiTheme="minorHAnsi" w:eastAsia="Verdana" w:hAnsiTheme="minorHAnsi" w:cstheme="minorHAnsi"/>
        </w:rPr>
      </w:pPr>
    </w:p>
    <w:p w14:paraId="42818AD3" w14:textId="77777777" w:rsidR="000B79CF" w:rsidRPr="000B79CF" w:rsidRDefault="000B79CF" w:rsidP="000B79CF">
      <w:pPr>
        <w:tabs>
          <w:tab w:val="left" w:pos="1365"/>
        </w:tabs>
        <w:rPr>
          <w:rFonts w:asciiTheme="minorHAnsi" w:eastAsia="Verdana" w:hAnsiTheme="minorHAnsi" w:cstheme="minorHAnsi"/>
        </w:rPr>
      </w:pPr>
      <w:r w:rsidRPr="000B79CF">
        <w:rPr>
          <w:rFonts w:asciiTheme="minorHAnsi" w:eastAsia="Verdana" w:hAnsiTheme="minorHAnsi" w:cstheme="minorHAnsi"/>
        </w:rPr>
        <w:t>M1 : le chanvre les fondamentaux (module de 4h en base vie)</w:t>
      </w:r>
    </w:p>
    <w:p w14:paraId="7EB787D5" w14:textId="77777777" w:rsidR="000B79CF" w:rsidRPr="000B79CF" w:rsidRDefault="000B79CF" w:rsidP="000B79CF">
      <w:pPr>
        <w:tabs>
          <w:tab w:val="left" w:pos="1365"/>
        </w:tabs>
        <w:rPr>
          <w:rFonts w:asciiTheme="minorHAnsi" w:eastAsia="Verdana" w:hAnsiTheme="minorHAnsi" w:cstheme="minorHAnsi"/>
        </w:rPr>
      </w:pPr>
      <w:r w:rsidRPr="000B79CF">
        <w:rPr>
          <w:rFonts w:asciiTheme="minorHAnsi" w:eastAsia="Verdana" w:hAnsiTheme="minorHAnsi" w:cstheme="minorHAnsi"/>
        </w:rPr>
        <w:t>M2 : Travaux pratiques (module de 7h : mise en œuvre sur plateau de formation mobile)</w:t>
      </w:r>
    </w:p>
    <w:p w14:paraId="61E2E5A5" w14:textId="77777777" w:rsidR="000B79CF" w:rsidRPr="000B79CF" w:rsidRDefault="000B79CF" w:rsidP="000B79CF">
      <w:pPr>
        <w:spacing w:after="0" w:line="255" w:lineRule="auto"/>
        <w:ind w:left="709"/>
        <w:rPr>
          <w:rFonts w:asciiTheme="minorHAnsi" w:eastAsia="Verdana" w:hAnsiTheme="minorHAnsi" w:cstheme="minorHAnsi"/>
        </w:rPr>
      </w:pPr>
    </w:p>
    <w:p w14:paraId="5890E11A" w14:textId="7C89D97E" w:rsidR="000B79CF" w:rsidRPr="000B79CF" w:rsidRDefault="000B79CF" w:rsidP="000B79CF">
      <w:pPr>
        <w:rPr>
          <w:rFonts w:asciiTheme="minorHAnsi" w:eastAsia="Verdana" w:hAnsiTheme="minorHAnsi" w:cstheme="minorHAnsi"/>
          <w:b/>
        </w:rPr>
      </w:pPr>
      <w:r w:rsidRPr="000B79CF">
        <w:rPr>
          <w:rFonts w:asciiTheme="minorHAnsi" w:eastAsia="Verdana" w:hAnsiTheme="minorHAnsi" w:cstheme="minorHAnsi"/>
          <w:b/>
        </w:rPr>
        <w:t xml:space="preserve">Coût de la formation </w:t>
      </w:r>
    </w:p>
    <w:p w14:paraId="49188D71" w14:textId="77777777" w:rsidR="000B79CF" w:rsidRPr="000B79CF" w:rsidRDefault="000B79CF" w:rsidP="000B79CF">
      <w:pPr>
        <w:ind w:left="142"/>
        <w:jc w:val="both"/>
        <w:rPr>
          <w:rFonts w:asciiTheme="minorHAnsi" w:hAnsiTheme="minorHAnsi" w:cstheme="minorHAnsi"/>
        </w:rPr>
      </w:pPr>
      <w:r w:rsidRPr="000B79CF">
        <w:rPr>
          <w:rFonts w:asciiTheme="minorHAnsi" w:hAnsiTheme="minorHAnsi" w:cstheme="minorHAnsi"/>
        </w:rPr>
        <w:t>Les coûts pédagogiques de l’action de formation décrite ci-avant sont à la charge du titulaire. Ces coûts peuvent cependant être pris en charge par l’opérateur de compétences dont les bénéficiaires dépendent, selon les dispositions légales et conventionnelles en vigueur.</w:t>
      </w:r>
    </w:p>
    <w:p w14:paraId="4DF71093" w14:textId="77777777" w:rsidR="000B79CF" w:rsidRPr="000B79CF" w:rsidRDefault="000B79CF" w:rsidP="000B79CF">
      <w:pPr>
        <w:ind w:left="142"/>
        <w:jc w:val="both"/>
        <w:rPr>
          <w:rFonts w:asciiTheme="minorHAnsi" w:hAnsiTheme="minorHAnsi" w:cstheme="minorHAnsi"/>
        </w:rPr>
      </w:pPr>
      <w:r w:rsidRPr="000B79CF">
        <w:rPr>
          <w:rFonts w:asciiTheme="minorHAnsi" w:hAnsiTheme="minorHAnsi" w:cstheme="minorHAnsi"/>
        </w:rPr>
        <w:t xml:space="preserve">L’opérateur de compétences (OPCO) des entreprises du BTP est </w:t>
      </w:r>
      <w:r w:rsidRPr="000B79CF">
        <w:rPr>
          <w:rFonts w:asciiTheme="minorHAnsi" w:hAnsiTheme="minorHAnsi" w:cstheme="minorHAnsi"/>
          <w:b/>
        </w:rPr>
        <w:t xml:space="preserve">Constructys </w:t>
      </w:r>
      <w:r w:rsidRPr="000B79CF">
        <w:rPr>
          <w:rFonts w:asciiTheme="minorHAnsi" w:hAnsiTheme="minorHAnsi" w:cstheme="minorHAnsi"/>
        </w:rPr>
        <w:t xml:space="preserve">(information sur les éventuelles prises en charge </w:t>
      </w:r>
      <w:hyperlink r:id="rId13" w:history="1">
        <w:r w:rsidRPr="000B79CF">
          <w:rPr>
            <w:rStyle w:val="Lienhypertexte"/>
            <w:rFonts w:asciiTheme="minorHAnsi" w:hAnsiTheme="minorHAnsi" w:cstheme="minorHAnsi"/>
            <w:color w:val="auto"/>
          </w:rPr>
          <w:t>www.constructys.fr</w:t>
        </w:r>
      </w:hyperlink>
      <w:r w:rsidRPr="000B79CF">
        <w:rPr>
          <w:rFonts w:asciiTheme="minorHAnsi" w:hAnsiTheme="minorHAnsi" w:cstheme="minorHAnsi"/>
        </w:rPr>
        <w:t>).</w:t>
      </w:r>
    </w:p>
    <w:p w14:paraId="1A43C028" w14:textId="77777777" w:rsidR="000B79CF" w:rsidRPr="000B79CF" w:rsidRDefault="000B79CF" w:rsidP="000B79CF">
      <w:pPr>
        <w:ind w:left="142"/>
        <w:jc w:val="both"/>
        <w:rPr>
          <w:rFonts w:asciiTheme="minorHAnsi" w:hAnsiTheme="minorHAnsi" w:cstheme="minorHAnsi"/>
        </w:rPr>
      </w:pPr>
      <w:r w:rsidRPr="000B79CF">
        <w:rPr>
          <w:rFonts w:asciiTheme="minorHAnsi" w:hAnsiTheme="minorHAnsi" w:cstheme="minorHAnsi"/>
        </w:rPr>
        <w:t xml:space="preserve">L’opérateur de compétences (OPCO) des entreprises du travail temporaire est AKTO (information sur les éventuelles prises en charge </w:t>
      </w:r>
      <w:hyperlink r:id="rId14" w:history="1">
        <w:r w:rsidRPr="000B79CF">
          <w:rPr>
            <w:rStyle w:val="Lienhypertexte"/>
            <w:rFonts w:asciiTheme="minorHAnsi" w:hAnsiTheme="minorHAnsi" w:cstheme="minorHAnsi"/>
            <w:color w:val="auto"/>
          </w:rPr>
          <w:t>www.akto.fr</w:t>
        </w:r>
      </w:hyperlink>
      <w:r w:rsidRPr="000B79CF">
        <w:rPr>
          <w:rFonts w:asciiTheme="minorHAnsi" w:hAnsiTheme="minorHAnsi" w:cstheme="minorHAnsi"/>
        </w:rPr>
        <w:t>).</w:t>
      </w:r>
    </w:p>
    <w:p w14:paraId="342F6F76" w14:textId="77777777" w:rsidR="000B79CF" w:rsidRPr="000B79CF" w:rsidRDefault="000B79CF" w:rsidP="000B79CF">
      <w:pPr>
        <w:ind w:left="142"/>
        <w:jc w:val="both"/>
        <w:rPr>
          <w:rFonts w:asciiTheme="minorHAnsi" w:hAnsiTheme="minorHAnsi" w:cstheme="minorHAnsi"/>
        </w:rPr>
      </w:pPr>
      <w:r w:rsidRPr="000B79CF">
        <w:rPr>
          <w:rFonts w:asciiTheme="minorHAnsi" w:hAnsiTheme="minorHAnsi" w:cstheme="minorHAnsi"/>
        </w:rPr>
        <w:t xml:space="preserve">L’opérateur de compétences (OPCO) des bureaux d’études est ATLAS (information sur les éventuelles prises en charge </w:t>
      </w:r>
      <w:hyperlink r:id="rId15" w:history="1">
        <w:r w:rsidRPr="000B79CF">
          <w:rPr>
            <w:rStyle w:val="Lienhypertexte"/>
            <w:rFonts w:asciiTheme="minorHAnsi" w:hAnsiTheme="minorHAnsi" w:cstheme="minorHAnsi"/>
            <w:color w:val="auto"/>
          </w:rPr>
          <w:t>www.atlas.fr</w:t>
        </w:r>
      </w:hyperlink>
      <w:r w:rsidRPr="000B79CF">
        <w:rPr>
          <w:rFonts w:asciiTheme="minorHAnsi" w:hAnsiTheme="minorHAnsi" w:cstheme="minorHAnsi"/>
        </w:rPr>
        <w:t>).</w:t>
      </w:r>
    </w:p>
    <w:p w14:paraId="1AD3CCCC" w14:textId="77777777" w:rsidR="000B79CF" w:rsidRPr="000B79CF" w:rsidRDefault="000B79CF" w:rsidP="000B79CF">
      <w:pPr>
        <w:ind w:left="142"/>
        <w:jc w:val="both"/>
        <w:rPr>
          <w:rFonts w:asciiTheme="minorHAnsi" w:hAnsiTheme="minorHAnsi" w:cstheme="minorHAnsi"/>
          <w:b/>
        </w:rPr>
      </w:pPr>
      <w:r w:rsidRPr="000B79CF">
        <w:rPr>
          <w:rFonts w:asciiTheme="minorHAnsi" w:hAnsiTheme="minorHAnsi" w:cstheme="minorHAnsi"/>
          <w:b/>
        </w:rPr>
        <w:t xml:space="preserve">A titre d’information, au 01/01/2022, le coût de la formation par salarié s’élève à respectivement, </w:t>
      </w:r>
      <w:r w:rsidRPr="000B79CF">
        <w:rPr>
          <w:rFonts w:asciiTheme="minorHAnsi" w:hAnsiTheme="minorHAnsi" w:cstheme="minorHAnsi"/>
          <w:b/>
        </w:rPr>
        <w:br/>
        <w:t>440 euros HT (40 euros par heure).</w:t>
      </w:r>
    </w:p>
    <w:p w14:paraId="61D295C8" w14:textId="4F69B9D3" w:rsidR="000B79CF" w:rsidRPr="000B79CF" w:rsidRDefault="000B79CF" w:rsidP="000B79CF">
      <w:pPr>
        <w:rPr>
          <w:rFonts w:asciiTheme="minorHAnsi" w:eastAsia="Verdana" w:hAnsiTheme="minorHAnsi" w:cstheme="minorHAnsi"/>
          <w:b/>
        </w:rPr>
      </w:pPr>
      <w:r w:rsidRPr="000B79CF">
        <w:rPr>
          <w:rFonts w:asciiTheme="minorHAnsi" w:eastAsia="Verdana" w:hAnsiTheme="minorHAnsi" w:cstheme="minorHAnsi"/>
          <w:b/>
        </w:rPr>
        <w:t xml:space="preserve">Bénéfices de la formation </w:t>
      </w:r>
    </w:p>
    <w:p w14:paraId="66C91609" w14:textId="77777777" w:rsidR="000B79CF" w:rsidRPr="000B79CF" w:rsidRDefault="000B79CF" w:rsidP="000B79CF">
      <w:pPr>
        <w:ind w:left="142"/>
        <w:rPr>
          <w:rFonts w:asciiTheme="minorHAnsi" w:eastAsia="Verdana" w:hAnsiTheme="minorHAnsi" w:cstheme="minorHAnsi"/>
          <w:b/>
        </w:rPr>
      </w:pPr>
      <w:r w:rsidRPr="000B79CF">
        <w:rPr>
          <w:rFonts w:asciiTheme="minorHAnsi" w:eastAsia="Verdana" w:hAnsiTheme="minorHAnsi" w:cstheme="minorHAnsi"/>
        </w:rPr>
        <w:lastRenderedPageBreak/>
        <w:t>Une attestation d’assiduité de formation sera délivrée pour chaque participant ayant suivi la complétude du parcours. Outre le gain et la reconnaissance de compétences pour les salariés, elle permettra à l’entreprise de faire référence de son engagement sur ces démarches formatives inter corps d’état.</w:t>
      </w:r>
    </w:p>
    <w:p w14:paraId="639DC5BF" w14:textId="2254C3CE" w:rsidR="000B79CF" w:rsidRPr="003C4D6F" w:rsidRDefault="003C4D6F" w:rsidP="000B79CF">
      <w:pPr>
        <w:rPr>
          <w:rFonts w:asciiTheme="minorHAnsi" w:eastAsia="Verdana" w:hAnsiTheme="minorHAnsi" w:cstheme="minorHAnsi"/>
          <w:u w:val="single"/>
        </w:rPr>
      </w:pPr>
      <w:r w:rsidRPr="003C4D6F">
        <w:rPr>
          <w:rFonts w:asciiTheme="minorHAnsi" w:eastAsia="Verdana" w:hAnsiTheme="minorHAnsi" w:cstheme="minorHAnsi"/>
          <w:u w:val="single"/>
        </w:rPr>
        <w:t>XI-3</w:t>
      </w:r>
      <w:r w:rsidR="000B79CF" w:rsidRPr="003C4D6F">
        <w:rPr>
          <w:rFonts w:asciiTheme="minorHAnsi" w:eastAsia="Verdana" w:hAnsiTheme="minorHAnsi" w:cstheme="minorHAnsi"/>
          <w:u w:val="single"/>
        </w:rPr>
        <w:t xml:space="preserve"> Pénalités pour non-respect de l’obligation de suivre à la formation </w:t>
      </w:r>
    </w:p>
    <w:p w14:paraId="36B81E28" w14:textId="77777777" w:rsidR="000B79CF" w:rsidRPr="000B79CF" w:rsidRDefault="000B79CF" w:rsidP="000B79CF">
      <w:pPr>
        <w:widowControl w:val="0"/>
        <w:pBdr>
          <w:top w:val="nil"/>
          <w:left w:val="nil"/>
          <w:bottom w:val="nil"/>
          <w:right w:val="nil"/>
          <w:between w:val="nil"/>
        </w:pBdr>
        <w:spacing w:after="0" w:line="240" w:lineRule="auto"/>
        <w:ind w:left="142" w:right="17"/>
        <w:jc w:val="both"/>
        <w:rPr>
          <w:rFonts w:asciiTheme="minorHAnsi" w:eastAsia="Verdana" w:hAnsiTheme="minorHAnsi" w:cstheme="minorHAnsi"/>
        </w:rPr>
      </w:pPr>
      <w:r w:rsidRPr="000B79CF">
        <w:rPr>
          <w:rFonts w:asciiTheme="minorHAnsi" w:eastAsia="Verdana" w:hAnsiTheme="minorHAnsi" w:cstheme="minorHAnsi"/>
        </w:rPr>
        <w:t>Le maître d’œuvre se chargera de veiller à la bonne mise en œuvre et à la coordination de l’action de formation sur le chantier.</w:t>
      </w:r>
    </w:p>
    <w:p w14:paraId="5069C257" w14:textId="77777777" w:rsidR="000B79CF" w:rsidRPr="000B79CF" w:rsidRDefault="000B79CF" w:rsidP="000B79CF">
      <w:pPr>
        <w:ind w:left="142"/>
        <w:rPr>
          <w:rFonts w:asciiTheme="minorHAnsi" w:hAnsiTheme="minorHAnsi" w:cstheme="minorHAnsi"/>
        </w:rPr>
      </w:pPr>
      <w:r w:rsidRPr="000B79CF">
        <w:rPr>
          <w:rFonts w:asciiTheme="minorHAnsi" w:eastAsia="Verdana" w:hAnsiTheme="minorHAnsi" w:cstheme="minorHAnsi"/>
        </w:rPr>
        <w:t>La présence aux heures de formation sera certifiée par un émargement et une attestation délivrée à la fin de la formation.</w:t>
      </w:r>
      <w:r w:rsidRPr="000B79CF">
        <w:rPr>
          <w:rFonts w:asciiTheme="minorHAnsi" w:eastAsia="Verdana" w:hAnsiTheme="minorHAnsi" w:cstheme="minorHAnsi"/>
        </w:rPr>
        <w:br/>
      </w:r>
      <w:r w:rsidRPr="000B79CF">
        <w:rPr>
          <w:rFonts w:asciiTheme="minorHAnsi" w:hAnsiTheme="minorHAnsi" w:cstheme="minorHAnsi"/>
        </w:rPr>
        <w:t>La formation est obligatoire pour toutes les entreprises, y compris leurs sous-traitants, intervenant directement et indirectement sur l’enveloppe du bâti et ayant une interaction avec le matériau chanvre. Toutes les entreprises ont l’obligation de suivre les modules conformément à la programmation validée par le maître d’œuvre.</w:t>
      </w:r>
    </w:p>
    <w:p w14:paraId="04516D55" w14:textId="77777777" w:rsidR="000B79CF" w:rsidRPr="000B79CF" w:rsidRDefault="000B79CF" w:rsidP="000B79CF">
      <w:pPr>
        <w:ind w:left="142"/>
        <w:rPr>
          <w:rFonts w:asciiTheme="minorHAnsi" w:hAnsiTheme="minorHAnsi" w:cstheme="minorHAnsi"/>
        </w:rPr>
      </w:pPr>
      <w:r w:rsidRPr="000B79CF">
        <w:rPr>
          <w:rFonts w:asciiTheme="minorHAnsi" w:hAnsiTheme="minorHAnsi" w:cstheme="minorHAnsi"/>
        </w:rPr>
        <w:t xml:space="preserve">La formation est contextualisée au chantier. Elle s’appuie sur un collectif de corps d’état. La participation des entreprises est donc impérative (des personnels ayant déjà suivi ce type de module sur d’autres chantiers ne sont pas dispensés).  </w:t>
      </w:r>
    </w:p>
    <w:p w14:paraId="42DC14AB" w14:textId="67FBC3BD" w:rsidR="000B79CF" w:rsidRPr="000B79CF" w:rsidRDefault="000B79CF" w:rsidP="000B79CF">
      <w:pPr>
        <w:ind w:left="142"/>
        <w:rPr>
          <w:rFonts w:asciiTheme="minorHAnsi" w:eastAsia="Verdana" w:hAnsiTheme="minorHAnsi" w:cstheme="minorHAnsi"/>
        </w:rPr>
      </w:pPr>
      <w:r w:rsidRPr="000B79CF">
        <w:rPr>
          <w:rFonts w:asciiTheme="minorHAnsi" w:hAnsiTheme="minorHAnsi" w:cstheme="minorHAnsi"/>
        </w:rPr>
        <w:t xml:space="preserve">En cas d’absence totale ou partielle à la formation, l’entreprise s’exposera à des pénalités définies </w:t>
      </w:r>
      <w:r w:rsidR="003C4D6F">
        <w:rPr>
          <w:rFonts w:asciiTheme="minorHAnsi" w:hAnsiTheme="minorHAnsi" w:cstheme="minorHAnsi"/>
        </w:rPr>
        <w:t xml:space="preserve">à l’article </w:t>
      </w:r>
      <w:r w:rsidR="003C4D6F" w:rsidRPr="0012643F">
        <w:rPr>
          <w:rFonts w:asciiTheme="minorHAnsi" w:hAnsiTheme="minorHAnsi" w:cstheme="minorHAnsi"/>
        </w:rPr>
        <w:t>X</w:t>
      </w:r>
      <w:r w:rsidR="00062165" w:rsidRPr="0012643F">
        <w:rPr>
          <w:rFonts w:asciiTheme="minorHAnsi" w:hAnsiTheme="minorHAnsi" w:cstheme="minorHAnsi"/>
        </w:rPr>
        <w:t>III</w:t>
      </w:r>
      <w:r w:rsidR="003C4D6F" w:rsidRPr="0012643F">
        <w:rPr>
          <w:rFonts w:asciiTheme="minorHAnsi" w:hAnsiTheme="minorHAnsi" w:cstheme="minorHAnsi"/>
        </w:rPr>
        <w:t xml:space="preserve"> - Pénalités</w:t>
      </w:r>
    </w:p>
    <w:p w14:paraId="6563865E" w14:textId="714AA420" w:rsidR="00921BB2" w:rsidRDefault="00921BB2" w:rsidP="00921BB2">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56" w:name="_Toc149295283"/>
      <w:r w:rsidRPr="00921BB2">
        <w:rPr>
          <w:rFonts w:asciiTheme="minorHAnsi" w:eastAsia="Times New Roman" w:hAnsiTheme="minorHAnsi" w:cstheme="minorHAnsi"/>
          <w:b/>
          <w:caps/>
          <w:kern w:val="28"/>
          <w:szCs w:val="20"/>
          <w:lang w:eastAsia="fr-FR"/>
        </w:rPr>
        <w:t>article X</w:t>
      </w:r>
      <w:r>
        <w:rPr>
          <w:rFonts w:asciiTheme="minorHAnsi" w:eastAsia="Times New Roman" w:hAnsiTheme="minorHAnsi" w:cstheme="minorHAnsi"/>
          <w:b/>
          <w:caps/>
          <w:kern w:val="28"/>
          <w:szCs w:val="20"/>
          <w:lang w:eastAsia="fr-FR"/>
        </w:rPr>
        <w:t>II</w:t>
      </w:r>
      <w:r w:rsidRPr="00921BB2">
        <w:rPr>
          <w:rFonts w:asciiTheme="minorHAnsi" w:eastAsia="Times New Roman" w:hAnsiTheme="minorHAnsi" w:cstheme="minorHAnsi"/>
          <w:b/>
          <w:caps/>
          <w:kern w:val="28"/>
          <w:szCs w:val="20"/>
          <w:lang w:eastAsia="fr-FR"/>
        </w:rPr>
        <w:tab/>
      </w:r>
      <w:r>
        <w:rPr>
          <w:rFonts w:asciiTheme="minorHAnsi" w:eastAsia="Times New Roman" w:hAnsiTheme="minorHAnsi" w:cstheme="minorHAnsi"/>
          <w:b/>
          <w:caps/>
          <w:kern w:val="28"/>
          <w:szCs w:val="20"/>
          <w:lang w:eastAsia="fr-FR"/>
        </w:rPr>
        <w:t>VARIANTES</w:t>
      </w:r>
      <w:bookmarkEnd w:id="56"/>
    </w:p>
    <w:p w14:paraId="777B896F" w14:textId="77777777" w:rsidR="00812573" w:rsidRDefault="00812573" w:rsidP="00921BB2">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p>
    <w:p w14:paraId="5B15A020" w14:textId="094D2612" w:rsidR="00062165" w:rsidRDefault="00812573" w:rsidP="00812573">
      <w:pPr>
        <w:spacing w:after="0" w:line="240" w:lineRule="auto"/>
        <w:rPr>
          <w:lang w:eastAsia="fr-FR"/>
        </w:rPr>
      </w:pPr>
      <w:r>
        <w:rPr>
          <w:lang w:eastAsia="fr-FR"/>
        </w:rPr>
        <w:t xml:space="preserve">Pour </w:t>
      </w:r>
      <w:r w:rsidR="000603E4">
        <w:rPr>
          <w:lang w:eastAsia="fr-FR"/>
        </w:rPr>
        <w:t xml:space="preserve">les entrepreneurs ayants présentés une ou plusieurs variantes susceptibles d’intéresser la maîtrise d’ouvrage, une </w:t>
      </w:r>
      <w:r w:rsidR="00062165">
        <w:rPr>
          <w:lang w:eastAsia="fr-FR"/>
        </w:rPr>
        <w:t>réunion spécifique de mise au point aura lieu pendant la période de préparation. A l’issue de cette mise au point, dans le cas où certaines variantes sont retenues, un avenant sera rédigé afin d’acter le remplacement des prestations de base par les prestations proposées en variante.</w:t>
      </w:r>
    </w:p>
    <w:p w14:paraId="21B5DDA9" w14:textId="59055DF5" w:rsidR="00062165" w:rsidRDefault="00062165" w:rsidP="00921BB2">
      <w:pPr>
        <w:keepNext/>
        <w:tabs>
          <w:tab w:val="num" w:pos="1800"/>
        </w:tabs>
        <w:spacing w:after="0" w:line="240" w:lineRule="auto"/>
        <w:jc w:val="both"/>
        <w:outlineLvl w:val="0"/>
        <w:rPr>
          <w:rFonts w:asciiTheme="minorHAnsi" w:eastAsia="Times New Roman" w:hAnsiTheme="minorHAnsi" w:cstheme="minorHAnsi"/>
          <w:szCs w:val="24"/>
          <w:lang w:eastAsia="fr-FR"/>
        </w:rPr>
      </w:pPr>
    </w:p>
    <w:p w14:paraId="3DF2575F" w14:textId="55DDEB41" w:rsidR="00062165" w:rsidRPr="00062165" w:rsidRDefault="00062165" w:rsidP="00921BB2">
      <w:pPr>
        <w:keepNext/>
        <w:tabs>
          <w:tab w:val="num" w:pos="1800"/>
        </w:tabs>
        <w:spacing w:after="0" w:line="240" w:lineRule="auto"/>
        <w:jc w:val="both"/>
        <w:outlineLvl w:val="0"/>
        <w:rPr>
          <w:rFonts w:asciiTheme="minorHAnsi" w:eastAsia="Times New Roman" w:hAnsiTheme="minorHAnsi" w:cstheme="minorHAnsi"/>
          <w:szCs w:val="24"/>
          <w:lang w:eastAsia="fr-FR"/>
        </w:rPr>
      </w:pPr>
      <w:bookmarkStart w:id="57" w:name="_Toc147935428"/>
      <w:bookmarkStart w:id="58" w:name="_Toc149295284"/>
      <w:r>
        <w:rPr>
          <w:rFonts w:asciiTheme="minorHAnsi" w:eastAsia="Times New Roman" w:hAnsiTheme="minorHAnsi" w:cstheme="minorHAnsi"/>
          <w:szCs w:val="24"/>
          <w:lang w:eastAsia="fr-FR"/>
        </w:rPr>
        <w:t>L’incidence financière de l’avenant sera strictement celui indiquée sur les fiches variantes soumises lors de l’offre.</w:t>
      </w:r>
      <w:r>
        <w:rPr>
          <w:rFonts w:asciiTheme="minorHAnsi" w:eastAsia="Times New Roman" w:hAnsiTheme="minorHAnsi" w:cstheme="minorHAnsi"/>
          <w:szCs w:val="24"/>
          <w:lang w:eastAsia="fr-FR"/>
        </w:rPr>
        <w:br/>
        <w:t>Les nouveaux prix seront réputés devenir les prix offres des prestations concernées et seront actualisables et révisables selon les mêmes conditions.</w:t>
      </w:r>
      <w:bookmarkEnd w:id="57"/>
      <w:bookmarkEnd w:id="58"/>
    </w:p>
    <w:p w14:paraId="3ECA6CFC" w14:textId="77777777" w:rsidR="000603E4" w:rsidRDefault="000603E4" w:rsidP="00921BB2">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p>
    <w:p w14:paraId="585C8AEE" w14:textId="69BEBB11" w:rsidR="00D6587B" w:rsidRDefault="00D6587B" w:rsidP="00D6587B">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59" w:name="_Toc149295285"/>
      <w:r w:rsidRPr="00921BB2">
        <w:rPr>
          <w:rFonts w:asciiTheme="minorHAnsi" w:eastAsia="Times New Roman" w:hAnsiTheme="minorHAnsi" w:cstheme="minorHAnsi"/>
          <w:b/>
          <w:caps/>
          <w:kern w:val="28"/>
          <w:szCs w:val="20"/>
          <w:lang w:eastAsia="fr-FR"/>
        </w:rPr>
        <w:t>article X</w:t>
      </w:r>
      <w:r>
        <w:rPr>
          <w:rFonts w:asciiTheme="minorHAnsi" w:eastAsia="Times New Roman" w:hAnsiTheme="minorHAnsi" w:cstheme="minorHAnsi"/>
          <w:b/>
          <w:caps/>
          <w:kern w:val="28"/>
          <w:szCs w:val="20"/>
          <w:lang w:eastAsia="fr-FR"/>
        </w:rPr>
        <w:t>III</w:t>
      </w:r>
      <w:r w:rsidRPr="00921BB2">
        <w:rPr>
          <w:rFonts w:asciiTheme="minorHAnsi" w:eastAsia="Times New Roman" w:hAnsiTheme="minorHAnsi" w:cstheme="minorHAnsi"/>
          <w:b/>
          <w:caps/>
          <w:kern w:val="28"/>
          <w:szCs w:val="20"/>
          <w:lang w:eastAsia="fr-FR"/>
        </w:rPr>
        <w:tab/>
      </w:r>
      <w:r>
        <w:rPr>
          <w:rFonts w:asciiTheme="minorHAnsi" w:eastAsia="Times New Roman" w:hAnsiTheme="minorHAnsi" w:cstheme="minorHAnsi"/>
          <w:b/>
          <w:caps/>
          <w:kern w:val="28"/>
          <w:szCs w:val="20"/>
          <w:lang w:eastAsia="fr-FR"/>
        </w:rPr>
        <w:t>PENALITES</w:t>
      </w:r>
      <w:bookmarkEnd w:id="59"/>
    </w:p>
    <w:p w14:paraId="5157E41D" w14:textId="5C0639E6" w:rsidR="00921BB2" w:rsidRDefault="00921BB2" w:rsidP="00921BB2">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p>
    <w:p w14:paraId="64973C57" w14:textId="1F335FBF" w:rsidR="00D6587B" w:rsidRPr="00FF1386" w:rsidRDefault="00062165" w:rsidP="00D6587B">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XIII</w:t>
      </w:r>
      <w:r w:rsidR="00D6587B" w:rsidRPr="00FF1386">
        <w:rPr>
          <w:rFonts w:asciiTheme="minorHAnsi" w:eastAsia="Times New Roman" w:hAnsiTheme="minorHAnsi" w:cstheme="minorHAnsi"/>
          <w:szCs w:val="24"/>
          <w:lang w:eastAsia="fr-FR"/>
        </w:rPr>
        <w:t>-</w:t>
      </w:r>
      <w:r>
        <w:rPr>
          <w:rFonts w:asciiTheme="minorHAnsi" w:eastAsia="Times New Roman" w:hAnsiTheme="minorHAnsi" w:cstheme="minorHAnsi"/>
          <w:szCs w:val="24"/>
          <w:lang w:eastAsia="fr-FR"/>
        </w:rPr>
        <w:t>1</w:t>
      </w:r>
      <w:r w:rsidR="00D6587B" w:rsidRPr="00FF1386">
        <w:rPr>
          <w:rFonts w:asciiTheme="minorHAnsi" w:eastAsia="Times New Roman" w:hAnsiTheme="minorHAnsi" w:cstheme="minorHAnsi"/>
          <w:szCs w:val="24"/>
          <w:lang w:eastAsia="fr-FR"/>
        </w:rPr>
        <w:t xml:space="preserve"> Pénalités pour retard :</w:t>
      </w:r>
    </w:p>
    <w:p w14:paraId="18F2BF08" w14:textId="77777777" w:rsidR="00D6587B" w:rsidRPr="00FF1386" w:rsidRDefault="00D6587B" w:rsidP="00D6587B">
      <w:pPr>
        <w:spacing w:after="0" w:line="240" w:lineRule="auto"/>
        <w:jc w:val="both"/>
        <w:rPr>
          <w:rFonts w:asciiTheme="minorHAnsi" w:eastAsia="Times New Roman" w:hAnsiTheme="minorHAnsi" w:cstheme="minorHAnsi"/>
          <w:szCs w:val="24"/>
          <w:lang w:eastAsia="fr-FR"/>
        </w:rPr>
      </w:pPr>
    </w:p>
    <w:p w14:paraId="33975F30" w14:textId="77777777" w:rsidR="00D6587B" w:rsidRPr="00FF1386" w:rsidRDefault="00D6587B" w:rsidP="00D6587B">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Du simple fait de la constatation d’un retard par le Maître d’œuvre, l’entrepreneur encourt la retenue journalière provisoire ci-après sans qu’il soit nécessaire de procéder à une mise en demeure préalable.</w:t>
      </w:r>
    </w:p>
    <w:p w14:paraId="512B80A4" w14:textId="77777777" w:rsidR="00D6587B" w:rsidRPr="00FF1386" w:rsidRDefault="00D6587B" w:rsidP="00D6587B">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Cette retenue est transformée en pénalité définitive et recalculée à la valeur de cette dernière, si la condition suivante est remplie :</w:t>
      </w:r>
    </w:p>
    <w:p w14:paraId="0CF2E301"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L’entrepreneur n’a pas achevé les travaux lui incombant dans les délais définis à l’article V-1 ci-dessus.</w:t>
      </w:r>
    </w:p>
    <w:p w14:paraId="5CFB6585" w14:textId="77777777" w:rsidR="00D6587B" w:rsidRPr="00FF1386" w:rsidRDefault="00D6587B" w:rsidP="00D6587B">
      <w:pPr>
        <w:spacing w:after="0" w:line="240" w:lineRule="auto"/>
        <w:jc w:val="both"/>
        <w:rPr>
          <w:rFonts w:asciiTheme="minorHAnsi" w:eastAsia="Times New Roman" w:hAnsiTheme="minorHAnsi" w:cstheme="minorHAnsi"/>
          <w:szCs w:val="24"/>
          <w:lang w:eastAsia="fr-FR"/>
        </w:rPr>
      </w:pPr>
    </w:p>
    <w:p w14:paraId="33727616" w14:textId="77777777" w:rsidR="00D6587B" w:rsidRPr="00FF1386" w:rsidRDefault="00D6587B" w:rsidP="00D6587B">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Par dérogation à l’article 20.1 du CCAG Travaux, l’entrepreneur se verra appliquer une pénalité d’1/500</w:t>
      </w:r>
      <w:r w:rsidRPr="00FF1386">
        <w:rPr>
          <w:rFonts w:asciiTheme="minorHAnsi" w:eastAsia="Times New Roman" w:hAnsiTheme="minorHAnsi" w:cstheme="minorHAnsi"/>
          <w:szCs w:val="24"/>
          <w:vertAlign w:val="superscript"/>
          <w:lang w:eastAsia="fr-FR"/>
        </w:rPr>
        <w:t>ème</w:t>
      </w:r>
      <w:r w:rsidRPr="00FF1386">
        <w:rPr>
          <w:rFonts w:asciiTheme="minorHAnsi" w:eastAsia="Times New Roman" w:hAnsiTheme="minorHAnsi" w:cstheme="minorHAnsi"/>
          <w:szCs w:val="24"/>
          <w:lang w:eastAsia="fr-FR"/>
        </w:rPr>
        <w:t xml:space="preserve"> du montant total du marché par jour calendaire de retard dans l’achèvement des travaux. En cas de retard dans les délais particuliers définis pour les tâches apparaissant sur le planning détaillé d’exécution, l’entrepreneur se verra appliquer une pénalité d’1/500</w:t>
      </w:r>
      <w:r w:rsidRPr="00FF1386">
        <w:rPr>
          <w:rFonts w:asciiTheme="minorHAnsi" w:eastAsia="Times New Roman" w:hAnsiTheme="minorHAnsi" w:cstheme="minorHAnsi"/>
          <w:szCs w:val="24"/>
          <w:vertAlign w:val="superscript"/>
          <w:lang w:eastAsia="fr-FR"/>
        </w:rPr>
        <w:t>ème</w:t>
      </w:r>
      <w:r w:rsidRPr="00FF1386">
        <w:rPr>
          <w:rFonts w:asciiTheme="minorHAnsi" w:eastAsia="Times New Roman" w:hAnsiTheme="minorHAnsi" w:cstheme="minorHAnsi"/>
          <w:szCs w:val="24"/>
          <w:lang w:eastAsia="fr-FR"/>
        </w:rPr>
        <w:t xml:space="preserve"> du montant des travaux correspondant aux ouvrages concernés par jour calendaire de retard.</w:t>
      </w:r>
    </w:p>
    <w:p w14:paraId="4928EA81" w14:textId="77777777" w:rsidR="00D6587B" w:rsidRPr="00FF1386" w:rsidRDefault="00D6587B" w:rsidP="00D6587B">
      <w:pPr>
        <w:spacing w:after="0" w:line="240" w:lineRule="auto"/>
        <w:jc w:val="both"/>
        <w:rPr>
          <w:rFonts w:asciiTheme="minorHAnsi" w:eastAsia="Times New Roman" w:hAnsiTheme="minorHAnsi" w:cstheme="minorHAnsi"/>
          <w:szCs w:val="24"/>
          <w:lang w:eastAsia="fr-FR"/>
        </w:rPr>
      </w:pPr>
    </w:p>
    <w:p w14:paraId="41B93FC3" w14:textId="2A5E1161" w:rsidR="00D6587B" w:rsidRPr="00FF1386" w:rsidRDefault="00062165" w:rsidP="00D6587B">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XIII</w:t>
      </w:r>
      <w:r w:rsidR="00D6587B" w:rsidRPr="00FF1386">
        <w:rPr>
          <w:rFonts w:asciiTheme="minorHAnsi" w:eastAsia="Times New Roman" w:hAnsiTheme="minorHAnsi" w:cstheme="minorHAnsi"/>
          <w:szCs w:val="24"/>
          <w:lang w:eastAsia="fr-FR"/>
        </w:rPr>
        <w:t>-</w:t>
      </w:r>
      <w:r>
        <w:rPr>
          <w:rFonts w:asciiTheme="minorHAnsi" w:eastAsia="Times New Roman" w:hAnsiTheme="minorHAnsi" w:cstheme="minorHAnsi"/>
          <w:szCs w:val="24"/>
          <w:lang w:eastAsia="fr-FR"/>
        </w:rPr>
        <w:t>2</w:t>
      </w:r>
      <w:r w:rsidR="00D6587B" w:rsidRPr="00FF1386">
        <w:rPr>
          <w:rFonts w:asciiTheme="minorHAnsi" w:eastAsia="Times New Roman" w:hAnsiTheme="minorHAnsi" w:cstheme="minorHAnsi"/>
          <w:szCs w:val="24"/>
          <w:lang w:eastAsia="fr-FR"/>
        </w:rPr>
        <w:t xml:space="preserve"> Autres retenues conservatoires et pénalités :</w:t>
      </w:r>
    </w:p>
    <w:p w14:paraId="7AD00111" w14:textId="77777777" w:rsidR="00D6587B" w:rsidRPr="00FF1386" w:rsidRDefault="00D6587B" w:rsidP="00D6587B">
      <w:pPr>
        <w:spacing w:after="0" w:line="240" w:lineRule="auto"/>
        <w:jc w:val="both"/>
        <w:rPr>
          <w:rFonts w:asciiTheme="minorHAnsi" w:eastAsia="Times New Roman" w:hAnsiTheme="minorHAnsi" w:cstheme="minorHAnsi"/>
          <w:szCs w:val="24"/>
          <w:lang w:eastAsia="fr-FR"/>
        </w:rPr>
      </w:pPr>
    </w:p>
    <w:p w14:paraId="18C5D23A"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Trouble à la circulation publique autour du chantier, arrêt ou stationnement interdit : retenue conservatoire de 500 euros.</w:t>
      </w:r>
    </w:p>
    <w:p w14:paraId="781EC805"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Démontage non autorisé d’une partie de la clôture, des cloisons d’isolement ou des protections collectives : retenue conservatoire de 200 euros par jour calendaire.</w:t>
      </w:r>
    </w:p>
    <w:p w14:paraId="4FEC568F"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Défaut de nettoyage et d’évacuation de gravats affecté à un lot travaux : retenue conservatoire de 500 euros par jour calendaire.</w:t>
      </w:r>
    </w:p>
    <w:p w14:paraId="38C197C6"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Retard ou manquement aux obligations de nettoyage périodique du chantier, et/ou des installations de chantier : retenue conservatoire de 500 euros par jour calendaire partagé entre les lots concernés.</w:t>
      </w:r>
    </w:p>
    <w:p w14:paraId="75E84903"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Défaut de mise en place du trait de niveau et axes d’implantation : retenue conservatoire de 250 euros par jour calendaire.</w:t>
      </w:r>
    </w:p>
    <w:p w14:paraId="6B46003B"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Retard dans la remise ou la diffusion de documents d’études nécessaires à l’ordonnancement et à la coordination des travaux (plans d’exécution, notes de calculs, notes techniques, études de détails, plans de synthèse, PPSPS, mode opératoire demandé par le Coordinateur SPS, DOE, etc..) : retenue conservatoire de 300 euros par jour calendaire.</w:t>
      </w:r>
    </w:p>
    <w:p w14:paraId="7783D948"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Retard dans la présentation d’un échantillon ou d’un prototype, d’un devis ou mémoire : retenue conservatoire de 300 euros par jour calendaire.</w:t>
      </w:r>
    </w:p>
    <w:p w14:paraId="1833971F"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Absence ou retard supérieur à 20 minutes d’un représentant mandaté pour engager la responsabilité de son lot à une réunion de chantier, réunions d’études, de coordination, de synthèse, visite de chantier, CISSCT, OPR, constat contradictoire ou commission de sécurité : retenue conservatoire de 500 euros.</w:t>
      </w:r>
    </w:p>
    <w:p w14:paraId="0E392C66"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Installation sur le site sans accord sur le PPSPS des entreprises par le Coordinateur SPS, et/ou sans inspection commune : retenue conservatoire de 500 euros par jour calendaire.</w:t>
      </w:r>
    </w:p>
    <w:p w14:paraId="4268F802"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Installation sur le site d’un sous-traitant non agréé : retenue conservatoire de 500 euros par jour calendaire.</w:t>
      </w:r>
    </w:p>
    <w:p w14:paraId="4FFF2BFC"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Non-respect du port des EPI ou des modes opératoires convenus avec le Coordinateur SPS : 500 euros par infraction constatée.</w:t>
      </w:r>
    </w:p>
    <w:p w14:paraId="0B47326D"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Non-conformité de la base vie et des installations : retenue conservatoire de 500 euros par jour calendaire par infraction constatée.</w:t>
      </w:r>
    </w:p>
    <w:p w14:paraId="456624D6" w14:textId="77777777" w:rsidR="00D6587B" w:rsidRPr="00B24761"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B24761">
        <w:rPr>
          <w:rFonts w:asciiTheme="minorHAnsi" w:eastAsia="Times New Roman" w:hAnsiTheme="minorHAnsi" w:cstheme="minorHAnsi"/>
          <w:szCs w:val="24"/>
          <w:lang w:eastAsia="fr-FR"/>
        </w:rPr>
        <w:t xml:space="preserve">Non-respect du mode opératoire de dépose soignée définie en accord avec l’AMO Réemploi : 50% de l’estimation de la valeur marchande des biens déposés </w:t>
      </w:r>
    </w:p>
    <w:p w14:paraId="7AA00A25" w14:textId="5C7C467A" w:rsidR="00D6587B" w:rsidRPr="00B24761"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B24761">
        <w:rPr>
          <w:rFonts w:asciiTheme="minorHAnsi" w:eastAsia="Times New Roman" w:hAnsiTheme="minorHAnsi" w:cstheme="minorHAnsi"/>
          <w:szCs w:val="24"/>
          <w:lang w:eastAsia="fr-FR"/>
        </w:rPr>
        <w:t xml:space="preserve">Absence significative lors d’une Formation Intégrée </w:t>
      </w:r>
      <w:r w:rsidR="00062165" w:rsidRPr="00B24761">
        <w:rPr>
          <w:rFonts w:asciiTheme="minorHAnsi" w:eastAsia="Times New Roman" w:hAnsiTheme="minorHAnsi" w:cstheme="minorHAnsi"/>
          <w:szCs w:val="24"/>
          <w:lang w:eastAsia="fr-FR"/>
        </w:rPr>
        <w:t>– 40€ / heure de formation non respectée</w:t>
      </w:r>
    </w:p>
    <w:p w14:paraId="68B21690" w14:textId="77777777" w:rsidR="00D6587B" w:rsidRPr="00FF1386" w:rsidRDefault="00D6587B" w:rsidP="00D6587B">
      <w:pPr>
        <w:spacing w:after="0" w:line="240" w:lineRule="auto"/>
        <w:jc w:val="both"/>
        <w:rPr>
          <w:rFonts w:asciiTheme="minorHAnsi" w:eastAsia="Times New Roman" w:hAnsiTheme="minorHAnsi" w:cstheme="minorHAnsi"/>
          <w:szCs w:val="24"/>
          <w:lang w:eastAsia="fr-FR"/>
        </w:rPr>
      </w:pPr>
    </w:p>
    <w:p w14:paraId="13188C86" w14:textId="77777777" w:rsidR="00D6587B" w:rsidRPr="00FF1386" w:rsidRDefault="00D6587B" w:rsidP="00D6587B">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Suivant le respect de ses obligations par le titulaire, le maître d’ouvrage se réserve le droit :</w:t>
      </w:r>
    </w:p>
    <w:p w14:paraId="2FD3ADF9"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De supprimer, d’atténuer ou de cumuler ces retenues conservatoires au cours de la réalisation des prestations, sur proposition du Maître d’œuvre, de l’OPC ou du Coordinateur SPS.</w:t>
      </w:r>
    </w:p>
    <w:p w14:paraId="66C5F342" w14:textId="77777777" w:rsidR="00D6587B" w:rsidRPr="00FF1386" w:rsidRDefault="00D6587B" w:rsidP="00D6587B">
      <w:pPr>
        <w:pStyle w:val="Paragraphedeliste"/>
        <w:numPr>
          <w:ilvl w:val="0"/>
          <w:numId w:val="27"/>
        </w:num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D’annuler ou de remplacer par des pénalités, le solde de ces retenues conservatoires à l’issue de l’intervention du titulaire. Le montant de ces pénalités pourra être cumulé aux pénalités prévues aux paragraphes V-4 du présent article.</w:t>
      </w:r>
    </w:p>
    <w:p w14:paraId="531227F5" w14:textId="77777777" w:rsidR="00D6587B" w:rsidRPr="00FF1386" w:rsidRDefault="00D6587B" w:rsidP="00D6587B">
      <w:pPr>
        <w:pStyle w:val="Paragraphedeliste"/>
        <w:spacing w:after="0" w:line="240" w:lineRule="auto"/>
        <w:jc w:val="both"/>
        <w:rPr>
          <w:rFonts w:asciiTheme="minorHAnsi" w:eastAsia="Times New Roman" w:hAnsiTheme="minorHAnsi" w:cstheme="minorHAnsi"/>
          <w:szCs w:val="24"/>
          <w:lang w:eastAsia="fr-FR"/>
        </w:rPr>
      </w:pPr>
    </w:p>
    <w:p w14:paraId="75E81C6B" w14:textId="50DAB86F" w:rsidR="00D6587B" w:rsidRDefault="00D6587B" w:rsidP="00EB51EF">
      <w:pPr>
        <w:spacing w:after="0" w:line="240" w:lineRule="auto"/>
        <w:jc w:val="both"/>
        <w:rPr>
          <w:rFonts w:asciiTheme="minorHAnsi" w:eastAsia="Times New Roman" w:hAnsiTheme="minorHAnsi" w:cstheme="minorHAnsi"/>
          <w:szCs w:val="24"/>
          <w:lang w:eastAsia="fr-FR"/>
        </w:rPr>
      </w:pPr>
      <w:r w:rsidRPr="00FF1386">
        <w:rPr>
          <w:rFonts w:asciiTheme="minorHAnsi" w:eastAsia="Times New Roman" w:hAnsiTheme="minorHAnsi" w:cstheme="minorHAnsi"/>
          <w:szCs w:val="24"/>
          <w:lang w:eastAsia="fr-FR"/>
        </w:rPr>
        <w:t>L’ensemble des retenues conservatoires mentionnées au présent article est applicable de plein droit, sans qu’il soit nécessaire d’adresser une mise en demeure au titulaire. Elles sont immédiatement déductibles des situations mensuelles du titulaire et sont sans préjudice à l’exercice du maître d’ouvrage de tout autre droit, y compris son droit de réalisation ou d’imputation au titulaire des coûts induits par sa négligence.</w:t>
      </w:r>
    </w:p>
    <w:p w14:paraId="71E26492" w14:textId="330BB00A" w:rsidR="00B24761" w:rsidRDefault="00B24761" w:rsidP="00EB51EF">
      <w:pPr>
        <w:spacing w:after="0" w:line="240" w:lineRule="auto"/>
        <w:jc w:val="both"/>
        <w:rPr>
          <w:rFonts w:asciiTheme="minorHAnsi" w:eastAsia="Times New Roman" w:hAnsiTheme="minorHAnsi" w:cstheme="minorHAnsi"/>
          <w:szCs w:val="24"/>
          <w:lang w:eastAsia="fr-FR"/>
        </w:rPr>
      </w:pPr>
    </w:p>
    <w:p w14:paraId="15DF162D" w14:textId="52474B88" w:rsidR="00B24761" w:rsidRPr="00FF1386" w:rsidRDefault="00B24761" w:rsidP="00B24761">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XIII</w:t>
      </w:r>
      <w:r w:rsidRPr="00FF1386">
        <w:rPr>
          <w:rFonts w:asciiTheme="minorHAnsi" w:eastAsia="Times New Roman" w:hAnsiTheme="minorHAnsi" w:cstheme="minorHAnsi"/>
          <w:szCs w:val="24"/>
          <w:lang w:eastAsia="fr-FR"/>
        </w:rPr>
        <w:t>-</w:t>
      </w:r>
      <w:r>
        <w:rPr>
          <w:rFonts w:asciiTheme="minorHAnsi" w:eastAsia="Times New Roman" w:hAnsiTheme="minorHAnsi" w:cstheme="minorHAnsi"/>
          <w:szCs w:val="24"/>
          <w:lang w:eastAsia="fr-FR"/>
        </w:rPr>
        <w:t>3</w:t>
      </w:r>
      <w:r w:rsidRPr="00FF1386">
        <w:rPr>
          <w:rFonts w:asciiTheme="minorHAnsi" w:eastAsia="Times New Roman" w:hAnsiTheme="minorHAnsi" w:cstheme="minorHAnsi"/>
          <w:szCs w:val="24"/>
          <w:lang w:eastAsia="fr-FR"/>
        </w:rPr>
        <w:t xml:space="preserve"> </w:t>
      </w:r>
      <w:r>
        <w:rPr>
          <w:rFonts w:asciiTheme="minorHAnsi" w:eastAsia="Times New Roman" w:hAnsiTheme="minorHAnsi" w:cstheme="minorHAnsi"/>
          <w:szCs w:val="24"/>
          <w:lang w:eastAsia="fr-FR"/>
        </w:rPr>
        <w:t>Plafonnement des pénalités</w:t>
      </w:r>
    </w:p>
    <w:p w14:paraId="626D4AE5" w14:textId="77777777" w:rsidR="00B24761" w:rsidRDefault="00B24761" w:rsidP="00EB51EF">
      <w:pPr>
        <w:spacing w:after="0" w:line="240" w:lineRule="auto"/>
        <w:jc w:val="both"/>
        <w:rPr>
          <w:rFonts w:asciiTheme="minorHAnsi" w:eastAsia="Times New Roman" w:hAnsiTheme="minorHAnsi" w:cstheme="minorHAnsi"/>
          <w:szCs w:val="24"/>
          <w:lang w:eastAsia="fr-FR"/>
        </w:rPr>
      </w:pPr>
    </w:p>
    <w:p w14:paraId="4C3E39FB" w14:textId="721D2AAB" w:rsidR="00B24761" w:rsidRDefault="00B24761" w:rsidP="00EB51EF">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 xml:space="preserve">Par dérogation au CCAG Travaux, les pénalités seront plafonnées </w:t>
      </w:r>
      <w:r w:rsidRPr="00332EFD">
        <w:rPr>
          <w:rFonts w:asciiTheme="minorHAnsi" w:eastAsia="Times New Roman" w:hAnsiTheme="minorHAnsi" w:cstheme="minorHAnsi"/>
          <w:szCs w:val="24"/>
          <w:lang w:eastAsia="fr-FR"/>
        </w:rPr>
        <w:t>à 15% du</w:t>
      </w:r>
      <w:r>
        <w:rPr>
          <w:rFonts w:asciiTheme="minorHAnsi" w:eastAsia="Times New Roman" w:hAnsiTheme="minorHAnsi" w:cstheme="minorHAnsi"/>
          <w:szCs w:val="24"/>
          <w:lang w:eastAsia="fr-FR"/>
        </w:rPr>
        <w:t xml:space="preserve"> montant HT de l’offre initiale (compris acceptation des variantes </w:t>
      </w:r>
      <w:proofErr w:type="spellStart"/>
      <w:r>
        <w:rPr>
          <w:rFonts w:asciiTheme="minorHAnsi" w:eastAsia="Times New Roman" w:hAnsiTheme="minorHAnsi" w:cstheme="minorHAnsi"/>
          <w:szCs w:val="24"/>
          <w:lang w:eastAsia="fr-FR"/>
        </w:rPr>
        <w:t>cf</w:t>
      </w:r>
      <w:proofErr w:type="spellEnd"/>
      <w:r>
        <w:rPr>
          <w:rFonts w:asciiTheme="minorHAnsi" w:eastAsia="Times New Roman" w:hAnsiTheme="minorHAnsi" w:cstheme="minorHAnsi"/>
          <w:szCs w:val="24"/>
          <w:lang w:eastAsia="fr-FR"/>
        </w:rPr>
        <w:t xml:space="preserve"> article XII). Ce plafonnement est applicable toutes pénalités confondues (retard, spécifique bois, autres retenues, etc.)</w:t>
      </w:r>
    </w:p>
    <w:p w14:paraId="5EC76CCB" w14:textId="0BBBD5AC" w:rsidR="003061C9" w:rsidRPr="00FF1386" w:rsidRDefault="003061C9" w:rsidP="003061C9">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60" w:name="_Toc149295286"/>
      <w:bookmarkStart w:id="61" w:name="_Hlk147933101"/>
      <w:r w:rsidRPr="00FF1386">
        <w:rPr>
          <w:rFonts w:asciiTheme="minorHAnsi" w:eastAsia="Times New Roman" w:hAnsiTheme="minorHAnsi" w:cstheme="minorHAnsi"/>
          <w:b/>
          <w:caps/>
          <w:kern w:val="28"/>
          <w:szCs w:val="20"/>
          <w:lang w:eastAsia="fr-FR"/>
        </w:rPr>
        <w:lastRenderedPageBreak/>
        <w:t xml:space="preserve">ARTICLE </w:t>
      </w:r>
      <w:r>
        <w:rPr>
          <w:rFonts w:asciiTheme="minorHAnsi" w:eastAsia="Times New Roman" w:hAnsiTheme="minorHAnsi" w:cstheme="minorHAnsi"/>
          <w:b/>
          <w:caps/>
          <w:kern w:val="28"/>
          <w:szCs w:val="20"/>
          <w:lang w:eastAsia="fr-FR"/>
        </w:rPr>
        <w:t>XIV</w:t>
      </w:r>
      <w:r w:rsidRPr="00FF1386">
        <w:rPr>
          <w:rFonts w:asciiTheme="minorHAnsi" w:eastAsia="Times New Roman" w:hAnsiTheme="minorHAnsi" w:cstheme="minorHAnsi"/>
          <w:b/>
          <w:caps/>
          <w:kern w:val="28"/>
          <w:szCs w:val="20"/>
          <w:lang w:eastAsia="fr-FR"/>
        </w:rPr>
        <w:tab/>
      </w:r>
      <w:r w:rsidR="00535F95">
        <w:rPr>
          <w:rFonts w:asciiTheme="minorHAnsi" w:eastAsia="Times New Roman" w:hAnsiTheme="minorHAnsi" w:cstheme="minorHAnsi"/>
          <w:b/>
          <w:caps/>
          <w:kern w:val="28"/>
          <w:szCs w:val="20"/>
          <w:lang w:eastAsia="fr-FR"/>
        </w:rPr>
        <w:t>CLAUSE D’INSERTION PAR L’ACTIVITE ECONOMIQUE</w:t>
      </w:r>
      <w:bookmarkEnd w:id="60"/>
    </w:p>
    <w:p w14:paraId="694A30EE" w14:textId="51E017F2" w:rsidR="00EB51EF" w:rsidRDefault="00EB51EF" w:rsidP="00EB51EF">
      <w:pPr>
        <w:spacing w:after="0" w:line="240" w:lineRule="auto"/>
        <w:jc w:val="both"/>
        <w:rPr>
          <w:rFonts w:asciiTheme="minorHAnsi" w:eastAsia="Times New Roman" w:hAnsiTheme="minorHAnsi" w:cstheme="minorHAnsi"/>
          <w:szCs w:val="24"/>
          <w:lang w:eastAsia="fr-FR"/>
        </w:rPr>
      </w:pPr>
    </w:p>
    <w:p w14:paraId="06919F88" w14:textId="1625323A" w:rsidR="00535F95" w:rsidRPr="00535F95" w:rsidRDefault="00535F95" w:rsidP="00535F95">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Sciences Po Lille,</w:t>
      </w:r>
      <w:r w:rsidRPr="00535F95">
        <w:rPr>
          <w:rFonts w:asciiTheme="minorHAnsi" w:eastAsia="Times New Roman" w:hAnsiTheme="minorHAnsi" w:cstheme="minorHAnsi"/>
          <w:szCs w:val="24"/>
          <w:lang w:eastAsia="fr-FR"/>
        </w:rPr>
        <w:t xml:space="preserve"> dans un souci de promotion de l’emploi et de lutte contre l’exclusion, inclue dans le cahier des charges de ce marché public, une clause d’insertion par l’activité économique</w:t>
      </w:r>
      <w:r w:rsidR="00E471ED">
        <w:rPr>
          <w:rFonts w:asciiTheme="minorHAnsi" w:eastAsia="Times New Roman" w:hAnsiTheme="minorHAnsi" w:cstheme="minorHAnsi"/>
          <w:szCs w:val="24"/>
          <w:lang w:eastAsia="fr-FR"/>
        </w:rPr>
        <w:t xml:space="preserve"> pour les lots 2 – 5 – 8 – 12 - 13</w:t>
      </w:r>
      <w:r w:rsidRPr="00535F95">
        <w:rPr>
          <w:rFonts w:asciiTheme="minorHAnsi" w:eastAsia="Times New Roman" w:hAnsiTheme="minorHAnsi" w:cstheme="minorHAnsi"/>
          <w:szCs w:val="24"/>
          <w:lang w:eastAsia="fr-FR"/>
        </w:rPr>
        <w:t>. Cette clause est applicable tel qu’indiqué ci-après.</w:t>
      </w:r>
    </w:p>
    <w:p w14:paraId="1BA1E1F6"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p>
    <w:p w14:paraId="2C666961"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L’entreprise qui se verra attribuer le ou les lots concernés devra réaliser une action d’insertion qui permette l’accès ou le retour à l’emploi de personnes rencontrant des difficultés sociales ou professionnelles particulières.</w:t>
      </w:r>
    </w:p>
    <w:p w14:paraId="6FE5899C"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p>
    <w:p w14:paraId="53DD2649" w14:textId="77777777" w:rsidR="00535F95" w:rsidRPr="00535F95" w:rsidRDefault="00535F95" w:rsidP="00535F95">
      <w:pPr>
        <w:spacing w:after="0" w:line="240" w:lineRule="auto"/>
        <w:jc w:val="both"/>
        <w:rPr>
          <w:rFonts w:asciiTheme="minorHAnsi" w:eastAsia="Times New Roman" w:hAnsiTheme="minorHAnsi" w:cstheme="minorHAnsi"/>
          <w:b/>
          <w:szCs w:val="24"/>
          <w:lang w:eastAsia="fr-FR"/>
        </w:rPr>
      </w:pPr>
      <w:r w:rsidRPr="00535F95">
        <w:rPr>
          <w:rFonts w:asciiTheme="minorHAnsi" w:eastAsia="Times New Roman" w:hAnsiTheme="minorHAnsi" w:cstheme="minorHAnsi"/>
          <w:b/>
          <w:szCs w:val="24"/>
          <w:lang w:eastAsia="fr-FR"/>
        </w:rPr>
        <w:t>Les publics visés :</w:t>
      </w:r>
    </w:p>
    <w:p w14:paraId="6612A372"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p>
    <w:p w14:paraId="74153FF3"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Les personnes concernées sont :</w:t>
      </w:r>
    </w:p>
    <w:p w14:paraId="6E4350ED"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Demandeurs d’emploi de longue durée (plus de 12 mois d’inscription au chômage).</w:t>
      </w:r>
    </w:p>
    <w:p w14:paraId="2784737C"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Bénéficiaires du RSA (en recherche d’emploi).</w:t>
      </w:r>
    </w:p>
    <w:p w14:paraId="1F4F185E"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Publics reconnus travailleurs handicapés au sens de l’article L.512-13 du Code du travail fixant la liste des bénéficiaires de l’obligation d’emploi.</w:t>
      </w:r>
    </w:p>
    <w:p w14:paraId="38668A18"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Bénéficiaires de l’allocation spécifique de solidarité (ASS), de l’allocation temporaire d’attente (ATA), du RSA, l’allocation adulte handicapé (AAH) ou de l’allocation d’invalidité.</w:t>
      </w:r>
    </w:p>
    <w:p w14:paraId="50CC7A2F"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Les jeunes de moins de 26 ans en recherche d’emploi :</w:t>
      </w:r>
    </w:p>
    <w:p w14:paraId="51022AA3"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Sans qualification (de niveau infra V, soit d’un niveau inférieur au CAP/BEP).</w:t>
      </w:r>
    </w:p>
    <w:p w14:paraId="5B2A9305"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Diplômés, justifiant d’une période d’inactivité de 6 mois depuis leur sortie du système scolaire ou de l’enseignement supérieur.</w:t>
      </w:r>
    </w:p>
    <w:p w14:paraId="23708254"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Demandeurs d’emploi sénior (plus de 50 ans).</w:t>
      </w:r>
    </w:p>
    <w:p w14:paraId="2E4483D8"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Les personnes prises en charge dans le dispositif d’IAE (insertion par l’activité économique) c’est-à-dire :</w:t>
      </w:r>
    </w:p>
    <w:p w14:paraId="5307E185"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Mises à disposition par une association intermédiaire (AI) ou par une entreprise de travail temporaire d’insertion (ETTI).</w:t>
      </w:r>
    </w:p>
    <w:p w14:paraId="70639F27"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Salariées d’une entreprise d’insertion (EI), d’un atelier et chantier d’insertion (ACI) et des régies de quartier agréées.</w:t>
      </w:r>
    </w:p>
    <w:p w14:paraId="38DD9454"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Prises en charge dans un dispositif particulier (ex : Ecoles de la deuxième Chance (E2C) ou Etablissement Publics d’Insertion de la Défense (EPIDE)).</w:t>
      </w:r>
    </w:p>
    <w:p w14:paraId="2790296B"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Personnes employées par une régie de quartier ou de territoire agréée.</w:t>
      </w:r>
    </w:p>
    <w:p w14:paraId="6091AB9C"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Personnes employées dans les groupements d’employeurs pour l’insertion et la qualification (GEIQ) ou organismes ayant le même objet.</w:t>
      </w:r>
    </w:p>
    <w:p w14:paraId="4E609BC6" w14:textId="6D2EA60F"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xml:space="preserve">– Personnes </w:t>
      </w:r>
      <w:proofErr w:type="spellStart"/>
      <w:r w:rsidRPr="00535F95">
        <w:rPr>
          <w:rFonts w:asciiTheme="minorHAnsi" w:eastAsia="Times New Roman" w:hAnsiTheme="minorHAnsi" w:cstheme="minorHAnsi"/>
          <w:szCs w:val="24"/>
          <w:lang w:eastAsia="fr-FR"/>
        </w:rPr>
        <w:t>sous</w:t>
      </w:r>
      <w:r w:rsidR="00E471ED">
        <w:rPr>
          <w:rFonts w:asciiTheme="minorHAnsi" w:eastAsia="Times New Roman" w:hAnsiTheme="minorHAnsi" w:cstheme="minorHAnsi"/>
          <w:szCs w:val="24"/>
          <w:lang w:eastAsia="fr-FR"/>
        </w:rPr>
        <w:t xml:space="preserve"> </w:t>
      </w:r>
      <w:r w:rsidRPr="00535F95">
        <w:rPr>
          <w:rFonts w:asciiTheme="minorHAnsi" w:eastAsia="Times New Roman" w:hAnsiTheme="minorHAnsi" w:cstheme="minorHAnsi"/>
          <w:szCs w:val="24"/>
          <w:lang w:eastAsia="fr-FR"/>
        </w:rPr>
        <w:t>main</w:t>
      </w:r>
      <w:proofErr w:type="spellEnd"/>
      <w:r w:rsidRPr="00535F95">
        <w:rPr>
          <w:rFonts w:asciiTheme="minorHAnsi" w:eastAsia="Times New Roman" w:hAnsiTheme="minorHAnsi" w:cstheme="minorHAnsi"/>
          <w:szCs w:val="24"/>
          <w:lang w:eastAsia="fr-FR"/>
        </w:rPr>
        <w:t xml:space="preserve"> de justice employées en régie, dans le cadre du service de l’emploi pénitentiaire/régie des établissements pénitentiaires (SEP/RIEP).</w:t>
      </w:r>
    </w:p>
    <w:p w14:paraId="6B44D61D" w14:textId="6ABCA8CF"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Les personnes rencontrant des difficultés particulières, sur avis motivé de Pôle Emploi, des maisons de l’emploi, des plans locaux pour l’insertion et l’emploi (PLIE), des missions locales ou des maisons départementales des personnes handicapées (MDPH).</w:t>
      </w:r>
    </w:p>
    <w:p w14:paraId="0A7BEF1A" w14:textId="77777777" w:rsidR="00535F95" w:rsidRPr="00535F95" w:rsidRDefault="00535F95" w:rsidP="00535F95">
      <w:pPr>
        <w:spacing w:after="0" w:line="240" w:lineRule="auto"/>
        <w:jc w:val="both"/>
        <w:rPr>
          <w:rFonts w:asciiTheme="minorHAnsi" w:eastAsia="Times New Roman" w:hAnsiTheme="minorHAnsi" w:cstheme="minorHAnsi"/>
          <w:szCs w:val="24"/>
          <w:lang w:eastAsia="fr-FR"/>
        </w:rPr>
      </w:pPr>
    </w:p>
    <w:p w14:paraId="4F906B2C" w14:textId="14E31A82" w:rsid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En outre, le facilitateur peut valider d’autres personnes rencontrant des difficultés particulières sur avis motivé du Service Public de l’Emploi. L’objectif est de créer les conditions du retour à l’emploi du personnel visé ci-dessus. Des candidats pourront être proposés par le facilitateur des clauses sociales. Les profils retenus devront être validés obligatoirement avant leur prise de poste.</w:t>
      </w:r>
    </w:p>
    <w:p w14:paraId="677C9E61" w14:textId="32D4CF13" w:rsidR="008D2B1A" w:rsidRDefault="008D2B1A" w:rsidP="00535F95">
      <w:pPr>
        <w:spacing w:after="0" w:line="240" w:lineRule="auto"/>
        <w:jc w:val="both"/>
        <w:rPr>
          <w:rFonts w:asciiTheme="minorHAnsi" w:eastAsia="Times New Roman" w:hAnsiTheme="minorHAnsi" w:cstheme="minorHAnsi"/>
          <w:szCs w:val="24"/>
          <w:lang w:eastAsia="fr-FR"/>
        </w:rPr>
      </w:pPr>
    </w:p>
    <w:p w14:paraId="12D505F5" w14:textId="77777777" w:rsidR="008D2B1A" w:rsidRPr="008D2B1A" w:rsidRDefault="008D2B1A" w:rsidP="008D2B1A">
      <w:pPr>
        <w:spacing w:after="0" w:line="240" w:lineRule="auto"/>
        <w:jc w:val="both"/>
        <w:rPr>
          <w:rFonts w:asciiTheme="minorHAnsi" w:eastAsia="Times New Roman" w:hAnsiTheme="minorHAnsi" w:cstheme="minorHAnsi"/>
          <w:szCs w:val="24"/>
          <w:lang w:eastAsia="fr-FR"/>
        </w:rPr>
      </w:pPr>
      <w:r w:rsidRPr="008D2B1A">
        <w:rPr>
          <w:rFonts w:asciiTheme="minorHAnsi" w:eastAsia="Times New Roman" w:hAnsiTheme="minorHAnsi" w:cstheme="minorHAnsi"/>
          <w:szCs w:val="24"/>
          <w:lang w:eastAsia="fr-FR"/>
        </w:rPr>
        <w:t>Il sera demandé aux entreprises de prendre en considération de manière particulière les candidatures qui lui seront transmises par le facilitateur et ses partenaires territoriaux.</w:t>
      </w:r>
    </w:p>
    <w:p w14:paraId="1152540F" w14:textId="77777777" w:rsidR="008D2B1A" w:rsidRPr="008D2B1A" w:rsidRDefault="008D2B1A" w:rsidP="008D2B1A">
      <w:pPr>
        <w:spacing w:after="0" w:line="240" w:lineRule="auto"/>
        <w:jc w:val="both"/>
        <w:rPr>
          <w:rFonts w:asciiTheme="minorHAnsi" w:eastAsia="Times New Roman" w:hAnsiTheme="minorHAnsi" w:cstheme="minorHAnsi"/>
          <w:szCs w:val="24"/>
          <w:lang w:eastAsia="fr-FR"/>
        </w:rPr>
      </w:pPr>
    </w:p>
    <w:p w14:paraId="2918CB98" w14:textId="5C88D339" w:rsidR="008D2B1A" w:rsidRDefault="008D2B1A" w:rsidP="008D2B1A">
      <w:pPr>
        <w:spacing w:after="0" w:line="240" w:lineRule="auto"/>
        <w:jc w:val="both"/>
        <w:rPr>
          <w:rFonts w:asciiTheme="minorHAnsi" w:eastAsia="Times New Roman" w:hAnsiTheme="minorHAnsi" w:cstheme="minorHAnsi"/>
          <w:szCs w:val="24"/>
          <w:lang w:eastAsia="fr-FR"/>
        </w:rPr>
      </w:pPr>
      <w:r w:rsidRPr="008D2B1A">
        <w:rPr>
          <w:rFonts w:asciiTheme="minorHAnsi" w:eastAsia="Times New Roman" w:hAnsiTheme="minorHAnsi" w:cstheme="minorHAnsi"/>
          <w:szCs w:val="24"/>
          <w:lang w:eastAsia="fr-FR"/>
        </w:rPr>
        <w:t xml:space="preserve">L’éligibilité ne peut être validée, par délégation </w:t>
      </w:r>
      <w:r>
        <w:rPr>
          <w:rFonts w:asciiTheme="minorHAnsi" w:eastAsia="Times New Roman" w:hAnsiTheme="minorHAnsi" w:cstheme="minorHAnsi"/>
          <w:szCs w:val="24"/>
          <w:lang w:eastAsia="fr-FR"/>
        </w:rPr>
        <w:t>de Sciences Po Lille</w:t>
      </w:r>
      <w:r w:rsidRPr="008D2B1A">
        <w:rPr>
          <w:rFonts w:asciiTheme="minorHAnsi" w:eastAsia="Times New Roman" w:hAnsiTheme="minorHAnsi" w:cstheme="minorHAnsi"/>
          <w:szCs w:val="24"/>
          <w:lang w:eastAsia="fr-FR"/>
        </w:rPr>
        <w:t xml:space="preserve"> que par le facilitateur mandaté sur ce marché et en amont de toute prise de poste.</w:t>
      </w:r>
    </w:p>
    <w:p w14:paraId="0810FDE8" w14:textId="77777777" w:rsidR="001E4BAB" w:rsidRDefault="001E4BAB" w:rsidP="00535F95">
      <w:pPr>
        <w:spacing w:after="0" w:line="240" w:lineRule="auto"/>
        <w:jc w:val="both"/>
        <w:rPr>
          <w:rFonts w:asciiTheme="minorHAnsi" w:eastAsia="Times New Roman" w:hAnsiTheme="minorHAnsi" w:cstheme="minorHAnsi"/>
          <w:szCs w:val="24"/>
          <w:lang w:eastAsia="fr-FR"/>
        </w:rPr>
      </w:pPr>
    </w:p>
    <w:p w14:paraId="403A6244" w14:textId="0BBA2227" w:rsidR="00535F95" w:rsidRDefault="00535F95" w:rsidP="00535F95">
      <w:pPr>
        <w:spacing w:after="0" w:line="240" w:lineRule="auto"/>
        <w:jc w:val="both"/>
        <w:rPr>
          <w:rFonts w:asciiTheme="minorHAnsi" w:eastAsia="Times New Roman" w:hAnsiTheme="minorHAnsi" w:cstheme="minorHAnsi"/>
          <w:b/>
          <w:szCs w:val="24"/>
          <w:lang w:eastAsia="fr-FR"/>
        </w:rPr>
      </w:pPr>
      <w:r w:rsidRPr="00535F95">
        <w:rPr>
          <w:rFonts w:asciiTheme="minorHAnsi" w:eastAsia="Times New Roman" w:hAnsiTheme="minorHAnsi" w:cstheme="minorHAnsi"/>
          <w:b/>
          <w:szCs w:val="24"/>
          <w:lang w:eastAsia="fr-FR"/>
        </w:rPr>
        <w:t xml:space="preserve">Les heures d’insertion à réaliser </w:t>
      </w:r>
      <w:r w:rsidR="00E471ED">
        <w:rPr>
          <w:rFonts w:asciiTheme="minorHAnsi" w:eastAsia="Times New Roman" w:hAnsiTheme="minorHAnsi" w:cstheme="minorHAnsi"/>
          <w:b/>
          <w:szCs w:val="24"/>
          <w:lang w:eastAsia="fr-FR"/>
        </w:rPr>
        <w:t xml:space="preserve">par lot </w:t>
      </w:r>
      <w:r w:rsidRPr="00535F95">
        <w:rPr>
          <w:rFonts w:asciiTheme="minorHAnsi" w:eastAsia="Times New Roman" w:hAnsiTheme="minorHAnsi" w:cstheme="minorHAnsi"/>
          <w:b/>
          <w:szCs w:val="24"/>
          <w:lang w:eastAsia="fr-FR"/>
        </w:rPr>
        <w:t>:</w:t>
      </w:r>
    </w:p>
    <w:p w14:paraId="367EA1A3" w14:textId="7EBCDD83" w:rsidR="00535F95" w:rsidRDefault="00535F95" w:rsidP="00535F95">
      <w:pPr>
        <w:spacing w:after="0" w:line="240" w:lineRule="auto"/>
        <w:jc w:val="both"/>
        <w:rPr>
          <w:rFonts w:asciiTheme="minorHAnsi" w:eastAsia="Times New Roman" w:hAnsiTheme="minorHAnsi" w:cstheme="minorHAnsi"/>
          <w:szCs w:val="24"/>
          <w:lang w:eastAsia="fr-FR"/>
        </w:rPr>
      </w:pPr>
    </w:p>
    <w:p w14:paraId="384EA463" w14:textId="4591BF2D" w:rsidR="00E471ED" w:rsidRDefault="00E471ED" w:rsidP="00535F95">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 xml:space="preserve">Lot 5 Charpente Bois – Ossature Bois : </w:t>
      </w:r>
      <w:r w:rsidR="008567B1">
        <w:rPr>
          <w:rFonts w:asciiTheme="minorHAnsi" w:eastAsia="Times New Roman" w:hAnsiTheme="minorHAnsi" w:cstheme="minorHAnsi"/>
          <w:szCs w:val="24"/>
          <w:lang w:eastAsia="fr-FR"/>
        </w:rPr>
        <w:tab/>
      </w:r>
      <w:r w:rsidR="008567B1">
        <w:rPr>
          <w:rFonts w:asciiTheme="minorHAnsi" w:eastAsia="Times New Roman" w:hAnsiTheme="minorHAnsi" w:cstheme="minorHAnsi"/>
          <w:szCs w:val="24"/>
          <w:lang w:eastAsia="fr-FR"/>
        </w:rPr>
        <w:tab/>
      </w:r>
      <w:r w:rsidR="008567B1">
        <w:rPr>
          <w:rFonts w:asciiTheme="minorHAnsi" w:eastAsia="Times New Roman" w:hAnsiTheme="minorHAnsi" w:cstheme="minorHAnsi"/>
          <w:szCs w:val="24"/>
          <w:lang w:eastAsia="fr-FR"/>
        </w:rPr>
        <w:tab/>
      </w:r>
      <w:r w:rsidR="008567B1">
        <w:rPr>
          <w:rFonts w:asciiTheme="minorHAnsi" w:eastAsia="Times New Roman" w:hAnsiTheme="minorHAnsi" w:cstheme="minorHAnsi"/>
          <w:szCs w:val="24"/>
          <w:lang w:eastAsia="fr-FR"/>
        </w:rPr>
        <w:tab/>
      </w:r>
      <w:r w:rsidR="001E4BAB">
        <w:rPr>
          <w:rFonts w:asciiTheme="minorHAnsi" w:eastAsia="Times New Roman" w:hAnsiTheme="minorHAnsi" w:cstheme="minorHAnsi"/>
          <w:szCs w:val="24"/>
          <w:lang w:eastAsia="fr-FR"/>
        </w:rPr>
        <w:t>105 heures</w:t>
      </w:r>
    </w:p>
    <w:p w14:paraId="7EE8B9D1" w14:textId="7AFD66BC" w:rsidR="00E471ED" w:rsidRDefault="00E471ED" w:rsidP="00535F95">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Lot 8 Plâtrerie – Menuiserie intérieure – agencement</w:t>
      </w:r>
      <w:r w:rsidR="008567B1">
        <w:rPr>
          <w:rFonts w:asciiTheme="minorHAnsi" w:eastAsia="Times New Roman" w:hAnsiTheme="minorHAnsi" w:cstheme="minorHAnsi"/>
          <w:szCs w:val="24"/>
          <w:lang w:eastAsia="fr-FR"/>
        </w:rPr>
        <w:t> :</w:t>
      </w:r>
      <w:r w:rsidR="008567B1">
        <w:rPr>
          <w:rFonts w:asciiTheme="minorHAnsi" w:eastAsia="Times New Roman" w:hAnsiTheme="minorHAnsi" w:cstheme="minorHAnsi"/>
          <w:szCs w:val="24"/>
          <w:lang w:eastAsia="fr-FR"/>
        </w:rPr>
        <w:tab/>
      </w:r>
      <w:r w:rsidR="008567B1">
        <w:rPr>
          <w:rFonts w:asciiTheme="minorHAnsi" w:eastAsia="Times New Roman" w:hAnsiTheme="minorHAnsi" w:cstheme="minorHAnsi"/>
          <w:szCs w:val="24"/>
          <w:lang w:eastAsia="fr-FR"/>
        </w:rPr>
        <w:tab/>
      </w:r>
      <w:r w:rsidR="001E4BAB">
        <w:rPr>
          <w:rFonts w:asciiTheme="minorHAnsi" w:eastAsia="Times New Roman" w:hAnsiTheme="minorHAnsi" w:cstheme="minorHAnsi"/>
          <w:szCs w:val="24"/>
          <w:lang w:eastAsia="fr-FR"/>
        </w:rPr>
        <w:t>70 heures</w:t>
      </w:r>
    </w:p>
    <w:p w14:paraId="0ED111A2" w14:textId="008301D7" w:rsidR="00E471ED" w:rsidRDefault="00E471ED" w:rsidP="00535F95">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Lot 12 Plomberie Sanitaires CVC</w:t>
      </w:r>
      <w:r w:rsidR="008567B1">
        <w:rPr>
          <w:rFonts w:asciiTheme="minorHAnsi" w:eastAsia="Times New Roman" w:hAnsiTheme="minorHAnsi" w:cstheme="minorHAnsi"/>
          <w:szCs w:val="24"/>
          <w:lang w:eastAsia="fr-FR"/>
        </w:rPr>
        <w:t> :</w:t>
      </w:r>
      <w:r w:rsidR="008567B1">
        <w:rPr>
          <w:rFonts w:asciiTheme="minorHAnsi" w:eastAsia="Times New Roman" w:hAnsiTheme="minorHAnsi" w:cstheme="minorHAnsi"/>
          <w:szCs w:val="24"/>
          <w:lang w:eastAsia="fr-FR"/>
        </w:rPr>
        <w:tab/>
      </w:r>
      <w:r w:rsidR="008567B1">
        <w:rPr>
          <w:rFonts w:asciiTheme="minorHAnsi" w:eastAsia="Times New Roman" w:hAnsiTheme="minorHAnsi" w:cstheme="minorHAnsi"/>
          <w:szCs w:val="24"/>
          <w:lang w:eastAsia="fr-FR"/>
        </w:rPr>
        <w:tab/>
      </w:r>
      <w:r w:rsidR="008567B1">
        <w:rPr>
          <w:rFonts w:asciiTheme="minorHAnsi" w:eastAsia="Times New Roman" w:hAnsiTheme="minorHAnsi" w:cstheme="minorHAnsi"/>
          <w:szCs w:val="24"/>
          <w:lang w:eastAsia="fr-FR"/>
        </w:rPr>
        <w:tab/>
      </w:r>
      <w:r w:rsidR="008567B1">
        <w:rPr>
          <w:rFonts w:asciiTheme="minorHAnsi" w:eastAsia="Times New Roman" w:hAnsiTheme="minorHAnsi" w:cstheme="minorHAnsi"/>
          <w:szCs w:val="24"/>
          <w:lang w:eastAsia="fr-FR"/>
        </w:rPr>
        <w:tab/>
      </w:r>
      <w:r w:rsidR="001E4BAB">
        <w:rPr>
          <w:rFonts w:asciiTheme="minorHAnsi" w:eastAsia="Times New Roman" w:hAnsiTheme="minorHAnsi" w:cstheme="minorHAnsi"/>
          <w:szCs w:val="24"/>
          <w:lang w:eastAsia="fr-FR"/>
        </w:rPr>
        <w:t>175 heures</w:t>
      </w:r>
    </w:p>
    <w:p w14:paraId="2340C2B8" w14:textId="484EF531" w:rsidR="00E471ED" w:rsidRDefault="00E471ED" w:rsidP="00535F95">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Lot 13 Electricité CFO-</w:t>
      </w:r>
      <w:proofErr w:type="spellStart"/>
      <w:r>
        <w:rPr>
          <w:rFonts w:asciiTheme="minorHAnsi" w:eastAsia="Times New Roman" w:hAnsiTheme="minorHAnsi" w:cstheme="minorHAnsi"/>
          <w:szCs w:val="24"/>
          <w:lang w:eastAsia="fr-FR"/>
        </w:rPr>
        <w:t>Cfa</w:t>
      </w:r>
      <w:proofErr w:type="spellEnd"/>
      <w:r w:rsidR="008567B1">
        <w:rPr>
          <w:rFonts w:asciiTheme="minorHAnsi" w:eastAsia="Times New Roman" w:hAnsiTheme="minorHAnsi" w:cstheme="minorHAnsi"/>
          <w:szCs w:val="24"/>
          <w:lang w:eastAsia="fr-FR"/>
        </w:rPr>
        <w:t> :</w:t>
      </w:r>
      <w:r w:rsidR="008567B1">
        <w:rPr>
          <w:rFonts w:asciiTheme="minorHAnsi" w:eastAsia="Times New Roman" w:hAnsiTheme="minorHAnsi" w:cstheme="minorHAnsi"/>
          <w:szCs w:val="24"/>
          <w:lang w:eastAsia="fr-FR"/>
        </w:rPr>
        <w:tab/>
      </w:r>
      <w:r w:rsidR="008567B1">
        <w:rPr>
          <w:rFonts w:asciiTheme="minorHAnsi" w:eastAsia="Times New Roman" w:hAnsiTheme="minorHAnsi" w:cstheme="minorHAnsi"/>
          <w:szCs w:val="24"/>
          <w:lang w:eastAsia="fr-FR"/>
        </w:rPr>
        <w:tab/>
      </w:r>
      <w:r w:rsidR="008567B1">
        <w:rPr>
          <w:rFonts w:asciiTheme="minorHAnsi" w:eastAsia="Times New Roman" w:hAnsiTheme="minorHAnsi" w:cstheme="minorHAnsi"/>
          <w:szCs w:val="24"/>
          <w:lang w:eastAsia="fr-FR"/>
        </w:rPr>
        <w:tab/>
      </w:r>
      <w:r w:rsidR="008567B1">
        <w:rPr>
          <w:rFonts w:asciiTheme="minorHAnsi" w:eastAsia="Times New Roman" w:hAnsiTheme="minorHAnsi" w:cstheme="minorHAnsi"/>
          <w:szCs w:val="24"/>
          <w:lang w:eastAsia="fr-FR"/>
        </w:rPr>
        <w:tab/>
      </w:r>
      <w:r w:rsidR="008567B1">
        <w:rPr>
          <w:rFonts w:asciiTheme="minorHAnsi" w:eastAsia="Times New Roman" w:hAnsiTheme="minorHAnsi" w:cstheme="minorHAnsi"/>
          <w:szCs w:val="24"/>
          <w:lang w:eastAsia="fr-FR"/>
        </w:rPr>
        <w:tab/>
      </w:r>
      <w:r w:rsidR="001E4BAB">
        <w:rPr>
          <w:rFonts w:asciiTheme="minorHAnsi" w:eastAsia="Times New Roman" w:hAnsiTheme="minorHAnsi" w:cstheme="minorHAnsi"/>
          <w:szCs w:val="24"/>
          <w:lang w:eastAsia="fr-FR"/>
        </w:rPr>
        <w:t>105 heures</w:t>
      </w:r>
    </w:p>
    <w:p w14:paraId="49E5541A" w14:textId="3775F6F2" w:rsidR="00E471ED" w:rsidRDefault="00E471ED" w:rsidP="00535F95">
      <w:pPr>
        <w:spacing w:after="0" w:line="240" w:lineRule="auto"/>
        <w:jc w:val="both"/>
        <w:rPr>
          <w:rFonts w:asciiTheme="minorHAnsi" w:eastAsia="Times New Roman" w:hAnsiTheme="minorHAnsi" w:cstheme="minorHAnsi"/>
          <w:szCs w:val="24"/>
          <w:lang w:eastAsia="fr-FR"/>
        </w:rPr>
      </w:pPr>
    </w:p>
    <w:p w14:paraId="438F75E9" w14:textId="42F1F5F8" w:rsidR="00E471ED" w:rsidRDefault="00E471ED" w:rsidP="00535F95">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Les autres lots n’ont pas d’obligation mais peuvent néanmoins profiter de ce dispositif pour recourir eux-aussi à de l’insertion.</w:t>
      </w:r>
    </w:p>
    <w:p w14:paraId="57760E99" w14:textId="671AE5D0" w:rsidR="005C148B" w:rsidRDefault="005C148B" w:rsidP="00535F95">
      <w:pPr>
        <w:spacing w:after="0" w:line="240" w:lineRule="auto"/>
        <w:jc w:val="both"/>
        <w:rPr>
          <w:rFonts w:asciiTheme="minorHAnsi" w:eastAsia="Times New Roman" w:hAnsiTheme="minorHAnsi" w:cstheme="minorHAnsi"/>
          <w:szCs w:val="24"/>
          <w:lang w:eastAsia="fr-FR"/>
        </w:rPr>
      </w:pPr>
    </w:p>
    <w:p w14:paraId="0E756555"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 xml:space="preserve">Les heures comptabilisées sont les suivantes : </w:t>
      </w:r>
    </w:p>
    <w:p w14:paraId="48BD3882" w14:textId="0D516073"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 xml:space="preserve">les heures de formation réalisées en contrat en alternance, en CDPI et CIPI (si les formations préalables sont suivies de missions chez le titulaire) ou en période de professionnalisation. </w:t>
      </w:r>
    </w:p>
    <w:p w14:paraId="1E2DA9C5"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les congés payés, pris à l’occasion de ce marché.</w:t>
      </w:r>
    </w:p>
    <w:p w14:paraId="58D6BC89"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les jours fériés, pris sur ce marché.</w:t>
      </w:r>
    </w:p>
    <w:p w14:paraId="410BC908"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les jours d’intempéries (sauf si l’organisme extérieur paie sans facturer auprès de l’entreprise).</w:t>
      </w:r>
    </w:p>
    <w:p w14:paraId="7C2C1C02"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les arrêts maladie, pris à l’occasion de ce marché.</w:t>
      </w:r>
    </w:p>
    <w:p w14:paraId="433B6C57"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 xml:space="preserve">les accidents de travail. </w:t>
      </w:r>
    </w:p>
    <w:p w14:paraId="59B829EF"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les congés exceptionnels (paternité…).</w:t>
      </w:r>
    </w:p>
    <w:p w14:paraId="092D97FC"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p>
    <w:p w14:paraId="0DEF3B6D" w14:textId="076A82B4" w:rsid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En cas de d’arrêt maladie et d’accident du travail, il est demandé à l’entreprise concernée d’informer le facilitateur afin d’étudier les modalités de remplacement</w:t>
      </w:r>
      <w:r>
        <w:rPr>
          <w:rFonts w:asciiTheme="minorHAnsi" w:eastAsia="Times New Roman" w:hAnsiTheme="minorHAnsi" w:cstheme="minorHAnsi"/>
          <w:szCs w:val="24"/>
          <w:lang w:eastAsia="fr-FR"/>
        </w:rPr>
        <w:t xml:space="preserve">. </w:t>
      </w:r>
      <w:r w:rsidRPr="005C148B">
        <w:rPr>
          <w:rFonts w:asciiTheme="minorHAnsi" w:eastAsia="Times New Roman" w:hAnsiTheme="minorHAnsi" w:cstheme="minorHAnsi"/>
          <w:szCs w:val="24"/>
          <w:lang w:eastAsia="fr-FR"/>
        </w:rPr>
        <w:t>Durant l’exécution du marché, un bilan de l’engagement d’insertion sera réalisé pour tenir compte de l’évolution des personnes et adapter, si nécessaire les modalités d’insertion au présent marché.</w:t>
      </w:r>
    </w:p>
    <w:p w14:paraId="6F09DD20" w14:textId="77777777" w:rsidR="00E471ED" w:rsidRPr="00535F95" w:rsidRDefault="00E471ED" w:rsidP="00535F95">
      <w:pPr>
        <w:spacing w:after="0" w:line="240" w:lineRule="auto"/>
        <w:jc w:val="both"/>
        <w:rPr>
          <w:rFonts w:asciiTheme="minorHAnsi" w:eastAsia="Times New Roman" w:hAnsiTheme="minorHAnsi" w:cstheme="minorHAnsi"/>
          <w:szCs w:val="24"/>
          <w:lang w:eastAsia="fr-FR"/>
        </w:rPr>
      </w:pPr>
    </w:p>
    <w:p w14:paraId="01E2D48E" w14:textId="601BB78E" w:rsidR="00535F95" w:rsidRPr="00E471ED" w:rsidRDefault="00535F95" w:rsidP="00535F95">
      <w:pPr>
        <w:spacing w:after="0" w:line="240" w:lineRule="auto"/>
        <w:jc w:val="both"/>
        <w:rPr>
          <w:rFonts w:asciiTheme="minorHAnsi" w:eastAsia="Times New Roman" w:hAnsiTheme="minorHAnsi" w:cstheme="minorHAnsi"/>
          <w:b/>
          <w:szCs w:val="24"/>
          <w:lang w:eastAsia="fr-FR"/>
        </w:rPr>
      </w:pPr>
      <w:r w:rsidRPr="00E471ED">
        <w:rPr>
          <w:rFonts w:asciiTheme="minorHAnsi" w:eastAsia="Times New Roman" w:hAnsiTheme="minorHAnsi" w:cstheme="minorHAnsi"/>
          <w:b/>
          <w:szCs w:val="24"/>
          <w:lang w:eastAsia="fr-FR"/>
        </w:rPr>
        <w:t xml:space="preserve">Le </w:t>
      </w:r>
      <w:r w:rsidR="00E471ED" w:rsidRPr="00E471ED">
        <w:rPr>
          <w:rFonts w:asciiTheme="minorHAnsi" w:eastAsia="Times New Roman" w:hAnsiTheme="minorHAnsi" w:cstheme="minorHAnsi"/>
          <w:b/>
          <w:szCs w:val="24"/>
          <w:lang w:eastAsia="fr-FR"/>
        </w:rPr>
        <w:t>facilitateur</w:t>
      </w:r>
      <w:r w:rsidRPr="00E471ED">
        <w:rPr>
          <w:rFonts w:asciiTheme="minorHAnsi" w:eastAsia="Times New Roman" w:hAnsiTheme="minorHAnsi" w:cstheme="minorHAnsi"/>
          <w:b/>
          <w:szCs w:val="24"/>
          <w:lang w:eastAsia="fr-FR"/>
        </w:rPr>
        <w:t xml:space="preserve"> :</w:t>
      </w:r>
    </w:p>
    <w:p w14:paraId="7600FB50" w14:textId="5D9B9AF2" w:rsid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xml:space="preserve">Afin de faciliter la mise en œuvre de cette condition d’exécution, </w:t>
      </w:r>
      <w:r w:rsidR="00E471ED">
        <w:rPr>
          <w:rFonts w:asciiTheme="minorHAnsi" w:eastAsia="Times New Roman" w:hAnsiTheme="minorHAnsi" w:cstheme="minorHAnsi"/>
          <w:szCs w:val="24"/>
          <w:lang w:eastAsia="fr-FR"/>
        </w:rPr>
        <w:t>Sciences Po Lille est accompagné par :</w:t>
      </w:r>
    </w:p>
    <w:p w14:paraId="39FA2F54" w14:textId="77777777" w:rsidR="008D2B1A" w:rsidRDefault="008D2B1A" w:rsidP="001E4BAB">
      <w:pPr>
        <w:spacing w:after="0" w:line="240" w:lineRule="auto"/>
        <w:jc w:val="both"/>
        <w:rPr>
          <w:rFonts w:asciiTheme="minorHAnsi" w:eastAsia="Times New Roman" w:hAnsiTheme="minorHAnsi" w:cstheme="minorHAnsi"/>
          <w:szCs w:val="24"/>
          <w:lang w:eastAsia="fr-FR"/>
        </w:rPr>
      </w:pPr>
    </w:p>
    <w:p w14:paraId="5E84909F" w14:textId="36CB8D58" w:rsidR="001E4BAB" w:rsidRPr="001E4BAB" w:rsidRDefault="001E4BAB" w:rsidP="001E4BAB">
      <w:pPr>
        <w:spacing w:after="0" w:line="240" w:lineRule="auto"/>
        <w:jc w:val="both"/>
        <w:rPr>
          <w:rFonts w:asciiTheme="minorHAnsi" w:eastAsia="Times New Roman" w:hAnsiTheme="minorHAnsi" w:cstheme="minorHAnsi"/>
          <w:szCs w:val="24"/>
          <w:lang w:eastAsia="fr-FR"/>
        </w:rPr>
      </w:pPr>
      <w:r w:rsidRPr="001E4BAB">
        <w:rPr>
          <w:rFonts w:asciiTheme="minorHAnsi" w:eastAsia="Times New Roman" w:hAnsiTheme="minorHAnsi" w:cstheme="minorHAnsi"/>
          <w:szCs w:val="24"/>
          <w:lang w:eastAsia="fr-FR"/>
        </w:rPr>
        <w:t>Lille Avenirs</w:t>
      </w:r>
    </w:p>
    <w:p w14:paraId="1EAD0745" w14:textId="77777777" w:rsidR="001E4BAB" w:rsidRPr="001E4BAB" w:rsidRDefault="001E4BAB" w:rsidP="001E4BAB">
      <w:pPr>
        <w:spacing w:after="0" w:line="240" w:lineRule="auto"/>
        <w:jc w:val="both"/>
        <w:rPr>
          <w:rFonts w:asciiTheme="minorHAnsi" w:eastAsia="Times New Roman" w:hAnsiTheme="minorHAnsi" w:cstheme="minorHAnsi"/>
          <w:szCs w:val="24"/>
          <w:lang w:eastAsia="fr-FR"/>
        </w:rPr>
      </w:pPr>
      <w:r w:rsidRPr="001E4BAB">
        <w:rPr>
          <w:rFonts w:asciiTheme="minorHAnsi" w:eastAsia="Times New Roman" w:hAnsiTheme="minorHAnsi" w:cstheme="minorHAnsi"/>
          <w:szCs w:val="24"/>
          <w:lang w:eastAsia="fr-FR"/>
        </w:rPr>
        <w:t>5 boulevard du Maréchal Vaillant 59000 LILLE</w:t>
      </w:r>
    </w:p>
    <w:p w14:paraId="6EFC9DEE" w14:textId="77777777" w:rsidR="001E4BAB" w:rsidRPr="001E4BAB" w:rsidRDefault="001E4BAB" w:rsidP="001E4BAB">
      <w:pPr>
        <w:spacing w:after="0" w:line="240" w:lineRule="auto"/>
        <w:jc w:val="both"/>
        <w:rPr>
          <w:rFonts w:asciiTheme="minorHAnsi" w:eastAsia="Times New Roman" w:hAnsiTheme="minorHAnsi" w:cstheme="minorHAnsi"/>
          <w:szCs w:val="24"/>
          <w:lang w:eastAsia="fr-FR"/>
        </w:rPr>
      </w:pPr>
      <w:r w:rsidRPr="001E4BAB">
        <w:rPr>
          <w:rFonts w:asciiTheme="minorHAnsi" w:eastAsia="Times New Roman" w:hAnsiTheme="minorHAnsi" w:cstheme="minorHAnsi"/>
          <w:szCs w:val="24"/>
          <w:lang w:eastAsia="fr-FR"/>
        </w:rPr>
        <w:t>Contact : Karine DELSART</w:t>
      </w:r>
    </w:p>
    <w:p w14:paraId="3FAD61A2" w14:textId="1C24D735" w:rsidR="008D2B1A" w:rsidRDefault="001E4BAB" w:rsidP="001E4BAB">
      <w:pPr>
        <w:spacing w:after="0" w:line="240" w:lineRule="auto"/>
        <w:jc w:val="both"/>
        <w:rPr>
          <w:rFonts w:asciiTheme="minorHAnsi" w:eastAsia="Times New Roman" w:hAnsiTheme="minorHAnsi" w:cstheme="minorHAnsi"/>
          <w:szCs w:val="24"/>
          <w:lang w:eastAsia="fr-FR"/>
        </w:rPr>
      </w:pPr>
      <w:r w:rsidRPr="001E4BAB">
        <w:rPr>
          <w:rFonts w:asciiTheme="minorHAnsi" w:eastAsia="Times New Roman" w:hAnsiTheme="minorHAnsi" w:cstheme="minorHAnsi"/>
          <w:szCs w:val="24"/>
          <w:lang w:eastAsia="fr-FR"/>
        </w:rPr>
        <w:t xml:space="preserve">03.20.14.85.50 – 06.59.54.43.97 – </w:t>
      </w:r>
      <w:hyperlink r:id="rId16" w:history="1">
        <w:r w:rsidR="008D2B1A" w:rsidRPr="00975119">
          <w:rPr>
            <w:rStyle w:val="Lienhypertexte"/>
            <w:rFonts w:asciiTheme="minorHAnsi" w:eastAsia="Times New Roman" w:hAnsiTheme="minorHAnsi" w:cstheme="minorHAnsi"/>
            <w:szCs w:val="24"/>
            <w:lang w:eastAsia="fr-FR"/>
          </w:rPr>
          <w:t>k.delsart@lilleavenirs.fr</w:t>
        </w:r>
      </w:hyperlink>
    </w:p>
    <w:p w14:paraId="4C60DF59" w14:textId="3B654408" w:rsidR="005C148B" w:rsidRDefault="005C148B" w:rsidP="001E4BAB">
      <w:pPr>
        <w:spacing w:after="0" w:line="240" w:lineRule="auto"/>
        <w:jc w:val="both"/>
        <w:rPr>
          <w:rFonts w:asciiTheme="minorHAnsi" w:eastAsia="Times New Roman" w:hAnsiTheme="minorHAnsi" w:cstheme="minorHAnsi"/>
          <w:szCs w:val="24"/>
          <w:lang w:eastAsia="fr-FR"/>
        </w:rPr>
      </w:pPr>
    </w:p>
    <w:p w14:paraId="29C7224C"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 xml:space="preserve">Cette mission de facilitation a, entre autres, pour objectif : </w:t>
      </w:r>
    </w:p>
    <w:p w14:paraId="577B7D00"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 xml:space="preserve">Durant l’appel d’offre : </w:t>
      </w:r>
    </w:p>
    <w:p w14:paraId="37774D1B"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D'informer les entreprises candidates pendant la préparation de leur offre, en matière de dispositif d'insertion</w:t>
      </w:r>
    </w:p>
    <w:p w14:paraId="76D5D20F"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Durant la durée du marché</w:t>
      </w:r>
    </w:p>
    <w:p w14:paraId="03E86DB5"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De rappeler les modalités de mise en œuvre de la clause d’insertion,</w:t>
      </w:r>
    </w:p>
    <w:p w14:paraId="06C56DBB"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D’accompagner les entreprises pour leur recrutement lié à l’obligation de réaliser leurs heures d’insertion (définition d’un profil de poste, d’un processus de recrutement, positionnement des publics prioritaires…)</w:t>
      </w:r>
    </w:p>
    <w:p w14:paraId="5F0F6284"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De favoriser l’insertion professionnelle des publics prioritaires (montée en compétences et en qualification, construction de parcours professionnel…)</w:t>
      </w:r>
    </w:p>
    <w:p w14:paraId="6C435C02" w14:textId="77777777" w:rsidR="005C148B" w:rsidRP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De suivre l’application de la clause pour le donneur d’ordre</w:t>
      </w:r>
    </w:p>
    <w:p w14:paraId="36EFB38F" w14:textId="477E3B3F" w:rsidR="005C148B" w:rsidRDefault="005C148B" w:rsidP="005C148B">
      <w:pPr>
        <w:spacing w:after="0" w:line="240" w:lineRule="auto"/>
        <w:jc w:val="both"/>
        <w:rPr>
          <w:rFonts w:asciiTheme="minorHAnsi" w:eastAsia="Times New Roman" w:hAnsiTheme="minorHAnsi" w:cstheme="minorHAnsi"/>
          <w:szCs w:val="24"/>
          <w:lang w:eastAsia="fr-FR"/>
        </w:rPr>
      </w:pPr>
      <w:r w:rsidRPr="005C148B">
        <w:rPr>
          <w:rFonts w:asciiTheme="minorHAnsi" w:eastAsia="Times New Roman" w:hAnsiTheme="minorHAnsi" w:cstheme="minorHAnsi"/>
          <w:szCs w:val="24"/>
          <w:lang w:eastAsia="fr-FR"/>
        </w:rPr>
        <w:t>•</w:t>
      </w:r>
      <w:r w:rsidRPr="005C148B">
        <w:rPr>
          <w:rFonts w:asciiTheme="minorHAnsi" w:eastAsia="Times New Roman" w:hAnsiTheme="minorHAnsi" w:cstheme="minorHAnsi"/>
          <w:szCs w:val="24"/>
          <w:lang w:eastAsia="fr-FR"/>
        </w:rPr>
        <w:tab/>
        <w:t>Faciliter les relations entre le donneur d’ordre, l’entreprise titulaire, les opérateurs économiques concernés et les publics en insertion.</w:t>
      </w:r>
    </w:p>
    <w:p w14:paraId="50B3B5D4" w14:textId="77777777" w:rsidR="005C148B" w:rsidRDefault="005C148B" w:rsidP="005C148B">
      <w:pPr>
        <w:spacing w:after="0" w:line="240" w:lineRule="auto"/>
        <w:jc w:val="both"/>
        <w:rPr>
          <w:rFonts w:asciiTheme="minorHAnsi" w:eastAsia="Times New Roman" w:hAnsiTheme="minorHAnsi" w:cstheme="minorHAnsi"/>
          <w:szCs w:val="24"/>
          <w:lang w:eastAsia="fr-FR"/>
        </w:rPr>
      </w:pPr>
    </w:p>
    <w:p w14:paraId="320A64E7" w14:textId="61713832" w:rsidR="00E471ED" w:rsidRPr="00E471ED" w:rsidRDefault="00E471ED" w:rsidP="00E471ED">
      <w:pPr>
        <w:spacing w:after="0" w:line="240" w:lineRule="auto"/>
        <w:jc w:val="both"/>
        <w:rPr>
          <w:rFonts w:asciiTheme="minorHAnsi" w:eastAsia="Times New Roman" w:hAnsiTheme="minorHAnsi" w:cstheme="minorHAnsi"/>
          <w:szCs w:val="24"/>
          <w:lang w:eastAsia="fr-FR"/>
        </w:rPr>
      </w:pPr>
    </w:p>
    <w:p w14:paraId="184F43F3" w14:textId="77777777" w:rsidR="00535F95" w:rsidRPr="00E471ED" w:rsidRDefault="00535F95" w:rsidP="00535F95">
      <w:pPr>
        <w:spacing w:after="0" w:line="240" w:lineRule="auto"/>
        <w:jc w:val="both"/>
        <w:rPr>
          <w:rFonts w:asciiTheme="minorHAnsi" w:eastAsia="Times New Roman" w:hAnsiTheme="minorHAnsi" w:cstheme="minorHAnsi"/>
          <w:b/>
          <w:szCs w:val="24"/>
          <w:lang w:eastAsia="fr-FR"/>
        </w:rPr>
      </w:pPr>
      <w:r w:rsidRPr="00E471ED">
        <w:rPr>
          <w:rFonts w:asciiTheme="minorHAnsi" w:eastAsia="Times New Roman" w:hAnsiTheme="minorHAnsi" w:cstheme="minorHAnsi"/>
          <w:b/>
          <w:szCs w:val="24"/>
          <w:lang w:eastAsia="fr-FR"/>
        </w:rPr>
        <w:lastRenderedPageBreak/>
        <w:t>Suivi et bilan de l’action d’insertion :</w:t>
      </w:r>
    </w:p>
    <w:p w14:paraId="33EE86BD" w14:textId="65496AB6" w:rsidR="00535F95" w:rsidRP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xml:space="preserve">A la demande de </w:t>
      </w:r>
      <w:r w:rsidR="00E471ED">
        <w:rPr>
          <w:rFonts w:asciiTheme="minorHAnsi" w:eastAsia="Times New Roman" w:hAnsiTheme="minorHAnsi" w:cstheme="minorHAnsi"/>
          <w:szCs w:val="24"/>
          <w:lang w:eastAsia="fr-FR"/>
        </w:rPr>
        <w:t>Sciences Po Lille</w:t>
      </w:r>
      <w:r w:rsidRPr="00535F95">
        <w:rPr>
          <w:rFonts w:asciiTheme="minorHAnsi" w:eastAsia="Times New Roman" w:hAnsiTheme="minorHAnsi" w:cstheme="minorHAnsi"/>
          <w:szCs w:val="24"/>
          <w:lang w:eastAsia="fr-FR"/>
        </w:rPr>
        <w:t xml:space="preserve">, le facilitateur des clauses sociales procédera au suivi et au bilan de l’exécution des actions d’insertion pour lesquelles le titulaire du marché s’est engagé. La structure porteuse du contrat de travail transmettra au facilitateur les justificatifs suivants avant le </w:t>
      </w:r>
      <w:r w:rsidR="005C148B">
        <w:rPr>
          <w:rFonts w:asciiTheme="minorHAnsi" w:eastAsia="Times New Roman" w:hAnsiTheme="minorHAnsi" w:cstheme="minorHAnsi"/>
          <w:szCs w:val="24"/>
          <w:lang w:eastAsia="fr-FR"/>
        </w:rPr>
        <w:t>1</w:t>
      </w:r>
      <w:r w:rsidR="00B675BC">
        <w:rPr>
          <w:rFonts w:asciiTheme="minorHAnsi" w:eastAsia="Times New Roman" w:hAnsiTheme="minorHAnsi" w:cstheme="minorHAnsi"/>
          <w:szCs w:val="24"/>
          <w:lang w:eastAsia="fr-FR"/>
        </w:rPr>
        <w:t xml:space="preserve"> (quinze)</w:t>
      </w:r>
      <w:r w:rsidR="005C148B">
        <w:rPr>
          <w:rFonts w:asciiTheme="minorHAnsi" w:eastAsia="Times New Roman" w:hAnsiTheme="minorHAnsi" w:cstheme="minorHAnsi"/>
          <w:szCs w:val="24"/>
          <w:lang w:eastAsia="fr-FR"/>
        </w:rPr>
        <w:t>5</w:t>
      </w:r>
      <w:r w:rsidRPr="00535F95">
        <w:rPr>
          <w:rFonts w:asciiTheme="minorHAnsi" w:eastAsia="Times New Roman" w:hAnsiTheme="minorHAnsi" w:cstheme="minorHAnsi"/>
          <w:szCs w:val="24"/>
          <w:lang w:eastAsia="fr-FR"/>
        </w:rPr>
        <w:t xml:space="preserve"> d</w:t>
      </w:r>
      <w:r w:rsidR="005C148B">
        <w:rPr>
          <w:rFonts w:asciiTheme="minorHAnsi" w:eastAsia="Times New Roman" w:hAnsiTheme="minorHAnsi" w:cstheme="minorHAnsi"/>
          <w:szCs w:val="24"/>
          <w:lang w:eastAsia="fr-FR"/>
        </w:rPr>
        <w:t>u mois n+1</w:t>
      </w:r>
      <w:r w:rsidRPr="00535F95">
        <w:rPr>
          <w:rFonts w:asciiTheme="minorHAnsi" w:eastAsia="Times New Roman" w:hAnsiTheme="minorHAnsi" w:cstheme="minorHAnsi"/>
          <w:szCs w:val="24"/>
          <w:lang w:eastAsia="fr-FR"/>
        </w:rPr>
        <w:t xml:space="preserve"> :</w:t>
      </w:r>
    </w:p>
    <w:p w14:paraId="76DDBC4C" w14:textId="4A5FB74F" w:rsidR="00B675BC" w:rsidRPr="00B675BC" w:rsidRDefault="00B675BC" w:rsidP="00B675BC">
      <w:pPr>
        <w:spacing w:after="0" w:line="240" w:lineRule="auto"/>
        <w:jc w:val="both"/>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 xml:space="preserve">- </w:t>
      </w:r>
      <w:r w:rsidRPr="00B675BC">
        <w:rPr>
          <w:rFonts w:asciiTheme="minorHAnsi" w:eastAsia="Times New Roman" w:hAnsiTheme="minorHAnsi" w:cstheme="minorHAnsi"/>
          <w:szCs w:val="24"/>
          <w:lang w:eastAsia="fr-FR"/>
        </w:rPr>
        <w:t>Le contrat de travail ou une fiche de prescription reprenant les éléments liés à l’embauche et reprenant les dates de signature, le type de contrat, sa durée et si nécessaire sa date de fin, le lieu de travail, les heures hebdomadaires, mensuelles et annuelles ;</w:t>
      </w:r>
    </w:p>
    <w:p w14:paraId="3E652FD3" w14:textId="7D09ED67" w:rsidR="00535F95" w:rsidRDefault="00B675BC" w:rsidP="00B675BC">
      <w:pPr>
        <w:spacing w:after="0" w:line="240" w:lineRule="auto"/>
        <w:jc w:val="both"/>
        <w:rPr>
          <w:rFonts w:asciiTheme="minorHAnsi" w:eastAsia="Times New Roman" w:hAnsiTheme="minorHAnsi" w:cstheme="minorHAnsi"/>
          <w:szCs w:val="24"/>
          <w:lang w:eastAsia="fr-FR"/>
        </w:rPr>
      </w:pPr>
      <w:r w:rsidRPr="00B675BC">
        <w:rPr>
          <w:rFonts w:asciiTheme="minorHAnsi" w:eastAsia="Times New Roman" w:hAnsiTheme="minorHAnsi" w:cstheme="minorHAnsi"/>
          <w:szCs w:val="24"/>
          <w:lang w:eastAsia="fr-FR"/>
        </w:rPr>
        <w:t>-</w:t>
      </w:r>
      <w:r>
        <w:rPr>
          <w:rFonts w:asciiTheme="minorHAnsi" w:eastAsia="Times New Roman" w:hAnsiTheme="minorHAnsi" w:cstheme="minorHAnsi"/>
          <w:szCs w:val="24"/>
          <w:lang w:eastAsia="fr-FR"/>
        </w:rPr>
        <w:t xml:space="preserve"> </w:t>
      </w:r>
      <w:r w:rsidRPr="00B675BC">
        <w:rPr>
          <w:rFonts w:asciiTheme="minorHAnsi" w:eastAsia="Times New Roman" w:hAnsiTheme="minorHAnsi" w:cstheme="minorHAnsi"/>
          <w:szCs w:val="24"/>
          <w:lang w:eastAsia="fr-FR"/>
        </w:rPr>
        <w:t xml:space="preserve">L’attestation mensuelle / trimestrielle (datée et signée) ou les fiches de paie indiquant le lieu de réalisation. </w:t>
      </w:r>
      <w:r w:rsidR="00535F95" w:rsidRPr="00535F95">
        <w:rPr>
          <w:rFonts w:asciiTheme="minorHAnsi" w:eastAsia="Times New Roman" w:hAnsiTheme="minorHAnsi" w:cstheme="minorHAnsi"/>
          <w:szCs w:val="24"/>
          <w:lang w:eastAsia="fr-FR"/>
        </w:rPr>
        <w:t>Dans le cas d’une mise à disposition de personnel ou de sous-traitance par un opérateur, les heures d’insertion seront comptabilisées à compter du paiement effectif de la prestation au tiers concerné.</w:t>
      </w:r>
    </w:p>
    <w:p w14:paraId="00E57A50" w14:textId="77777777" w:rsidR="00B675BC" w:rsidRPr="00535F95" w:rsidRDefault="00B675BC" w:rsidP="00B675BC">
      <w:pPr>
        <w:spacing w:after="0" w:line="240" w:lineRule="auto"/>
        <w:jc w:val="both"/>
        <w:rPr>
          <w:rFonts w:asciiTheme="minorHAnsi" w:eastAsia="Times New Roman" w:hAnsiTheme="minorHAnsi" w:cstheme="minorHAnsi"/>
          <w:szCs w:val="24"/>
          <w:lang w:eastAsia="fr-FR"/>
        </w:rPr>
      </w:pPr>
    </w:p>
    <w:p w14:paraId="4AE8813A" w14:textId="7E920622" w:rsid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Durant l’exécution du chantier ou de la prestation, le suivi de l’action d’insertion se fera également lors de réunions auxquelles le facilitateur des clauses sociales pourra être amené à participer. Le facilitateur suivra l’évolution du salarié en lien avec le référent professionnel de l’entreprise, et le référent social (prescripteur ou opérateur d’insertion). En cas de difficulté d’exécution (plan de sauvegarde de l’emploi, redressement ou liquidation judiciaires), le titulaire du marché doit informer le facilitateur des clauses sociales par courrier recommandé avec AR et produire les justificatifs correspondants dès lors qu’il ne pourra plus assurer son engagement pour quelque raison que ce soit. Dans ce cas seront étudiés, avec le titulaire, les moyens à mettre en œuvre pour parvenir aux objectifs ou pour suspendre les obligations.</w:t>
      </w:r>
    </w:p>
    <w:p w14:paraId="43023399" w14:textId="46825384" w:rsidR="00B675BC" w:rsidRDefault="00B675BC" w:rsidP="00535F95">
      <w:pPr>
        <w:spacing w:after="0" w:line="240" w:lineRule="auto"/>
        <w:jc w:val="both"/>
        <w:rPr>
          <w:rFonts w:asciiTheme="minorHAnsi" w:eastAsia="Times New Roman" w:hAnsiTheme="minorHAnsi" w:cstheme="minorHAnsi"/>
          <w:szCs w:val="24"/>
          <w:lang w:eastAsia="fr-FR"/>
        </w:rPr>
      </w:pPr>
    </w:p>
    <w:p w14:paraId="10CACE1E" w14:textId="21E20E7A" w:rsidR="00B675BC" w:rsidRDefault="00B675BC" w:rsidP="00535F95">
      <w:pPr>
        <w:spacing w:after="0" w:line="240" w:lineRule="auto"/>
        <w:jc w:val="both"/>
        <w:rPr>
          <w:rFonts w:asciiTheme="minorHAnsi" w:eastAsia="Times New Roman" w:hAnsiTheme="minorHAnsi" w:cstheme="minorHAnsi"/>
          <w:szCs w:val="24"/>
          <w:lang w:eastAsia="fr-FR"/>
        </w:rPr>
      </w:pPr>
      <w:r w:rsidRPr="00B675BC">
        <w:rPr>
          <w:rFonts w:asciiTheme="minorHAnsi" w:eastAsia="Times New Roman" w:hAnsiTheme="minorHAnsi" w:cstheme="minorHAnsi"/>
          <w:szCs w:val="24"/>
          <w:lang w:eastAsia="fr-FR"/>
        </w:rPr>
        <w:t xml:space="preserve">Le titulaire est tenu d’envoyer les pièces justificatives demandées par </w:t>
      </w:r>
      <w:r>
        <w:rPr>
          <w:rFonts w:asciiTheme="minorHAnsi" w:eastAsia="Times New Roman" w:hAnsiTheme="minorHAnsi" w:cstheme="minorHAnsi"/>
          <w:szCs w:val="24"/>
          <w:lang w:eastAsia="fr-FR"/>
        </w:rPr>
        <w:t>Sciences Po Lille</w:t>
      </w:r>
      <w:r w:rsidRPr="00B675BC">
        <w:rPr>
          <w:rFonts w:asciiTheme="minorHAnsi" w:eastAsia="Times New Roman" w:hAnsiTheme="minorHAnsi" w:cstheme="minorHAnsi"/>
          <w:szCs w:val="24"/>
          <w:lang w:eastAsia="fr-FR"/>
        </w:rPr>
        <w:t xml:space="preserve"> ou le facilitateur, y compris en cas de sous-traitance. </w:t>
      </w:r>
    </w:p>
    <w:p w14:paraId="794D8814" w14:textId="77777777" w:rsidR="00E471ED" w:rsidRPr="00535F95" w:rsidRDefault="00E471ED" w:rsidP="00535F95">
      <w:pPr>
        <w:spacing w:after="0" w:line="240" w:lineRule="auto"/>
        <w:jc w:val="both"/>
        <w:rPr>
          <w:rFonts w:asciiTheme="minorHAnsi" w:eastAsia="Times New Roman" w:hAnsiTheme="minorHAnsi" w:cstheme="minorHAnsi"/>
          <w:szCs w:val="24"/>
          <w:lang w:eastAsia="fr-FR"/>
        </w:rPr>
      </w:pPr>
    </w:p>
    <w:p w14:paraId="54B26429" w14:textId="77777777" w:rsidR="00535F95" w:rsidRPr="00E471ED" w:rsidRDefault="00535F95" w:rsidP="00535F95">
      <w:pPr>
        <w:spacing w:after="0" w:line="240" w:lineRule="auto"/>
        <w:jc w:val="both"/>
        <w:rPr>
          <w:rFonts w:asciiTheme="minorHAnsi" w:eastAsia="Times New Roman" w:hAnsiTheme="minorHAnsi" w:cstheme="minorHAnsi"/>
          <w:b/>
          <w:szCs w:val="24"/>
          <w:lang w:eastAsia="fr-FR"/>
        </w:rPr>
      </w:pPr>
      <w:r w:rsidRPr="00E471ED">
        <w:rPr>
          <w:rFonts w:asciiTheme="minorHAnsi" w:eastAsia="Times New Roman" w:hAnsiTheme="minorHAnsi" w:cstheme="minorHAnsi"/>
          <w:b/>
          <w:szCs w:val="24"/>
          <w:lang w:eastAsia="fr-FR"/>
        </w:rPr>
        <w:t>Bilan :</w:t>
      </w:r>
    </w:p>
    <w:p w14:paraId="5AA57FD4" w14:textId="1C6CBE04" w:rsidR="00E471ED"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 xml:space="preserve">Après la réception des travaux ou à l’issue de la prestation, le facilitateur des clauses sociales restituera à </w:t>
      </w:r>
      <w:r w:rsidR="00E471ED">
        <w:rPr>
          <w:rFonts w:asciiTheme="minorHAnsi" w:eastAsia="Times New Roman" w:hAnsiTheme="minorHAnsi" w:cstheme="minorHAnsi"/>
          <w:szCs w:val="24"/>
          <w:lang w:eastAsia="fr-FR"/>
        </w:rPr>
        <w:t xml:space="preserve">Sciences Po Lille </w:t>
      </w:r>
      <w:r w:rsidRPr="00535F95">
        <w:rPr>
          <w:rFonts w:asciiTheme="minorHAnsi" w:eastAsia="Times New Roman" w:hAnsiTheme="minorHAnsi" w:cstheme="minorHAnsi"/>
          <w:szCs w:val="24"/>
          <w:lang w:eastAsia="fr-FR"/>
        </w:rPr>
        <w:t>et à l’entreprise un bilan de l’action d’insertion. Pour les marchés reconductibles ou pluriannuels, un bilan intermédiaire sera édité à la fin de chaque année. Le bilan de l’action menée par l’entreprise relativement à ses engagements et au présent CCAP sera tant quantitatif que qualitatif.  Les perspectives éventuelles pour le salarié en insertion seront établies. Une attestation sera établie également</w:t>
      </w:r>
      <w:r w:rsidR="00602C05">
        <w:rPr>
          <w:rFonts w:asciiTheme="minorHAnsi" w:eastAsia="Times New Roman" w:hAnsiTheme="minorHAnsi" w:cstheme="minorHAnsi"/>
          <w:szCs w:val="24"/>
          <w:lang w:eastAsia="fr-FR"/>
        </w:rPr>
        <w:t>.</w:t>
      </w:r>
    </w:p>
    <w:p w14:paraId="364B5791" w14:textId="77777777" w:rsidR="00E471ED" w:rsidRPr="00535F95" w:rsidRDefault="00E471ED" w:rsidP="00535F95">
      <w:pPr>
        <w:spacing w:after="0" w:line="240" w:lineRule="auto"/>
        <w:jc w:val="both"/>
        <w:rPr>
          <w:rFonts w:asciiTheme="minorHAnsi" w:eastAsia="Times New Roman" w:hAnsiTheme="minorHAnsi" w:cstheme="minorHAnsi"/>
          <w:szCs w:val="24"/>
          <w:lang w:eastAsia="fr-FR"/>
        </w:rPr>
      </w:pPr>
    </w:p>
    <w:p w14:paraId="16B57949" w14:textId="77777777" w:rsidR="00535F95" w:rsidRPr="00E471ED" w:rsidRDefault="00535F95" w:rsidP="00535F95">
      <w:pPr>
        <w:spacing w:after="0" w:line="240" w:lineRule="auto"/>
        <w:jc w:val="both"/>
        <w:rPr>
          <w:rFonts w:asciiTheme="minorHAnsi" w:eastAsia="Times New Roman" w:hAnsiTheme="minorHAnsi" w:cstheme="minorHAnsi"/>
          <w:b/>
          <w:szCs w:val="24"/>
          <w:lang w:eastAsia="fr-FR"/>
        </w:rPr>
      </w:pPr>
      <w:r w:rsidRPr="00E471ED">
        <w:rPr>
          <w:rFonts w:asciiTheme="minorHAnsi" w:eastAsia="Times New Roman" w:hAnsiTheme="minorHAnsi" w:cstheme="minorHAnsi"/>
          <w:b/>
          <w:szCs w:val="24"/>
          <w:lang w:eastAsia="fr-FR"/>
        </w:rPr>
        <w:t>Sous-traitance :</w:t>
      </w:r>
    </w:p>
    <w:p w14:paraId="4AFAA103" w14:textId="04F61A84" w:rsidR="00535F95" w:rsidRDefault="00535F95" w:rsidP="00535F95">
      <w:pPr>
        <w:spacing w:after="0" w:line="240" w:lineRule="auto"/>
        <w:jc w:val="both"/>
        <w:rPr>
          <w:rFonts w:asciiTheme="minorHAnsi" w:eastAsia="Times New Roman" w:hAnsiTheme="minorHAnsi" w:cstheme="minorHAnsi"/>
          <w:szCs w:val="24"/>
          <w:lang w:eastAsia="fr-FR"/>
        </w:rPr>
      </w:pPr>
      <w:r w:rsidRPr="00535F95">
        <w:rPr>
          <w:rFonts w:asciiTheme="minorHAnsi" w:eastAsia="Times New Roman" w:hAnsiTheme="minorHAnsi" w:cstheme="minorHAnsi"/>
          <w:szCs w:val="24"/>
          <w:lang w:eastAsia="fr-FR"/>
        </w:rPr>
        <w:t>Si une partie des prestations est sous-traitée, le titulaire du marché s’engage à faire respecter la condition d’exécution relative à l’insertion par l’activité économique par son sous-traitant, si celui-ci est concerné au vu des prestations qui lui sont confiées.</w:t>
      </w:r>
      <w:r w:rsidR="004515B0">
        <w:rPr>
          <w:rFonts w:asciiTheme="minorHAnsi" w:eastAsia="Times New Roman" w:hAnsiTheme="minorHAnsi" w:cstheme="minorHAnsi"/>
          <w:szCs w:val="24"/>
          <w:lang w:eastAsia="fr-FR"/>
        </w:rPr>
        <w:t xml:space="preserve"> Le </w:t>
      </w:r>
      <w:r w:rsidR="00CC6CB0">
        <w:rPr>
          <w:rFonts w:asciiTheme="minorHAnsi" w:eastAsia="Times New Roman" w:hAnsiTheme="minorHAnsi" w:cstheme="minorHAnsi"/>
          <w:szCs w:val="24"/>
          <w:lang w:eastAsia="fr-FR"/>
        </w:rPr>
        <w:t xml:space="preserve">respect de l’objectif global reste de la responsabilité du titulaire du ou </w:t>
      </w:r>
      <w:r w:rsidR="00C11D37">
        <w:rPr>
          <w:rFonts w:asciiTheme="minorHAnsi" w:eastAsia="Times New Roman" w:hAnsiTheme="minorHAnsi" w:cstheme="minorHAnsi"/>
          <w:szCs w:val="24"/>
          <w:lang w:eastAsia="fr-FR"/>
        </w:rPr>
        <w:t>des lots</w:t>
      </w:r>
      <w:r w:rsidR="00CC6CB0">
        <w:rPr>
          <w:rFonts w:asciiTheme="minorHAnsi" w:eastAsia="Times New Roman" w:hAnsiTheme="minorHAnsi" w:cstheme="minorHAnsi"/>
          <w:szCs w:val="24"/>
          <w:lang w:eastAsia="fr-FR"/>
        </w:rPr>
        <w:t>.</w:t>
      </w:r>
    </w:p>
    <w:p w14:paraId="40D71A77" w14:textId="77777777" w:rsidR="00E471ED" w:rsidRPr="00535F95" w:rsidRDefault="00E471ED" w:rsidP="00535F95">
      <w:pPr>
        <w:spacing w:after="0" w:line="240" w:lineRule="auto"/>
        <w:jc w:val="both"/>
        <w:rPr>
          <w:rFonts w:asciiTheme="minorHAnsi" w:eastAsia="Times New Roman" w:hAnsiTheme="minorHAnsi" w:cstheme="minorHAnsi"/>
          <w:szCs w:val="24"/>
          <w:lang w:eastAsia="fr-FR"/>
        </w:rPr>
      </w:pPr>
    </w:p>
    <w:p w14:paraId="11CF0F7B" w14:textId="0313A7A9" w:rsidR="003061C9" w:rsidRDefault="00535F95" w:rsidP="00535F95">
      <w:pPr>
        <w:spacing w:after="0" w:line="240" w:lineRule="auto"/>
        <w:jc w:val="both"/>
        <w:rPr>
          <w:rFonts w:asciiTheme="minorHAnsi" w:eastAsia="Times New Roman" w:hAnsiTheme="minorHAnsi" w:cstheme="minorHAnsi"/>
          <w:szCs w:val="24"/>
          <w:lang w:eastAsia="fr-FR"/>
        </w:rPr>
      </w:pPr>
      <w:r w:rsidRPr="00E471ED">
        <w:rPr>
          <w:rFonts w:asciiTheme="minorHAnsi" w:eastAsia="Times New Roman" w:hAnsiTheme="minorHAnsi" w:cstheme="minorHAnsi"/>
          <w:b/>
          <w:szCs w:val="24"/>
          <w:lang w:eastAsia="fr-FR"/>
        </w:rPr>
        <w:t>Pénalités pour non-respect de l’engagement d’insertion par l’activité économique</w:t>
      </w:r>
      <w:r w:rsidRPr="00535F95">
        <w:rPr>
          <w:rFonts w:asciiTheme="minorHAnsi" w:eastAsia="Times New Roman" w:hAnsiTheme="minorHAnsi" w:cstheme="minorHAnsi"/>
          <w:szCs w:val="24"/>
          <w:lang w:eastAsia="fr-FR"/>
        </w:rPr>
        <w:t xml:space="preserve"> : </w:t>
      </w:r>
    </w:p>
    <w:p w14:paraId="7D9A0B72" w14:textId="77777777" w:rsidR="00B675BC" w:rsidRPr="00B675BC" w:rsidRDefault="00B675BC" w:rsidP="00B675BC">
      <w:pPr>
        <w:spacing w:after="0" w:line="240" w:lineRule="auto"/>
        <w:jc w:val="both"/>
        <w:rPr>
          <w:rFonts w:asciiTheme="minorHAnsi" w:eastAsia="Times New Roman" w:hAnsiTheme="minorHAnsi" w:cstheme="minorHAnsi"/>
          <w:szCs w:val="24"/>
          <w:lang w:eastAsia="fr-FR"/>
        </w:rPr>
      </w:pPr>
      <w:r w:rsidRPr="00B675BC">
        <w:rPr>
          <w:rFonts w:asciiTheme="minorHAnsi" w:eastAsia="Times New Roman" w:hAnsiTheme="minorHAnsi" w:cstheme="minorHAnsi"/>
          <w:szCs w:val="24"/>
          <w:lang w:eastAsia="fr-FR"/>
        </w:rPr>
        <w:t xml:space="preserve">Dans le cas où le titulaire n’exécuterait pas son engagement en matière d’insertion, après deux mises en demeure restées infructueuses, des pénalités pourront être appliquées.   </w:t>
      </w:r>
    </w:p>
    <w:p w14:paraId="19B60FD3" w14:textId="5C7F46CE" w:rsidR="00B675BC" w:rsidRPr="00B675BC" w:rsidRDefault="00B675BC" w:rsidP="00B675BC">
      <w:pPr>
        <w:spacing w:after="0" w:line="240" w:lineRule="auto"/>
        <w:jc w:val="both"/>
        <w:rPr>
          <w:rFonts w:asciiTheme="minorHAnsi" w:eastAsia="Times New Roman" w:hAnsiTheme="minorHAnsi" w:cstheme="minorHAnsi"/>
          <w:szCs w:val="24"/>
          <w:lang w:eastAsia="fr-FR"/>
        </w:rPr>
      </w:pPr>
      <w:r w:rsidRPr="00B675BC">
        <w:rPr>
          <w:rFonts w:asciiTheme="minorHAnsi" w:eastAsia="Times New Roman" w:hAnsiTheme="minorHAnsi" w:cstheme="minorHAnsi"/>
          <w:szCs w:val="24"/>
          <w:lang w:eastAsia="fr-FR"/>
        </w:rPr>
        <w:t>-</w:t>
      </w:r>
      <w:r w:rsidRPr="00B675BC">
        <w:rPr>
          <w:rFonts w:asciiTheme="minorHAnsi" w:eastAsia="Times New Roman" w:hAnsiTheme="minorHAnsi" w:cstheme="minorHAnsi"/>
          <w:szCs w:val="24"/>
          <w:lang w:eastAsia="fr-FR"/>
        </w:rPr>
        <w:tab/>
        <w:t xml:space="preserve">Absence au rendez-vous fixé par </w:t>
      </w:r>
      <w:r>
        <w:rPr>
          <w:rFonts w:asciiTheme="minorHAnsi" w:eastAsia="Times New Roman" w:hAnsiTheme="minorHAnsi" w:cstheme="minorHAnsi"/>
          <w:szCs w:val="24"/>
          <w:lang w:eastAsia="fr-FR"/>
        </w:rPr>
        <w:t>Sciences Po Lille</w:t>
      </w:r>
      <w:r w:rsidRPr="00B675BC">
        <w:rPr>
          <w:rFonts w:asciiTheme="minorHAnsi" w:eastAsia="Times New Roman" w:hAnsiTheme="minorHAnsi" w:cstheme="minorHAnsi"/>
          <w:szCs w:val="24"/>
          <w:lang w:eastAsia="fr-FR"/>
        </w:rPr>
        <w:t xml:space="preserve"> autour de la démarche d’engagement et de suivi de la démarche d’insertion suivant la notification du marché en présence du prestataire désigné : 50 € forfaitaire.</w:t>
      </w:r>
    </w:p>
    <w:p w14:paraId="7889CB6B" w14:textId="77777777" w:rsidR="00B675BC" w:rsidRPr="00B675BC" w:rsidRDefault="00B675BC" w:rsidP="00B675BC">
      <w:pPr>
        <w:spacing w:after="0" w:line="240" w:lineRule="auto"/>
        <w:jc w:val="both"/>
        <w:rPr>
          <w:rFonts w:asciiTheme="minorHAnsi" w:eastAsia="Times New Roman" w:hAnsiTheme="minorHAnsi" w:cstheme="minorHAnsi"/>
          <w:szCs w:val="24"/>
          <w:lang w:eastAsia="fr-FR"/>
        </w:rPr>
      </w:pPr>
      <w:r w:rsidRPr="00B675BC">
        <w:rPr>
          <w:rFonts w:asciiTheme="minorHAnsi" w:eastAsia="Times New Roman" w:hAnsiTheme="minorHAnsi" w:cstheme="minorHAnsi"/>
          <w:szCs w:val="24"/>
          <w:lang w:eastAsia="fr-FR"/>
        </w:rPr>
        <w:t>-</w:t>
      </w:r>
      <w:r w:rsidRPr="00B675BC">
        <w:rPr>
          <w:rFonts w:asciiTheme="minorHAnsi" w:eastAsia="Times New Roman" w:hAnsiTheme="minorHAnsi" w:cstheme="minorHAnsi"/>
          <w:szCs w:val="24"/>
          <w:lang w:eastAsia="fr-FR"/>
        </w:rPr>
        <w:tab/>
        <w:t>Absence de transmission d’information trimestrielle sur la mise en œuvre des heures de clause : 50 € forfaitaire</w:t>
      </w:r>
    </w:p>
    <w:p w14:paraId="2413AB47" w14:textId="237550D1" w:rsidR="00B675BC" w:rsidRDefault="00B675BC" w:rsidP="00B675BC">
      <w:pPr>
        <w:spacing w:after="0" w:line="240" w:lineRule="auto"/>
        <w:jc w:val="both"/>
        <w:rPr>
          <w:rFonts w:asciiTheme="minorHAnsi" w:eastAsia="Times New Roman" w:hAnsiTheme="minorHAnsi" w:cstheme="minorHAnsi"/>
          <w:szCs w:val="24"/>
          <w:lang w:eastAsia="fr-FR"/>
        </w:rPr>
      </w:pPr>
      <w:r w:rsidRPr="00B675BC">
        <w:rPr>
          <w:rFonts w:asciiTheme="minorHAnsi" w:eastAsia="Times New Roman" w:hAnsiTheme="minorHAnsi" w:cstheme="minorHAnsi"/>
          <w:szCs w:val="24"/>
          <w:lang w:eastAsia="fr-FR"/>
        </w:rPr>
        <w:t>-</w:t>
      </w:r>
      <w:r w:rsidRPr="00B675BC">
        <w:rPr>
          <w:rFonts w:asciiTheme="minorHAnsi" w:eastAsia="Times New Roman" w:hAnsiTheme="minorHAnsi" w:cstheme="minorHAnsi"/>
          <w:szCs w:val="24"/>
          <w:lang w:eastAsia="fr-FR"/>
        </w:rPr>
        <w:tab/>
        <w:t xml:space="preserve">En cas de non-respect des attentes horaires définies dans l’acte d’engagement, pénalité de </w:t>
      </w:r>
      <w:r>
        <w:rPr>
          <w:rFonts w:asciiTheme="minorHAnsi" w:eastAsia="Times New Roman" w:hAnsiTheme="minorHAnsi" w:cstheme="minorHAnsi"/>
          <w:szCs w:val="24"/>
          <w:lang w:eastAsia="fr-FR"/>
        </w:rPr>
        <w:t>5</w:t>
      </w:r>
      <w:r w:rsidRPr="00B675BC">
        <w:rPr>
          <w:rFonts w:asciiTheme="minorHAnsi" w:eastAsia="Times New Roman" w:hAnsiTheme="minorHAnsi" w:cstheme="minorHAnsi"/>
          <w:szCs w:val="24"/>
          <w:lang w:eastAsia="fr-FR"/>
        </w:rPr>
        <w:t>0 € par heure non réalisée.</w:t>
      </w:r>
    </w:p>
    <w:bookmarkEnd w:id="61"/>
    <w:p w14:paraId="224A3295" w14:textId="22832FB5" w:rsidR="003061C9" w:rsidRDefault="003061C9" w:rsidP="00EB51EF">
      <w:pPr>
        <w:spacing w:after="0" w:line="240" w:lineRule="auto"/>
        <w:jc w:val="both"/>
        <w:rPr>
          <w:rFonts w:asciiTheme="minorHAnsi" w:eastAsia="Times New Roman" w:hAnsiTheme="minorHAnsi" w:cstheme="minorHAnsi"/>
          <w:szCs w:val="24"/>
          <w:lang w:eastAsia="fr-FR"/>
        </w:rPr>
      </w:pPr>
    </w:p>
    <w:p w14:paraId="1DC9E735" w14:textId="587DE563" w:rsidR="003061C9" w:rsidRDefault="003061C9" w:rsidP="00EB51EF">
      <w:pPr>
        <w:spacing w:after="0" w:line="240" w:lineRule="auto"/>
        <w:jc w:val="both"/>
        <w:rPr>
          <w:rFonts w:asciiTheme="minorHAnsi" w:eastAsia="Times New Roman" w:hAnsiTheme="minorHAnsi" w:cstheme="minorHAnsi"/>
          <w:szCs w:val="24"/>
          <w:lang w:eastAsia="fr-FR"/>
        </w:rPr>
      </w:pPr>
    </w:p>
    <w:p w14:paraId="70D5F1A9" w14:textId="77777777" w:rsidR="003061C9" w:rsidRPr="00EB51EF" w:rsidRDefault="003061C9" w:rsidP="00EB51EF">
      <w:pPr>
        <w:spacing w:after="0" w:line="240" w:lineRule="auto"/>
        <w:jc w:val="both"/>
        <w:rPr>
          <w:rFonts w:asciiTheme="minorHAnsi" w:eastAsia="Times New Roman" w:hAnsiTheme="minorHAnsi" w:cstheme="minorHAnsi"/>
          <w:szCs w:val="24"/>
          <w:lang w:eastAsia="fr-FR"/>
        </w:rPr>
      </w:pPr>
    </w:p>
    <w:p w14:paraId="78E98E3A" w14:textId="23A58855" w:rsidR="00EB51EF" w:rsidRPr="00FF1386" w:rsidRDefault="00EB51EF" w:rsidP="00EB51EF">
      <w:pPr>
        <w:keepNext/>
        <w:tabs>
          <w:tab w:val="num" w:pos="1800"/>
        </w:tabs>
        <w:spacing w:after="0" w:line="240" w:lineRule="auto"/>
        <w:jc w:val="both"/>
        <w:outlineLvl w:val="0"/>
        <w:rPr>
          <w:rFonts w:asciiTheme="minorHAnsi" w:eastAsia="Times New Roman" w:hAnsiTheme="minorHAnsi" w:cstheme="minorHAnsi"/>
          <w:b/>
          <w:caps/>
          <w:kern w:val="28"/>
          <w:szCs w:val="20"/>
          <w:lang w:eastAsia="fr-FR"/>
        </w:rPr>
      </w:pPr>
      <w:bookmarkStart w:id="62" w:name="_Toc321390054"/>
      <w:bookmarkStart w:id="63" w:name="_Toc25764200"/>
      <w:bookmarkStart w:id="64" w:name="_Toc25764266"/>
      <w:bookmarkStart w:id="65" w:name="_Toc149295287"/>
      <w:r w:rsidRPr="00FF1386">
        <w:rPr>
          <w:rFonts w:asciiTheme="minorHAnsi" w:eastAsia="Times New Roman" w:hAnsiTheme="minorHAnsi" w:cstheme="minorHAnsi"/>
          <w:b/>
          <w:caps/>
          <w:kern w:val="28"/>
          <w:szCs w:val="20"/>
          <w:lang w:eastAsia="fr-FR"/>
        </w:rPr>
        <w:lastRenderedPageBreak/>
        <w:t xml:space="preserve">ARTICLE </w:t>
      </w:r>
      <w:r w:rsidR="00E27D36">
        <w:rPr>
          <w:rFonts w:asciiTheme="minorHAnsi" w:eastAsia="Times New Roman" w:hAnsiTheme="minorHAnsi" w:cstheme="minorHAnsi"/>
          <w:b/>
          <w:caps/>
          <w:kern w:val="28"/>
          <w:szCs w:val="20"/>
          <w:lang w:eastAsia="fr-FR"/>
        </w:rPr>
        <w:t>XV</w:t>
      </w:r>
      <w:r w:rsidRPr="00FF1386">
        <w:rPr>
          <w:rFonts w:asciiTheme="minorHAnsi" w:eastAsia="Times New Roman" w:hAnsiTheme="minorHAnsi" w:cstheme="minorHAnsi"/>
          <w:b/>
          <w:caps/>
          <w:kern w:val="28"/>
          <w:szCs w:val="20"/>
          <w:lang w:eastAsia="fr-FR"/>
        </w:rPr>
        <w:tab/>
        <w:t>Dérogations au C.C.A.G. Travaux</w:t>
      </w:r>
      <w:bookmarkEnd w:id="62"/>
      <w:bookmarkEnd w:id="63"/>
      <w:bookmarkEnd w:id="64"/>
      <w:bookmarkEnd w:id="65"/>
    </w:p>
    <w:p w14:paraId="33023FEE" w14:textId="77777777" w:rsidR="00EB51EF" w:rsidRPr="00FF1386" w:rsidRDefault="00EB51EF" w:rsidP="00EB51EF">
      <w:pPr>
        <w:keepNext/>
        <w:spacing w:after="0" w:line="240" w:lineRule="auto"/>
        <w:jc w:val="both"/>
        <w:outlineLvl w:val="0"/>
        <w:rPr>
          <w:rFonts w:asciiTheme="minorHAnsi" w:eastAsia="Times New Roman" w:hAnsiTheme="minorHAnsi" w:cstheme="minorHAnsi"/>
          <w:b/>
          <w:caps/>
          <w:kern w:val="28"/>
          <w:szCs w:val="20"/>
          <w:lang w:eastAsia="fr-FR"/>
        </w:rPr>
      </w:pPr>
    </w:p>
    <w:p w14:paraId="22BA8708" w14:textId="04A3D97F" w:rsidR="00EB51EF" w:rsidRPr="006C4C88" w:rsidRDefault="00830EC9" w:rsidP="00830EC9">
      <w:pPr>
        <w:spacing w:after="0" w:line="240" w:lineRule="auto"/>
        <w:rPr>
          <w:rFonts w:asciiTheme="minorHAnsi" w:eastAsia="Times New Roman" w:hAnsiTheme="minorHAnsi" w:cstheme="minorHAnsi"/>
          <w:szCs w:val="20"/>
          <w:highlight w:val="yellow"/>
          <w:lang w:eastAsia="fr-FR"/>
        </w:rPr>
      </w:pPr>
      <w:r>
        <w:rPr>
          <w:rFonts w:asciiTheme="minorHAnsi" w:eastAsia="Times New Roman" w:hAnsiTheme="minorHAnsi" w:cstheme="minorHAnsi"/>
          <w:szCs w:val="24"/>
          <w:lang w:eastAsia="fr-FR"/>
        </w:rPr>
        <w:t xml:space="preserve">Toute clause écrite dans le présent CCAP prévaut sur les clauses du CCAG Travaux. </w:t>
      </w:r>
      <w:r>
        <w:rPr>
          <w:rFonts w:asciiTheme="minorHAnsi" w:eastAsia="Times New Roman" w:hAnsiTheme="minorHAnsi" w:cstheme="minorHAnsi"/>
          <w:szCs w:val="24"/>
          <w:lang w:eastAsia="fr-FR"/>
        </w:rPr>
        <w:br/>
      </w:r>
    </w:p>
    <w:p w14:paraId="0E63627B" w14:textId="40960756" w:rsidR="00107850" w:rsidRDefault="00107850" w:rsidP="00EB51EF">
      <w:pPr>
        <w:spacing w:after="0" w:line="240" w:lineRule="auto"/>
        <w:jc w:val="both"/>
        <w:rPr>
          <w:rFonts w:asciiTheme="minorHAnsi" w:eastAsia="Times New Roman" w:hAnsiTheme="minorHAnsi" w:cstheme="minorHAnsi"/>
          <w:szCs w:val="20"/>
          <w:lang w:eastAsia="fr-FR"/>
        </w:rPr>
      </w:pPr>
    </w:p>
    <w:p w14:paraId="56A451F8" w14:textId="77777777" w:rsidR="00EB51EF" w:rsidRPr="00FF1386" w:rsidRDefault="00EB51EF" w:rsidP="00EB51EF">
      <w:pPr>
        <w:spacing w:after="0" w:line="240" w:lineRule="auto"/>
        <w:jc w:val="both"/>
        <w:rPr>
          <w:rFonts w:asciiTheme="minorHAnsi" w:eastAsia="Times New Roman" w:hAnsiTheme="minorHAnsi" w:cstheme="minorHAnsi"/>
          <w:szCs w:val="20"/>
          <w:lang w:eastAsia="fr-FR"/>
        </w:rPr>
      </w:pPr>
    </w:p>
    <w:p w14:paraId="15C5C827" w14:textId="77777777" w:rsidR="0005102C" w:rsidRPr="00FF1386" w:rsidRDefault="0005102C" w:rsidP="0005102C">
      <w:pPr>
        <w:spacing w:after="0" w:line="240" w:lineRule="auto"/>
        <w:rPr>
          <w:rFonts w:asciiTheme="minorHAnsi" w:eastAsia="Times New Roman" w:hAnsiTheme="minorHAnsi" w:cstheme="minorHAnsi"/>
          <w:szCs w:val="20"/>
          <w:lang w:eastAsia="fr-FR"/>
        </w:rPr>
      </w:pPr>
    </w:p>
    <w:bookmarkEnd w:id="20"/>
    <w:p w14:paraId="5F9C2DDF" w14:textId="77777777" w:rsidR="00F00BE2" w:rsidRPr="00FF1386" w:rsidRDefault="00F00BE2" w:rsidP="00F00BE2">
      <w:pPr>
        <w:tabs>
          <w:tab w:val="left" w:pos="5387"/>
        </w:tabs>
        <w:jc w:val="both"/>
        <w:rPr>
          <w:rFonts w:asciiTheme="minorHAnsi" w:hAnsiTheme="minorHAnsi" w:cstheme="minorHAnsi"/>
          <w:szCs w:val="20"/>
        </w:rPr>
      </w:pPr>
      <w:r w:rsidRPr="00FF1386">
        <w:rPr>
          <w:rFonts w:asciiTheme="minorHAnsi" w:hAnsiTheme="minorHAnsi" w:cstheme="minorHAnsi"/>
        </w:rPr>
        <w:t>A                      Le</w:t>
      </w:r>
      <w:r w:rsidRPr="00FF1386">
        <w:rPr>
          <w:rFonts w:asciiTheme="minorHAnsi" w:hAnsiTheme="minorHAnsi" w:cstheme="minorHAnsi"/>
        </w:rPr>
        <w:tab/>
        <w:t>A Lille, le</w:t>
      </w:r>
    </w:p>
    <w:p w14:paraId="0598BC93" w14:textId="77777777" w:rsidR="00F00BE2" w:rsidRPr="00FF1386" w:rsidRDefault="00F00BE2" w:rsidP="00F00BE2">
      <w:pPr>
        <w:tabs>
          <w:tab w:val="left" w:pos="5387"/>
        </w:tabs>
        <w:jc w:val="both"/>
        <w:rPr>
          <w:rFonts w:asciiTheme="minorHAnsi" w:hAnsiTheme="minorHAnsi" w:cstheme="minorHAnsi"/>
          <w:szCs w:val="20"/>
        </w:rPr>
      </w:pPr>
    </w:p>
    <w:p w14:paraId="4F8710D8" w14:textId="77777777" w:rsidR="00F00BE2" w:rsidRPr="00FF1386" w:rsidRDefault="00F00BE2" w:rsidP="00F00BE2">
      <w:pPr>
        <w:tabs>
          <w:tab w:val="left" w:pos="5387"/>
        </w:tabs>
        <w:jc w:val="both"/>
        <w:rPr>
          <w:rFonts w:asciiTheme="minorHAnsi" w:hAnsiTheme="minorHAnsi" w:cstheme="minorHAnsi"/>
          <w:szCs w:val="20"/>
        </w:rPr>
      </w:pPr>
      <w:r w:rsidRPr="00FF1386">
        <w:rPr>
          <w:rFonts w:asciiTheme="minorHAnsi" w:hAnsiTheme="minorHAnsi" w:cstheme="minorHAnsi"/>
        </w:rPr>
        <w:t>Le Titulaire</w:t>
      </w:r>
      <w:r w:rsidRPr="00FF1386">
        <w:rPr>
          <w:rFonts w:asciiTheme="minorHAnsi" w:hAnsiTheme="minorHAnsi" w:cstheme="minorHAnsi"/>
        </w:rPr>
        <w:tab/>
        <w:t>Le Pouvoir Adjudicateur</w:t>
      </w:r>
    </w:p>
    <w:p w14:paraId="0B9E0637" w14:textId="77777777" w:rsidR="00477FF9" w:rsidRPr="00FF1386" w:rsidRDefault="00245E2F" w:rsidP="000C5EA6">
      <w:pPr>
        <w:tabs>
          <w:tab w:val="left" w:pos="5387"/>
        </w:tabs>
        <w:jc w:val="both"/>
        <w:rPr>
          <w:rFonts w:asciiTheme="minorHAnsi" w:hAnsiTheme="minorHAnsi" w:cstheme="minorHAnsi"/>
          <w:szCs w:val="20"/>
        </w:rPr>
      </w:pPr>
      <w:r w:rsidRPr="00FF1386">
        <w:rPr>
          <w:rFonts w:asciiTheme="minorHAnsi" w:hAnsiTheme="minorHAnsi" w:cstheme="minorHAnsi"/>
        </w:rPr>
        <w:t>(</w:t>
      </w:r>
      <w:proofErr w:type="gramStart"/>
      <w:r w:rsidRPr="00FF1386">
        <w:rPr>
          <w:rFonts w:asciiTheme="minorHAnsi" w:hAnsiTheme="minorHAnsi" w:cstheme="minorHAnsi"/>
        </w:rPr>
        <w:t>nom</w:t>
      </w:r>
      <w:proofErr w:type="gramEnd"/>
      <w:r w:rsidRPr="00FF1386">
        <w:rPr>
          <w:rFonts w:asciiTheme="minorHAnsi" w:hAnsiTheme="minorHAnsi" w:cstheme="minorHAnsi"/>
        </w:rPr>
        <w:t xml:space="preserve">, prénom, </w:t>
      </w:r>
      <w:proofErr w:type="spellStart"/>
      <w:r w:rsidRPr="00FF1386">
        <w:rPr>
          <w:rFonts w:asciiTheme="minorHAnsi" w:hAnsiTheme="minorHAnsi" w:cstheme="minorHAnsi"/>
        </w:rPr>
        <w:t>qualité,s</w:t>
      </w:r>
      <w:r w:rsidR="00F00BE2" w:rsidRPr="00FF1386">
        <w:rPr>
          <w:rFonts w:asciiTheme="minorHAnsi" w:hAnsiTheme="minorHAnsi" w:cstheme="minorHAnsi"/>
        </w:rPr>
        <w:t>ignature</w:t>
      </w:r>
      <w:proofErr w:type="spellEnd"/>
      <w:r w:rsidR="00F00BE2" w:rsidRPr="00FF1386">
        <w:rPr>
          <w:rFonts w:asciiTheme="minorHAnsi" w:hAnsiTheme="minorHAnsi" w:cstheme="minorHAnsi"/>
        </w:rPr>
        <w:t xml:space="preserve"> et cachet commercial)</w:t>
      </w:r>
    </w:p>
    <w:sectPr w:rsidR="00477FF9" w:rsidRPr="00FF1386" w:rsidSect="00666503">
      <w:headerReference w:type="default" r:id="rId17"/>
      <w:footerReference w:type="default" r:id="rId18"/>
      <w:pgSz w:w="11906" w:h="16838"/>
      <w:pgMar w:top="2694" w:right="707" w:bottom="993" w:left="709"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658C2" w14:textId="77777777" w:rsidR="008D2B1A" w:rsidRDefault="008D2B1A" w:rsidP="003D48DC">
      <w:pPr>
        <w:spacing w:after="0" w:line="240" w:lineRule="auto"/>
      </w:pPr>
      <w:r>
        <w:separator/>
      </w:r>
    </w:p>
  </w:endnote>
  <w:endnote w:type="continuationSeparator" w:id="0">
    <w:p w14:paraId="2B40531E" w14:textId="77777777" w:rsidR="008D2B1A" w:rsidRDefault="008D2B1A" w:rsidP="003D4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cumin Pro Condensed">
    <w:altName w:val="Calibri"/>
    <w:charset w:val="00"/>
    <w:family w:val="auto"/>
    <w:pitch w:val="default"/>
  </w:font>
  <w:font w:name="Acumin Pro Condensed Light">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8278978"/>
      <w:docPartObj>
        <w:docPartGallery w:val="Page Numbers (Bottom of Page)"/>
        <w:docPartUnique/>
      </w:docPartObj>
    </w:sdtPr>
    <w:sdtEndPr/>
    <w:sdtContent>
      <w:p w14:paraId="26BDE642" w14:textId="1B203F28" w:rsidR="008D2B1A" w:rsidRDefault="008D2B1A">
        <w:pPr>
          <w:pStyle w:val="Pieddepage"/>
          <w:jc w:val="right"/>
        </w:pPr>
        <w:r>
          <w:fldChar w:fldCharType="begin"/>
        </w:r>
        <w:r>
          <w:instrText>PAGE   \* MERGEFORMAT</w:instrText>
        </w:r>
        <w:r>
          <w:fldChar w:fldCharType="separate"/>
        </w:r>
        <w:r>
          <w:rPr>
            <w:noProof/>
          </w:rPr>
          <w:t>14</w:t>
        </w:r>
        <w:r>
          <w:fldChar w:fldCharType="end"/>
        </w:r>
      </w:p>
    </w:sdtContent>
  </w:sdt>
  <w:p w14:paraId="5E3727A0" w14:textId="77777777" w:rsidR="008D2B1A" w:rsidRDefault="008D2B1A" w:rsidP="00666503">
    <w:pPr>
      <w:pStyle w:val="Pieddepage"/>
      <w:ind w:lef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113FE" w14:textId="77777777" w:rsidR="008D2B1A" w:rsidRDefault="008D2B1A" w:rsidP="003D48DC">
      <w:pPr>
        <w:spacing w:after="0" w:line="240" w:lineRule="auto"/>
      </w:pPr>
      <w:r>
        <w:separator/>
      </w:r>
    </w:p>
  </w:footnote>
  <w:footnote w:type="continuationSeparator" w:id="0">
    <w:p w14:paraId="37855777" w14:textId="77777777" w:rsidR="008D2B1A" w:rsidRDefault="008D2B1A" w:rsidP="003D48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857D4" w14:textId="77777777" w:rsidR="008D2B1A" w:rsidRDefault="008D2B1A" w:rsidP="007F020F">
    <w:pPr>
      <w:pStyle w:val="En-tte"/>
      <w:ind w:left="-709"/>
    </w:pPr>
    <w:r>
      <w:rPr>
        <w:noProof/>
        <w:lang w:eastAsia="fr-FR"/>
      </w:rPr>
      <w:drawing>
        <wp:inline distT="0" distB="0" distL="0" distR="0" wp14:anchorId="70C4ACBE" wp14:editId="4423F41A">
          <wp:extent cx="7581900" cy="1343025"/>
          <wp:effectExtent l="0" t="0" r="0" b="0"/>
          <wp:docPr id="1" name="Image 1" descr="t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343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0BC3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pPr>
        <w:ind w:left="0" w:firstLine="0"/>
      </w:pPr>
    </w:lvl>
  </w:abstractNum>
  <w:abstractNum w:abstractNumId="2" w15:restartNumberingAfterBreak="0">
    <w:nsid w:val="04165F63"/>
    <w:multiLevelType w:val="hybridMultilevel"/>
    <w:tmpl w:val="6A5480A8"/>
    <w:lvl w:ilvl="0" w:tplc="949EDF62">
      <w:start w:val="2"/>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078F207C"/>
    <w:multiLevelType w:val="hybridMultilevel"/>
    <w:tmpl w:val="D30854C2"/>
    <w:lvl w:ilvl="0" w:tplc="0E029EB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5134BA"/>
    <w:multiLevelType w:val="hybridMultilevel"/>
    <w:tmpl w:val="0922C2E6"/>
    <w:lvl w:ilvl="0" w:tplc="B4DABCEA">
      <w:start w:val="1"/>
      <w:numFmt w:val="bullet"/>
      <w:lvlText w:val=""/>
      <w:lvlJc w:val="left"/>
      <w:pPr>
        <w:ind w:left="1068" w:hanging="360"/>
      </w:pPr>
      <w:rPr>
        <w:rFonts w:ascii="Symbol" w:eastAsia="Times New Roman" w:hAnsi="Symbol"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41054F9"/>
    <w:multiLevelType w:val="multilevel"/>
    <w:tmpl w:val="589018A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16F32B44"/>
    <w:multiLevelType w:val="hybridMultilevel"/>
    <w:tmpl w:val="AEE897D4"/>
    <w:lvl w:ilvl="0" w:tplc="C786F85E">
      <w:start w:val="1"/>
      <w:numFmt w:val="bullet"/>
      <w:lvlText w:val=""/>
      <w:lvlJc w:val="left"/>
      <w:pPr>
        <w:ind w:left="1005" w:hanging="360"/>
      </w:pPr>
      <w:rPr>
        <w:rFonts w:ascii="Symbol" w:eastAsia="Times New Roman" w:hAnsi="Symbol" w:cs="Times New Roman"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7" w15:restartNumberingAfterBreak="0">
    <w:nsid w:val="18A77796"/>
    <w:multiLevelType w:val="hybridMultilevel"/>
    <w:tmpl w:val="F6F81A04"/>
    <w:lvl w:ilvl="0" w:tplc="040C0001">
      <w:start w:val="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CA3418"/>
    <w:multiLevelType w:val="hybridMultilevel"/>
    <w:tmpl w:val="BBA08D8C"/>
    <w:lvl w:ilvl="0" w:tplc="040C0001">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855FCA"/>
    <w:multiLevelType w:val="hybridMultilevel"/>
    <w:tmpl w:val="66BEE9CC"/>
    <w:lvl w:ilvl="0" w:tplc="6F4E9CCA">
      <w:start w:val="1"/>
      <w:numFmt w:val="bullet"/>
      <w:lvlText w:val=""/>
      <w:lvlJc w:val="left"/>
      <w:pPr>
        <w:ind w:left="1080" w:hanging="360"/>
      </w:pPr>
      <w:rPr>
        <w:rFonts w:ascii="Symbol" w:eastAsia="Calibr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C980262"/>
    <w:multiLevelType w:val="hybridMultilevel"/>
    <w:tmpl w:val="06B0DCF2"/>
    <w:lvl w:ilvl="0" w:tplc="369C86A0">
      <w:start w:val="1"/>
      <w:numFmt w:val="bullet"/>
      <w:lvlText w:val=""/>
      <w:lvlJc w:val="left"/>
      <w:pPr>
        <w:ind w:left="1065" w:hanging="360"/>
      </w:pPr>
      <w:rPr>
        <w:rFonts w:ascii="Symbol" w:eastAsia="Calibri" w:hAnsi="Symbol"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1" w15:restartNumberingAfterBreak="0">
    <w:nsid w:val="332A06DE"/>
    <w:multiLevelType w:val="hybridMultilevel"/>
    <w:tmpl w:val="94225A4A"/>
    <w:lvl w:ilvl="0" w:tplc="5F2485E8">
      <w:start w:val="23"/>
      <w:numFmt w:val="bullet"/>
      <w:lvlText w:val="-"/>
      <w:lvlJc w:val="left"/>
      <w:pPr>
        <w:ind w:left="1065" w:hanging="360"/>
      </w:pPr>
      <w:rPr>
        <w:rFonts w:ascii="Calibri" w:eastAsia="Calibr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2" w15:restartNumberingAfterBreak="0">
    <w:nsid w:val="36A514B4"/>
    <w:multiLevelType w:val="singleLevel"/>
    <w:tmpl w:val="44584B3E"/>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3960528C"/>
    <w:multiLevelType w:val="hybridMultilevel"/>
    <w:tmpl w:val="604E18E6"/>
    <w:lvl w:ilvl="0" w:tplc="040C0001">
      <w:start w:val="9"/>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057A83"/>
    <w:multiLevelType w:val="hybridMultilevel"/>
    <w:tmpl w:val="5B60F3E8"/>
    <w:lvl w:ilvl="0" w:tplc="040C0001">
      <w:start w:val="6"/>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96497E"/>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F253947"/>
    <w:multiLevelType w:val="hybridMultilevel"/>
    <w:tmpl w:val="557AB154"/>
    <w:lvl w:ilvl="0" w:tplc="0EA64B04">
      <w:start w:val="2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1B1010"/>
    <w:multiLevelType w:val="multilevel"/>
    <w:tmpl w:val="DF72D81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44813A78"/>
    <w:multiLevelType w:val="singleLevel"/>
    <w:tmpl w:val="040C000F"/>
    <w:lvl w:ilvl="0">
      <w:start w:val="1"/>
      <w:numFmt w:val="decimal"/>
      <w:lvlText w:val="%1."/>
      <w:lvlJc w:val="left"/>
      <w:pPr>
        <w:ind w:left="360" w:hanging="360"/>
      </w:pPr>
    </w:lvl>
  </w:abstractNum>
  <w:abstractNum w:abstractNumId="19" w15:restartNumberingAfterBreak="0">
    <w:nsid w:val="45562C4E"/>
    <w:multiLevelType w:val="hybridMultilevel"/>
    <w:tmpl w:val="4ACE1930"/>
    <w:lvl w:ilvl="0" w:tplc="D78EEF0C">
      <w:start w:val="15"/>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F47A01"/>
    <w:multiLevelType w:val="hybridMultilevel"/>
    <w:tmpl w:val="CD061A40"/>
    <w:lvl w:ilvl="0" w:tplc="389E5A9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43418"/>
    <w:multiLevelType w:val="singleLevel"/>
    <w:tmpl w:val="6DFE406C"/>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58644BBD"/>
    <w:multiLevelType w:val="hybridMultilevel"/>
    <w:tmpl w:val="5726B780"/>
    <w:lvl w:ilvl="0" w:tplc="040C0001">
      <w:start w:val="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BE5F04"/>
    <w:multiLevelType w:val="multilevel"/>
    <w:tmpl w:val="C9F8CA8E"/>
    <w:lvl w:ilvl="0">
      <w:start w:val="1"/>
      <w:numFmt w:val="bullet"/>
      <w:lvlText w:val="●"/>
      <w:lvlJc w:val="left"/>
      <w:pPr>
        <w:ind w:left="882" w:hanging="346"/>
      </w:pPr>
      <w:rPr>
        <w:rFonts w:ascii="Noto Sans Symbols" w:eastAsia="Noto Sans Symbols" w:hAnsi="Noto Sans Symbols" w:cs="Noto Sans Symbols"/>
        <w:sz w:val="21"/>
        <w:szCs w:val="21"/>
      </w:rPr>
    </w:lvl>
    <w:lvl w:ilvl="1">
      <w:start w:val="1"/>
      <w:numFmt w:val="bullet"/>
      <w:lvlText w:val="•"/>
      <w:lvlJc w:val="left"/>
      <w:pPr>
        <w:ind w:left="1782" w:hanging="346"/>
      </w:pPr>
    </w:lvl>
    <w:lvl w:ilvl="2">
      <w:start w:val="1"/>
      <w:numFmt w:val="bullet"/>
      <w:lvlText w:val="•"/>
      <w:lvlJc w:val="left"/>
      <w:pPr>
        <w:ind w:left="2684" w:hanging="346"/>
      </w:pPr>
    </w:lvl>
    <w:lvl w:ilvl="3">
      <w:start w:val="1"/>
      <w:numFmt w:val="bullet"/>
      <w:lvlText w:val="•"/>
      <w:lvlJc w:val="left"/>
      <w:pPr>
        <w:ind w:left="3586" w:hanging="346"/>
      </w:pPr>
    </w:lvl>
    <w:lvl w:ilvl="4">
      <w:start w:val="1"/>
      <w:numFmt w:val="bullet"/>
      <w:lvlText w:val="•"/>
      <w:lvlJc w:val="left"/>
      <w:pPr>
        <w:ind w:left="4488" w:hanging="346"/>
      </w:pPr>
    </w:lvl>
    <w:lvl w:ilvl="5">
      <w:start w:val="1"/>
      <w:numFmt w:val="bullet"/>
      <w:lvlText w:val="•"/>
      <w:lvlJc w:val="left"/>
      <w:pPr>
        <w:ind w:left="5390" w:hanging="346"/>
      </w:pPr>
    </w:lvl>
    <w:lvl w:ilvl="6">
      <w:start w:val="1"/>
      <w:numFmt w:val="bullet"/>
      <w:lvlText w:val="•"/>
      <w:lvlJc w:val="left"/>
      <w:pPr>
        <w:ind w:left="6292" w:hanging="346"/>
      </w:pPr>
    </w:lvl>
    <w:lvl w:ilvl="7">
      <w:start w:val="1"/>
      <w:numFmt w:val="bullet"/>
      <w:lvlText w:val="•"/>
      <w:lvlJc w:val="left"/>
      <w:pPr>
        <w:ind w:left="7194" w:hanging="346"/>
      </w:pPr>
    </w:lvl>
    <w:lvl w:ilvl="8">
      <w:start w:val="1"/>
      <w:numFmt w:val="bullet"/>
      <w:lvlText w:val="•"/>
      <w:lvlJc w:val="left"/>
      <w:pPr>
        <w:ind w:left="8096" w:hanging="346"/>
      </w:pPr>
    </w:lvl>
  </w:abstractNum>
  <w:abstractNum w:abstractNumId="24" w15:restartNumberingAfterBreak="0">
    <w:nsid w:val="6DF17FB3"/>
    <w:multiLevelType w:val="singleLevel"/>
    <w:tmpl w:val="040C000F"/>
    <w:lvl w:ilvl="0">
      <w:start w:val="1"/>
      <w:numFmt w:val="decimal"/>
      <w:lvlText w:val="%1."/>
      <w:lvlJc w:val="left"/>
      <w:pPr>
        <w:tabs>
          <w:tab w:val="num" w:pos="360"/>
        </w:tabs>
        <w:ind w:left="360" w:hanging="360"/>
      </w:pPr>
    </w:lvl>
  </w:abstractNum>
  <w:abstractNum w:abstractNumId="25" w15:restartNumberingAfterBreak="0">
    <w:nsid w:val="6FC528F9"/>
    <w:multiLevelType w:val="multilevel"/>
    <w:tmpl w:val="185CF1B2"/>
    <w:lvl w:ilvl="0">
      <w:start w:val="1"/>
      <w:numFmt w:val="bullet"/>
      <w:lvlText w:val="●"/>
      <w:lvlJc w:val="left"/>
      <w:pPr>
        <w:ind w:left="2205" w:hanging="360"/>
      </w:pPr>
      <w:rPr>
        <w:rFonts w:ascii="Noto Sans Symbols" w:eastAsia="Noto Sans Symbols" w:hAnsi="Noto Sans Symbols" w:cs="Noto Sans Symbols"/>
      </w:rPr>
    </w:lvl>
    <w:lvl w:ilvl="1">
      <w:start w:val="1"/>
      <w:numFmt w:val="bullet"/>
      <w:lvlText w:val="o"/>
      <w:lvlJc w:val="left"/>
      <w:pPr>
        <w:ind w:left="2925" w:hanging="360"/>
      </w:pPr>
      <w:rPr>
        <w:rFonts w:ascii="Courier New" w:eastAsia="Courier New" w:hAnsi="Courier New" w:cs="Courier New"/>
      </w:rPr>
    </w:lvl>
    <w:lvl w:ilvl="2">
      <w:start w:val="1"/>
      <w:numFmt w:val="bullet"/>
      <w:lvlText w:val="▪"/>
      <w:lvlJc w:val="left"/>
      <w:pPr>
        <w:ind w:left="3645" w:hanging="360"/>
      </w:pPr>
      <w:rPr>
        <w:rFonts w:ascii="Noto Sans Symbols" w:eastAsia="Noto Sans Symbols" w:hAnsi="Noto Sans Symbols" w:cs="Noto Sans Symbols"/>
      </w:rPr>
    </w:lvl>
    <w:lvl w:ilvl="3">
      <w:start w:val="1"/>
      <w:numFmt w:val="bullet"/>
      <w:lvlText w:val="●"/>
      <w:lvlJc w:val="left"/>
      <w:pPr>
        <w:ind w:left="4365" w:hanging="360"/>
      </w:pPr>
      <w:rPr>
        <w:rFonts w:ascii="Noto Sans Symbols" w:eastAsia="Noto Sans Symbols" w:hAnsi="Noto Sans Symbols" w:cs="Noto Sans Symbols"/>
      </w:rPr>
    </w:lvl>
    <w:lvl w:ilvl="4">
      <w:start w:val="1"/>
      <w:numFmt w:val="bullet"/>
      <w:lvlText w:val="o"/>
      <w:lvlJc w:val="left"/>
      <w:pPr>
        <w:ind w:left="5085" w:hanging="360"/>
      </w:pPr>
      <w:rPr>
        <w:rFonts w:ascii="Courier New" w:eastAsia="Courier New" w:hAnsi="Courier New" w:cs="Courier New"/>
      </w:rPr>
    </w:lvl>
    <w:lvl w:ilvl="5">
      <w:start w:val="1"/>
      <w:numFmt w:val="bullet"/>
      <w:lvlText w:val="▪"/>
      <w:lvlJc w:val="left"/>
      <w:pPr>
        <w:ind w:left="5805" w:hanging="360"/>
      </w:pPr>
      <w:rPr>
        <w:rFonts w:ascii="Noto Sans Symbols" w:eastAsia="Noto Sans Symbols" w:hAnsi="Noto Sans Symbols" w:cs="Noto Sans Symbols"/>
      </w:rPr>
    </w:lvl>
    <w:lvl w:ilvl="6">
      <w:start w:val="1"/>
      <w:numFmt w:val="bullet"/>
      <w:lvlText w:val="●"/>
      <w:lvlJc w:val="left"/>
      <w:pPr>
        <w:ind w:left="6525" w:hanging="360"/>
      </w:pPr>
      <w:rPr>
        <w:rFonts w:ascii="Noto Sans Symbols" w:eastAsia="Noto Sans Symbols" w:hAnsi="Noto Sans Symbols" w:cs="Noto Sans Symbols"/>
      </w:rPr>
    </w:lvl>
    <w:lvl w:ilvl="7">
      <w:start w:val="1"/>
      <w:numFmt w:val="bullet"/>
      <w:lvlText w:val="o"/>
      <w:lvlJc w:val="left"/>
      <w:pPr>
        <w:ind w:left="7245" w:hanging="360"/>
      </w:pPr>
      <w:rPr>
        <w:rFonts w:ascii="Courier New" w:eastAsia="Courier New" w:hAnsi="Courier New" w:cs="Courier New"/>
      </w:rPr>
    </w:lvl>
    <w:lvl w:ilvl="8">
      <w:start w:val="1"/>
      <w:numFmt w:val="bullet"/>
      <w:lvlText w:val="▪"/>
      <w:lvlJc w:val="left"/>
      <w:pPr>
        <w:ind w:left="7965" w:hanging="360"/>
      </w:pPr>
      <w:rPr>
        <w:rFonts w:ascii="Noto Sans Symbols" w:eastAsia="Noto Sans Symbols" w:hAnsi="Noto Sans Symbols" w:cs="Noto Sans Symbols"/>
      </w:rPr>
    </w:lvl>
  </w:abstractNum>
  <w:abstractNum w:abstractNumId="26" w15:restartNumberingAfterBreak="0">
    <w:nsid w:val="73B11760"/>
    <w:multiLevelType w:val="multilevel"/>
    <w:tmpl w:val="98D23174"/>
    <w:lvl w:ilvl="0">
      <w:start w:val="1"/>
      <w:numFmt w:val="upperRoman"/>
      <w:pStyle w:val="Style1"/>
      <w:lvlText w:val="Article %1."/>
      <w:lvlJc w:val="left"/>
      <w:pPr>
        <w:tabs>
          <w:tab w:val="num" w:pos="180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77C212C9"/>
    <w:multiLevelType w:val="hybridMultilevel"/>
    <w:tmpl w:val="09FE9BD6"/>
    <w:lvl w:ilvl="0" w:tplc="5CD278E2">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AB151B"/>
    <w:multiLevelType w:val="hybridMultilevel"/>
    <w:tmpl w:val="BC849782"/>
    <w:lvl w:ilvl="0" w:tplc="505675E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1D42C6"/>
    <w:multiLevelType w:val="hybridMultilevel"/>
    <w:tmpl w:val="1644B32C"/>
    <w:lvl w:ilvl="0" w:tplc="A224C64E">
      <w:start w:val="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numFmt w:val="bullet"/>
        <w:lvlText w:val=""/>
        <w:legacy w:legacy="1" w:legacySpace="0" w:legacyIndent="360"/>
        <w:lvlJc w:val="left"/>
        <w:pPr>
          <w:ind w:left="360" w:hanging="360"/>
        </w:pPr>
        <w:rPr>
          <w:rFonts w:ascii="Wingdings" w:hAnsi="Wingdings" w:hint="default"/>
          <w:sz w:val="16"/>
        </w:rPr>
      </w:lvl>
    </w:lvlOverride>
  </w:num>
  <w:num w:numId="3">
    <w:abstractNumId w:val="12"/>
  </w:num>
  <w:num w:numId="4">
    <w:abstractNumId w:val="24"/>
    <w:lvlOverride w:ilvl="0">
      <w:startOverride w:val="1"/>
    </w:lvlOverride>
  </w:num>
  <w:num w:numId="5">
    <w:abstractNumId w:val="21"/>
  </w:num>
  <w:num w:numId="6">
    <w:abstractNumId w:val="28"/>
  </w:num>
  <w:num w:numId="7">
    <w:abstractNumId w:val="6"/>
  </w:num>
  <w:num w:numId="8">
    <w:abstractNumId w:val="4"/>
  </w:num>
  <w:num w:numId="9">
    <w:abstractNumId w:val="2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num>
  <w:num w:numId="13">
    <w:abstractNumId w:val="18"/>
  </w:num>
  <w:num w:numId="14">
    <w:abstractNumId w:val="1"/>
    <w:lvlOverride w:ilvl="0">
      <w:lvl w:ilvl="0">
        <w:numFmt w:val="bullet"/>
        <w:lvlText w:val=""/>
        <w:legacy w:legacy="1" w:legacySpace="0" w:legacyIndent="360"/>
        <w:lvlJc w:val="left"/>
        <w:pPr>
          <w:ind w:left="1494" w:hanging="360"/>
        </w:pPr>
        <w:rPr>
          <w:rFonts w:ascii="Wingdings" w:hAnsi="Wingdings" w:hint="default"/>
          <w:sz w:val="12"/>
        </w:rPr>
      </w:lvl>
    </w:lvlOverride>
  </w:num>
  <w:num w:numId="15">
    <w:abstractNumId w:val="3"/>
  </w:num>
  <w:num w:numId="16">
    <w:abstractNumId w:val="13"/>
  </w:num>
  <w:num w:numId="17">
    <w:abstractNumId w:val="2"/>
  </w:num>
  <w:num w:numId="18">
    <w:abstractNumId w:val="20"/>
  </w:num>
  <w:num w:numId="19">
    <w:abstractNumId w:val="26"/>
  </w:num>
  <w:num w:numId="20">
    <w:abstractNumId w:val="1"/>
    <w:lvlOverride w:ilvl="0">
      <w:lvl w:ilvl="0">
        <w:numFmt w:val="bullet"/>
        <w:lvlText w:val=""/>
        <w:legacy w:legacy="1" w:legacySpace="0" w:legacyIndent="283"/>
        <w:lvlJc w:val="left"/>
        <w:pPr>
          <w:ind w:left="2410" w:hanging="283"/>
        </w:pPr>
        <w:rPr>
          <w:rFonts w:ascii="Symbol" w:hAnsi="Symbol" w:hint="default"/>
        </w:rPr>
      </w:lvl>
    </w:lvlOverride>
  </w:num>
  <w:num w:numId="21">
    <w:abstractNumId w:val="27"/>
  </w:num>
  <w:num w:numId="22">
    <w:abstractNumId w:val="14"/>
  </w:num>
  <w:num w:numId="23">
    <w:abstractNumId w:val="10"/>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9"/>
  </w:num>
  <w:num w:numId="26">
    <w:abstractNumId w:val="7"/>
  </w:num>
  <w:num w:numId="27">
    <w:abstractNumId w:val="8"/>
  </w:num>
  <w:num w:numId="28">
    <w:abstractNumId w:val="25"/>
  </w:num>
  <w:num w:numId="29">
    <w:abstractNumId w:val="17"/>
  </w:num>
  <w:num w:numId="30">
    <w:abstractNumId w:val="23"/>
  </w:num>
  <w:num w:numId="31">
    <w:abstractNumId w:val="5"/>
  </w:num>
  <w:num w:numId="32">
    <w:abstractNumId w:val="11"/>
  </w:num>
  <w:num w:numId="33">
    <w:abstractNumId w:val="16"/>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E1B"/>
    <w:rsid w:val="0000507D"/>
    <w:rsid w:val="00010EE8"/>
    <w:rsid w:val="00011AF8"/>
    <w:rsid w:val="00013A6A"/>
    <w:rsid w:val="0002254F"/>
    <w:rsid w:val="00023CCB"/>
    <w:rsid w:val="000358FC"/>
    <w:rsid w:val="0005102C"/>
    <w:rsid w:val="0005369C"/>
    <w:rsid w:val="00056A77"/>
    <w:rsid w:val="000603E4"/>
    <w:rsid w:val="00062165"/>
    <w:rsid w:val="000627C8"/>
    <w:rsid w:val="00064C51"/>
    <w:rsid w:val="00071B41"/>
    <w:rsid w:val="000728A5"/>
    <w:rsid w:val="00074096"/>
    <w:rsid w:val="00076DED"/>
    <w:rsid w:val="00077CD6"/>
    <w:rsid w:val="000A2D95"/>
    <w:rsid w:val="000A3674"/>
    <w:rsid w:val="000A772E"/>
    <w:rsid w:val="000B1E14"/>
    <w:rsid w:val="000B79CF"/>
    <w:rsid w:val="000B7FFA"/>
    <w:rsid w:val="000C111B"/>
    <w:rsid w:val="000C5EA6"/>
    <w:rsid w:val="000D66C9"/>
    <w:rsid w:val="000D7CF1"/>
    <w:rsid w:val="000E039F"/>
    <w:rsid w:val="000E35AD"/>
    <w:rsid w:val="000F30E0"/>
    <w:rsid w:val="00107850"/>
    <w:rsid w:val="00112350"/>
    <w:rsid w:val="0011340B"/>
    <w:rsid w:val="0011507D"/>
    <w:rsid w:val="0012643F"/>
    <w:rsid w:val="00135C8C"/>
    <w:rsid w:val="00135E01"/>
    <w:rsid w:val="00137E7E"/>
    <w:rsid w:val="0016041D"/>
    <w:rsid w:val="00161053"/>
    <w:rsid w:val="001615F9"/>
    <w:rsid w:val="00166662"/>
    <w:rsid w:val="001666E5"/>
    <w:rsid w:val="001714C0"/>
    <w:rsid w:val="00171C21"/>
    <w:rsid w:val="00176D94"/>
    <w:rsid w:val="00176E2A"/>
    <w:rsid w:val="00192B49"/>
    <w:rsid w:val="00197EF7"/>
    <w:rsid w:val="001B21E7"/>
    <w:rsid w:val="001B3040"/>
    <w:rsid w:val="001C115E"/>
    <w:rsid w:val="001C22DD"/>
    <w:rsid w:val="001C4676"/>
    <w:rsid w:val="001C523D"/>
    <w:rsid w:val="001D1F87"/>
    <w:rsid w:val="001E0A91"/>
    <w:rsid w:val="001E4BAB"/>
    <w:rsid w:val="00211521"/>
    <w:rsid w:val="0022151A"/>
    <w:rsid w:val="002220CE"/>
    <w:rsid w:val="00236907"/>
    <w:rsid w:val="002405A4"/>
    <w:rsid w:val="00245120"/>
    <w:rsid w:val="00245E2F"/>
    <w:rsid w:val="002474A3"/>
    <w:rsid w:val="00250CA5"/>
    <w:rsid w:val="002526E2"/>
    <w:rsid w:val="00274448"/>
    <w:rsid w:val="00280F96"/>
    <w:rsid w:val="0028661C"/>
    <w:rsid w:val="002902B8"/>
    <w:rsid w:val="00294E3B"/>
    <w:rsid w:val="002B3766"/>
    <w:rsid w:val="002D27DC"/>
    <w:rsid w:val="002D292B"/>
    <w:rsid w:val="002F3566"/>
    <w:rsid w:val="002F3E90"/>
    <w:rsid w:val="00302784"/>
    <w:rsid w:val="00302E7B"/>
    <w:rsid w:val="00304DB1"/>
    <w:rsid w:val="003061C9"/>
    <w:rsid w:val="00313B45"/>
    <w:rsid w:val="003164F3"/>
    <w:rsid w:val="00316E90"/>
    <w:rsid w:val="003309A0"/>
    <w:rsid w:val="003314C6"/>
    <w:rsid w:val="00332675"/>
    <w:rsid w:val="00332EFD"/>
    <w:rsid w:val="0034036B"/>
    <w:rsid w:val="00355E40"/>
    <w:rsid w:val="00356562"/>
    <w:rsid w:val="00361EE9"/>
    <w:rsid w:val="00386326"/>
    <w:rsid w:val="00387655"/>
    <w:rsid w:val="00392C08"/>
    <w:rsid w:val="003B1515"/>
    <w:rsid w:val="003B42AB"/>
    <w:rsid w:val="003C40FC"/>
    <w:rsid w:val="003C4D6F"/>
    <w:rsid w:val="003C5A08"/>
    <w:rsid w:val="003D48DC"/>
    <w:rsid w:val="003E40EE"/>
    <w:rsid w:val="003E5CDC"/>
    <w:rsid w:val="003E678E"/>
    <w:rsid w:val="003F5540"/>
    <w:rsid w:val="0040467B"/>
    <w:rsid w:val="00405C41"/>
    <w:rsid w:val="00410BE9"/>
    <w:rsid w:val="00413908"/>
    <w:rsid w:val="00424D1C"/>
    <w:rsid w:val="004473A0"/>
    <w:rsid w:val="004515B0"/>
    <w:rsid w:val="00452FD8"/>
    <w:rsid w:val="004716A0"/>
    <w:rsid w:val="00474EF3"/>
    <w:rsid w:val="00476B21"/>
    <w:rsid w:val="00477FF9"/>
    <w:rsid w:val="0048058A"/>
    <w:rsid w:val="004A3D31"/>
    <w:rsid w:val="004A430B"/>
    <w:rsid w:val="004B5062"/>
    <w:rsid w:val="004D1DB6"/>
    <w:rsid w:val="004E43C0"/>
    <w:rsid w:val="004E6137"/>
    <w:rsid w:val="004E7C84"/>
    <w:rsid w:val="004F0D93"/>
    <w:rsid w:val="004F29B2"/>
    <w:rsid w:val="005027F8"/>
    <w:rsid w:val="00510AC6"/>
    <w:rsid w:val="00511C60"/>
    <w:rsid w:val="00527099"/>
    <w:rsid w:val="00535F95"/>
    <w:rsid w:val="00536C8C"/>
    <w:rsid w:val="00545716"/>
    <w:rsid w:val="00551D3D"/>
    <w:rsid w:val="0055597C"/>
    <w:rsid w:val="005573FD"/>
    <w:rsid w:val="005619D9"/>
    <w:rsid w:val="00562C10"/>
    <w:rsid w:val="00566767"/>
    <w:rsid w:val="00574781"/>
    <w:rsid w:val="00580975"/>
    <w:rsid w:val="00586EF2"/>
    <w:rsid w:val="005A12C8"/>
    <w:rsid w:val="005C148B"/>
    <w:rsid w:val="005E6135"/>
    <w:rsid w:val="005F68F7"/>
    <w:rsid w:val="00601535"/>
    <w:rsid w:val="00602C05"/>
    <w:rsid w:val="00612301"/>
    <w:rsid w:val="006131D7"/>
    <w:rsid w:val="00615320"/>
    <w:rsid w:val="00623B79"/>
    <w:rsid w:val="0063084F"/>
    <w:rsid w:val="00631559"/>
    <w:rsid w:val="00631AC2"/>
    <w:rsid w:val="00635DD6"/>
    <w:rsid w:val="00636B7E"/>
    <w:rsid w:val="00641654"/>
    <w:rsid w:val="006549D1"/>
    <w:rsid w:val="006568F2"/>
    <w:rsid w:val="00666503"/>
    <w:rsid w:val="00666755"/>
    <w:rsid w:val="00697E1B"/>
    <w:rsid w:val="006A1048"/>
    <w:rsid w:val="006A7892"/>
    <w:rsid w:val="006B3EB8"/>
    <w:rsid w:val="006C2177"/>
    <w:rsid w:val="006C4C54"/>
    <w:rsid w:val="006C4C88"/>
    <w:rsid w:val="006D010A"/>
    <w:rsid w:val="006D22F5"/>
    <w:rsid w:val="006D3358"/>
    <w:rsid w:val="006D689C"/>
    <w:rsid w:val="006E2129"/>
    <w:rsid w:val="006E28AF"/>
    <w:rsid w:val="006E2DBC"/>
    <w:rsid w:val="006E3CE1"/>
    <w:rsid w:val="006F62AA"/>
    <w:rsid w:val="00705C04"/>
    <w:rsid w:val="00707B56"/>
    <w:rsid w:val="0071044C"/>
    <w:rsid w:val="0071650A"/>
    <w:rsid w:val="00716839"/>
    <w:rsid w:val="007231E2"/>
    <w:rsid w:val="0073207D"/>
    <w:rsid w:val="007359DA"/>
    <w:rsid w:val="00741BA5"/>
    <w:rsid w:val="00752714"/>
    <w:rsid w:val="0075583A"/>
    <w:rsid w:val="00762EDA"/>
    <w:rsid w:val="007767EF"/>
    <w:rsid w:val="007803A0"/>
    <w:rsid w:val="00783D21"/>
    <w:rsid w:val="0079616B"/>
    <w:rsid w:val="007A7367"/>
    <w:rsid w:val="007B4848"/>
    <w:rsid w:val="007B69E6"/>
    <w:rsid w:val="007C2D82"/>
    <w:rsid w:val="007D16EB"/>
    <w:rsid w:val="007D3CCC"/>
    <w:rsid w:val="007D59C7"/>
    <w:rsid w:val="007F020F"/>
    <w:rsid w:val="007F7622"/>
    <w:rsid w:val="00805D0A"/>
    <w:rsid w:val="0081113B"/>
    <w:rsid w:val="008121F9"/>
    <w:rsid w:val="00812573"/>
    <w:rsid w:val="00830EC9"/>
    <w:rsid w:val="008365E3"/>
    <w:rsid w:val="008371FB"/>
    <w:rsid w:val="00843914"/>
    <w:rsid w:val="008442C8"/>
    <w:rsid w:val="0084683C"/>
    <w:rsid w:val="0085428E"/>
    <w:rsid w:val="008567B1"/>
    <w:rsid w:val="00860E6D"/>
    <w:rsid w:val="008719EB"/>
    <w:rsid w:val="00882BA1"/>
    <w:rsid w:val="00883B56"/>
    <w:rsid w:val="008866D9"/>
    <w:rsid w:val="00887D69"/>
    <w:rsid w:val="008A162E"/>
    <w:rsid w:val="008B7EC3"/>
    <w:rsid w:val="008D2B1A"/>
    <w:rsid w:val="008F5F46"/>
    <w:rsid w:val="009018E1"/>
    <w:rsid w:val="0091402A"/>
    <w:rsid w:val="00914E24"/>
    <w:rsid w:val="00921BB2"/>
    <w:rsid w:val="00925ECC"/>
    <w:rsid w:val="009308B1"/>
    <w:rsid w:val="0093105E"/>
    <w:rsid w:val="00940EEA"/>
    <w:rsid w:val="009509FB"/>
    <w:rsid w:val="009638EA"/>
    <w:rsid w:val="00966A67"/>
    <w:rsid w:val="00967A42"/>
    <w:rsid w:val="009766ED"/>
    <w:rsid w:val="00985DED"/>
    <w:rsid w:val="009A2F9E"/>
    <w:rsid w:val="009A3FA2"/>
    <w:rsid w:val="009A74A4"/>
    <w:rsid w:val="009C5492"/>
    <w:rsid w:val="009F1057"/>
    <w:rsid w:val="009F3C33"/>
    <w:rsid w:val="00A00CB3"/>
    <w:rsid w:val="00A01473"/>
    <w:rsid w:val="00A04305"/>
    <w:rsid w:val="00A065B1"/>
    <w:rsid w:val="00A261B4"/>
    <w:rsid w:val="00A26A4A"/>
    <w:rsid w:val="00A3110F"/>
    <w:rsid w:val="00A3560E"/>
    <w:rsid w:val="00A406F1"/>
    <w:rsid w:val="00A44BC2"/>
    <w:rsid w:val="00A47C05"/>
    <w:rsid w:val="00A51DF9"/>
    <w:rsid w:val="00A61C42"/>
    <w:rsid w:val="00A70C36"/>
    <w:rsid w:val="00A73D69"/>
    <w:rsid w:val="00A82BAE"/>
    <w:rsid w:val="00A87736"/>
    <w:rsid w:val="00AA56D2"/>
    <w:rsid w:val="00AB4417"/>
    <w:rsid w:val="00AB56AF"/>
    <w:rsid w:val="00AC291B"/>
    <w:rsid w:val="00AC7D6C"/>
    <w:rsid w:val="00AD5596"/>
    <w:rsid w:val="00AE6887"/>
    <w:rsid w:val="00AF2BC7"/>
    <w:rsid w:val="00B24761"/>
    <w:rsid w:val="00B2582F"/>
    <w:rsid w:val="00B43434"/>
    <w:rsid w:val="00B525BD"/>
    <w:rsid w:val="00B616FA"/>
    <w:rsid w:val="00B675BC"/>
    <w:rsid w:val="00B758B6"/>
    <w:rsid w:val="00B76D54"/>
    <w:rsid w:val="00B87AC4"/>
    <w:rsid w:val="00BA4E4A"/>
    <w:rsid w:val="00BB2673"/>
    <w:rsid w:val="00BC7977"/>
    <w:rsid w:val="00BD2703"/>
    <w:rsid w:val="00BE5892"/>
    <w:rsid w:val="00BF4239"/>
    <w:rsid w:val="00BF5878"/>
    <w:rsid w:val="00C01DD4"/>
    <w:rsid w:val="00C11D37"/>
    <w:rsid w:val="00C14F87"/>
    <w:rsid w:val="00C277E8"/>
    <w:rsid w:val="00C33CE9"/>
    <w:rsid w:val="00C37FDB"/>
    <w:rsid w:val="00C42CB1"/>
    <w:rsid w:val="00C42F77"/>
    <w:rsid w:val="00C50D7E"/>
    <w:rsid w:val="00C51C34"/>
    <w:rsid w:val="00C5795D"/>
    <w:rsid w:val="00C61361"/>
    <w:rsid w:val="00C6312C"/>
    <w:rsid w:val="00C745B3"/>
    <w:rsid w:val="00C75506"/>
    <w:rsid w:val="00C8394E"/>
    <w:rsid w:val="00C84CBB"/>
    <w:rsid w:val="00C95205"/>
    <w:rsid w:val="00CA405F"/>
    <w:rsid w:val="00CB1CA7"/>
    <w:rsid w:val="00CB7059"/>
    <w:rsid w:val="00CC3760"/>
    <w:rsid w:val="00CC3FB9"/>
    <w:rsid w:val="00CC6CB0"/>
    <w:rsid w:val="00CD2615"/>
    <w:rsid w:val="00CD4964"/>
    <w:rsid w:val="00CD5598"/>
    <w:rsid w:val="00CD77FD"/>
    <w:rsid w:val="00CE2FB7"/>
    <w:rsid w:val="00D01386"/>
    <w:rsid w:val="00D0665B"/>
    <w:rsid w:val="00D069EF"/>
    <w:rsid w:val="00D13BB0"/>
    <w:rsid w:val="00D17AC2"/>
    <w:rsid w:val="00D2199F"/>
    <w:rsid w:val="00D22AEB"/>
    <w:rsid w:val="00D249E3"/>
    <w:rsid w:val="00D32902"/>
    <w:rsid w:val="00D4657D"/>
    <w:rsid w:val="00D50A63"/>
    <w:rsid w:val="00D64ADE"/>
    <w:rsid w:val="00D6587B"/>
    <w:rsid w:val="00D76C30"/>
    <w:rsid w:val="00D83442"/>
    <w:rsid w:val="00D83C11"/>
    <w:rsid w:val="00D86870"/>
    <w:rsid w:val="00D8736E"/>
    <w:rsid w:val="00D90900"/>
    <w:rsid w:val="00D90EF9"/>
    <w:rsid w:val="00D95021"/>
    <w:rsid w:val="00DA112A"/>
    <w:rsid w:val="00DA1214"/>
    <w:rsid w:val="00DB15EF"/>
    <w:rsid w:val="00DC1CDD"/>
    <w:rsid w:val="00DC2E74"/>
    <w:rsid w:val="00DD5E03"/>
    <w:rsid w:val="00DD720A"/>
    <w:rsid w:val="00DE1FDC"/>
    <w:rsid w:val="00DE2444"/>
    <w:rsid w:val="00DE434A"/>
    <w:rsid w:val="00DE5262"/>
    <w:rsid w:val="00DE6A93"/>
    <w:rsid w:val="00DF23E0"/>
    <w:rsid w:val="00DF244C"/>
    <w:rsid w:val="00DF324E"/>
    <w:rsid w:val="00DF3305"/>
    <w:rsid w:val="00E029B5"/>
    <w:rsid w:val="00E27D36"/>
    <w:rsid w:val="00E43655"/>
    <w:rsid w:val="00E454B5"/>
    <w:rsid w:val="00E471ED"/>
    <w:rsid w:val="00E554AA"/>
    <w:rsid w:val="00E70C7D"/>
    <w:rsid w:val="00E7214E"/>
    <w:rsid w:val="00E760F6"/>
    <w:rsid w:val="00E83227"/>
    <w:rsid w:val="00EA21DB"/>
    <w:rsid w:val="00EB4BF4"/>
    <w:rsid w:val="00EB51EF"/>
    <w:rsid w:val="00EC6DAA"/>
    <w:rsid w:val="00ED42E9"/>
    <w:rsid w:val="00EE02BD"/>
    <w:rsid w:val="00EF49A1"/>
    <w:rsid w:val="00F00BE2"/>
    <w:rsid w:val="00F060D5"/>
    <w:rsid w:val="00F108BD"/>
    <w:rsid w:val="00F17079"/>
    <w:rsid w:val="00F2031E"/>
    <w:rsid w:val="00F30609"/>
    <w:rsid w:val="00F312E2"/>
    <w:rsid w:val="00F44DB5"/>
    <w:rsid w:val="00F4740A"/>
    <w:rsid w:val="00F5202C"/>
    <w:rsid w:val="00F52FF5"/>
    <w:rsid w:val="00F67735"/>
    <w:rsid w:val="00F72FFF"/>
    <w:rsid w:val="00F774D7"/>
    <w:rsid w:val="00F852DB"/>
    <w:rsid w:val="00F91AA1"/>
    <w:rsid w:val="00F9355C"/>
    <w:rsid w:val="00F951CE"/>
    <w:rsid w:val="00FA1749"/>
    <w:rsid w:val="00FA49C9"/>
    <w:rsid w:val="00FB6A02"/>
    <w:rsid w:val="00FC7ACC"/>
    <w:rsid w:val="00FD0602"/>
    <w:rsid w:val="00FF13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8001"/>
    <o:shapelayout v:ext="edit">
      <o:idmap v:ext="edit" data="1"/>
    </o:shapelayout>
  </w:shapeDefaults>
  <w:decimalSymbol w:val=","/>
  <w:listSeparator w:val=";"/>
  <w14:docId w14:val="0441B50F"/>
  <w14:defaultImageDpi w14:val="300"/>
  <w15:chartTrackingRefBased/>
  <w15:docId w15:val="{84F05CD1-1ABF-4998-9024-91B70A9CC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0510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semiHidden/>
    <w:unhideWhenUsed/>
    <w:qFormat/>
    <w:rsid w:val="00CB7059"/>
    <w:pPr>
      <w:keepNext/>
      <w:spacing w:after="0" w:line="240" w:lineRule="auto"/>
      <w:jc w:val="center"/>
      <w:outlineLvl w:val="1"/>
    </w:pPr>
    <w:rPr>
      <w:rFonts w:ascii="Times New Roman" w:eastAsia="Times New Roman" w:hAnsi="Times New Roman"/>
      <w:b/>
      <w:caps/>
      <w:vanish/>
      <w:szCs w:val="20"/>
      <w:lang w:eastAsia="fr-FR"/>
    </w:rPr>
  </w:style>
  <w:style w:type="paragraph" w:styleId="Titre3">
    <w:name w:val="heading 3"/>
    <w:basedOn w:val="Normal"/>
    <w:next w:val="Normal"/>
    <w:link w:val="Titre3Car"/>
    <w:uiPriority w:val="9"/>
    <w:semiHidden/>
    <w:unhideWhenUsed/>
    <w:qFormat/>
    <w:rsid w:val="00011A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D48DC"/>
    <w:pPr>
      <w:tabs>
        <w:tab w:val="center" w:pos="4536"/>
        <w:tab w:val="right" w:pos="9072"/>
      </w:tabs>
      <w:spacing w:after="0" w:line="240" w:lineRule="auto"/>
    </w:pPr>
  </w:style>
  <w:style w:type="character" w:customStyle="1" w:styleId="En-tteCar">
    <w:name w:val="En-tête Car"/>
    <w:basedOn w:val="Policepardfaut"/>
    <w:link w:val="En-tte"/>
    <w:uiPriority w:val="99"/>
    <w:rsid w:val="003D48DC"/>
  </w:style>
  <w:style w:type="paragraph" w:styleId="Pieddepage">
    <w:name w:val="footer"/>
    <w:basedOn w:val="Normal"/>
    <w:link w:val="PieddepageCar"/>
    <w:uiPriority w:val="99"/>
    <w:unhideWhenUsed/>
    <w:rsid w:val="003D48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48DC"/>
  </w:style>
  <w:style w:type="paragraph" w:styleId="Textedebulles">
    <w:name w:val="Balloon Text"/>
    <w:basedOn w:val="Normal"/>
    <w:link w:val="TextedebullesCar"/>
    <w:uiPriority w:val="99"/>
    <w:semiHidden/>
    <w:unhideWhenUsed/>
    <w:rsid w:val="003D48DC"/>
    <w:pPr>
      <w:spacing w:after="0" w:line="240" w:lineRule="auto"/>
    </w:pPr>
    <w:rPr>
      <w:rFonts w:ascii="Tahoma" w:hAnsi="Tahoma"/>
      <w:sz w:val="16"/>
      <w:szCs w:val="16"/>
      <w:lang w:val="x-none" w:eastAsia="x-none"/>
    </w:rPr>
  </w:style>
  <w:style w:type="character" w:customStyle="1" w:styleId="TextedebullesCar">
    <w:name w:val="Texte de bulles Car"/>
    <w:link w:val="Textedebulles"/>
    <w:uiPriority w:val="99"/>
    <w:semiHidden/>
    <w:rsid w:val="003D48DC"/>
    <w:rPr>
      <w:rFonts w:ascii="Tahoma" w:hAnsi="Tahoma" w:cs="Tahoma"/>
      <w:sz w:val="16"/>
      <w:szCs w:val="16"/>
    </w:rPr>
  </w:style>
  <w:style w:type="paragraph" w:styleId="Paragraphedeliste">
    <w:name w:val="List Paragraph"/>
    <w:basedOn w:val="Normal"/>
    <w:uiPriority w:val="34"/>
    <w:qFormat/>
    <w:rsid w:val="00077CD6"/>
    <w:pPr>
      <w:ind w:left="720"/>
      <w:contextualSpacing/>
    </w:pPr>
  </w:style>
  <w:style w:type="character" w:customStyle="1" w:styleId="Titre2Car">
    <w:name w:val="Titre 2 Car"/>
    <w:basedOn w:val="Policepardfaut"/>
    <w:link w:val="Titre2"/>
    <w:semiHidden/>
    <w:rsid w:val="00CB7059"/>
    <w:rPr>
      <w:rFonts w:ascii="Times New Roman" w:eastAsia="Times New Roman" w:hAnsi="Times New Roman"/>
      <w:b/>
      <w:caps/>
      <w:vanish/>
      <w:sz w:val="22"/>
    </w:rPr>
  </w:style>
  <w:style w:type="paragraph" w:styleId="Retraitcorpsdetexte">
    <w:name w:val="Body Text Indent"/>
    <w:basedOn w:val="Normal"/>
    <w:link w:val="RetraitcorpsdetexteCar"/>
    <w:semiHidden/>
    <w:unhideWhenUsed/>
    <w:rsid w:val="00CB7059"/>
    <w:pPr>
      <w:tabs>
        <w:tab w:val="left" w:leader="dot" w:pos="9356"/>
      </w:tabs>
      <w:spacing w:after="0" w:line="240" w:lineRule="auto"/>
      <w:ind w:left="709"/>
      <w:jc w:val="both"/>
    </w:pPr>
    <w:rPr>
      <w:rFonts w:ascii="Arial" w:eastAsia="Times New Roman" w:hAnsi="Arial"/>
      <w:sz w:val="20"/>
      <w:szCs w:val="20"/>
      <w:lang w:eastAsia="fr-FR"/>
    </w:rPr>
  </w:style>
  <w:style w:type="character" w:customStyle="1" w:styleId="RetraitcorpsdetexteCar">
    <w:name w:val="Retrait corps de texte Car"/>
    <w:basedOn w:val="Policepardfaut"/>
    <w:link w:val="Retraitcorpsdetexte"/>
    <w:semiHidden/>
    <w:rsid w:val="00CB7059"/>
    <w:rPr>
      <w:rFonts w:ascii="Arial" w:eastAsia="Times New Roman" w:hAnsi="Arial"/>
    </w:rPr>
  </w:style>
  <w:style w:type="paragraph" w:styleId="Corpsdetexte">
    <w:name w:val="Body Text"/>
    <w:basedOn w:val="Normal"/>
    <w:link w:val="CorpsdetexteCar"/>
    <w:uiPriority w:val="99"/>
    <w:unhideWhenUsed/>
    <w:rsid w:val="00CB7059"/>
    <w:pPr>
      <w:spacing w:after="120"/>
    </w:pPr>
  </w:style>
  <w:style w:type="character" w:customStyle="1" w:styleId="CorpsdetexteCar">
    <w:name w:val="Corps de texte Car"/>
    <w:basedOn w:val="Policepardfaut"/>
    <w:link w:val="Corpsdetexte"/>
    <w:uiPriority w:val="99"/>
    <w:rsid w:val="00CB7059"/>
    <w:rPr>
      <w:sz w:val="22"/>
      <w:szCs w:val="22"/>
      <w:lang w:eastAsia="en-US"/>
    </w:rPr>
  </w:style>
  <w:style w:type="character" w:styleId="Lienhypertexte">
    <w:name w:val="Hyperlink"/>
    <w:uiPriority w:val="99"/>
    <w:unhideWhenUsed/>
    <w:rsid w:val="00CB7059"/>
    <w:rPr>
      <w:color w:val="0000FF"/>
      <w:u w:val="single"/>
    </w:rPr>
  </w:style>
  <w:style w:type="paragraph" w:styleId="Corpsdetexte2">
    <w:name w:val="Body Text 2"/>
    <w:basedOn w:val="Normal"/>
    <w:link w:val="Corpsdetexte2Car"/>
    <w:uiPriority w:val="99"/>
    <w:semiHidden/>
    <w:unhideWhenUsed/>
    <w:rsid w:val="00C8394E"/>
    <w:pPr>
      <w:spacing w:after="120" w:line="480" w:lineRule="auto"/>
    </w:pPr>
  </w:style>
  <w:style w:type="character" w:customStyle="1" w:styleId="Corpsdetexte2Car">
    <w:name w:val="Corps de texte 2 Car"/>
    <w:basedOn w:val="Policepardfaut"/>
    <w:link w:val="Corpsdetexte2"/>
    <w:uiPriority w:val="99"/>
    <w:semiHidden/>
    <w:rsid w:val="00C8394E"/>
    <w:rPr>
      <w:sz w:val="22"/>
      <w:szCs w:val="22"/>
      <w:lang w:eastAsia="en-US"/>
    </w:rPr>
  </w:style>
  <w:style w:type="character" w:customStyle="1" w:styleId="Titre3Car">
    <w:name w:val="Titre 3 Car"/>
    <w:basedOn w:val="Policepardfaut"/>
    <w:link w:val="Titre3"/>
    <w:uiPriority w:val="9"/>
    <w:semiHidden/>
    <w:rsid w:val="00011AF8"/>
    <w:rPr>
      <w:rFonts w:asciiTheme="majorHAnsi" w:eastAsiaTheme="majorEastAsia" w:hAnsiTheme="majorHAnsi" w:cstheme="majorBidi"/>
      <w:color w:val="1F4D78" w:themeColor="accent1" w:themeShade="7F"/>
      <w:sz w:val="24"/>
      <w:szCs w:val="24"/>
      <w:lang w:eastAsia="en-US"/>
    </w:rPr>
  </w:style>
  <w:style w:type="paragraph" w:styleId="Retraitcorpsdetexte2">
    <w:name w:val="Body Text Indent 2"/>
    <w:basedOn w:val="Normal"/>
    <w:link w:val="Retraitcorpsdetexte2Car"/>
    <w:uiPriority w:val="99"/>
    <w:semiHidden/>
    <w:unhideWhenUsed/>
    <w:rsid w:val="00011AF8"/>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011AF8"/>
    <w:rPr>
      <w:sz w:val="22"/>
      <w:szCs w:val="22"/>
      <w:lang w:eastAsia="en-US"/>
    </w:rPr>
  </w:style>
  <w:style w:type="paragraph" w:styleId="Corpsdetexte3">
    <w:name w:val="Body Text 3"/>
    <w:basedOn w:val="Normal"/>
    <w:link w:val="Corpsdetexte3Car"/>
    <w:uiPriority w:val="99"/>
    <w:semiHidden/>
    <w:unhideWhenUsed/>
    <w:rsid w:val="00011AF8"/>
    <w:pPr>
      <w:spacing w:after="120"/>
    </w:pPr>
    <w:rPr>
      <w:sz w:val="16"/>
      <w:szCs w:val="16"/>
    </w:rPr>
  </w:style>
  <w:style w:type="character" w:customStyle="1" w:styleId="Corpsdetexte3Car">
    <w:name w:val="Corps de texte 3 Car"/>
    <w:basedOn w:val="Policepardfaut"/>
    <w:link w:val="Corpsdetexte3"/>
    <w:uiPriority w:val="99"/>
    <w:semiHidden/>
    <w:rsid w:val="00011AF8"/>
    <w:rPr>
      <w:sz w:val="16"/>
      <w:szCs w:val="16"/>
      <w:lang w:eastAsia="en-US"/>
    </w:rPr>
  </w:style>
  <w:style w:type="paragraph" w:styleId="Listepuces">
    <w:name w:val="List Bullet"/>
    <w:basedOn w:val="Liste"/>
    <w:semiHidden/>
    <w:rsid w:val="00011AF8"/>
    <w:pPr>
      <w:spacing w:after="240" w:line="240" w:lineRule="atLeast"/>
      <w:ind w:left="720" w:right="720" w:hanging="360"/>
      <w:contextualSpacing w:val="0"/>
      <w:jc w:val="both"/>
    </w:pPr>
    <w:rPr>
      <w:rFonts w:ascii="Garamond" w:eastAsia="Times New Roman" w:hAnsi="Garamond"/>
      <w:b/>
      <w:szCs w:val="20"/>
      <w:lang w:eastAsia="fr-FR"/>
    </w:rPr>
  </w:style>
  <w:style w:type="paragraph" w:styleId="Listepuces2">
    <w:name w:val="List Bullet 2"/>
    <w:basedOn w:val="Listepuces"/>
    <w:semiHidden/>
    <w:rsid w:val="00011AF8"/>
    <w:pPr>
      <w:ind w:left="1080"/>
    </w:pPr>
  </w:style>
  <w:style w:type="paragraph" w:styleId="Liste">
    <w:name w:val="List"/>
    <w:basedOn w:val="Normal"/>
    <w:uiPriority w:val="99"/>
    <w:semiHidden/>
    <w:unhideWhenUsed/>
    <w:rsid w:val="00011AF8"/>
    <w:pPr>
      <w:ind w:left="283" w:hanging="283"/>
      <w:contextualSpacing/>
    </w:pPr>
  </w:style>
  <w:style w:type="paragraph" w:styleId="Retraitcorpsdetexte3">
    <w:name w:val="Body Text Indent 3"/>
    <w:basedOn w:val="Normal"/>
    <w:link w:val="Retraitcorpsdetexte3Car"/>
    <w:uiPriority w:val="99"/>
    <w:semiHidden/>
    <w:unhideWhenUsed/>
    <w:rsid w:val="00294E3B"/>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94E3B"/>
    <w:rPr>
      <w:sz w:val="16"/>
      <w:szCs w:val="16"/>
      <w:lang w:eastAsia="en-US"/>
    </w:rPr>
  </w:style>
  <w:style w:type="character" w:customStyle="1" w:styleId="Titre1Car">
    <w:name w:val="Titre 1 Car"/>
    <w:basedOn w:val="Policepardfaut"/>
    <w:link w:val="Titre1"/>
    <w:uiPriority w:val="9"/>
    <w:rsid w:val="0005102C"/>
    <w:rPr>
      <w:rFonts w:asciiTheme="majorHAnsi" w:eastAsiaTheme="majorEastAsia" w:hAnsiTheme="majorHAnsi" w:cstheme="majorBidi"/>
      <w:color w:val="2E74B5" w:themeColor="accent1" w:themeShade="BF"/>
      <w:sz w:val="32"/>
      <w:szCs w:val="32"/>
      <w:lang w:eastAsia="en-US"/>
    </w:rPr>
  </w:style>
  <w:style w:type="paragraph" w:customStyle="1" w:styleId="Style1">
    <w:name w:val="Style1"/>
    <w:basedOn w:val="Titre1"/>
    <w:autoRedefine/>
    <w:rsid w:val="0005102C"/>
    <w:pPr>
      <w:keepLines w:val="0"/>
      <w:numPr>
        <w:numId w:val="19"/>
      </w:numPr>
      <w:spacing w:before="0" w:line="240" w:lineRule="auto"/>
      <w:jc w:val="both"/>
    </w:pPr>
    <w:rPr>
      <w:rFonts w:ascii="Times New Roman" w:eastAsia="Times New Roman" w:hAnsi="Times New Roman" w:cs="Times New Roman"/>
      <w:b/>
      <w:caps/>
      <w:color w:val="auto"/>
      <w:kern w:val="28"/>
      <w:sz w:val="22"/>
      <w:szCs w:val="20"/>
      <w:lang w:eastAsia="fr-FR"/>
    </w:rPr>
  </w:style>
  <w:style w:type="paragraph" w:styleId="TM3">
    <w:name w:val="toc 3"/>
    <w:basedOn w:val="Normal"/>
    <w:next w:val="Normal"/>
    <w:autoRedefine/>
    <w:uiPriority w:val="39"/>
    <w:unhideWhenUsed/>
    <w:rsid w:val="00280F96"/>
    <w:pPr>
      <w:spacing w:after="100"/>
      <w:ind w:left="440"/>
    </w:pPr>
  </w:style>
  <w:style w:type="paragraph" w:styleId="TM1">
    <w:name w:val="toc 1"/>
    <w:basedOn w:val="Normal"/>
    <w:next w:val="Normal"/>
    <w:autoRedefine/>
    <w:uiPriority w:val="39"/>
    <w:unhideWhenUsed/>
    <w:rsid w:val="00280F96"/>
    <w:pPr>
      <w:spacing w:after="100"/>
    </w:pPr>
  </w:style>
  <w:style w:type="paragraph" w:styleId="En-ttedetabledesmatires">
    <w:name w:val="TOC Heading"/>
    <w:basedOn w:val="Titre1"/>
    <w:next w:val="Normal"/>
    <w:uiPriority w:val="39"/>
    <w:unhideWhenUsed/>
    <w:qFormat/>
    <w:rsid w:val="00615320"/>
    <w:pPr>
      <w:spacing w:line="259" w:lineRule="auto"/>
      <w:outlineLvl w:val="9"/>
    </w:pPr>
    <w:rPr>
      <w:lang w:eastAsia="fr-FR"/>
    </w:rPr>
  </w:style>
  <w:style w:type="paragraph" w:customStyle="1" w:styleId="Pa1">
    <w:name w:val="Pa1"/>
    <w:basedOn w:val="Normal"/>
    <w:uiPriority w:val="99"/>
    <w:rsid w:val="00CB1CA7"/>
    <w:pPr>
      <w:autoSpaceDE w:val="0"/>
      <w:autoSpaceDN w:val="0"/>
      <w:spacing w:after="0" w:line="241" w:lineRule="atLeast"/>
    </w:pPr>
    <w:rPr>
      <w:rFonts w:ascii="Acumin Pro Condensed" w:eastAsiaTheme="minorHAnsi" w:hAnsi="Acumin Pro Condensed" w:cs="Calibri"/>
      <w:sz w:val="24"/>
      <w:szCs w:val="24"/>
      <w:lang w:eastAsia="fr-FR"/>
    </w:rPr>
  </w:style>
  <w:style w:type="paragraph" w:customStyle="1" w:styleId="Pa5">
    <w:name w:val="Pa5"/>
    <w:basedOn w:val="Normal"/>
    <w:uiPriority w:val="99"/>
    <w:rsid w:val="00CB1CA7"/>
    <w:pPr>
      <w:autoSpaceDE w:val="0"/>
      <w:autoSpaceDN w:val="0"/>
      <w:spacing w:after="0" w:line="241" w:lineRule="atLeast"/>
    </w:pPr>
    <w:rPr>
      <w:rFonts w:ascii="Acumin Pro Condensed" w:eastAsiaTheme="minorHAnsi" w:hAnsi="Acumin Pro Condensed" w:cs="Calibri"/>
      <w:sz w:val="24"/>
      <w:szCs w:val="24"/>
      <w:lang w:eastAsia="fr-FR"/>
    </w:rPr>
  </w:style>
  <w:style w:type="character" w:customStyle="1" w:styleId="A1">
    <w:name w:val="A1"/>
    <w:basedOn w:val="Policepardfaut"/>
    <w:uiPriority w:val="99"/>
    <w:rsid w:val="00CB1CA7"/>
    <w:rPr>
      <w:rFonts w:ascii="Acumin Pro Condensed" w:hAnsi="Acumin Pro Condensed" w:hint="default"/>
      <w:color w:val="474442"/>
    </w:rPr>
  </w:style>
  <w:style w:type="character" w:styleId="Marquedecommentaire">
    <w:name w:val="annotation reference"/>
    <w:basedOn w:val="Policepardfaut"/>
    <w:uiPriority w:val="99"/>
    <w:semiHidden/>
    <w:unhideWhenUsed/>
    <w:rsid w:val="000B79CF"/>
    <w:rPr>
      <w:sz w:val="16"/>
      <w:szCs w:val="16"/>
    </w:rPr>
  </w:style>
  <w:style w:type="paragraph" w:styleId="Commentaire">
    <w:name w:val="annotation text"/>
    <w:basedOn w:val="Normal"/>
    <w:link w:val="CommentaireCar"/>
    <w:uiPriority w:val="99"/>
    <w:unhideWhenUsed/>
    <w:rsid w:val="000B79CF"/>
    <w:pPr>
      <w:spacing w:line="240" w:lineRule="auto"/>
    </w:pPr>
    <w:rPr>
      <w:rFonts w:cs="Calibri"/>
      <w:sz w:val="20"/>
      <w:szCs w:val="20"/>
      <w:lang w:eastAsia="fr-FR"/>
    </w:rPr>
  </w:style>
  <w:style w:type="character" w:customStyle="1" w:styleId="CommentaireCar">
    <w:name w:val="Commentaire Car"/>
    <w:basedOn w:val="Policepardfaut"/>
    <w:link w:val="Commentaire"/>
    <w:uiPriority w:val="99"/>
    <w:rsid w:val="000B79CF"/>
    <w:rPr>
      <w:rFonts w:cs="Calibri"/>
    </w:rPr>
  </w:style>
  <w:style w:type="character" w:styleId="Mentionnonrsolue">
    <w:name w:val="Unresolved Mention"/>
    <w:basedOn w:val="Policepardfaut"/>
    <w:uiPriority w:val="99"/>
    <w:semiHidden/>
    <w:unhideWhenUsed/>
    <w:rsid w:val="00E47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16770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bofip.impots.gouv.fr/bofip/3218-PGP" TargetMode="External"/><Relationship Id="rId13" Type="http://schemas.openxmlformats.org/officeDocument/2006/relationships/hyperlink" Target="http://www.constructys.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tlas.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delsart@lilleavenirs.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kto.fr" TargetMode="External"/><Relationship Id="rId5" Type="http://schemas.openxmlformats.org/officeDocument/2006/relationships/webSettings" Target="webSettings.xml"/><Relationship Id="rId15" Type="http://schemas.openxmlformats.org/officeDocument/2006/relationships/hyperlink" Target="http://www.atlas.fr" TargetMode="External"/><Relationship Id="rId10" Type="http://schemas.openxmlformats.org/officeDocument/2006/relationships/hyperlink" Target="http://www.constructys.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www.akto.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558E3-1116-451B-909B-96C8C431F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1096</TotalTime>
  <Pages>23</Pages>
  <Words>8659</Words>
  <Characters>47629</Characters>
  <Application>Microsoft Office Word</Application>
  <DocSecurity>0</DocSecurity>
  <Lines>396</Lines>
  <Paragraphs>112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56176</CharactersWithSpaces>
  <SharedDoc>false</SharedDoc>
  <HLinks>
    <vt:vector size="12" baseType="variant">
      <vt:variant>
        <vt:i4>0</vt:i4>
      </vt:variant>
      <vt:variant>
        <vt:i4>2063</vt:i4>
      </vt:variant>
      <vt:variant>
        <vt:i4>1025</vt:i4>
      </vt:variant>
      <vt:variant>
        <vt:i4>1</vt:i4>
      </vt:variant>
      <vt:variant>
        <vt:lpwstr>tete</vt:lpwstr>
      </vt:variant>
      <vt:variant>
        <vt:lpwstr/>
      </vt:variant>
      <vt:variant>
        <vt:i4>851989</vt:i4>
      </vt:variant>
      <vt:variant>
        <vt:i4>2068</vt:i4>
      </vt:variant>
      <vt:variant>
        <vt:i4>1026</vt:i4>
      </vt:variant>
      <vt:variant>
        <vt:i4>1</vt:i4>
      </vt:variant>
      <vt:variant>
        <vt:lpwstr>pied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jacky</dc:creator>
  <cp:keywords/>
  <cp:lastModifiedBy>Louis Vinchon</cp:lastModifiedBy>
  <cp:revision>178</cp:revision>
  <cp:lastPrinted>2020-02-20T15:49:00Z</cp:lastPrinted>
  <dcterms:created xsi:type="dcterms:W3CDTF">2019-11-27T10:49:00Z</dcterms:created>
  <dcterms:modified xsi:type="dcterms:W3CDTF">2024-01-29T14:59:00Z</dcterms:modified>
</cp:coreProperties>
</file>