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D6DA9" w14:textId="77777777" w:rsidR="00122D01" w:rsidRPr="00965A88" w:rsidRDefault="000C4A82" w:rsidP="00965A88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bookmarkStart w:id="0" w:name="_Toc471474694"/>
      <w:bookmarkStart w:id="1" w:name="_Toc31612721"/>
      <w:r>
        <w:rPr>
          <w:rFonts w:ascii="Arial" w:hAnsi="Arial" w:cs="Arial"/>
          <w:b/>
          <w:sz w:val="28"/>
          <w:szCs w:val="28"/>
        </w:rPr>
        <w:t>ANNEXE 3 AU CC</w:t>
      </w:r>
      <w:r w:rsidR="00122D01" w:rsidRPr="00965A88">
        <w:rPr>
          <w:rFonts w:ascii="Arial" w:hAnsi="Arial" w:cs="Arial"/>
          <w:b/>
          <w:sz w:val="28"/>
          <w:szCs w:val="28"/>
        </w:rPr>
        <w:t>P</w:t>
      </w:r>
      <w:r>
        <w:rPr>
          <w:rFonts w:ascii="Arial" w:hAnsi="Arial" w:cs="Arial"/>
          <w:b/>
          <w:sz w:val="28"/>
          <w:szCs w:val="28"/>
        </w:rPr>
        <w:t>_2023_001021</w:t>
      </w:r>
    </w:p>
    <w:bookmarkEnd w:id="0"/>
    <w:bookmarkEnd w:id="1"/>
    <w:p w14:paraId="38F4D8D1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242E9D66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2B5912DF" w14:textId="77777777" w:rsidR="00122D01" w:rsidRPr="00122D01" w:rsidRDefault="00D849F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ab/>
        <w:t>ATTESTATION</w:t>
      </w:r>
      <w:r w:rsidR="00122D01" w:rsidRPr="00122D01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RELATIVE AU PAIEMENT DE LA TVA ET DES DROITS DE DOUANE</w:t>
      </w:r>
    </w:p>
    <w:p w14:paraId="1335AD10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0D3CED32" w14:textId="77777777"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75645B59" w14:textId="57489675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N° de procédure :</w:t>
      </w: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ab/>
      </w:r>
      <w:r w:rsidR="00DE4190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                    </w:t>
      </w:r>
      <w:bookmarkStart w:id="2" w:name="_GoBack"/>
      <w:bookmarkEnd w:id="2"/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N° officiel de l’accord-cadre: </w:t>
      </w:r>
    </w:p>
    <w:p w14:paraId="26114A6A" w14:textId="77777777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00607956" w14:textId="77777777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Raison sociale du titulaire de l’accord-cadre:</w:t>
      </w:r>
    </w:p>
    <w:p w14:paraId="101B8DE5" w14:textId="77777777"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14:paraId="0C1F3FC5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Nom, prénom et fonction de la personne habilitée à engager la société, signataire de cette attestation :</w:t>
      </w:r>
    </w:p>
    <w:p w14:paraId="25DE258B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5652FB46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487E9E2C" w14:textId="77777777" w:rsidR="005C593C" w:rsidRPr="00DD759E" w:rsidRDefault="005C593C" w:rsidP="005C593C">
      <w:pPr>
        <w:spacing w:after="12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1 Compléter les rubriques ci-dessous :</w:t>
      </w:r>
    </w:p>
    <w:p w14:paraId="3C86CD7C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NB :  Le terme « marchandise » utilisé ci-dessous est le produit fini après la dernière étape de sa fabrication, avant sa livraison à l’administration.</w:t>
      </w:r>
    </w:p>
    <w:p w14:paraId="1A85DD2C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Pays dans lequel la marchandise est fabriquée :</w:t>
      </w:r>
    </w:p>
    <w:p w14:paraId="1C82B3A2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D320EBD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Pays d’entrée de la marchandise dans l’Union Européenne (UE), en cas de provenance extérieure à l’UE:</w:t>
      </w:r>
    </w:p>
    <w:p w14:paraId="646C4E09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9FAA642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Voie de transport utilisée pour faire entrer la marchandise dans l’UE (voie ferrée – routière – aérienne – maritime) :</w:t>
      </w:r>
    </w:p>
    <w:p w14:paraId="0FC8F68A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BA6C754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Nom, adresse, coordonnées du bureau de dédouanement de la marchandise importée, en cas de provenance extérieure à l’UE :</w:t>
      </w:r>
    </w:p>
    <w:p w14:paraId="3839A806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16EFC519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07691E89" w14:textId="77777777" w:rsidR="005C593C" w:rsidRPr="00DD759E" w:rsidRDefault="005C593C" w:rsidP="005C593C">
      <w:pPr>
        <w:spacing w:after="12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2   Cocher la case correspondant à votre situation au regard du règlement de la TVA</w:t>
      </w:r>
    </w:p>
    <w:p w14:paraId="66C52810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9397A" wp14:editId="6EEEAE79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00E43" id="Rectangle 12" o:spid="_x0000_s1026" style="position:absolute;margin-left:-.75pt;margin-top:1.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La déclaration IM4 attestant du paiement de la TVA en douane, correspondant à la facture de la marchandise livrée sera jointe à celle-ci pour remboursement </w:t>
      </w:r>
      <w:r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transporteur / mandataire ayant acquitté la TVA lors du passage en douane).</w:t>
      </w:r>
    </w:p>
    <w:p w14:paraId="349ED3CA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837CA" wp14:editId="31712683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5A05E" id="Rectangle 9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RBHAIAADwEAAAOAAAAZHJzL2Uyb0RvYy54bWysU21v0zAQ/o7Ef7D8nSYpHaxR02nqKEIa&#10;MDH4AVfHaSz8xtltOn79zk5XOuATIh+su9z58XPP3S2uDkazvcSgnG14NSk5k1a4Vtltw799Xb+6&#10;5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tDr8/KizNDPguEco8zf3zCMijTlWpmGX56SoE6yvbMt8YQ6&#10;gtKjTeVpe9QxSTe2YOPaB5IR3TjCtHJk9A5/cjbQ+DY8/NgBSs70B0utmFezWZr37Mwu3k7JwfPI&#10;5jwCVhBUwyNno7mK447sPKptTy9VuXbrrql9ncrSptaOrI5kaURzc47rlHbg3M9Zv5Z++Qg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DJ/ER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Les marchandises relatives à l’accord-cadre ci-dessus référencé ont fait l’objet d’un paiement par nos soins de la TVA lors du passage en douane </w:t>
      </w:r>
      <w:r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titulaire français de l’accord-cadre, sous-traitant la fabrication dans un pays extérieur à l’UE et agissant en qualité de propriétaire de la marchandise importée).</w:t>
      </w:r>
    </w:p>
    <w:p w14:paraId="4C2FCE63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i/>
          <w:i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DF392B" wp14:editId="7AA10EB1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14300" cy="1143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0C2FD" id="Rectangle 8" o:spid="_x0000_s1026" style="position:absolute;margin-left:0;margin-top:1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Je n’acquitte pas de TVA lors du passage en douane pour les marchandises importées au titre de l’accord-cadre ci-dessus référencé </w:t>
      </w:r>
      <w:r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titulaire étranger dont le siège est situé dans un pays membre de l’UE, la TVA devant être acquittée par l’administration au service des impôts des entreprises).</w:t>
      </w:r>
    </w:p>
    <w:p w14:paraId="610D9C48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i/>
          <w:iCs/>
          <w:sz w:val="24"/>
          <w:szCs w:val="24"/>
          <w:lang w:eastAsia="fr-FR"/>
        </w:rPr>
      </w:pPr>
    </w:p>
    <w:p w14:paraId="62315AB5" w14:textId="77777777" w:rsidR="005C593C" w:rsidRPr="00DD759E" w:rsidRDefault="005C593C" w:rsidP="005C593C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3   Cocher la case correspondant à votre situation au regard du règlement des droits de douane</w:t>
      </w:r>
    </w:p>
    <w:p w14:paraId="1A71C8D1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BDA7F8" wp14:editId="79E19EBF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C87C1" id="Rectangle 7" o:spid="_x0000_s1026" style="position:absolute;margin-left:0;margin-top:1.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37fW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 lieu de fabrication des marchandises est situé dans un pays membre de l’UE. A ce titre je n’ai aucun droit de douane à acquitter. </w:t>
      </w:r>
    </w:p>
    <w:p w14:paraId="1A31C575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3F46E" wp14:editId="4A15014B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91EEE" id="Rectangle 6" o:spid="_x0000_s1026" style="position:absolute;margin-left:0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z2wBY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>Le lieu de fabrication des marchandises relatives à l’accord-cadre ci-dessus référencé est situé dans un pays extérieur à l’UE. A ce titre, j’acquitte les droits de douane afférents aux marchandises importées.</w:t>
      </w:r>
    </w:p>
    <w:p w14:paraId="0270D095" w14:textId="77777777"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DF7237" wp14:editId="712D64E5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EC169" id="Rectangle 4" o:spid="_x0000_s1026" style="position:absolute;margin-left:0;margin-top:1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A6sZsw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lastRenderedPageBreak/>
        <w:t xml:space="preserve">règlement CE 150 /2003 du Conseil du 21 janvier 2003 portant suspension des droits de douane sur certains armements et équipements militaires, car ces marchandises relèvent de la nomenclature douanière suivante : </w:t>
      </w:r>
    </w:p>
    <w:p w14:paraId="3CFE84A6" w14:textId="77777777" w:rsidR="005C593C" w:rsidRPr="00DD759E" w:rsidRDefault="005C593C" w:rsidP="005C593C">
      <w:pPr>
        <w:spacing w:after="0"/>
        <w:ind w:left="539" w:firstLine="4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Code de la nomenclature douanière (à compléter) : ……………………………………………………………</w:t>
      </w:r>
    </w:p>
    <w:p w14:paraId="0B33A7B5" w14:textId="77777777" w:rsidR="005C593C" w:rsidRPr="00DD759E" w:rsidRDefault="005C593C" w:rsidP="005C593C">
      <w:p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Libellé de la nomenclature douanière (à compléter) : ……………………......................................</w:t>
      </w:r>
    </w:p>
    <w:p w14:paraId="57B5753D" w14:textId="14E32E4F" w:rsidR="005C593C" w:rsidRPr="00DD759E" w:rsidRDefault="005C593C" w:rsidP="005C593C">
      <w:pPr>
        <w:spacing w:after="0"/>
        <w:ind w:left="539" w:firstLine="4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NB: la mise en œuvre de cette solution nécessite la remise par la Plate-forme commissariat</w:t>
      </w:r>
      <w:r w:rsidR="004C4A1A">
        <w:rPr>
          <w:rFonts w:ascii="Arial" w:eastAsia="Times New Roman" w:hAnsi="Arial" w:cs="Arial"/>
          <w:sz w:val="24"/>
          <w:szCs w:val="24"/>
          <w:lang w:eastAsia="fr-FR"/>
        </w:rPr>
        <w:t xml:space="preserve"> Sud-Est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d’une </w:t>
      </w:r>
      <w:r w:rsidRPr="00DD759E">
        <w:rPr>
          <w:rFonts w:ascii="Arial" w:eastAsia="Times New Roman" w:hAnsi="Arial" w:cs="Arial"/>
          <w:sz w:val="24"/>
          <w:szCs w:val="24"/>
          <w:u w:val="single"/>
          <w:lang w:eastAsia="fr-FR"/>
        </w:rPr>
        <w:t>autorisation de destination particulière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14:paraId="675F7E9F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5899551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Fait à, (lieu)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  <w:t>le, (date)</w:t>
      </w:r>
    </w:p>
    <w:p w14:paraId="1A32326C" w14:textId="77777777"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Signature ass</w:t>
      </w:r>
      <w:r>
        <w:rPr>
          <w:rFonts w:ascii="Arial" w:eastAsia="Times New Roman" w:hAnsi="Arial" w:cs="Arial"/>
          <w:sz w:val="24"/>
          <w:szCs w:val="24"/>
          <w:lang w:eastAsia="fr-FR"/>
        </w:rPr>
        <w:t>ortie du cachet de la société :</w:t>
      </w:r>
    </w:p>
    <w:p w14:paraId="12C52597" w14:textId="77777777" w:rsidR="005C593C" w:rsidRPr="00DD759E" w:rsidRDefault="005C593C" w:rsidP="005C593C">
      <w:pPr>
        <w:rPr>
          <w:rFonts w:ascii="Arial" w:hAnsi="Arial" w:cs="Arial"/>
          <w:b/>
          <w:iCs/>
          <w:spacing w:val="20"/>
          <w:sz w:val="24"/>
          <w:szCs w:val="24"/>
          <w:u w:val="single"/>
        </w:rPr>
      </w:pPr>
    </w:p>
    <w:p w14:paraId="303FC8DB" w14:textId="77777777" w:rsidR="00C83327" w:rsidRDefault="00C83327"/>
    <w:sectPr w:rsidR="00C83327" w:rsidSect="005A01E3">
      <w:footerReference w:type="default" r:id="rId7"/>
      <w:footerReference w:type="first" r:id="rId8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4E49C" w14:textId="77777777" w:rsidR="00E84EAE" w:rsidRDefault="00E84EAE">
      <w:pPr>
        <w:spacing w:after="0"/>
      </w:pPr>
      <w:r>
        <w:separator/>
      </w:r>
    </w:p>
  </w:endnote>
  <w:endnote w:type="continuationSeparator" w:id="0">
    <w:p w14:paraId="22EA5972" w14:textId="77777777" w:rsidR="00E84EAE" w:rsidRDefault="00E84E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-1392650400"/>
      <w:docPartObj>
        <w:docPartGallery w:val="Page Numbers (Bottom of Page)"/>
        <w:docPartUnique/>
      </w:docPartObj>
    </w:sdtPr>
    <w:sdtEndPr/>
    <w:sdtContent>
      <w:p w14:paraId="79007997" w14:textId="166D76E0" w:rsidR="00C654BF" w:rsidRPr="005A01E3" w:rsidRDefault="005C593C" w:rsidP="00D86D40">
        <w:pPr>
          <w:pStyle w:val="Pieddepage"/>
          <w:rPr>
            <w:rFonts w:ascii="Marianne" w:hAnsi="Marianne"/>
          </w:rPr>
        </w:pPr>
        <w:r w:rsidRPr="005A01E3">
          <w:rPr>
            <w:rFonts w:ascii="Marianne" w:hAnsi="Marianne"/>
          </w:rPr>
          <w:t>CCP</w:t>
        </w:r>
        <w:r w:rsidR="00502FB2">
          <w:rPr>
            <w:rFonts w:ascii="Marianne" w:hAnsi="Marianne"/>
          </w:rPr>
          <w:t>_202</w:t>
        </w:r>
        <w:r w:rsidR="000C4A82">
          <w:rPr>
            <w:rFonts w:ascii="Marianne" w:hAnsi="Marianne"/>
          </w:rPr>
          <w:t>3_00102</w:t>
        </w:r>
        <w:r w:rsidR="00502FB2">
          <w:rPr>
            <w:rFonts w:ascii="Marianne" w:hAnsi="Marianne"/>
          </w:rPr>
          <w:t>1</w:t>
        </w:r>
        <w:r w:rsidRPr="005A01E3">
          <w:rPr>
            <w:rFonts w:ascii="Marianne" w:hAnsi="Marianne"/>
          </w:rPr>
          <w:tab/>
        </w:r>
        <w:r w:rsidRPr="005A01E3">
          <w:rPr>
            <w:rFonts w:ascii="Marianne" w:hAnsi="Marianne"/>
          </w:rPr>
          <w:tab/>
        </w:r>
        <w:r w:rsidRPr="005A01E3">
          <w:rPr>
            <w:rFonts w:ascii="Marianne" w:hAnsi="Marianne"/>
          </w:rPr>
          <w:fldChar w:fldCharType="begin"/>
        </w:r>
        <w:r w:rsidRPr="005A01E3">
          <w:rPr>
            <w:rFonts w:ascii="Marianne" w:hAnsi="Marianne"/>
          </w:rPr>
          <w:instrText>PAGE   \* MERGEFORMAT</w:instrText>
        </w:r>
        <w:r w:rsidRPr="005A01E3">
          <w:rPr>
            <w:rFonts w:ascii="Marianne" w:hAnsi="Marianne"/>
          </w:rPr>
          <w:fldChar w:fldCharType="separate"/>
        </w:r>
        <w:r w:rsidR="00A93C9B">
          <w:rPr>
            <w:rFonts w:ascii="Marianne" w:hAnsi="Marianne"/>
            <w:noProof/>
          </w:rPr>
          <w:t>1</w:t>
        </w:r>
        <w:r w:rsidRPr="005A01E3">
          <w:rPr>
            <w:rFonts w:ascii="Marianne" w:hAnsi="Marianne"/>
          </w:rPr>
          <w:fldChar w:fldCharType="end"/>
        </w:r>
        <w:r w:rsidR="00E41CD0">
          <w:rPr>
            <w:rFonts w:ascii="Marianne" w:hAnsi="Marianne"/>
          </w:rPr>
          <w:t>/</w:t>
        </w:r>
        <w:r w:rsidRPr="005A01E3">
          <w:rPr>
            <w:rFonts w:ascii="Marianne" w:hAnsi="Marianne"/>
          </w:rPr>
          <w:t>2</w:t>
        </w:r>
      </w:p>
    </w:sdtContent>
  </w:sdt>
  <w:p w14:paraId="22459CE1" w14:textId="77777777" w:rsidR="00C654BF" w:rsidRDefault="00A93C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D572" w14:textId="77777777" w:rsidR="00C654BF" w:rsidRDefault="005C593C">
    <w:pPr>
      <w:pStyle w:val="Pieddepage"/>
    </w:pPr>
    <w:r>
      <w:t>BEJ-HM-mai 2019- RC- V2</w:t>
    </w:r>
    <w:r>
      <w:ptab w:relativeTo="margin" w:alignment="center" w:leader="none"/>
    </w:r>
    <w:sdt>
      <w:sdtPr>
        <w:id w:val="969400748"/>
        <w:temporary/>
        <w:showingPlcHdr/>
        <w15:appearance w15:val="hidden"/>
      </w:sdtPr>
      <w:sdtEndPr/>
      <w:sdtContent>
        <w:r>
          <w:t>[Tapez ici]</w:t>
        </w:r>
      </w:sdtContent>
    </w:sdt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8A99D" w14:textId="77777777" w:rsidR="00E84EAE" w:rsidRDefault="00E84EAE">
      <w:pPr>
        <w:spacing w:after="0"/>
      </w:pPr>
      <w:r>
        <w:separator/>
      </w:r>
    </w:p>
  </w:footnote>
  <w:footnote w:type="continuationSeparator" w:id="0">
    <w:p w14:paraId="1382E582" w14:textId="77777777" w:rsidR="00E84EAE" w:rsidRDefault="00E84E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1DA211E2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3C"/>
    <w:rsid w:val="00072DBA"/>
    <w:rsid w:val="000C4A82"/>
    <w:rsid w:val="00122D01"/>
    <w:rsid w:val="001A59BA"/>
    <w:rsid w:val="004C4A1A"/>
    <w:rsid w:val="00502FB2"/>
    <w:rsid w:val="005C593C"/>
    <w:rsid w:val="00652B37"/>
    <w:rsid w:val="0077078F"/>
    <w:rsid w:val="00965A88"/>
    <w:rsid w:val="00A93C9B"/>
    <w:rsid w:val="00C1779E"/>
    <w:rsid w:val="00C83327"/>
    <w:rsid w:val="00D849FC"/>
    <w:rsid w:val="00DE4190"/>
    <w:rsid w:val="00E41CD0"/>
    <w:rsid w:val="00E5405B"/>
    <w:rsid w:val="00E84EAE"/>
    <w:rsid w:val="00E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B394"/>
  <w15:chartTrackingRefBased/>
  <w15:docId w15:val="{5F6A31D5-D3CD-4861-8004-432BB902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93C"/>
    <w:pPr>
      <w:spacing w:after="80" w:line="240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C593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C593C"/>
    <w:rPr>
      <w:rFonts w:eastAsiaTheme="minorEastAsia"/>
      <w:sz w:val="21"/>
      <w:szCs w:val="21"/>
    </w:rPr>
  </w:style>
  <w:style w:type="paragraph" w:customStyle="1" w:styleId="Annexes">
    <w:name w:val="Annexes"/>
    <w:basedOn w:val="Normal"/>
    <w:qFormat/>
    <w:rsid w:val="005C593C"/>
    <w:pPr>
      <w:pageBreakBefore/>
      <w:numPr>
        <w:numId w:val="1"/>
      </w:numPr>
      <w:spacing w:after="360"/>
      <w:jc w:val="center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078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7078F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1CD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CD0"/>
    <w:rPr>
      <w:rFonts w:ascii="Segoe UI" w:eastAsiaTheme="minorEastAsia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52B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2B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2B37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2B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2B3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TAVAREZ Léa SGT</dc:creator>
  <cp:keywords/>
  <dc:description/>
  <cp:lastModifiedBy>CARRIER Marie SA CE MINDEF</cp:lastModifiedBy>
  <cp:revision>2</cp:revision>
  <cp:lastPrinted>2021-07-06T13:44:00Z</cp:lastPrinted>
  <dcterms:created xsi:type="dcterms:W3CDTF">2025-01-14T13:56:00Z</dcterms:created>
  <dcterms:modified xsi:type="dcterms:W3CDTF">2025-01-14T13:56:00Z</dcterms:modified>
</cp:coreProperties>
</file>