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795CA" w14:textId="77777777" w:rsidR="0008120D" w:rsidRDefault="003256F4">
      <w:pPr>
        <w:ind w:right="5920"/>
        <w:rPr>
          <w:sz w:val="2"/>
        </w:rPr>
      </w:pPr>
      <w:r>
        <w:rPr>
          <w:noProof/>
          <w:lang w:val="fr-FR" w:eastAsia="fr-FR"/>
        </w:rPr>
        <w:drawing>
          <wp:inline distT="0" distB="0" distL="0" distR="0" wp14:anchorId="539797D4" wp14:editId="539797D5">
            <wp:extent cx="235267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539795CB" w14:textId="77777777" w:rsidR="0008120D" w:rsidRDefault="0008120D">
      <w:pPr>
        <w:spacing w:after="160" w:line="240" w:lineRule="exact"/>
      </w:pPr>
    </w:p>
    <w:tbl>
      <w:tblPr>
        <w:tblW w:w="0" w:type="auto"/>
        <w:tblLayout w:type="fixed"/>
        <w:tblLook w:val="04A0" w:firstRow="1" w:lastRow="0" w:firstColumn="1" w:lastColumn="0" w:noHBand="0" w:noVBand="1"/>
      </w:tblPr>
      <w:tblGrid>
        <w:gridCol w:w="9620"/>
      </w:tblGrid>
      <w:tr w:rsidR="0008120D" w:rsidRPr="00FE18BC" w14:paraId="539795CD" w14:textId="77777777">
        <w:tc>
          <w:tcPr>
            <w:tcW w:w="9620" w:type="dxa"/>
            <w:shd w:val="clear" w:color="666553" w:fill="666553"/>
            <w:tcMar>
              <w:top w:w="30" w:type="dxa"/>
              <w:left w:w="0" w:type="dxa"/>
              <w:bottom w:w="0" w:type="dxa"/>
              <w:right w:w="0" w:type="dxa"/>
            </w:tcMar>
            <w:vAlign w:val="center"/>
          </w:tcPr>
          <w:p w14:paraId="539795CC" w14:textId="77777777" w:rsidR="0008120D" w:rsidRDefault="003256F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39795CE" w14:textId="77777777" w:rsidR="0008120D" w:rsidRPr="00A278F7" w:rsidRDefault="003256F4">
      <w:pPr>
        <w:spacing w:line="240" w:lineRule="exact"/>
        <w:rPr>
          <w:lang w:val="fr-FR"/>
        </w:rPr>
      </w:pPr>
      <w:r w:rsidRPr="00A278F7">
        <w:rPr>
          <w:lang w:val="fr-FR"/>
        </w:rPr>
        <w:t xml:space="preserve"> </w:t>
      </w:r>
    </w:p>
    <w:p w14:paraId="539795CF" w14:textId="77777777" w:rsidR="0008120D" w:rsidRPr="00A278F7" w:rsidRDefault="0008120D">
      <w:pPr>
        <w:spacing w:after="120" w:line="240" w:lineRule="exact"/>
        <w:rPr>
          <w:lang w:val="fr-FR"/>
        </w:rPr>
      </w:pPr>
    </w:p>
    <w:p w14:paraId="539795D0" w14:textId="77777777" w:rsidR="0008120D" w:rsidRDefault="003256F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539795D1" w14:textId="77777777" w:rsidR="0008120D" w:rsidRDefault="0008120D">
      <w:pPr>
        <w:spacing w:line="240" w:lineRule="exact"/>
      </w:pPr>
    </w:p>
    <w:p w14:paraId="539795D2" w14:textId="77777777" w:rsidR="0008120D" w:rsidRDefault="0008120D">
      <w:pPr>
        <w:spacing w:line="240" w:lineRule="exact"/>
      </w:pPr>
      <w:bookmarkStart w:id="0" w:name="_GoBack"/>
      <w:bookmarkEnd w:id="0"/>
    </w:p>
    <w:p w14:paraId="539795D3" w14:textId="77777777" w:rsidR="0008120D" w:rsidRDefault="0008120D">
      <w:pPr>
        <w:spacing w:line="240" w:lineRule="exact"/>
      </w:pPr>
    </w:p>
    <w:p w14:paraId="539795D4" w14:textId="77777777" w:rsidR="0008120D" w:rsidRDefault="0008120D">
      <w:pPr>
        <w:spacing w:line="240" w:lineRule="exact"/>
      </w:pPr>
    </w:p>
    <w:p w14:paraId="539795D5" w14:textId="77777777" w:rsidR="0008120D" w:rsidRDefault="0008120D">
      <w:pPr>
        <w:spacing w:line="240" w:lineRule="exact"/>
      </w:pPr>
    </w:p>
    <w:p w14:paraId="539795D6" w14:textId="77777777" w:rsidR="0008120D" w:rsidRDefault="0008120D">
      <w:pPr>
        <w:spacing w:line="240" w:lineRule="exact"/>
      </w:pPr>
    </w:p>
    <w:p w14:paraId="539795D7" w14:textId="77777777" w:rsidR="0008120D" w:rsidRDefault="0008120D">
      <w:pPr>
        <w:spacing w:line="240" w:lineRule="exact"/>
      </w:pPr>
    </w:p>
    <w:p w14:paraId="539795D8" w14:textId="77777777" w:rsidR="0008120D" w:rsidRDefault="0008120D">
      <w:pPr>
        <w:spacing w:after="180" w:line="240" w:lineRule="exact"/>
      </w:pPr>
    </w:p>
    <w:tbl>
      <w:tblPr>
        <w:tblW w:w="0" w:type="auto"/>
        <w:tblInd w:w="1260" w:type="dxa"/>
        <w:tblLayout w:type="fixed"/>
        <w:tblLook w:val="04A0" w:firstRow="1" w:lastRow="0" w:firstColumn="1" w:lastColumn="0" w:noHBand="0" w:noVBand="1"/>
      </w:tblPr>
      <w:tblGrid>
        <w:gridCol w:w="7100"/>
      </w:tblGrid>
      <w:tr w:rsidR="0008120D" w:rsidRPr="00FE18BC" w14:paraId="539795D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39795D9" w14:textId="3FC4205E" w:rsidR="003256F4" w:rsidRDefault="003256F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w:t>
            </w:r>
            <w:proofErr w:type="spellStart"/>
            <w:r w:rsidR="00CC69C2">
              <w:rPr>
                <w:rFonts w:ascii="Trebuchet MS" w:eastAsia="Trebuchet MS" w:hAnsi="Trebuchet MS" w:cs="Trebuchet MS"/>
                <w:b/>
                <w:color w:val="000000"/>
                <w:sz w:val="28"/>
                <w:lang w:val="fr-FR"/>
              </w:rPr>
              <w:t>MAPA</w:t>
            </w:r>
            <w:proofErr w:type="spellEnd"/>
            <w:r w:rsidR="00CC69C2">
              <w:rPr>
                <w:rFonts w:ascii="Trebuchet MS" w:eastAsia="Trebuchet MS" w:hAnsi="Trebuchet MS" w:cs="Trebuchet MS"/>
                <w:b/>
                <w:color w:val="000000"/>
                <w:sz w:val="28"/>
                <w:lang w:val="fr-FR"/>
              </w:rPr>
              <w:t xml:space="preserve"> </w:t>
            </w:r>
            <w:r>
              <w:rPr>
                <w:rFonts w:ascii="Trebuchet MS" w:eastAsia="Trebuchet MS" w:hAnsi="Trebuchet MS" w:cs="Trebuchet MS"/>
                <w:b/>
                <w:color w:val="000000"/>
                <w:sz w:val="28"/>
                <w:lang w:val="fr-FR"/>
              </w:rPr>
              <w:t>23.747.22</w:t>
            </w:r>
          </w:p>
          <w:p w14:paraId="539795DA" w14:textId="6E020830" w:rsidR="0008120D" w:rsidRDefault="004A033F">
            <w:pPr>
              <w:spacing w:line="325" w:lineRule="exact"/>
              <w:jc w:val="center"/>
              <w:rPr>
                <w:rFonts w:ascii="Trebuchet MS" w:eastAsia="Trebuchet MS" w:hAnsi="Trebuchet MS" w:cs="Trebuchet MS"/>
                <w:b/>
                <w:color w:val="000000"/>
                <w:sz w:val="28"/>
                <w:lang w:val="fr-FR"/>
              </w:rPr>
            </w:pPr>
            <w:r w:rsidRPr="00B43D2E">
              <w:rPr>
                <w:rFonts w:ascii="Trebuchet MS" w:eastAsia="Trebuchet MS" w:hAnsi="Trebuchet MS" w:cs="Trebuchet MS"/>
                <w:b/>
                <w:color w:val="000000"/>
                <w:sz w:val="28"/>
                <w:lang w:val="fr-FR"/>
              </w:rPr>
              <w:t>TRAVAUX D’AM</w:t>
            </w:r>
            <w:r w:rsidRPr="00B43D2E">
              <w:rPr>
                <w:rFonts w:ascii="Trebuchet MS" w:eastAsia="Trebuchet MS" w:hAnsi="Trebuchet MS" w:cs="Calibri"/>
                <w:b/>
                <w:color w:val="000000"/>
                <w:sz w:val="28"/>
                <w:lang w:val="fr-FR"/>
              </w:rPr>
              <w:t>É</w:t>
            </w:r>
            <w:r w:rsidRPr="00B43D2E">
              <w:rPr>
                <w:rFonts w:ascii="Trebuchet MS" w:eastAsia="Trebuchet MS" w:hAnsi="Trebuchet MS" w:cs="Trebuchet MS"/>
                <w:b/>
                <w:color w:val="000000"/>
                <w:sz w:val="28"/>
                <w:lang w:val="fr-FR"/>
              </w:rPr>
              <w:t>NAGEMENT D'UNE AGENCE POUR LA CPCAM DES BOUCHES-DU-RHONE À MARSEILLE NORD 15EME GRAND LITTORAL</w:t>
            </w:r>
          </w:p>
        </w:tc>
      </w:tr>
    </w:tbl>
    <w:p w14:paraId="539795DC" w14:textId="77777777" w:rsidR="0008120D" w:rsidRPr="00A278F7" w:rsidRDefault="003256F4">
      <w:pPr>
        <w:spacing w:line="240" w:lineRule="exact"/>
        <w:rPr>
          <w:lang w:val="fr-FR"/>
        </w:rPr>
      </w:pPr>
      <w:r w:rsidRPr="00A278F7">
        <w:rPr>
          <w:lang w:val="fr-FR"/>
        </w:rPr>
        <w:t xml:space="preserve"> </w:t>
      </w:r>
    </w:p>
    <w:p w14:paraId="539795DD" w14:textId="77777777" w:rsidR="0008120D" w:rsidRPr="00A278F7" w:rsidRDefault="0008120D">
      <w:pPr>
        <w:spacing w:line="240" w:lineRule="exact"/>
        <w:rPr>
          <w:lang w:val="fr-FR"/>
        </w:rPr>
      </w:pPr>
    </w:p>
    <w:p w14:paraId="539795DE" w14:textId="77777777" w:rsidR="0008120D" w:rsidRPr="00A278F7" w:rsidRDefault="0008120D">
      <w:pPr>
        <w:spacing w:line="240" w:lineRule="exact"/>
        <w:rPr>
          <w:lang w:val="fr-FR"/>
        </w:rPr>
      </w:pPr>
    </w:p>
    <w:p w14:paraId="539795DF" w14:textId="77777777" w:rsidR="0008120D" w:rsidRPr="00A278F7" w:rsidRDefault="0008120D">
      <w:pPr>
        <w:spacing w:line="240" w:lineRule="exact"/>
        <w:rPr>
          <w:lang w:val="fr-FR"/>
        </w:rPr>
      </w:pPr>
    </w:p>
    <w:p w14:paraId="539795E0" w14:textId="77777777" w:rsidR="0008120D" w:rsidRPr="00A278F7" w:rsidRDefault="0008120D">
      <w:pPr>
        <w:spacing w:line="240" w:lineRule="exact"/>
        <w:rPr>
          <w:lang w:val="fr-FR"/>
        </w:rPr>
      </w:pPr>
    </w:p>
    <w:p w14:paraId="539795E1" w14:textId="77777777" w:rsidR="0008120D" w:rsidRPr="00A278F7" w:rsidRDefault="0008120D">
      <w:pPr>
        <w:spacing w:line="240" w:lineRule="exact"/>
        <w:rPr>
          <w:lang w:val="fr-FR"/>
        </w:rPr>
      </w:pPr>
    </w:p>
    <w:p w14:paraId="539795E2" w14:textId="77777777" w:rsidR="0008120D" w:rsidRPr="00A278F7" w:rsidRDefault="0008120D">
      <w:pPr>
        <w:spacing w:line="240" w:lineRule="exact"/>
        <w:rPr>
          <w:lang w:val="fr-FR"/>
        </w:rPr>
      </w:pPr>
    </w:p>
    <w:p w14:paraId="539795E3" w14:textId="77777777" w:rsidR="0008120D" w:rsidRPr="00A278F7" w:rsidRDefault="0008120D">
      <w:pPr>
        <w:spacing w:line="240" w:lineRule="exact"/>
        <w:rPr>
          <w:lang w:val="fr-FR"/>
        </w:rPr>
      </w:pPr>
    </w:p>
    <w:p w14:paraId="539795E4" w14:textId="77777777" w:rsidR="0008120D" w:rsidRPr="00A278F7" w:rsidRDefault="0008120D">
      <w:pPr>
        <w:spacing w:line="240" w:lineRule="exact"/>
        <w:rPr>
          <w:lang w:val="fr-FR"/>
        </w:rPr>
      </w:pPr>
    </w:p>
    <w:p w14:paraId="539795E5" w14:textId="77777777" w:rsidR="0008120D" w:rsidRPr="00A278F7" w:rsidRDefault="0008120D">
      <w:pPr>
        <w:spacing w:line="240" w:lineRule="exact"/>
        <w:rPr>
          <w:lang w:val="fr-FR"/>
        </w:rPr>
      </w:pPr>
    </w:p>
    <w:p w14:paraId="539795E6" w14:textId="77777777" w:rsidR="0008120D" w:rsidRPr="00A278F7" w:rsidRDefault="0008120D">
      <w:pPr>
        <w:spacing w:line="240" w:lineRule="exact"/>
        <w:rPr>
          <w:lang w:val="fr-FR"/>
        </w:rPr>
      </w:pPr>
    </w:p>
    <w:p w14:paraId="539795E7" w14:textId="77777777" w:rsidR="0008120D" w:rsidRPr="00A278F7" w:rsidRDefault="0008120D">
      <w:pPr>
        <w:spacing w:line="240" w:lineRule="exact"/>
        <w:rPr>
          <w:lang w:val="fr-FR"/>
        </w:rPr>
      </w:pPr>
    </w:p>
    <w:p w14:paraId="539795E8" w14:textId="77777777" w:rsidR="0008120D" w:rsidRPr="00A278F7" w:rsidRDefault="0008120D">
      <w:pPr>
        <w:spacing w:line="240" w:lineRule="exact"/>
        <w:rPr>
          <w:lang w:val="fr-FR"/>
        </w:rPr>
      </w:pPr>
    </w:p>
    <w:p w14:paraId="539795E9" w14:textId="77777777" w:rsidR="0008120D" w:rsidRPr="00A278F7" w:rsidRDefault="0008120D">
      <w:pPr>
        <w:spacing w:after="20" w:line="240" w:lineRule="exact"/>
        <w:rPr>
          <w:lang w:val="fr-FR"/>
        </w:rPr>
      </w:pPr>
    </w:p>
    <w:p w14:paraId="539795EA" w14:textId="77777777" w:rsidR="0008120D" w:rsidRDefault="003256F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539795EB" w14:textId="77777777" w:rsidR="0008120D" w:rsidRDefault="003256F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539795EC" w14:textId="77777777" w:rsidR="0008120D" w:rsidRDefault="003256F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539795ED" w14:textId="77777777" w:rsidR="0008120D" w:rsidRDefault="003256F4">
      <w:pPr>
        <w:spacing w:line="279" w:lineRule="exact"/>
        <w:jc w:val="center"/>
        <w:rPr>
          <w:rFonts w:ascii="Trebuchet MS" w:eastAsia="Trebuchet MS" w:hAnsi="Trebuchet MS" w:cs="Trebuchet MS"/>
          <w:color w:val="000000"/>
          <w:lang w:val="fr-FR"/>
        </w:rPr>
        <w:sectPr w:rsidR="0008120D" w:rsidSect="00F03153">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5397962C" w14:textId="77777777" w:rsidR="0008120D" w:rsidRDefault="003256F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397962D" w14:textId="77777777" w:rsidR="0008120D" w:rsidRDefault="0008120D">
      <w:pPr>
        <w:spacing w:after="80" w:line="240" w:lineRule="exact"/>
      </w:pPr>
    </w:p>
    <w:p w14:paraId="6DC46FAA" w14:textId="30FB8994" w:rsidR="00B63284" w:rsidRPr="007C091B" w:rsidRDefault="003256F4">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56301023" w:history="1">
        <w:r w:rsidR="00B63284" w:rsidRPr="007C091B">
          <w:rPr>
            <w:rStyle w:val="Lienhypertexte"/>
            <w:rFonts w:ascii="Trebuchet MS" w:eastAsia="Trebuchet MS" w:hAnsi="Trebuchet MS" w:cs="Trebuchet MS"/>
            <w:noProof/>
            <w:lang w:val="fr-FR"/>
          </w:rPr>
          <w:t>1 - Dispositions générales du contrat</w:t>
        </w:r>
        <w:r w:rsidR="00B63284" w:rsidRPr="007C091B">
          <w:rPr>
            <w:noProof/>
          </w:rPr>
          <w:tab/>
        </w:r>
        <w:r w:rsidR="00B63284" w:rsidRPr="007C091B">
          <w:rPr>
            <w:noProof/>
          </w:rPr>
          <w:fldChar w:fldCharType="begin"/>
        </w:r>
        <w:r w:rsidR="00B63284" w:rsidRPr="007C091B">
          <w:rPr>
            <w:noProof/>
          </w:rPr>
          <w:instrText xml:space="preserve"> PAGEREF _Toc156301023 \h </w:instrText>
        </w:r>
        <w:r w:rsidR="00B63284" w:rsidRPr="007C091B">
          <w:rPr>
            <w:noProof/>
          </w:rPr>
        </w:r>
        <w:r w:rsidR="00B63284" w:rsidRPr="007C091B">
          <w:rPr>
            <w:noProof/>
          </w:rPr>
          <w:fldChar w:fldCharType="separate"/>
        </w:r>
        <w:r w:rsidR="00A44D1D">
          <w:rPr>
            <w:noProof/>
          </w:rPr>
          <w:t>4</w:t>
        </w:r>
        <w:r w:rsidR="00B63284" w:rsidRPr="007C091B">
          <w:rPr>
            <w:noProof/>
          </w:rPr>
          <w:fldChar w:fldCharType="end"/>
        </w:r>
      </w:hyperlink>
    </w:p>
    <w:p w14:paraId="23FCB8F5" w14:textId="125169D0"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4" w:history="1">
        <w:r w:rsidR="00B63284" w:rsidRPr="007C091B">
          <w:rPr>
            <w:rStyle w:val="Lienhypertexte"/>
            <w:rFonts w:ascii="Trebuchet MS" w:eastAsia="Trebuchet MS" w:hAnsi="Trebuchet MS" w:cs="Trebuchet MS"/>
            <w:noProof/>
            <w:lang w:val="fr-FR"/>
          </w:rPr>
          <w:t>1.1 - Objet du contrat</w:t>
        </w:r>
        <w:r w:rsidR="00B63284" w:rsidRPr="007C091B">
          <w:rPr>
            <w:noProof/>
          </w:rPr>
          <w:tab/>
        </w:r>
        <w:r w:rsidR="00B63284" w:rsidRPr="007C091B">
          <w:rPr>
            <w:noProof/>
          </w:rPr>
          <w:fldChar w:fldCharType="begin"/>
        </w:r>
        <w:r w:rsidR="00B63284" w:rsidRPr="007C091B">
          <w:rPr>
            <w:noProof/>
          </w:rPr>
          <w:instrText xml:space="preserve"> PAGEREF _Toc156301024 \h </w:instrText>
        </w:r>
        <w:r w:rsidR="00B63284" w:rsidRPr="007C091B">
          <w:rPr>
            <w:noProof/>
          </w:rPr>
        </w:r>
        <w:r w:rsidR="00B63284" w:rsidRPr="007C091B">
          <w:rPr>
            <w:noProof/>
          </w:rPr>
          <w:fldChar w:fldCharType="separate"/>
        </w:r>
        <w:r w:rsidR="00A44D1D">
          <w:rPr>
            <w:noProof/>
          </w:rPr>
          <w:t>4</w:t>
        </w:r>
        <w:r w:rsidR="00B63284" w:rsidRPr="007C091B">
          <w:rPr>
            <w:noProof/>
          </w:rPr>
          <w:fldChar w:fldCharType="end"/>
        </w:r>
      </w:hyperlink>
    </w:p>
    <w:p w14:paraId="31504D92" w14:textId="7E9A06ED"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5" w:history="1">
        <w:r w:rsidR="00B63284" w:rsidRPr="007C091B">
          <w:rPr>
            <w:rStyle w:val="Lienhypertexte"/>
            <w:rFonts w:ascii="Trebuchet MS" w:eastAsia="Trebuchet MS" w:hAnsi="Trebuchet MS" w:cs="Trebuchet MS"/>
            <w:noProof/>
            <w:lang w:val="fr-FR"/>
          </w:rPr>
          <w:t>1.2 - Décomposition du contrat</w:t>
        </w:r>
        <w:r w:rsidR="00B63284" w:rsidRPr="007C091B">
          <w:rPr>
            <w:noProof/>
          </w:rPr>
          <w:tab/>
        </w:r>
        <w:r w:rsidR="00B63284" w:rsidRPr="007C091B">
          <w:rPr>
            <w:noProof/>
          </w:rPr>
          <w:fldChar w:fldCharType="begin"/>
        </w:r>
        <w:r w:rsidR="00B63284" w:rsidRPr="007C091B">
          <w:rPr>
            <w:noProof/>
          </w:rPr>
          <w:instrText xml:space="preserve"> PAGEREF _Toc156301025 \h </w:instrText>
        </w:r>
        <w:r w:rsidR="00B63284" w:rsidRPr="007C091B">
          <w:rPr>
            <w:noProof/>
          </w:rPr>
        </w:r>
        <w:r w:rsidR="00B63284" w:rsidRPr="007C091B">
          <w:rPr>
            <w:noProof/>
          </w:rPr>
          <w:fldChar w:fldCharType="separate"/>
        </w:r>
        <w:r w:rsidR="00A44D1D">
          <w:rPr>
            <w:noProof/>
          </w:rPr>
          <w:t>4</w:t>
        </w:r>
        <w:r w:rsidR="00B63284" w:rsidRPr="007C091B">
          <w:rPr>
            <w:noProof/>
          </w:rPr>
          <w:fldChar w:fldCharType="end"/>
        </w:r>
      </w:hyperlink>
    </w:p>
    <w:p w14:paraId="70BCA736" w14:textId="5902C440"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6" w:history="1">
        <w:r w:rsidR="00B63284" w:rsidRPr="007C091B">
          <w:rPr>
            <w:rStyle w:val="Lienhypertexte"/>
            <w:rFonts w:ascii="Trebuchet MS" w:hAnsi="Trebuchet MS"/>
            <w:noProof/>
            <w:lang w:val="fr-FR"/>
          </w:rPr>
          <w:t>1.2.1 Allotissement :</w:t>
        </w:r>
        <w:r w:rsidR="00B63284" w:rsidRPr="007C091B">
          <w:rPr>
            <w:noProof/>
          </w:rPr>
          <w:tab/>
        </w:r>
        <w:r w:rsidR="00B63284" w:rsidRPr="007C091B">
          <w:rPr>
            <w:noProof/>
          </w:rPr>
          <w:fldChar w:fldCharType="begin"/>
        </w:r>
        <w:r w:rsidR="00B63284" w:rsidRPr="007C091B">
          <w:rPr>
            <w:noProof/>
          </w:rPr>
          <w:instrText xml:space="preserve"> PAGEREF _Toc156301026 \h </w:instrText>
        </w:r>
        <w:r w:rsidR="00B63284" w:rsidRPr="007C091B">
          <w:rPr>
            <w:noProof/>
          </w:rPr>
        </w:r>
        <w:r w:rsidR="00B63284" w:rsidRPr="007C091B">
          <w:rPr>
            <w:noProof/>
          </w:rPr>
          <w:fldChar w:fldCharType="separate"/>
        </w:r>
        <w:r w:rsidR="00A44D1D">
          <w:rPr>
            <w:noProof/>
          </w:rPr>
          <w:t>4</w:t>
        </w:r>
        <w:r w:rsidR="00B63284" w:rsidRPr="007C091B">
          <w:rPr>
            <w:noProof/>
          </w:rPr>
          <w:fldChar w:fldCharType="end"/>
        </w:r>
      </w:hyperlink>
    </w:p>
    <w:p w14:paraId="1067C645" w14:textId="698D7991"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7" w:history="1">
        <w:r w:rsidR="00B63284" w:rsidRPr="007C091B">
          <w:rPr>
            <w:rStyle w:val="Lienhypertexte"/>
            <w:rFonts w:ascii="Trebuchet MS" w:hAnsi="Trebuchet MS"/>
            <w:noProof/>
            <w:lang w:val="fr-FR"/>
          </w:rPr>
          <w:t>1.2.2 Tranches :</w:t>
        </w:r>
        <w:r w:rsidR="00B63284" w:rsidRPr="007C091B">
          <w:rPr>
            <w:noProof/>
          </w:rPr>
          <w:tab/>
        </w:r>
        <w:r w:rsidR="00B63284" w:rsidRPr="007C091B">
          <w:rPr>
            <w:noProof/>
          </w:rPr>
          <w:fldChar w:fldCharType="begin"/>
        </w:r>
        <w:r w:rsidR="00B63284" w:rsidRPr="007C091B">
          <w:rPr>
            <w:noProof/>
          </w:rPr>
          <w:instrText xml:space="preserve"> PAGEREF _Toc156301027 \h </w:instrText>
        </w:r>
        <w:r w:rsidR="00B63284" w:rsidRPr="007C091B">
          <w:rPr>
            <w:noProof/>
          </w:rPr>
        </w:r>
        <w:r w:rsidR="00B63284" w:rsidRPr="007C091B">
          <w:rPr>
            <w:noProof/>
          </w:rPr>
          <w:fldChar w:fldCharType="separate"/>
        </w:r>
        <w:r w:rsidR="00A44D1D">
          <w:rPr>
            <w:noProof/>
          </w:rPr>
          <w:t>5</w:t>
        </w:r>
        <w:r w:rsidR="00B63284" w:rsidRPr="007C091B">
          <w:rPr>
            <w:noProof/>
          </w:rPr>
          <w:fldChar w:fldCharType="end"/>
        </w:r>
      </w:hyperlink>
    </w:p>
    <w:p w14:paraId="782DFE15" w14:textId="6A54DD9E"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8" w:history="1">
        <w:r w:rsidR="00B63284" w:rsidRPr="007C091B">
          <w:rPr>
            <w:rStyle w:val="Lienhypertexte"/>
            <w:rFonts w:ascii="Trebuchet MS" w:eastAsia="Trebuchet MS" w:hAnsi="Trebuchet MS" w:cs="Trebuchet MS"/>
            <w:noProof/>
            <w:lang w:val="fr-FR"/>
          </w:rPr>
          <w:t>2 - Pièces contractuelles</w:t>
        </w:r>
        <w:r w:rsidR="00B63284" w:rsidRPr="007C091B">
          <w:rPr>
            <w:noProof/>
          </w:rPr>
          <w:tab/>
        </w:r>
        <w:r w:rsidR="00B63284" w:rsidRPr="007C091B">
          <w:rPr>
            <w:noProof/>
          </w:rPr>
          <w:fldChar w:fldCharType="begin"/>
        </w:r>
        <w:r w:rsidR="00B63284" w:rsidRPr="007C091B">
          <w:rPr>
            <w:noProof/>
          </w:rPr>
          <w:instrText xml:space="preserve"> PAGEREF _Toc156301028 \h </w:instrText>
        </w:r>
        <w:r w:rsidR="00B63284" w:rsidRPr="007C091B">
          <w:rPr>
            <w:noProof/>
          </w:rPr>
        </w:r>
        <w:r w:rsidR="00B63284" w:rsidRPr="007C091B">
          <w:rPr>
            <w:noProof/>
          </w:rPr>
          <w:fldChar w:fldCharType="separate"/>
        </w:r>
        <w:r w:rsidR="00A44D1D">
          <w:rPr>
            <w:noProof/>
          </w:rPr>
          <w:t>5</w:t>
        </w:r>
        <w:r w:rsidR="00B63284" w:rsidRPr="007C091B">
          <w:rPr>
            <w:noProof/>
          </w:rPr>
          <w:fldChar w:fldCharType="end"/>
        </w:r>
      </w:hyperlink>
    </w:p>
    <w:p w14:paraId="1779749A" w14:textId="1A063C15"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29" w:history="1">
        <w:r w:rsidR="00B63284" w:rsidRPr="007C091B">
          <w:rPr>
            <w:rStyle w:val="Lienhypertexte"/>
            <w:rFonts w:ascii="Trebuchet MS" w:eastAsia="Trebuchet MS" w:hAnsi="Trebuchet MS" w:cs="Trebuchet MS"/>
            <w:noProof/>
            <w:lang w:val="fr-FR"/>
          </w:rPr>
          <w:t>3 - Intervenants</w:t>
        </w:r>
        <w:r w:rsidR="00B63284" w:rsidRPr="007C091B">
          <w:rPr>
            <w:noProof/>
          </w:rPr>
          <w:tab/>
        </w:r>
        <w:r w:rsidR="00B63284" w:rsidRPr="007C091B">
          <w:rPr>
            <w:noProof/>
          </w:rPr>
          <w:fldChar w:fldCharType="begin"/>
        </w:r>
        <w:r w:rsidR="00B63284" w:rsidRPr="007C091B">
          <w:rPr>
            <w:noProof/>
          </w:rPr>
          <w:instrText xml:space="preserve"> PAGEREF _Toc156301029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297AECEC" w14:textId="09CE68AB"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0" w:history="1">
        <w:r w:rsidR="00B63284" w:rsidRPr="007C091B">
          <w:rPr>
            <w:rStyle w:val="Lienhypertexte"/>
            <w:rFonts w:ascii="Trebuchet MS" w:eastAsia="Trebuchet MS" w:hAnsi="Trebuchet MS" w:cs="Trebuchet MS"/>
            <w:noProof/>
            <w:lang w:val="fr-FR"/>
          </w:rPr>
          <w:t>3.1 - Contrôle technique</w:t>
        </w:r>
        <w:r w:rsidR="00B63284" w:rsidRPr="007C091B">
          <w:rPr>
            <w:noProof/>
          </w:rPr>
          <w:tab/>
        </w:r>
        <w:r w:rsidR="00B63284" w:rsidRPr="007C091B">
          <w:rPr>
            <w:noProof/>
          </w:rPr>
          <w:fldChar w:fldCharType="begin"/>
        </w:r>
        <w:r w:rsidR="00B63284" w:rsidRPr="007C091B">
          <w:rPr>
            <w:noProof/>
          </w:rPr>
          <w:instrText xml:space="preserve"> PAGEREF _Toc156301030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6BDFDD51" w14:textId="594EABCE"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1" w:history="1">
        <w:r w:rsidR="00B63284" w:rsidRPr="007C091B">
          <w:rPr>
            <w:rStyle w:val="Lienhypertexte"/>
            <w:rFonts w:ascii="Trebuchet MS" w:eastAsia="Trebuchet MS" w:hAnsi="Trebuchet MS" w:cs="Trebuchet MS"/>
            <w:noProof/>
            <w:lang w:val="fr-FR"/>
          </w:rPr>
          <w:t>3.2 - Sécurité et protection de la santé des travailleurs</w:t>
        </w:r>
        <w:r w:rsidR="00B63284" w:rsidRPr="007C091B">
          <w:rPr>
            <w:noProof/>
          </w:rPr>
          <w:tab/>
        </w:r>
        <w:r w:rsidR="00B63284" w:rsidRPr="007C091B">
          <w:rPr>
            <w:noProof/>
          </w:rPr>
          <w:fldChar w:fldCharType="begin"/>
        </w:r>
        <w:r w:rsidR="00B63284" w:rsidRPr="007C091B">
          <w:rPr>
            <w:noProof/>
          </w:rPr>
          <w:instrText xml:space="preserve"> PAGEREF _Toc156301031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063A667D" w14:textId="516831A5"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2" w:history="1">
        <w:r w:rsidR="00B63284" w:rsidRPr="007C091B">
          <w:rPr>
            <w:rStyle w:val="Lienhypertexte"/>
            <w:rFonts w:ascii="Trebuchet MS" w:eastAsia="Trebuchet MS" w:hAnsi="Trebuchet MS" w:cs="Trebuchet MS"/>
            <w:noProof/>
            <w:lang w:val="fr-FR"/>
          </w:rPr>
          <w:t>3.3 – Maître d’œuvre</w:t>
        </w:r>
        <w:r w:rsidR="00B63284" w:rsidRPr="007C091B">
          <w:rPr>
            <w:noProof/>
          </w:rPr>
          <w:tab/>
        </w:r>
        <w:r w:rsidR="00B63284" w:rsidRPr="007C091B">
          <w:rPr>
            <w:noProof/>
          </w:rPr>
          <w:fldChar w:fldCharType="begin"/>
        </w:r>
        <w:r w:rsidR="00B63284" w:rsidRPr="007C091B">
          <w:rPr>
            <w:noProof/>
          </w:rPr>
          <w:instrText xml:space="preserve"> PAGEREF _Toc156301032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097A78D8" w14:textId="78D8FD8B"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3" w:history="1">
        <w:r w:rsidR="00B63284" w:rsidRPr="007C091B">
          <w:rPr>
            <w:rStyle w:val="Lienhypertexte"/>
            <w:rFonts w:ascii="Trebuchet MS" w:eastAsia="Trebuchet MS" w:hAnsi="Trebuchet MS" w:cs="Trebuchet MS"/>
            <w:noProof/>
            <w:lang w:val="fr-FR"/>
          </w:rPr>
          <w:t>4 - Durée et délais d'exécution</w:t>
        </w:r>
        <w:r w:rsidR="00B63284" w:rsidRPr="007C091B">
          <w:rPr>
            <w:noProof/>
          </w:rPr>
          <w:tab/>
        </w:r>
        <w:r w:rsidR="00B63284" w:rsidRPr="007C091B">
          <w:rPr>
            <w:noProof/>
          </w:rPr>
          <w:fldChar w:fldCharType="begin"/>
        </w:r>
        <w:r w:rsidR="00B63284" w:rsidRPr="007C091B">
          <w:rPr>
            <w:noProof/>
          </w:rPr>
          <w:instrText xml:space="preserve"> PAGEREF _Toc156301033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3A7AA91F" w14:textId="002B3638"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4" w:history="1">
        <w:r w:rsidR="00B63284" w:rsidRPr="007C091B">
          <w:rPr>
            <w:rStyle w:val="Lienhypertexte"/>
            <w:rFonts w:ascii="Trebuchet MS" w:eastAsia="Trebuchet MS" w:hAnsi="Trebuchet MS" w:cs="Trebuchet MS"/>
            <w:noProof/>
            <w:lang w:val="fr-FR"/>
          </w:rPr>
          <w:t>4.1 – Durée du contrat</w:t>
        </w:r>
        <w:r w:rsidR="00B63284" w:rsidRPr="007C091B">
          <w:rPr>
            <w:noProof/>
          </w:rPr>
          <w:tab/>
        </w:r>
        <w:r w:rsidR="00B63284" w:rsidRPr="007C091B">
          <w:rPr>
            <w:noProof/>
          </w:rPr>
          <w:fldChar w:fldCharType="begin"/>
        </w:r>
        <w:r w:rsidR="00B63284" w:rsidRPr="007C091B">
          <w:rPr>
            <w:noProof/>
          </w:rPr>
          <w:instrText xml:space="preserve"> PAGEREF _Toc156301034 \h </w:instrText>
        </w:r>
        <w:r w:rsidR="00B63284" w:rsidRPr="007C091B">
          <w:rPr>
            <w:noProof/>
          </w:rPr>
        </w:r>
        <w:r w:rsidR="00B63284" w:rsidRPr="007C091B">
          <w:rPr>
            <w:noProof/>
          </w:rPr>
          <w:fldChar w:fldCharType="separate"/>
        </w:r>
        <w:r w:rsidR="00A44D1D">
          <w:rPr>
            <w:noProof/>
          </w:rPr>
          <w:t>6</w:t>
        </w:r>
        <w:r w:rsidR="00B63284" w:rsidRPr="007C091B">
          <w:rPr>
            <w:noProof/>
          </w:rPr>
          <w:fldChar w:fldCharType="end"/>
        </w:r>
      </w:hyperlink>
    </w:p>
    <w:p w14:paraId="0EB6DC03" w14:textId="6FD956C9"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5" w:history="1">
        <w:r w:rsidR="00B63284" w:rsidRPr="007C091B">
          <w:rPr>
            <w:rStyle w:val="Lienhypertexte"/>
            <w:rFonts w:ascii="Trebuchet MS" w:eastAsia="Trebuchet MS" w:hAnsi="Trebuchet MS" w:cs="Trebuchet MS"/>
            <w:noProof/>
            <w:lang w:val="fr-FR"/>
          </w:rPr>
          <w:t>4.2 - Délai d'exécution des prestations</w:t>
        </w:r>
        <w:r w:rsidR="00B63284" w:rsidRPr="007C091B">
          <w:rPr>
            <w:noProof/>
          </w:rPr>
          <w:tab/>
        </w:r>
        <w:r w:rsidR="00B63284" w:rsidRPr="007C091B">
          <w:rPr>
            <w:noProof/>
          </w:rPr>
          <w:fldChar w:fldCharType="begin"/>
        </w:r>
        <w:r w:rsidR="00B63284" w:rsidRPr="007C091B">
          <w:rPr>
            <w:noProof/>
          </w:rPr>
          <w:instrText xml:space="preserve"> PAGEREF _Toc156301035 \h </w:instrText>
        </w:r>
        <w:r w:rsidR="00B63284" w:rsidRPr="007C091B">
          <w:rPr>
            <w:noProof/>
          </w:rPr>
        </w:r>
        <w:r w:rsidR="00B63284" w:rsidRPr="007C091B">
          <w:rPr>
            <w:noProof/>
          </w:rPr>
          <w:fldChar w:fldCharType="separate"/>
        </w:r>
        <w:r w:rsidR="00A44D1D">
          <w:rPr>
            <w:noProof/>
          </w:rPr>
          <w:t>7</w:t>
        </w:r>
        <w:r w:rsidR="00B63284" w:rsidRPr="007C091B">
          <w:rPr>
            <w:noProof/>
          </w:rPr>
          <w:fldChar w:fldCharType="end"/>
        </w:r>
      </w:hyperlink>
    </w:p>
    <w:p w14:paraId="18231916" w14:textId="2C7FAA51"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6" w:history="1">
        <w:r w:rsidR="00B63284" w:rsidRPr="007C091B">
          <w:rPr>
            <w:rStyle w:val="Lienhypertexte"/>
            <w:rFonts w:ascii="Trebuchet MS" w:eastAsia="Trebuchet MS" w:hAnsi="Trebuchet MS" w:cs="Trebuchet MS"/>
            <w:noProof/>
            <w:lang w:val="fr-FR"/>
          </w:rPr>
          <w:t>4.3 - Calendrier prévisionnel et détaillé d'exécution</w:t>
        </w:r>
        <w:r w:rsidR="00B63284" w:rsidRPr="007C091B">
          <w:rPr>
            <w:noProof/>
          </w:rPr>
          <w:tab/>
        </w:r>
        <w:r w:rsidR="00B63284" w:rsidRPr="007C091B">
          <w:rPr>
            <w:noProof/>
          </w:rPr>
          <w:fldChar w:fldCharType="begin"/>
        </w:r>
        <w:r w:rsidR="00B63284" w:rsidRPr="007C091B">
          <w:rPr>
            <w:noProof/>
          </w:rPr>
          <w:instrText xml:space="preserve"> PAGEREF _Toc156301036 \h </w:instrText>
        </w:r>
        <w:r w:rsidR="00B63284" w:rsidRPr="007C091B">
          <w:rPr>
            <w:noProof/>
          </w:rPr>
        </w:r>
        <w:r w:rsidR="00B63284" w:rsidRPr="007C091B">
          <w:rPr>
            <w:noProof/>
          </w:rPr>
          <w:fldChar w:fldCharType="separate"/>
        </w:r>
        <w:r w:rsidR="00A44D1D">
          <w:rPr>
            <w:noProof/>
          </w:rPr>
          <w:t>7</w:t>
        </w:r>
        <w:r w:rsidR="00B63284" w:rsidRPr="007C091B">
          <w:rPr>
            <w:noProof/>
          </w:rPr>
          <w:fldChar w:fldCharType="end"/>
        </w:r>
      </w:hyperlink>
    </w:p>
    <w:p w14:paraId="15862B19" w14:textId="47E3E9CE"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7" w:history="1">
        <w:r w:rsidR="00B63284" w:rsidRPr="007C091B">
          <w:rPr>
            <w:rStyle w:val="Lienhypertexte"/>
            <w:rFonts w:ascii="Trebuchet MS" w:eastAsia="Trebuchet MS" w:hAnsi="Trebuchet MS" w:cs="Trebuchet MS"/>
            <w:noProof/>
            <w:lang w:val="fr-FR"/>
          </w:rPr>
          <w:t>5 - Prix</w:t>
        </w:r>
        <w:r w:rsidR="00B63284" w:rsidRPr="007C091B">
          <w:rPr>
            <w:noProof/>
          </w:rPr>
          <w:tab/>
        </w:r>
        <w:r w:rsidR="00B63284" w:rsidRPr="007C091B">
          <w:rPr>
            <w:noProof/>
          </w:rPr>
          <w:fldChar w:fldCharType="begin"/>
        </w:r>
        <w:r w:rsidR="00B63284" w:rsidRPr="007C091B">
          <w:rPr>
            <w:noProof/>
          </w:rPr>
          <w:instrText xml:space="preserve"> PAGEREF _Toc156301037 \h </w:instrText>
        </w:r>
        <w:r w:rsidR="00B63284" w:rsidRPr="007C091B">
          <w:rPr>
            <w:noProof/>
          </w:rPr>
        </w:r>
        <w:r w:rsidR="00B63284" w:rsidRPr="007C091B">
          <w:rPr>
            <w:noProof/>
          </w:rPr>
          <w:fldChar w:fldCharType="separate"/>
        </w:r>
        <w:r w:rsidR="00A44D1D">
          <w:rPr>
            <w:noProof/>
          </w:rPr>
          <w:t>7</w:t>
        </w:r>
        <w:r w:rsidR="00B63284" w:rsidRPr="007C091B">
          <w:rPr>
            <w:noProof/>
          </w:rPr>
          <w:fldChar w:fldCharType="end"/>
        </w:r>
      </w:hyperlink>
    </w:p>
    <w:p w14:paraId="57302A35" w14:textId="7D2B3466"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8" w:history="1">
        <w:r w:rsidR="00B63284" w:rsidRPr="007C091B">
          <w:rPr>
            <w:rStyle w:val="Lienhypertexte"/>
            <w:rFonts w:ascii="Trebuchet MS" w:eastAsia="Trebuchet MS" w:hAnsi="Trebuchet MS" w:cs="Trebuchet MS"/>
            <w:noProof/>
            <w:lang w:val="fr-FR"/>
          </w:rPr>
          <w:t>5.1 - Caractéristiques des prix pratiqués</w:t>
        </w:r>
        <w:r w:rsidR="00B63284" w:rsidRPr="007C091B">
          <w:rPr>
            <w:noProof/>
          </w:rPr>
          <w:tab/>
        </w:r>
        <w:r w:rsidR="00B63284" w:rsidRPr="007C091B">
          <w:rPr>
            <w:noProof/>
          </w:rPr>
          <w:fldChar w:fldCharType="begin"/>
        </w:r>
        <w:r w:rsidR="00B63284" w:rsidRPr="007C091B">
          <w:rPr>
            <w:noProof/>
          </w:rPr>
          <w:instrText xml:space="preserve"> PAGEREF _Toc156301038 \h </w:instrText>
        </w:r>
        <w:r w:rsidR="00B63284" w:rsidRPr="007C091B">
          <w:rPr>
            <w:noProof/>
          </w:rPr>
        </w:r>
        <w:r w:rsidR="00B63284" w:rsidRPr="007C091B">
          <w:rPr>
            <w:noProof/>
          </w:rPr>
          <w:fldChar w:fldCharType="separate"/>
        </w:r>
        <w:r w:rsidR="00A44D1D">
          <w:rPr>
            <w:noProof/>
          </w:rPr>
          <w:t>7</w:t>
        </w:r>
        <w:r w:rsidR="00B63284" w:rsidRPr="007C091B">
          <w:rPr>
            <w:noProof/>
          </w:rPr>
          <w:fldChar w:fldCharType="end"/>
        </w:r>
      </w:hyperlink>
    </w:p>
    <w:p w14:paraId="6DD02212" w14:textId="041A0B28"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39" w:history="1">
        <w:r w:rsidR="00B63284" w:rsidRPr="007C091B">
          <w:rPr>
            <w:rStyle w:val="Lienhypertexte"/>
            <w:rFonts w:ascii="Trebuchet MS" w:eastAsia="Trebuchet MS" w:hAnsi="Trebuchet MS" w:cs="Trebuchet MS"/>
            <w:noProof/>
            <w:lang w:val="fr-FR"/>
          </w:rPr>
          <w:t>5.2 - Modalités de variation des prix</w:t>
        </w:r>
        <w:r w:rsidR="00B63284" w:rsidRPr="007C091B">
          <w:rPr>
            <w:noProof/>
          </w:rPr>
          <w:tab/>
        </w:r>
        <w:r w:rsidR="00B63284" w:rsidRPr="007C091B">
          <w:rPr>
            <w:noProof/>
          </w:rPr>
          <w:fldChar w:fldCharType="begin"/>
        </w:r>
        <w:r w:rsidR="00B63284" w:rsidRPr="007C091B">
          <w:rPr>
            <w:noProof/>
          </w:rPr>
          <w:instrText xml:space="preserve"> PAGEREF _Toc156301039 \h </w:instrText>
        </w:r>
        <w:r w:rsidR="00B63284" w:rsidRPr="007C091B">
          <w:rPr>
            <w:noProof/>
          </w:rPr>
        </w:r>
        <w:r w:rsidR="00B63284" w:rsidRPr="007C091B">
          <w:rPr>
            <w:noProof/>
          </w:rPr>
          <w:fldChar w:fldCharType="separate"/>
        </w:r>
        <w:r w:rsidR="00A44D1D">
          <w:rPr>
            <w:noProof/>
          </w:rPr>
          <w:t>8</w:t>
        </w:r>
        <w:r w:rsidR="00B63284" w:rsidRPr="007C091B">
          <w:rPr>
            <w:noProof/>
          </w:rPr>
          <w:fldChar w:fldCharType="end"/>
        </w:r>
      </w:hyperlink>
    </w:p>
    <w:p w14:paraId="64B7FF2D" w14:textId="2C751543"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0" w:history="1">
        <w:r w:rsidR="00B63284" w:rsidRPr="007C091B">
          <w:rPr>
            <w:rStyle w:val="Lienhypertexte"/>
            <w:rFonts w:ascii="Trebuchet MS" w:eastAsia="Trebuchet MS" w:hAnsi="Trebuchet MS" w:cs="Trebuchet MS"/>
            <w:noProof/>
            <w:lang w:val="fr-FR"/>
          </w:rPr>
          <w:t>6 - Garanties Financières</w:t>
        </w:r>
        <w:r w:rsidR="00B63284" w:rsidRPr="007C091B">
          <w:rPr>
            <w:noProof/>
          </w:rPr>
          <w:tab/>
        </w:r>
        <w:r w:rsidR="00B63284" w:rsidRPr="007C091B">
          <w:rPr>
            <w:noProof/>
          </w:rPr>
          <w:fldChar w:fldCharType="begin"/>
        </w:r>
        <w:r w:rsidR="00B63284" w:rsidRPr="007C091B">
          <w:rPr>
            <w:noProof/>
          </w:rPr>
          <w:instrText xml:space="preserve"> PAGEREF _Toc156301040 \h </w:instrText>
        </w:r>
        <w:r w:rsidR="00B63284" w:rsidRPr="007C091B">
          <w:rPr>
            <w:noProof/>
          </w:rPr>
        </w:r>
        <w:r w:rsidR="00B63284" w:rsidRPr="007C091B">
          <w:rPr>
            <w:noProof/>
          </w:rPr>
          <w:fldChar w:fldCharType="separate"/>
        </w:r>
        <w:r w:rsidR="00A44D1D">
          <w:rPr>
            <w:noProof/>
          </w:rPr>
          <w:t>8</w:t>
        </w:r>
        <w:r w:rsidR="00B63284" w:rsidRPr="007C091B">
          <w:rPr>
            <w:noProof/>
          </w:rPr>
          <w:fldChar w:fldCharType="end"/>
        </w:r>
      </w:hyperlink>
    </w:p>
    <w:p w14:paraId="01C55E42" w14:textId="2C3D4170"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1" w:history="1">
        <w:r w:rsidR="00B63284" w:rsidRPr="007C091B">
          <w:rPr>
            <w:rStyle w:val="Lienhypertexte"/>
            <w:rFonts w:ascii="Trebuchet MS" w:eastAsia="Trebuchet MS" w:hAnsi="Trebuchet MS" w:cs="Trebuchet MS"/>
            <w:noProof/>
            <w:lang w:val="fr-FR"/>
          </w:rPr>
          <w:t>7 - Avance</w:t>
        </w:r>
        <w:r w:rsidR="00B63284" w:rsidRPr="007C091B">
          <w:rPr>
            <w:noProof/>
          </w:rPr>
          <w:tab/>
        </w:r>
        <w:r w:rsidR="00B63284" w:rsidRPr="007C091B">
          <w:rPr>
            <w:noProof/>
          </w:rPr>
          <w:fldChar w:fldCharType="begin"/>
        </w:r>
        <w:r w:rsidR="00B63284" w:rsidRPr="007C091B">
          <w:rPr>
            <w:noProof/>
          </w:rPr>
          <w:instrText xml:space="preserve"> PAGEREF _Toc156301041 \h </w:instrText>
        </w:r>
        <w:r w:rsidR="00B63284" w:rsidRPr="007C091B">
          <w:rPr>
            <w:noProof/>
          </w:rPr>
        </w:r>
        <w:r w:rsidR="00B63284" w:rsidRPr="007C091B">
          <w:rPr>
            <w:noProof/>
          </w:rPr>
          <w:fldChar w:fldCharType="separate"/>
        </w:r>
        <w:r w:rsidR="00A44D1D">
          <w:rPr>
            <w:noProof/>
          </w:rPr>
          <w:t>8</w:t>
        </w:r>
        <w:r w:rsidR="00B63284" w:rsidRPr="007C091B">
          <w:rPr>
            <w:noProof/>
          </w:rPr>
          <w:fldChar w:fldCharType="end"/>
        </w:r>
      </w:hyperlink>
    </w:p>
    <w:p w14:paraId="0BBDB597" w14:textId="6B9E6F12"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2" w:history="1">
        <w:r w:rsidR="00B63284" w:rsidRPr="007C091B">
          <w:rPr>
            <w:rStyle w:val="Lienhypertexte"/>
            <w:rFonts w:ascii="Trebuchet MS" w:eastAsia="Trebuchet MS" w:hAnsi="Trebuchet MS" w:cs="Trebuchet MS"/>
            <w:noProof/>
            <w:lang w:val="fr-FR"/>
          </w:rPr>
          <w:t>7.1 - Conditions de versement et de remboursement</w:t>
        </w:r>
        <w:r w:rsidR="00B63284" w:rsidRPr="007C091B">
          <w:rPr>
            <w:noProof/>
          </w:rPr>
          <w:tab/>
        </w:r>
        <w:r w:rsidR="00B63284" w:rsidRPr="007C091B">
          <w:rPr>
            <w:noProof/>
          </w:rPr>
          <w:fldChar w:fldCharType="begin"/>
        </w:r>
        <w:r w:rsidR="00B63284" w:rsidRPr="007C091B">
          <w:rPr>
            <w:noProof/>
          </w:rPr>
          <w:instrText xml:space="preserve"> PAGEREF _Toc156301042 \h </w:instrText>
        </w:r>
        <w:r w:rsidR="00B63284" w:rsidRPr="007C091B">
          <w:rPr>
            <w:noProof/>
          </w:rPr>
        </w:r>
        <w:r w:rsidR="00B63284" w:rsidRPr="007C091B">
          <w:rPr>
            <w:noProof/>
          </w:rPr>
          <w:fldChar w:fldCharType="separate"/>
        </w:r>
        <w:r w:rsidR="00A44D1D">
          <w:rPr>
            <w:noProof/>
          </w:rPr>
          <w:t>8</w:t>
        </w:r>
        <w:r w:rsidR="00B63284" w:rsidRPr="007C091B">
          <w:rPr>
            <w:noProof/>
          </w:rPr>
          <w:fldChar w:fldCharType="end"/>
        </w:r>
      </w:hyperlink>
    </w:p>
    <w:p w14:paraId="07EC0A66" w14:textId="2B88C6D8"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3" w:history="1">
        <w:r w:rsidR="00B63284" w:rsidRPr="007C091B">
          <w:rPr>
            <w:rStyle w:val="Lienhypertexte"/>
            <w:rFonts w:ascii="Trebuchet MS" w:eastAsia="Trebuchet MS" w:hAnsi="Trebuchet MS" w:cs="Trebuchet MS"/>
            <w:noProof/>
            <w:lang w:val="fr-FR"/>
          </w:rPr>
          <w:t>7.2 - Garanties financières de l'avance</w:t>
        </w:r>
        <w:r w:rsidR="00B63284" w:rsidRPr="007C091B">
          <w:rPr>
            <w:noProof/>
          </w:rPr>
          <w:tab/>
        </w:r>
        <w:r w:rsidR="00B63284" w:rsidRPr="007C091B">
          <w:rPr>
            <w:noProof/>
          </w:rPr>
          <w:fldChar w:fldCharType="begin"/>
        </w:r>
        <w:r w:rsidR="00B63284" w:rsidRPr="007C091B">
          <w:rPr>
            <w:noProof/>
          </w:rPr>
          <w:instrText xml:space="preserve"> PAGEREF _Toc156301043 \h </w:instrText>
        </w:r>
        <w:r w:rsidR="00B63284" w:rsidRPr="007C091B">
          <w:rPr>
            <w:noProof/>
          </w:rPr>
        </w:r>
        <w:r w:rsidR="00B63284" w:rsidRPr="007C091B">
          <w:rPr>
            <w:noProof/>
          </w:rPr>
          <w:fldChar w:fldCharType="separate"/>
        </w:r>
        <w:r w:rsidR="00A44D1D">
          <w:rPr>
            <w:noProof/>
          </w:rPr>
          <w:t>9</w:t>
        </w:r>
        <w:r w:rsidR="00B63284" w:rsidRPr="007C091B">
          <w:rPr>
            <w:noProof/>
          </w:rPr>
          <w:fldChar w:fldCharType="end"/>
        </w:r>
      </w:hyperlink>
    </w:p>
    <w:p w14:paraId="0557996E" w14:textId="2B6ED11B"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4" w:history="1">
        <w:r w:rsidR="00B63284" w:rsidRPr="007C091B">
          <w:rPr>
            <w:rStyle w:val="Lienhypertexte"/>
            <w:rFonts w:ascii="Trebuchet MS" w:eastAsia="Trebuchet MS" w:hAnsi="Trebuchet MS" w:cs="Trebuchet MS"/>
            <w:noProof/>
            <w:lang w:val="fr-FR"/>
          </w:rPr>
          <w:t>8 - Modalités de règlement des comptes</w:t>
        </w:r>
        <w:r w:rsidR="00B63284" w:rsidRPr="007C091B">
          <w:rPr>
            <w:noProof/>
          </w:rPr>
          <w:tab/>
        </w:r>
        <w:r w:rsidR="00B63284" w:rsidRPr="007C091B">
          <w:rPr>
            <w:noProof/>
          </w:rPr>
          <w:fldChar w:fldCharType="begin"/>
        </w:r>
        <w:r w:rsidR="00B63284" w:rsidRPr="007C091B">
          <w:rPr>
            <w:noProof/>
          </w:rPr>
          <w:instrText xml:space="preserve"> PAGEREF _Toc156301044 \h </w:instrText>
        </w:r>
        <w:r w:rsidR="00B63284" w:rsidRPr="007C091B">
          <w:rPr>
            <w:noProof/>
          </w:rPr>
        </w:r>
        <w:r w:rsidR="00B63284" w:rsidRPr="007C091B">
          <w:rPr>
            <w:noProof/>
          </w:rPr>
          <w:fldChar w:fldCharType="separate"/>
        </w:r>
        <w:r w:rsidR="00A44D1D">
          <w:rPr>
            <w:noProof/>
          </w:rPr>
          <w:t>9</w:t>
        </w:r>
        <w:r w:rsidR="00B63284" w:rsidRPr="007C091B">
          <w:rPr>
            <w:noProof/>
          </w:rPr>
          <w:fldChar w:fldCharType="end"/>
        </w:r>
      </w:hyperlink>
    </w:p>
    <w:p w14:paraId="0CA5C5E4" w14:textId="0BBED43F"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5" w:history="1">
        <w:r w:rsidR="00B63284" w:rsidRPr="007C091B">
          <w:rPr>
            <w:rStyle w:val="Lienhypertexte"/>
            <w:rFonts w:ascii="Trebuchet MS" w:eastAsia="Trebuchet MS" w:hAnsi="Trebuchet MS" w:cs="Trebuchet MS"/>
            <w:noProof/>
            <w:lang w:val="fr-FR"/>
          </w:rPr>
          <w:t>8.1 - Décomptes et acomptes mensuels</w:t>
        </w:r>
        <w:r w:rsidR="00B63284" w:rsidRPr="007C091B">
          <w:rPr>
            <w:noProof/>
          </w:rPr>
          <w:tab/>
        </w:r>
        <w:r w:rsidR="00B63284" w:rsidRPr="007C091B">
          <w:rPr>
            <w:noProof/>
          </w:rPr>
          <w:fldChar w:fldCharType="begin"/>
        </w:r>
        <w:r w:rsidR="00B63284" w:rsidRPr="007C091B">
          <w:rPr>
            <w:noProof/>
          </w:rPr>
          <w:instrText xml:space="preserve"> PAGEREF _Toc156301045 \h </w:instrText>
        </w:r>
        <w:r w:rsidR="00B63284" w:rsidRPr="007C091B">
          <w:rPr>
            <w:noProof/>
          </w:rPr>
        </w:r>
        <w:r w:rsidR="00B63284" w:rsidRPr="007C091B">
          <w:rPr>
            <w:noProof/>
          </w:rPr>
          <w:fldChar w:fldCharType="separate"/>
        </w:r>
        <w:r w:rsidR="00A44D1D">
          <w:rPr>
            <w:noProof/>
          </w:rPr>
          <w:t>9</w:t>
        </w:r>
        <w:r w:rsidR="00B63284" w:rsidRPr="007C091B">
          <w:rPr>
            <w:noProof/>
          </w:rPr>
          <w:fldChar w:fldCharType="end"/>
        </w:r>
      </w:hyperlink>
    </w:p>
    <w:p w14:paraId="4EA57FDA" w14:textId="77819315"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6" w:history="1">
        <w:r w:rsidR="00B63284" w:rsidRPr="007C091B">
          <w:rPr>
            <w:rStyle w:val="Lienhypertexte"/>
            <w:rFonts w:ascii="Trebuchet MS" w:eastAsia="Trebuchet MS" w:hAnsi="Trebuchet MS" w:cs="Trebuchet MS"/>
            <w:noProof/>
            <w:lang w:val="fr-FR"/>
          </w:rPr>
          <w:t>8.2 - Présentation des demandes de paiement</w:t>
        </w:r>
        <w:r w:rsidR="00B63284" w:rsidRPr="007C091B">
          <w:rPr>
            <w:noProof/>
          </w:rPr>
          <w:tab/>
        </w:r>
        <w:r w:rsidR="00B63284" w:rsidRPr="007C091B">
          <w:rPr>
            <w:noProof/>
          </w:rPr>
          <w:fldChar w:fldCharType="begin"/>
        </w:r>
        <w:r w:rsidR="00B63284" w:rsidRPr="007C091B">
          <w:rPr>
            <w:noProof/>
          </w:rPr>
          <w:instrText xml:space="preserve"> PAGEREF _Toc156301046 \h </w:instrText>
        </w:r>
        <w:r w:rsidR="00B63284" w:rsidRPr="007C091B">
          <w:rPr>
            <w:noProof/>
          </w:rPr>
        </w:r>
        <w:r w:rsidR="00B63284" w:rsidRPr="007C091B">
          <w:rPr>
            <w:noProof/>
          </w:rPr>
          <w:fldChar w:fldCharType="separate"/>
        </w:r>
        <w:r w:rsidR="00A44D1D">
          <w:rPr>
            <w:noProof/>
          </w:rPr>
          <w:t>9</w:t>
        </w:r>
        <w:r w:rsidR="00B63284" w:rsidRPr="007C091B">
          <w:rPr>
            <w:noProof/>
          </w:rPr>
          <w:fldChar w:fldCharType="end"/>
        </w:r>
      </w:hyperlink>
    </w:p>
    <w:p w14:paraId="3E26BC72" w14:textId="68CCD8FF"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7" w:history="1">
        <w:r w:rsidR="00B63284" w:rsidRPr="007C091B">
          <w:rPr>
            <w:rStyle w:val="Lienhypertexte"/>
            <w:rFonts w:ascii="Trebuchet MS" w:eastAsia="Trebuchet MS" w:hAnsi="Trebuchet MS" w:cs="Trebuchet MS"/>
            <w:noProof/>
            <w:lang w:val="fr-FR"/>
          </w:rPr>
          <w:t>8.3 - Délai global de paiement</w:t>
        </w:r>
        <w:r w:rsidR="00B63284" w:rsidRPr="007C091B">
          <w:rPr>
            <w:noProof/>
          </w:rPr>
          <w:tab/>
        </w:r>
        <w:r w:rsidR="00B63284" w:rsidRPr="007C091B">
          <w:rPr>
            <w:noProof/>
          </w:rPr>
          <w:fldChar w:fldCharType="begin"/>
        </w:r>
        <w:r w:rsidR="00B63284" w:rsidRPr="007C091B">
          <w:rPr>
            <w:noProof/>
          </w:rPr>
          <w:instrText xml:space="preserve"> PAGEREF _Toc156301047 \h </w:instrText>
        </w:r>
        <w:r w:rsidR="00B63284" w:rsidRPr="007C091B">
          <w:rPr>
            <w:noProof/>
          </w:rPr>
        </w:r>
        <w:r w:rsidR="00B63284" w:rsidRPr="007C091B">
          <w:rPr>
            <w:noProof/>
          </w:rPr>
          <w:fldChar w:fldCharType="separate"/>
        </w:r>
        <w:r w:rsidR="00A44D1D">
          <w:rPr>
            <w:noProof/>
          </w:rPr>
          <w:t>10</w:t>
        </w:r>
        <w:r w:rsidR="00B63284" w:rsidRPr="007C091B">
          <w:rPr>
            <w:noProof/>
          </w:rPr>
          <w:fldChar w:fldCharType="end"/>
        </w:r>
      </w:hyperlink>
    </w:p>
    <w:p w14:paraId="6F1823B9" w14:textId="56C664DC"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8" w:history="1">
        <w:r w:rsidR="00B63284" w:rsidRPr="007C091B">
          <w:rPr>
            <w:rStyle w:val="Lienhypertexte"/>
            <w:rFonts w:ascii="Trebuchet MS" w:eastAsia="Trebuchet MS" w:hAnsi="Trebuchet MS" w:cs="Trebuchet MS"/>
            <w:noProof/>
            <w:lang w:val="fr-FR"/>
          </w:rPr>
          <w:t>8.4 - Paiement des cotraitants</w:t>
        </w:r>
        <w:r w:rsidR="00B63284" w:rsidRPr="007C091B">
          <w:rPr>
            <w:noProof/>
          </w:rPr>
          <w:tab/>
        </w:r>
        <w:r w:rsidR="00B63284" w:rsidRPr="007C091B">
          <w:rPr>
            <w:noProof/>
          </w:rPr>
          <w:fldChar w:fldCharType="begin"/>
        </w:r>
        <w:r w:rsidR="00B63284" w:rsidRPr="007C091B">
          <w:rPr>
            <w:noProof/>
          </w:rPr>
          <w:instrText xml:space="preserve"> PAGEREF _Toc156301048 \h </w:instrText>
        </w:r>
        <w:r w:rsidR="00B63284" w:rsidRPr="007C091B">
          <w:rPr>
            <w:noProof/>
          </w:rPr>
        </w:r>
        <w:r w:rsidR="00B63284" w:rsidRPr="007C091B">
          <w:rPr>
            <w:noProof/>
          </w:rPr>
          <w:fldChar w:fldCharType="separate"/>
        </w:r>
        <w:r w:rsidR="00A44D1D">
          <w:rPr>
            <w:noProof/>
          </w:rPr>
          <w:t>10</w:t>
        </w:r>
        <w:r w:rsidR="00B63284" w:rsidRPr="007C091B">
          <w:rPr>
            <w:noProof/>
          </w:rPr>
          <w:fldChar w:fldCharType="end"/>
        </w:r>
      </w:hyperlink>
    </w:p>
    <w:p w14:paraId="0C1F66E6" w14:textId="5A6E93DE"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49" w:history="1">
        <w:r w:rsidR="00B63284" w:rsidRPr="007C091B">
          <w:rPr>
            <w:rStyle w:val="Lienhypertexte"/>
            <w:rFonts w:ascii="Trebuchet MS" w:eastAsia="Trebuchet MS" w:hAnsi="Trebuchet MS" w:cs="Trebuchet MS"/>
            <w:noProof/>
            <w:lang w:val="fr-FR"/>
          </w:rPr>
          <w:t>8.5 - Paiement des sous-traitants</w:t>
        </w:r>
        <w:r w:rsidR="00B63284" w:rsidRPr="007C091B">
          <w:rPr>
            <w:noProof/>
          </w:rPr>
          <w:tab/>
        </w:r>
        <w:r w:rsidR="00B63284" w:rsidRPr="007C091B">
          <w:rPr>
            <w:noProof/>
          </w:rPr>
          <w:fldChar w:fldCharType="begin"/>
        </w:r>
        <w:r w:rsidR="00B63284" w:rsidRPr="007C091B">
          <w:rPr>
            <w:noProof/>
          </w:rPr>
          <w:instrText xml:space="preserve"> PAGEREF _Toc156301049 \h </w:instrText>
        </w:r>
        <w:r w:rsidR="00B63284" w:rsidRPr="007C091B">
          <w:rPr>
            <w:noProof/>
          </w:rPr>
        </w:r>
        <w:r w:rsidR="00B63284" w:rsidRPr="007C091B">
          <w:rPr>
            <w:noProof/>
          </w:rPr>
          <w:fldChar w:fldCharType="separate"/>
        </w:r>
        <w:r w:rsidR="00A44D1D">
          <w:rPr>
            <w:noProof/>
          </w:rPr>
          <w:t>10</w:t>
        </w:r>
        <w:r w:rsidR="00B63284" w:rsidRPr="007C091B">
          <w:rPr>
            <w:noProof/>
          </w:rPr>
          <w:fldChar w:fldCharType="end"/>
        </w:r>
      </w:hyperlink>
    </w:p>
    <w:p w14:paraId="2BBB2E3E" w14:textId="05EF3539"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0" w:history="1">
        <w:r w:rsidR="00B63284" w:rsidRPr="007C091B">
          <w:rPr>
            <w:rStyle w:val="Lienhypertexte"/>
            <w:rFonts w:ascii="Trebuchet MS" w:eastAsia="Trebuchet MS" w:hAnsi="Trebuchet MS" w:cs="Trebuchet MS"/>
            <w:noProof/>
            <w:lang w:val="fr-FR"/>
          </w:rPr>
          <w:t>9 - Conditions d'exécution des prestations</w:t>
        </w:r>
        <w:r w:rsidR="00B63284" w:rsidRPr="007C091B">
          <w:rPr>
            <w:noProof/>
          </w:rPr>
          <w:tab/>
        </w:r>
        <w:r w:rsidR="00B63284" w:rsidRPr="007C091B">
          <w:rPr>
            <w:noProof/>
          </w:rPr>
          <w:fldChar w:fldCharType="begin"/>
        </w:r>
        <w:r w:rsidR="00B63284" w:rsidRPr="007C091B">
          <w:rPr>
            <w:noProof/>
          </w:rPr>
          <w:instrText xml:space="preserve"> PAGEREF _Toc156301050 \h </w:instrText>
        </w:r>
        <w:r w:rsidR="00B63284" w:rsidRPr="007C091B">
          <w:rPr>
            <w:noProof/>
          </w:rPr>
        </w:r>
        <w:r w:rsidR="00B63284" w:rsidRPr="007C091B">
          <w:rPr>
            <w:noProof/>
          </w:rPr>
          <w:fldChar w:fldCharType="separate"/>
        </w:r>
        <w:r w:rsidR="00A44D1D">
          <w:rPr>
            <w:noProof/>
          </w:rPr>
          <w:t>10</w:t>
        </w:r>
        <w:r w:rsidR="00B63284" w:rsidRPr="007C091B">
          <w:rPr>
            <w:noProof/>
          </w:rPr>
          <w:fldChar w:fldCharType="end"/>
        </w:r>
      </w:hyperlink>
    </w:p>
    <w:p w14:paraId="46E9CC33" w14:textId="580B77AC"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1" w:history="1">
        <w:r w:rsidR="00B63284" w:rsidRPr="007C091B">
          <w:rPr>
            <w:rStyle w:val="Lienhypertexte"/>
            <w:rFonts w:ascii="Trebuchet MS" w:eastAsia="Trebuchet MS" w:hAnsi="Trebuchet MS" w:cs="Trebuchet MS"/>
            <w:noProof/>
            <w:lang w:val="fr-FR"/>
          </w:rPr>
          <w:t>9.1 - Caractéristiques des matériaux et produits</w:t>
        </w:r>
        <w:r w:rsidR="00B63284" w:rsidRPr="007C091B">
          <w:rPr>
            <w:noProof/>
          </w:rPr>
          <w:tab/>
        </w:r>
        <w:r w:rsidR="00B63284" w:rsidRPr="007C091B">
          <w:rPr>
            <w:noProof/>
          </w:rPr>
          <w:fldChar w:fldCharType="begin"/>
        </w:r>
        <w:r w:rsidR="00B63284" w:rsidRPr="007C091B">
          <w:rPr>
            <w:noProof/>
          </w:rPr>
          <w:instrText xml:space="preserve"> PAGEREF _Toc156301051 \h </w:instrText>
        </w:r>
        <w:r w:rsidR="00B63284" w:rsidRPr="007C091B">
          <w:rPr>
            <w:noProof/>
          </w:rPr>
        </w:r>
        <w:r w:rsidR="00B63284" w:rsidRPr="007C091B">
          <w:rPr>
            <w:noProof/>
          </w:rPr>
          <w:fldChar w:fldCharType="separate"/>
        </w:r>
        <w:r w:rsidR="00A44D1D">
          <w:rPr>
            <w:noProof/>
          </w:rPr>
          <w:t>11</w:t>
        </w:r>
        <w:r w:rsidR="00B63284" w:rsidRPr="007C091B">
          <w:rPr>
            <w:noProof/>
          </w:rPr>
          <w:fldChar w:fldCharType="end"/>
        </w:r>
      </w:hyperlink>
    </w:p>
    <w:p w14:paraId="124BABE7" w14:textId="3096EE73"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2" w:history="1">
        <w:r w:rsidR="00B63284" w:rsidRPr="007C091B">
          <w:rPr>
            <w:rStyle w:val="Lienhypertexte"/>
            <w:rFonts w:ascii="Trebuchet MS" w:eastAsia="Trebuchet MS" w:hAnsi="Trebuchet MS" w:cs="Trebuchet MS"/>
            <w:noProof/>
            <w:lang w:val="fr-FR"/>
          </w:rPr>
          <w:t>9.2 - Implantation des ouvrages</w:t>
        </w:r>
        <w:r w:rsidR="00B63284" w:rsidRPr="007C091B">
          <w:rPr>
            <w:noProof/>
          </w:rPr>
          <w:tab/>
        </w:r>
        <w:r w:rsidR="00B63284" w:rsidRPr="007C091B">
          <w:rPr>
            <w:noProof/>
          </w:rPr>
          <w:fldChar w:fldCharType="begin"/>
        </w:r>
        <w:r w:rsidR="00B63284" w:rsidRPr="007C091B">
          <w:rPr>
            <w:noProof/>
          </w:rPr>
          <w:instrText xml:space="preserve"> PAGEREF _Toc156301052 \h </w:instrText>
        </w:r>
        <w:r w:rsidR="00B63284" w:rsidRPr="007C091B">
          <w:rPr>
            <w:noProof/>
          </w:rPr>
        </w:r>
        <w:r w:rsidR="00B63284" w:rsidRPr="007C091B">
          <w:rPr>
            <w:noProof/>
          </w:rPr>
          <w:fldChar w:fldCharType="separate"/>
        </w:r>
        <w:r w:rsidR="00A44D1D">
          <w:rPr>
            <w:noProof/>
          </w:rPr>
          <w:t>11</w:t>
        </w:r>
        <w:r w:rsidR="00B63284" w:rsidRPr="007C091B">
          <w:rPr>
            <w:noProof/>
          </w:rPr>
          <w:fldChar w:fldCharType="end"/>
        </w:r>
      </w:hyperlink>
    </w:p>
    <w:p w14:paraId="7C0E7B8E" w14:textId="6D4A34E6"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3" w:history="1">
        <w:r w:rsidR="00B63284" w:rsidRPr="007C091B">
          <w:rPr>
            <w:rStyle w:val="Lienhypertexte"/>
            <w:rFonts w:ascii="Trebuchet MS" w:eastAsia="Trebuchet MS" w:hAnsi="Trebuchet MS" w:cs="Trebuchet MS"/>
            <w:noProof/>
            <w:lang w:val="fr-FR"/>
          </w:rPr>
          <w:t>9.3 - Préparation et coordination des travaux</w:t>
        </w:r>
        <w:r w:rsidR="00B63284" w:rsidRPr="007C091B">
          <w:rPr>
            <w:noProof/>
          </w:rPr>
          <w:tab/>
        </w:r>
        <w:r w:rsidR="00B63284" w:rsidRPr="007C091B">
          <w:rPr>
            <w:noProof/>
          </w:rPr>
          <w:fldChar w:fldCharType="begin"/>
        </w:r>
        <w:r w:rsidR="00B63284" w:rsidRPr="007C091B">
          <w:rPr>
            <w:noProof/>
          </w:rPr>
          <w:instrText xml:space="preserve"> PAGEREF _Toc156301053 \h </w:instrText>
        </w:r>
        <w:r w:rsidR="00B63284" w:rsidRPr="007C091B">
          <w:rPr>
            <w:noProof/>
          </w:rPr>
        </w:r>
        <w:r w:rsidR="00B63284" w:rsidRPr="007C091B">
          <w:rPr>
            <w:noProof/>
          </w:rPr>
          <w:fldChar w:fldCharType="separate"/>
        </w:r>
        <w:r w:rsidR="00A44D1D">
          <w:rPr>
            <w:noProof/>
          </w:rPr>
          <w:t>11</w:t>
        </w:r>
        <w:r w:rsidR="00B63284" w:rsidRPr="007C091B">
          <w:rPr>
            <w:noProof/>
          </w:rPr>
          <w:fldChar w:fldCharType="end"/>
        </w:r>
      </w:hyperlink>
    </w:p>
    <w:p w14:paraId="52A6F118" w14:textId="73BEDBF0"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4" w:history="1">
        <w:r w:rsidR="00B63284" w:rsidRPr="007C091B">
          <w:rPr>
            <w:rStyle w:val="Lienhypertexte"/>
            <w:rFonts w:ascii="Trebuchet MS" w:eastAsia="Trebuchet MS" w:hAnsi="Trebuchet MS" w:cs="Trebuchet MS"/>
            <w:noProof/>
            <w:lang w:val="fr-FR"/>
          </w:rPr>
          <w:t>9.3.1 - Période de préparation - Programme d'exécution des travaux</w:t>
        </w:r>
        <w:r w:rsidR="00B63284" w:rsidRPr="007C091B">
          <w:rPr>
            <w:noProof/>
          </w:rPr>
          <w:tab/>
        </w:r>
        <w:r w:rsidR="00B63284" w:rsidRPr="007C091B">
          <w:rPr>
            <w:noProof/>
          </w:rPr>
          <w:fldChar w:fldCharType="begin"/>
        </w:r>
        <w:r w:rsidR="00B63284" w:rsidRPr="007C091B">
          <w:rPr>
            <w:noProof/>
          </w:rPr>
          <w:instrText xml:space="preserve"> PAGEREF _Toc156301054 \h </w:instrText>
        </w:r>
        <w:r w:rsidR="00B63284" w:rsidRPr="007C091B">
          <w:rPr>
            <w:noProof/>
          </w:rPr>
        </w:r>
        <w:r w:rsidR="00B63284" w:rsidRPr="007C091B">
          <w:rPr>
            <w:noProof/>
          </w:rPr>
          <w:fldChar w:fldCharType="separate"/>
        </w:r>
        <w:r w:rsidR="00A44D1D">
          <w:rPr>
            <w:noProof/>
          </w:rPr>
          <w:t>11</w:t>
        </w:r>
        <w:r w:rsidR="00B63284" w:rsidRPr="007C091B">
          <w:rPr>
            <w:noProof/>
          </w:rPr>
          <w:fldChar w:fldCharType="end"/>
        </w:r>
      </w:hyperlink>
    </w:p>
    <w:p w14:paraId="697BFEF5" w14:textId="402A8D77"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5" w:history="1">
        <w:r w:rsidR="00B63284" w:rsidRPr="007C091B">
          <w:rPr>
            <w:rStyle w:val="Lienhypertexte"/>
            <w:rFonts w:ascii="Trebuchet MS" w:eastAsia="Trebuchet MS" w:hAnsi="Trebuchet MS" w:cs="Trebuchet MS"/>
            <w:noProof/>
            <w:lang w:val="fr-FR"/>
          </w:rPr>
          <w:t>9.3.2 - Sécurité et protection de la santé des travailleurs sur le chantier</w:t>
        </w:r>
        <w:r w:rsidR="00B63284" w:rsidRPr="007C091B">
          <w:rPr>
            <w:noProof/>
          </w:rPr>
          <w:tab/>
        </w:r>
        <w:r w:rsidR="00B63284" w:rsidRPr="007C091B">
          <w:rPr>
            <w:noProof/>
          </w:rPr>
          <w:fldChar w:fldCharType="begin"/>
        </w:r>
        <w:r w:rsidR="00B63284" w:rsidRPr="007C091B">
          <w:rPr>
            <w:noProof/>
          </w:rPr>
          <w:instrText xml:space="preserve"> PAGEREF _Toc156301055 \h </w:instrText>
        </w:r>
        <w:r w:rsidR="00B63284" w:rsidRPr="007C091B">
          <w:rPr>
            <w:noProof/>
          </w:rPr>
        </w:r>
        <w:r w:rsidR="00B63284" w:rsidRPr="007C091B">
          <w:rPr>
            <w:noProof/>
          </w:rPr>
          <w:fldChar w:fldCharType="separate"/>
        </w:r>
        <w:r w:rsidR="00A44D1D">
          <w:rPr>
            <w:noProof/>
          </w:rPr>
          <w:t>11</w:t>
        </w:r>
        <w:r w:rsidR="00B63284" w:rsidRPr="007C091B">
          <w:rPr>
            <w:noProof/>
          </w:rPr>
          <w:fldChar w:fldCharType="end"/>
        </w:r>
      </w:hyperlink>
    </w:p>
    <w:p w14:paraId="54F0E3A8" w14:textId="04E03250"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6" w:history="1">
        <w:r w:rsidR="00B63284" w:rsidRPr="007C091B">
          <w:rPr>
            <w:rStyle w:val="Lienhypertexte"/>
            <w:rFonts w:ascii="Trebuchet MS" w:eastAsia="Trebuchet MS" w:hAnsi="Trebuchet MS" w:cs="Trebuchet MS"/>
            <w:noProof/>
            <w:lang w:val="fr-FR"/>
          </w:rPr>
          <w:t>9.3.3 - Registre de chantier</w:t>
        </w:r>
        <w:r w:rsidR="00B63284" w:rsidRPr="007C091B">
          <w:rPr>
            <w:noProof/>
          </w:rPr>
          <w:tab/>
        </w:r>
        <w:r w:rsidR="00B63284" w:rsidRPr="007C091B">
          <w:rPr>
            <w:noProof/>
          </w:rPr>
          <w:fldChar w:fldCharType="begin"/>
        </w:r>
        <w:r w:rsidR="00B63284" w:rsidRPr="007C091B">
          <w:rPr>
            <w:noProof/>
          </w:rPr>
          <w:instrText xml:space="preserve"> PAGEREF _Toc156301056 \h </w:instrText>
        </w:r>
        <w:r w:rsidR="00B63284" w:rsidRPr="007C091B">
          <w:rPr>
            <w:noProof/>
          </w:rPr>
        </w:r>
        <w:r w:rsidR="00B63284" w:rsidRPr="007C091B">
          <w:rPr>
            <w:noProof/>
          </w:rPr>
          <w:fldChar w:fldCharType="separate"/>
        </w:r>
        <w:r w:rsidR="00A44D1D">
          <w:rPr>
            <w:noProof/>
          </w:rPr>
          <w:t>12</w:t>
        </w:r>
        <w:r w:rsidR="00B63284" w:rsidRPr="007C091B">
          <w:rPr>
            <w:noProof/>
          </w:rPr>
          <w:fldChar w:fldCharType="end"/>
        </w:r>
      </w:hyperlink>
    </w:p>
    <w:p w14:paraId="385A7807" w14:textId="4C8164A2"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7" w:history="1">
        <w:r w:rsidR="00B63284" w:rsidRPr="007C091B">
          <w:rPr>
            <w:rStyle w:val="Lienhypertexte"/>
            <w:rFonts w:ascii="Trebuchet MS" w:eastAsia="Trebuchet MS" w:hAnsi="Trebuchet MS" w:cs="Trebuchet MS"/>
            <w:noProof/>
            <w:lang w:val="fr-FR"/>
          </w:rPr>
          <w:t>9.4 - Etudes d'exécution</w:t>
        </w:r>
        <w:r w:rsidR="00B63284" w:rsidRPr="007C091B">
          <w:rPr>
            <w:noProof/>
          </w:rPr>
          <w:tab/>
        </w:r>
        <w:r w:rsidR="00B63284" w:rsidRPr="007C091B">
          <w:rPr>
            <w:noProof/>
          </w:rPr>
          <w:fldChar w:fldCharType="begin"/>
        </w:r>
        <w:r w:rsidR="00B63284" w:rsidRPr="007C091B">
          <w:rPr>
            <w:noProof/>
          </w:rPr>
          <w:instrText xml:space="preserve"> PAGEREF _Toc156301057 \h </w:instrText>
        </w:r>
        <w:r w:rsidR="00B63284" w:rsidRPr="007C091B">
          <w:rPr>
            <w:noProof/>
          </w:rPr>
        </w:r>
        <w:r w:rsidR="00B63284" w:rsidRPr="007C091B">
          <w:rPr>
            <w:noProof/>
          </w:rPr>
          <w:fldChar w:fldCharType="separate"/>
        </w:r>
        <w:r w:rsidR="00A44D1D">
          <w:rPr>
            <w:noProof/>
          </w:rPr>
          <w:t>12</w:t>
        </w:r>
        <w:r w:rsidR="00B63284" w:rsidRPr="007C091B">
          <w:rPr>
            <w:noProof/>
          </w:rPr>
          <w:fldChar w:fldCharType="end"/>
        </w:r>
      </w:hyperlink>
    </w:p>
    <w:p w14:paraId="01BB6FC6" w14:textId="19F498D6"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8" w:history="1">
        <w:r w:rsidR="00B63284" w:rsidRPr="007C091B">
          <w:rPr>
            <w:rStyle w:val="Lienhypertexte"/>
            <w:rFonts w:ascii="Trebuchet MS" w:eastAsia="Trebuchet MS" w:hAnsi="Trebuchet MS" w:cs="Trebuchet MS"/>
            <w:noProof/>
            <w:lang w:val="fr-FR"/>
          </w:rPr>
          <w:t>9.5 - Installation et organisation du chantier</w:t>
        </w:r>
        <w:r w:rsidR="00B63284" w:rsidRPr="007C091B">
          <w:rPr>
            <w:noProof/>
          </w:rPr>
          <w:tab/>
        </w:r>
        <w:r w:rsidR="00B63284" w:rsidRPr="007C091B">
          <w:rPr>
            <w:noProof/>
          </w:rPr>
          <w:fldChar w:fldCharType="begin"/>
        </w:r>
        <w:r w:rsidR="00B63284" w:rsidRPr="007C091B">
          <w:rPr>
            <w:noProof/>
          </w:rPr>
          <w:instrText xml:space="preserve"> PAGEREF _Toc156301058 \h </w:instrText>
        </w:r>
        <w:r w:rsidR="00B63284" w:rsidRPr="007C091B">
          <w:rPr>
            <w:noProof/>
          </w:rPr>
        </w:r>
        <w:r w:rsidR="00B63284" w:rsidRPr="007C091B">
          <w:rPr>
            <w:noProof/>
          </w:rPr>
          <w:fldChar w:fldCharType="separate"/>
        </w:r>
        <w:r w:rsidR="00A44D1D">
          <w:rPr>
            <w:noProof/>
          </w:rPr>
          <w:t>12</w:t>
        </w:r>
        <w:r w:rsidR="00B63284" w:rsidRPr="007C091B">
          <w:rPr>
            <w:noProof/>
          </w:rPr>
          <w:fldChar w:fldCharType="end"/>
        </w:r>
      </w:hyperlink>
    </w:p>
    <w:p w14:paraId="0EBBC07F" w14:textId="07E658BA"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59" w:history="1">
        <w:r w:rsidR="00B63284" w:rsidRPr="007C091B">
          <w:rPr>
            <w:rStyle w:val="Lienhypertexte"/>
            <w:rFonts w:ascii="Trebuchet MS" w:eastAsia="Trebuchet MS" w:hAnsi="Trebuchet MS" w:cs="Trebuchet MS"/>
            <w:noProof/>
            <w:lang w:val="fr-FR"/>
          </w:rPr>
          <w:t>9.5.1 - Installation de chantier</w:t>
        </w:r>
        <w:r w:rsidR="00B63284" w:rsidRPr="007C091B">
          <w:rPr>
            <w:noProof/>
          </w:rPr>
          <w:tab/>
        </w:r>
        <w:r w:rsidR="00B63284" w:rsidRPr="007C091B">
          <w:rPr>
            <w:noProof/>
          </w:rPr>
          <w:fldChar w:fldCharType="begin"/>
        </w:r>
        <w:r w:rsidR="00B63284" w:rsidRPr="007C091B">
          <w:rPr>
            <w:noProof/>
          </w:rPr>
          <w:instrText xml:space="preserve"> PAGEREF _Toc156301059 \h </w:instrText>
        </w:r>
        <w:r w:rsidR="00B63284" w:rsidRPr="007C091B">
          <w:rPr>
            <w:noProof/>
          </w:rPr>
        </w:r>
        <w:r w:rsidR="00B63284" w:rsidRPr="007C091B">
          <w:rPr>
            <w:noProof/>
          </w:rPr>
          <w:fldChar w:fldCharType="separate"/>
        </w:r>
        <w:r w:rsidR="00A44D1D">
          <w:rPr>
            <w:noProof/>
          </w:rPr>
          <w:t>12</w:t>
        </w:r>
        <w:r w:rsidR="00B63284" w:rsidRPr="007C091B">
          <w:rPr>
            <w:noProof/>
          </w:rPr>
          <w:fldChar w:fldCharType="end"/>
        </w:r>
      </w:hyperlink>
    </w:p>
    <w:p w14:paraId="53D47924" w14:textId="454C4883"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0" w:history="1">
        <w:r w:rsidR="00B63284" w:rsidRPr="007C091B">
          <w:rPr>
            <w:rStyle w:val="Lienhypertexte"/>
            <w:rFonts w:ascii="Trebuchet MS" w:eastAsia="Trebuchet MS" w:hAnsi="Trebuchet MS" w:cs="Trebuchet MS"/>
            <w:noProof/>
            <w:lang w:val="fr-FR"/>
          </w:rPr>
          <w:t>9.5.2 - Emplacements mis à disposition pour déblais</w:t>
        </w:r>
        <w:r w:rsidR="00B63284" w:rsidRPr="007C091B">
          <w:rPr>
            <w:noProof/>
          </w:rPr>
          <w:tab/>
        </w:r>
        <w:r w:rsidR="00B63284" w:rsidRPr="007C091B">
          <w:rPr>
            <w:noProof/>
          </w:rPr>
          <w:fldChar w:fldCharType="begin"/>
        </w:r>
        <w:r w:rsidR="00B63284" w:rsidRPr="007C091B">
          <w:rPr>
            <w:noProof/>
          </w:rPr>
          <w:instrText xml:space="preserve"> PAGEREF _Toc156301060 \h </w:instrText>
        </w:r>
        <w:r w:rsidR="00B63284" w:rsidRPr="007C091B">
          <w:rPr>
            <w:noProof/>
          </w:rPr>
        </w:r>
        <w:r w:rsidR="00B63284" w:rsidRPr="007C091B">
          <w:rPr>
            <w:noProof/>
          </w:rPr>
          <w:fldChar w:fldCharType="separate"/>
        </w:r>
        <w:r w:rsidR="00A44D1D">
          <w:rPr>
            <w:noProof/>
          </w:rPr>
          <w:t>12</w:t>
        </w:r>
        <w:r w:rsidR="00B63284" w:rsidRPr="007C091B">
          <w:rPr>
            <w:noProof/>
          </w:rPr>
          <w:fldChar w:fldCharType="end"/>
        </w:r>
      </w:hyperlink>
    </w:p>
    <w:p w14:paraId="193842FB" w14:textId="46B23F4A"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1" w:history="1">
        <w:r w:rsidR="00B63284" w:rsidRPr="007C091B">
          <w:rPr>
            <w:rStyle w:val="Lienhypertexte"/>
            <w:rFonts w:ascii="Trebuchet MS" w:eastAsia="Trebuchet MS" w:hAnsi="Trebuchet MS" w:cs="Trebuchet MS"/>
            <w:noProof/>
            <w:lang w:val="fr-FR"/>
          </w:rPr>
          <w:t>9.6 - Dispositions particulières à l'achèvement du chantier</w:t>
        </w:r>
        <w:r w:rsidR="00B63284" w:rsidRPr="007C091B">
          <w:rPr>
            <w:noProof/>
          </w:rPr>
          <w:tab/>
        </w:r>
        <w:r w:rsidR="00B63284" w:rsidRPr="007C091B">
          <w:rPr>
            <w:noProof/>
          </w:rPr>
          <w:fldChar w:fldCharType="begin"/>
        </w:r>
        <w:r w:rsidR="00B63284" w:rsidRPr="007C091B">
          <w:rPr>
            <w:noProof/>
          </w:rPr>
          <w:instrText xml:space="preserve"> PAGEREF _Toc156301061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1E6E560D" w14:textId="71931850"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2" w:history="1">
        <w:r w:rsidR="00B63284" w:rsidRPr="007C091B">
          <w:rPr>
            <w:rStyle w:val="Lienhypertexte"/>
            <w:rFonts w:ascii="Trebuchet MS" w:eastAsia="Trebuchet MS" w:hAnsi="Trebuchet MS" w:cs="Trebuchet MS"/>
            <w:noProof/>
            <w:lang w:val="fr-FR"/>
          </w:rPr>
          <w:t>9.6.1 - Gestion des déchets de chantier</w:t>
        </w:r>
        <w:r w:rsidR="00B63284" w:rsidRPr="007C091B">
          <w:rPr>
            <w:noProof/>
          </w:rPr>
          <w:tab/>
        </w:r>
        <w:r w:rsidR="00B63284" w:rsidRPr="007C091B">
          <w:rPr>
            <w:noProof/>
          </w:rPr>
          <w:fldChar w:fldCharType="begin"/>
        </w:r>
        <w:r w:rsidR="00B63284" w:rsidRPr="007C091B">
          <w:rPr>
            <w:noProof/>
          </w:rPr>
          <w:instrText xml:space="preserve"> PAGEREF _Toc156301062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09E7F36A" w14:textId="6BA69925"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3" w:history="1">
        <w:r w:rsidR="00B63284" w:rsidRPr="007C091B">
          <w:rPr>
            <w:rStyle w:val="Lienhypertexte"/>
            <w:rFonts w:ascii="Trebuchet MS" w:eastAsia="Trebuchet MS" w:hAnsi="Trebuchet MS" w:cs="Trebuchet MS"/>
            <w:noProof/>
            <w:lang w:val="fr-FR"/>
          </w:rPr>
          <w:t>9.6.2 - Repliement des installations de chantier et remise en état des lieux</w:t>
        </w:r>
        <w:r w:rsidR="00B63284" w:rsidRPr="007C091B">
          <w:rPr>
            <w:noProof/>
          </w:rPr>
          <w:tab/>
        </w:r>
        <w:r w:rsidR="00B63284" w:rsidRPr="007C091B">
          <w:rPr>
            <w:noProof/>
          </w:rPr>
          <w:fldChar w:fldCharType="begin"/>
        </w:r>
        <w:r w:rsidR="00B63284" w:rsidRPr="007C091B">
          <w:rPr>
            <w:noProof/>
          </w:rPr>
          <w:instrText xml:space="preserve"> PAGEREF _Toc156301063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2271CFF3" w14:textId="2AB7EFC3" w:rsidR="00B63284" w:rsidRPr="007C091B" w:rsidRDefault="007061AE">
      <w:pPr>
        <w:pStyle w:val="TM3"/>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4" w:history="1">
        <w:r w:rsidR="00B63284" w:rsidRPr="007C091B">
          <w:rPr>
            <w:rStyle w:val="Lienhypertexte"/>
            <w:rFonts w:ascii="Trebuchet MS" w:eastAsia="Trebuchet MS" w:hAnsi="Trebuchet MS" w:cs="Trebuchet MS"/>
            <w:noProof/>
            <w:lang w:val="fr-FR"/>
          </w:rPr>
          <w:t>9.6.3 - Documents à fournir après exécution</w:t>
        </w:r>
        <w:r w:rsidR="00B63284" w:rsidRPr="007C091B">
          <w:rPr>
            <w:noProof/>
          </w:rPr>
          <w:tab/>
        </w:r>
        <w:r w:rsidR="00B63284" w:rsidRPr="007C091B">
          <w:rPr>
            <w:noProof/>
          </w:rPr>
          <w:fldChar w:fldCharType="begin"/>
        </w:r>
        <w:r w:rsidR="00B63284" w:rsidRPr="007C091B">
          <w:rPr>
            <w:noProof/>
          </w:rPr>
          <w:instrText xml:space="preserve"> PAGEREF _Toc156301064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034357BA" w14:textId="6F8E6563"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5" w:history="1">
        <w:r w:rsidR="00B63284" w:rsidRPr="007C091B">
          <w:rPr>
            <w:rStyle w:val="Lienhypertexte"/>
            <w:rFonts w:ascii="Trebuchet MS" w:eastAsia="Trebuchet MS" w:hAnsi="Trebuchet MS" w:cs="Trebuchet MS"/>
            <w:noProof/>
            <w:lang w:val="fr-FR"/>
          </w:rPr>
          <w:t>10 – Réception des travaux</w:t>
        </w:r>
        <w:r w:rsidR="00B63284" w:rsidRPr="007C091B">
          <w:rPr>
            <w:noProof/>
          </w:rPr>
          <w:tab/>
        </w:r>
        <w:r w:rsidR="00B63284" w:rsidRPr="007C091B">
          <w:rPr>
            <w:noProof/>
          </w:rPr>
          <w:fldChar w:fldCharType="begin"/>
        </w:r>
        <w:r w:rsidR="00B63284" w:rsidRPr="007C091B">
          <w:rPr>
            <w:noProof/>
          </w:rPr>
          <w:instrText xml:space="preserve"> PAGEREF _Toc156301065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498921C2" w14:textId="16378F4D"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6" w:history="1">
        <w:r w:rsidR="00B63284" w:rsidRPr="007C091B">
          <w:rPr>
            <w:rStyle w:val="Lienhypertexte"/>
            <w:rFonts w:ascii="Trebuchet MS" w:eastAsia="Trebuchet MS" w:hAnsi="Trebuchet MS" w:cs="Trebuchet MS"/>
            <w:noProof/>
            <w:lang w:val="fr-FR"/>
          </w:rPr>
          <w:t>11 - Garantie des prestations</w:t>
        </w:r>
        <w:r w:rsidR="00B63284" w:rsidRPr="007C091B">
          <w:rPr>
            <w:noProof/>
          </w:rPr>
          <w:tab/>
        </w:r>
        <w:r w:rsidR="00B63284" w:rsidRPr="007C091B">
          <w:rPr>
            <w:noProof/>
          </w:rPr>
          <w:fldChar w:fldCharType="begin"/>
        </w:r>
        <w:r w:rsidR="00B63284" w:rsidRPr="007C091B">
          <w:rPr>
            <w:noProof/>
          </w:rPr>
          <w:instrText xml:space="preserve"> PAGEREF _Toc156301066 \h </w:instrText>
        </w:r>
        <w:r w:rsidR="00B63284" w:rsidRPr="007C091B">
          <w:rPr>
            <w:noProof/>
          </w:rPr>
        </w:r>
        <w:r w:rsidR="00B63284" w:rsidRPr="007C091B">
          <w:rPr>
            <w:noProof/>
          </w:rPr>
          <w:fldChar w:fldCharType="separate"/>
        </w:r>
        <w:r w:rsidR="00A44D1D">
          <w:rPr>
            <w:noProof/>
          </w:rPr>
          <w:t>13</w:t>
        </w:r>
        <w:r w:rsidR="00B63284" w:rsidRPr="007C091B">
          <w:rPr>
            <w:noProof/>
          </w:rPr>
          <w:fldChar w:fldCharType="end"/>
        </w:r>
      </w:hyperlink>
    </w:p>
    <w:p w14:paraId="2CE0E93F" w14:textId="46E297C3" w:rsidR="00B63284" w:rsidRPr="007C091B"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7" w:history="1">
        <w:r w:rsidR="00B63284" w:rsidRPr="007C091B">
          <w:rPr>
            <w:rStyle w:val="Lienhypertexte"/>
            <w:rFonts w:ascii="Trebuchet MS" w:eastAsia="Trebuchet MS" w:hAnsi="Trebuchet MS" w:cs="Trebuchet MS"/>
            <w:noProof/>
            <w:lang w:val="fr-FR"/>
          </w:rPr>
          <w:t>12 - Pénalités</w:t>
        </w:r>
        <w:r w:rsidR="00B63284" w:rsidRPr="007C091B">
          <w:rPr>
            <w:noProof/>
          </w:rPr>
          <w:tab/>
        </w:r>
        <w:r w:rsidR="00B63284" w:rsidRPr="007C091B">
          <w:rPr>
            <w:noProof/>
          </w:rPr>
          <w:fldChar w:fldCharType="begin"/>
        </w:r>
        <w:r w:rsidR="00B63284" w:rsidRPr="007C091B">
          <w:rPr>
            <w:noProof/>
          </w:rPr>
          <w:instrText xml:space="preserve"> PAGEREF _Toc156301067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4B60D13B" w14:textId="0A7E037D"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8" w:history="1">
        <w:r w:rsidR="00B63284" w:rsidRPr="007C091B">
          <w:rPr>
            <w:rStyle w:val="Lienhypertexte"/>
            <w:rFonts w:ascii="Trebuchet MS" w:eastAsia="Trebuchet MS" w:hAnsi="Trebuchet MS" w:cs="Trebuchet MS"/>
            <w:noProof/>
            <w:lang w:val="fr-FR"/>
          </w:rPr>
          <w:t>12.1 - Pénalités de retard</w:t>
        </w:r>
        <w:r w:rsidR="00B63284" w:rsidRPr="007C091B">
          <w:rPr>
            <w:noProof/>
          </w:rPr>
          <w:tab/>
        </w:r>
        <w:r w:rsidR="00B63284" w:rsidRPr="007C091B">
          <w:rPr>
            <w:noProof/>
          </w:rPr>
          <w:fldChar w:fldCharType="begin"/>
        </w:r>
        <w:r w:rsidR="00B63284" w:rsidRPr="007C091B">
          <w:rPr>
            <w:noProof/>
          </w:rPr>
          <w:instrText xml:space="preserve"> PAGEREF _Toc156301068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5C4798E0" w14:textId="0C6E5482"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69" w:history="1">
        <w:r w:rsidR="00B63284" w:rsidRPr="007C091B">
          <w:rPr>
            <w:rStyle w:val="Lienhypertexte"/>
            <w:rFonts w:ascii="Trebuchet MS" w:eastAsia="Trebuchet MS" w:hAnsi="Trebuchet MS" w:cs="Trebuchet MS"/>
            <w:noProof/>
            <w:lang w:val="fr-FR"/>
          </w:rPr>
          <w:t>12.2 – Pénalités pour absence aux réunions de chantier</w:t>
        </w:r>
        <w:r w:rsidR="00B63284" w:rsidRPr="007C091B">
          <w:rPr>
            <w:noProof/>
          </w:rPr>
          <w:tab/>
        </w:r>
        <w:r w:rsidR="00B63284" w:rsidRPr="007C091B">
          <w:rPr>
            <w:noProof/>
          </w:rPr>
          <w:fldChar w:fldCharType="begin"/>
        </w:r>
        <w:r w:rsidR="00B63284" w:rsidRPr="007C091B">
          <w:rPr>
            <w:noProof/>
          </w:rPr>
          <w:instrText xml:space="preserve"> PAGEREF _Toc156301069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41C0BE6A" w14:textId="29CD6A1C"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0" w:history="1">
        <w:r w:rsidR="00B63284" w:rsidRPr="007C091B">
          <w:rPr>
            <w:rStyle w:val="Lienhypertexte"/>
            <w:rFonts w:ascii="Trebuchet MS" w:eastAsia="Trebuchet MS" w:hAnsi="Trebuchet MS" w:cs="Trebuchet MS"/>
            <w:noProof/>
            <w:lang w:val="fr-FR"/>
          </w:rPr>
          <w:t>12.3 – Pénalités pour retard dans le repliement des installations de chantier</w:t>
        </w:r>
        <w:r w:rsidR="00B63284" w:rsidRPr="007C091B">
          <w:rPr>
            <w:noProof/>
          </w:rPr>
          <w:tab/>
        </w:r>
        <w:r w:rsidR="00B63284" w:rsidRPr="007C091B">
          <w:rPr>
            <w:noProof/>
          </w:rPr>
          <w:fldChar w:fldCharType="begin"/>
        </w:r>
        <w:r w:rsidR="00B63284" w:rsidRPr="007C091B">
          <w:rPr>
            <w:noProof/>
          </w:rPr>
          <w:instrText xml:space="preserve"> PAGEREF _Toc156301070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1A55B7B6" w14:textId="483F78B3"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1" w:history="1">
        <w:r w:rsidR="00B63284" w:rsidRPr="007C091B">
          <w:rPr>
            <w:rStyle w:val="Lienhypertexte"/>
            <w:rFonts w:ascii="Trebuchet MS" w:eastAsia="Trebuchet MS" w:hAnsi="Trebuchet MS" w:cs="Trebuchet MS"/>
            <w:noProof/>
            <w:lang w:val="fr-FR"/>
          </w:rPr>
          <w:t>12.4 – Pénalités pour travail dissimulé</w:t>
        </w:r>
        <w:r w:rsidR="00B63284" w:rsidRPr="007C091B">
          <w:rPr>
            <w:noProof/>
          </w:rPr>
          <w:tab/>
        </w:r>
        <w:r w:rsidR="00B63284" w:rsidRPr="007C091B">
          <w:rPr>
            <w:noProof/>
          </w:rPr>
          <w:fldChar w:fldCharType="begin"/>
        </w:r>
        <w:r w:rsidR="00B63284" w:rsidRPr="007C091B">
          <w:rPr>
            <w:noProof/>
          </w:rPr>
          <w:instrText xml:space="preserve"> PAGEREF _Toc156301071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6575745E" w14:textId="3CDD06D8" w:rsidR="00B63284" w:rsidRPr="007C091B"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2" w:history="1">
        <w:r w:rsidR="00B63284" w:rsidRPr="007C091B">
          <w:rPr>
            <w:rStyle w:val="Lienhypertexte"/>
            <w:rFonts w:ascii="Trebuchet MS" w:eastAsia="Trebuchet MS" w:hAnsi="Trebuchet MS" w:cs="Trebuchet MS"/>
            <w:noProof/>
            <w:lang w:val="fr-FR"/>
          </w:rPr>
          <w:t>12.5 – Pénalités en cas de sous-traitance non déclarée</w:t>
        </w:r>
        <w:r w:rsidR="00B63284" w:rsidRPr="007C091B">
          <w:rPr>
            <w:noProof/>
          </w:rPr>
          <w:tab/>
        </w:r>
        <w:r w:rsidR="00B63284" w:rsidRPr="007C091B">
          <w:rPr>
            <w:noProof/>
          </w:rPr>
          <w:fldChar w:fldCharType="begin"/>
        </w:r>
        <w:r w:rsidR="00B63284" w:rsidRPr="007C091B">
          <w:rPr>
            <w:noProof/>
          </w:rPr>
          <w:instrText xml:space="preserve"> PAGEREF _Toc156301072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65FE1D47" w14:textId="4ED66284" w:rsidR="00B63284"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3" w:history="1">
        <w:r w:rsidR="00B63284" w:rsidRPr="007C091B">
          <w:rPr>
            <w:rStyle w:val="Lienhypertexte"/>
            <w:rFonts w:ascii="Trebuchet MS" w:eastAsia="Trebuchet MS" w:hAnsi="Trebuchet MS" w:cs="Trebuchet MS"/>
            <w:noProof/>
            <w:lang w:val="fr-FR"/>
          </w:rPr>
          <w:t>13 - Assurances</w:t>
        </w:r>
        <w:r w:rsidR="00B63284" w:rsidRPr="007C091B">
          <w:rPr>
            <w:noProof/>
          </w:rPr>
          <w:tab/>
        </w:r>
        <w:r w:rsidR="00B63284" w:rsidRPr="007C091B">
          <w:rPr>
            <w:noProof/>
          </w:rPr>
          <w:fldChar w:fldCharType="begin"/>
        </w:r>
        <w:r w:rsidR="00B63284" w:rsidRPr="007C091B">
          <w:rPr>
            <w:noProof/>
          </w:rPr>
          <w:instrText xml:space="preserve"> PAGEREF _Toc156301073 \h </w:instrText>
        </w:r>
        <w:r w:rsidR="00B63284" w:rsidRPr="007C091B">
          <w:rPr>
            <w:noProof/>
          </w:rPr>
        </w:r>
        <w:r w:rsidR="00B63284" w:rsidRPr="007C091B">
          <w:rPr>
            <w:noProof/>
          </w:rPr>
          <w:fldChar w:fldCharType="separate"/>
        </w:r>
        <w:r w:rsidR="00A44D1D">
          <w:rPr>
            <w:noProof/>
          </w:rPr>
          <w:t>14</w:t>
        </w:r>
        <w:r w:rsidR="00B63284" w:rsidRPr="007C091B">
          <w:rPr>
            <w:noProof/>
          </w:rPr>
          <w:fldChar w:fldCharType="end"/>
        </w:r>
      </w:hyperlink>
    </w:p>
    <w:p w14:paraId="60B6128B" w14:textId="04E18258" w:rsidR="00B63284"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4" w:history="1">
        <w:r w:rsidR="00B63284" w:rsidRPr="00E81691">
          <w:rPr>
            <w:rStyle w:val="Lienhypertexte"/>
            <w:rFonts w:ascii="Trebuchet MS" w:eastAsia="Trebuchet MS" w:hAnsi="Trebuchet MS" w:cs="Trebuchet MS"/>
            <w:noProof/>
            <w:lang w:val="fr-FR"/>
          </w:rPr>
          <w:t>14 - Résiliation du contrat</w:t>
        </w:r>
        <w:r w:rsidR="00B63284">
          <w:rPr>
            <w:noProof/>
          </w:rPr>
          <w:tab/>
        </w:r>
        <w:r w:rsidR="00B63284">
          <w:rPr>
            <w:noProof/>
          </w:rPr>
          <w:fldChar w:fldCharType="begin"/>
        </w:r>
        <w:r w:rsidR="00B63284">
          <w:rPr>
            <w:noProof/>
          </w:rPr>
          <w:instrText xml:space="preserve"> PAGEREF _Toc156301074 \h </w:instrText>
        </w:r>
        <w:r w:rsidR="00B63284">
          <w:rPr>
            <w:noProof/>
          </w:rPr>
        </w:r>
        <w:r w:rsidR="00B63284">
          <w:rPr>
            <w:noProof/>
          </w:rPr>
          <w:fldChar w:fldCharType="separate"/>
        </w:r>
        <w:r w:rsidR="00A44D1D">
          <w:rPr>
            <w:noProof/>
          </w:rPr>
          <w:t>15</w:t>
        </w:r>
        <w:r w:rsidR="00B63284">
          <w:rPr>
            <w:noProof/>
          </w:rPr>
          <w:fldChar w:fldCharType="end"/>
        </w:r>
      </w:hyperlink>
    </w:p>
    <w:p w14:paraId="43F251F6" w14:textId="61556CB7" w:rsidR="00B63284"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5" w:history="1">
        <w:r w:rsidR="00B63284" w:rsidRPr="00E81691">
          <w:rPr>
            <w:rStyle w:val="Lienhypertexte"/>
            <w:rFonts w:ascii="Trebuchet MS" w:eastAsia="Trebuchet MS" w:hAnsi="Trebuchet MS" w:cs="Trebuchet MS"/>
            <w:noProof/>
            <w:lang w:val="fr-FR"/>
          </w:rPr>
          <w:t>14.1 - Conditions de résiliation</w:t>
        </w:r>
        <w:r w:rsidR="00B63284">
          <w:rPr>
            <w:noProof/>
          </w:rPr>
          <w:tab/>
        </w:r>
        <w:r w:rsidR="00B63284">
          <w:rPr>
            <w:noProof/>
          </w:rPr>
          <w:fldChar w:fldCharType="begin"/>
        </w:r>
        <w:r w:rsidR="00B63284">
          <w:rPr>
            <w:noProof/>
          </w:rPr>
          <w:instrText xml:space="preserve"> PAGEREF _Toc156301075 \h </w:instrText>
        </w:r>
        <w:r w:rsidR="00B63284">
          <w:rPr>
            <w:noProof/>
          </w:rPr>
        </w:r>
        <w:r w:rsidR="00B63284">
          <w:rPr>
            <w:noProof/>
          </w:rPr>
          <w:fldChar w:fldCharType="separate"/>
        </w:r>
        <w:r w:rsidR="00A44D1D">
          <w:rPr>
            <w:noProof/>
          </w:rPr>
          <w:t>15</w:t>
        </w:r>
        <w:r w:rsidR="00B63284">
          <w:rPr>
            <w:noProof/>
          </w:rPr>
          <w:fldChar w:fldCharType="end"/>
        </w:r>
      </w:hyperlink>
    </w:p>
    <w:p w14:paraId="423F20AF" w14:textId="0A9F98F0" w:rsidR="00B63284" w:rsidRDefault="007061AE">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6" w:history="1">
        <w:r w:rsidR="00B63284" w:rsidRPr="00E81691">
          <w:rPr>
            <w:rStyle w:val="Lienhypertexte"/>
            <w:rFonts w:ascii="Trebuchet MS" w:eastAsia="Trebuchet MS" w:hAnsi="Trebuchet MS" w:cs="Trebuchet MS"/>
            <w:noProof/>
            <w:lang w:val="fr-FR"/>
          </w:rPr>
          <w:t>14.2 - Redressement ou liquidation judiciaire</w:t>
        </w:r>
        <w:r w:rsidR="00B63284">
          <w:rPr>
            <w:noProof/>
          </w:rPr>
          <w:tab/>
        </w:r>
        <w:r w:rsidR="00B63284">
          <w:rPr>
            <w:noProof/>
          </w:rPr>
          <w:fldChar w:fldCharType="begin"/>
        </w:r>
        <w:r w:rsidR="00B63284">
          <w:rPr>
            <w:noProof/>
          </w:rPr>
          <w:instrText xml:space="preserve"> PAGEREF _Toc156301076 \h </w:instrText>
        </w:r>
        <w:r w:rsidR="00B63284">
          <w:rPr>
            <w:noProof/>
          </w:rPr>
        </w:r>
        <w:r w:rsidR="00B63284">
          <w:rPr>
            <w:noProof/>
          </w:rPr>
          <w:fldChar w:fldCharType="separate"/>
        </w:r>
        <w:r w:rsidR="00A44D1D">
          <w:rPr>
            <w:noProof/>
          </w:rPr>
          <w:t>15</w:t>
        </w:r>
        <w:r w:rsidR="00B63284">
          <w:rPr>
            <w:noProof/>
          </w:rPr>
          <w:fldChar w:fldCharType="end"/>
        </w:r>
      </w:hyperlink>
    </w:p>
    <w:p w14:paraId="0AD5BD02" w14:textId="44710FAA" w:rsidR="00B63284"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7" w:history="1">
        <w:r w:rsidR="00B63284" w:rsidRPr="00E81691">
          <w:rPr>
            <w:rStyle w:val="Lienhypertexte"/>
            <w:rFonts w:ascii="Trebuchet MS" w:eastAsia="Trebuchet MS" w:hAnsi="Trebuchet MS" w:cs="Trebuchet MS"/>
            <w:noProof/>
            <w:lang w:val="fr-FR"/>
          </w:rPr>
          <w:t>15 - Règlement des litiges et langues</w:t>
        </w:r>
        <w:r w:rsidR="00B63284">
          <w:rPr>
            <w:noProof/>
          </w:rPr>
          <w:tab/>
        </w:r>
        <w:r w:rsidR="00B63284">
          <w:rPr>
            <w:noProof/>
          </w:rPr>
          <w:fldChar w:fldCharType="begin"/>
        </w:r>
        <w:r w:rsidR="00B63284">
          <w:rPr>
            <w:noProof/>
          </w:rPr>
          <w:instrText xml:space="preserve"> PAGEREF _Toc156301077 \h </w:instrText>
        </w:r>
        <w:r w:rsidR="00B63284">
          <w:rPr>
            <w:noProof/>
          </w:rPr>
        </w:r>
        <w:r w:rsidR="00B63284">
          <w:rPr>
            <w:noProof/>
          </w:rPr>
          <w:fldChar w:fldCharType="separate"/>
        </w:r>
        <w:r w:rsidR="00A44D1D">
          <w:rPr>
            <w:noProof/>
          </w:rPr>
          <w:t>15</w:t>
        </w:r>
        <w:r w:rsidR="00B63284">
          <w:rPr>
            <w:noProof/>
          </w:rPr>
          <w:fldChar w:fldCharType="end"/>
        </w:r>
      </w:hyperlink>
    </w:p>
    <w:p w14:paraId="44C0AAA0" w14:textId="38958183" w:rsidR="00B63284" w:rsidRDefault="007061AE">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56301078" w:history="1">
        <w:r w:rsidR="00B63284" w:rsidRPr="00E81691">
          <w:rPr>
            <w:rStyle w:val="Lienhypertexte"/>
            <w:rFonts w:ascii="Trebuchet MS" w:eastAsia="Trebuchet MS" w:hAnsi="Trebuchet MS" w:cs="Trebuchet MS"/>
            <w:noProof/>
            <w:lang w:val="fr-FR"/>
          </w:rPr>
          <w:t>16 - Dérogations</w:t>
        </w:r>
        <w:r w:rsidR="00B63284">
          <w:rPr>
            <w:noProof/>
          </w:rPr>
          <w:tab/>
        </w:r>
        <w:r w:rsidR="00B63284">
          <w:rPr>
            <w:noProof/>
          </w:rPr>
          <w:fldChar w:fldCharType="begin"/>
        </w:r>
        <w:r w:rsidR="00B63284">
          <w:rPr>
            <w:noProof/>
          </w:rPr>
          <w:instrText xml:space="preserve"> PAGEREF _Toc156301078 \h </w:instrText>
        </w:r>
        <w:r w:rsidR="00B63284">
          <w:rPr>
            <w:noProof/>
          </w:rPr>
        </w:r>
        <w:r w:rsidR="00B63284">
          <w:rPr>
            <w:noProof/>
          </w:rPr>
          <w:fldChar w:fldCharType="separate"/>
        </w:r>
        <w:r w:rsidR="00A44D1D">
          <w:rPr>
            <w:noProof/>
          </w:rPr>
          <w:t>16</w:t>
        </w:r>
        <w:r w:rsidR="00B63284">
          <w:rPr>
            <w:noProof/>
          </w:rPr>
          <w:fldChar w:fldCharType="end"/>
        </w:r>
      </w:hyperlink>
    </w:p>
    <w:p w14:paraId="53979665" w14:textId="2E5E9F1B" w:rsidR="0008120D" w:rsidRDefault="003256F4">
      <w:pPr>
        <w:spacing w:after="100"/>
        <w:rPr>
          <w:rFonts w:ascii="Trebuchet MS" w:eastAsia="Trebuchet MS" w:hAnsi="Trebuchet MS" w:cs="Trebuchet MS"/>
          <w:color w:val="000000"/>
          <w:sz w:val="22"/>
          <w:lang w:val="fr-FR"/>
        </w:rPr>
        <w:sectPr w:rsidR="0008120D" w:rsidSect="00F0315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08120D" w14:paraId="53979667" w14:textId="77777777">
        <w:tc>
          <w:tcPr>
            <w:tcW w:w="9620" w:type="dxa"/>
            <w:shd w:val="clear" w:color="FD2456" w:fill="FD2456"/>
            <w:tcMar>
              <w:top w:w="30" w:type="dxa"/>
              <w:left w:w="80" w:type="dxa"/>
              <w:bottom w:w="45" w:type="dxa"/>
              <w:right w:w="80" w:type="dxa"/>
            </w:tcMar>
          </w:tcPr>
          <w:p w14:paraId="53979666" w14:textId="77777777" w:rsidR="0008120D" w:rsidRDefault="003256F4">
            <w:pPr>
              <w:pStyle w:val="Titre1"/>
              <w:rPr>
                <w:rFonts w:ascii="Trebuchet MS" w:eastAsia="Trebuchet MS" w:hAnsi="Trebuchet MS" w:cs="Trebuchet MS"/>
                <w:color w:val="FFFFFF"/>
                <w:sz w:val="28"/>
                <w:lang w:val="fr-FR"/>
              </w:rPr>
            </w:pPr>
            <w:bookmarkStart w:id="1" w:name="ArtL1_CCAP-1-A1"/>
            <w:bookmarkStart w:id="2" w:name="_Toc156301023"/>
            <w:bookmarkEnd w:id="1"/>
            <w:r>
              <w:rPr>
                <w:rFonts w:ascii="Trebuchet MS" w:eastAsia="Trebuchet MS" w:hAnsi="Trebuchet MS" w:cs="Trebuchet MS"/>
                <w:color w:val="FFFFFF"/>
                <w:sz w:val="28"/>
                <w:lang w:val="fr-FR"/>
              </w:rPr>
              <w:lastRenderedPageBreak/>
              <w:t>1 - Dispositions générales du contrat</w:t>
            </w:r>
            <w:bookmarkEnd w:id="2"/>
          </w:p>
        </w:tc>
      </w:tr>
    </w:tbl>
    <w:p w14:paraId="53979668" w14:textId="77777777" w:rsidR="0008120D" w:rsidRDefault="003256F4">
      <w:pPr>
        <w:spacing w:line="60" w:lineRule="exact"/>
        <w:rPr>
          <w:sz w:val="6"/>
        </w:rPr>
      </w:pPr>
      <w:r>
        <w:t xml:space="preserve"> </w:t>
      </w:r>
    </w:p>
    <w:p w14:paraId="53979669"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3" w:name="ArtL2_CCAP-1-A1.1"/>
      <w:bookmarkStart w:id="4" w:name="_Toc156301024"/>
      <w:bookmarkEnd w:id="3"/>
      <w:r>
        <w:rPr>
          <w:rFonts w:ascii="Trebuchet MS" w:eastAsia="Trebuchet MS" w:hAnsi="Trebuchet MS" w:cs="Trebuchet MS"/>
          <w:i w:val="0"/>
          <w:color w:val="000000"/>
          <w:sz w:val="24"/>
          <w:lang w:val="fr-FR"/>
        </w:rPr>
        <w:t>1.1 - Objet du contrat</w:t>
      </w:r>
      <w:bookmarkEnd w:id="4"/>
    </w:p>
    <w:p w14:paraId="5397966A" w14:textId="77777777" w:rsidR="0008120D" w:rsidRDefault="003256F4">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5397966B" w14:textId="77777777" w:rsidR="0008120D" w:rsidRDefault="003256F4">
      <w:pPr>
        <w:pStyle w:val="ParagrapheIndent2"/>
        <w:spacing w:line="232" w:lineRule="exact"/>
        <w:jc w:val="both"/>
        <w:rPr>
          <w:color w:val="000000"/>
          <w:lang w:val="fr-FR"/>
        </w:rPr>
      </w:pPr>
      <w:r>
        <w:rPr>
          <w:color w:val="000000"/>
          <w:lang w:val="fr-FR"/>
        </w:rPr>
        <w:t> </w:t>
      </w:r>
    </w:p>
    <w:p w14:paraId="3AFC3485" w14:textId="2F23D6C6" w:rsidR="00737FC6" w:rsidRDefault="00737FC6" w:rsidP="00737FC6">
      <w:pPr>
        <w:pStyle w:val="ParagrapheIndent2"/>
        <w:spacing w:line="232" w:lineRule="exact"/>
        <w:jc w:val="both"/>
        <w:rPr>
          <w:color w:val="000000"/>
          <w:lang w:val="fr-FR"/>
        </w:rPr>
      </w:pPr>
      <w:r w:rsidRPr="00240AD1">
        <w:rPr>
          <w:color w:val="000000"/>
          <w:lang w:val="fr-FR"/>
        </w:rPr>
        <w:t xml:space="preserve">La présente consultation concerne </w:t>
      </w:r>
      <w:r w:rsidR="00CC69C2">
        <w:rPr>
          <w:b/>
          <w:bCs/>
          <w:color w:val="000000"/>
          <w:lang w:val="fr-FR"/>
        </w:rPr>
        <w:t>des « T</w:t>
      </w:r>
      <w:r w:rsidRPr="00240AD1">
        <w:rPr>
          <w:b/>
          <w:bCs/>
          <w:color w:val="000000"/>
          <w:lang w:val="fr-FR"/>
        </w:rPr>
        <w:t>ravaux d’aménagement d'une agence pour la CPCAM des Bouches-du-Rhône dans un centre commercial à Marseille</w:t>
      </w:r>
      <w:r w:rsidR="00CC69C2">
        <w:rPr>
          <w:b/>
          <w:bCs/>
          <w:color w:val="000000"/>
          <w:lang w:val="fr-FR"/>
        </w:rPr>
        <w:t xml:space="preserve"> Nord – Grand Littoral »</w:t>
      </w:r>
      <w:r w:rsidRPr="00240AD1">
        <w:rPr>
          <w:color w:val="000000"/>
          <w:lang w:val="fr-FR"/>
        </w:rPr>
        <w:t>.</w:t>
      </w:r>
    </w:p>
    <w:p w14:paraId="7877A256" w14:textId="77777777" w:rsidR="00737FC6" w:rsidRDefault="00737FC6" w:rsidP="00737FC6">
      <w:pPr>
        <w:pStyle w:val="ParagrapheIndent2"/>
        <w:spacing w:line="232" w:lineRule="exact"/>
        <w:jc w:val="both"/>
        <w:rPr>
          <w:color w:val="000000"/>
          <w:lang w:val="fr-FR"/>
        </w:rPr>
      </w:pPr>
    </w:p>
    <w:p w14:paraId="209BBD26" w14:textId="77777777" w:rsidR="00737FC6" w:rsidRPr="008B28D0" w:rsidRDefault="00737FC6" w:rsidP="00737FC6">
      <w:pPr>
        <w:pStyle w:val="ParagrapheIndent2"/>
        <w:tabs>
          <w:tab w:val="left" w:pos="5655"/>
        </w:tabs>
        <w:spacing w:line="232" w:lineRule="exact"/>
        <w:jc w:val="both"/>
        <w:rPr>
          <w:b/>
          <w:bCs/>
          <w:color w:val="000000"/>
          <w:u w:val="single"/>
          <w:lang w:val="fr-FR"/>
        </w:rPr>
      </w:pPr>
      <w:r w:rsidRPr="008B28D0">
        <w:rPr>
          <w:b/>
          <w:bCs/>
          <w:color w:val="000000"/>
          <w:u w:val="single"/>
          <w:lang w:val="fr-FR"/>
        </w:rPr>
        <w:t>Lieu(x) d'exécution :</w:t>
      </w:r>
      <w:r w:rsidRPr="00A07BDB">
        <w:rPr>
          <w:b/>
          <w:bCs/>
          <w:color w:val="000000"/>
          <w:lang w:val="fr-FR"/>
        </w:rPr>
        <w:tab/>
      </w:r>
    </w:p>
    <w:p w14:paraId="11B410AE" w14:textId="77777777" w:rsidR="00737FC6" w:rsidRDefault="00737FC6" w:rsidP="00737FC6">
      <w:pPr>
        <w:pStyle w:val="ParagrapheIndent2"/>
        <w:spacing w:line="232" w:lineRule="exact"/>
        <w:jc w:val="both"/>
        <w:rPr>
          <w:color w:val="000000"/>
          <w:lang w:val="fr-FR"/>
        </w:rPr>
      </w:pPr>
      <w:r>
        <w:rPr>
          <w:color w:val="000000"/>
          <w:lang w:val="fr-FR"/>
        </w:rPr>
        <w:t>Local H 34 - Centre commercial Grand Littoral</w:t>
      </w:r>
    </w:p>
    <w:p w14:paraId="43F0ADB1" w14:textId="77777777" w:rsidR="00737FC6" w:rsidRDefault="00737FC6" w:rsidP="00737FC6">
      <w:pPr>
        <w:pStyle w:val="ParagrapheIndent2"/>
        <w:spacing w:after="240" w:line="232" w:lineRule="exact"/>
        <w:jc w:val="both"/>
        <w:rPr>
          <w:color w:val="000000"/>
          <w:lang w:val="fr-FR"/>
        </w:rPr>
      </w:pPr>
      <w:r>
        <w:rPr>
          <w:color w:val="000000"/>
          <w:lang w:val="fr-FR"/>
        </w:rPr>
        <w:t>13015 Marseille</w:t>
      </w:r>
    </w:p>
    <w:p w14:paraId="53979676"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5" w:name="ArtL2_CCAP-1-A1.2"/>
      <w:bookmarkStart w:id="6" w:name="_Toc156301025"/>
      <w:bookmarkEnd w:id="5"/>
      <w:r>
        <w:rPr>
          <w:rFonts w:ascii="Trebuchet MS" w:eastAsia="Trebuchet MS" w:hAnsi="Trebuchet MS" w:cs="Trebuchet MS"/>
          <w:i w:val="0"/>
          <w:color w:val="000000"/>
          <w:sz w:val="24"/>
          <w:lang w:val="fr-FR"/>
        </w:rPr>
        <w:t>1.2 - Décomposition du contrat</w:t>
      </w:r>
      <w:bookmarkEnd w:id="6"/>
    </w:p>
    <w:p w14:paraId="0A84C7F0" w14:textId="77777777" w:rsidR="009E5C91" w:rsidRDefault="009E5C91" w:rsidP="009E5C91">
      <w:pPr>
        <w:rPr>
          <w:lang w:val="fr-FR"/>
        </w:rPr>
      </w:pPr>
    </w:p>
    <w:p w14:paraId="6213C80D" w14:textId="0128AACB" w:rsidR="009E5C91" w:rsidRPr="00A75131" w:rsidRDefault="009E5C91" w:rsidP="009E5C91">
      <w:pPr>
        <w:pStyle w:val="Titre2"/>
        <w:spacing w:before="0"/>
        <w:rPr>
          <w:rFonts w:ascii="Trebuchet MS" w:hAnsi="Trebuchet MS"/>
          <w:i w:val="0"/>
          <w:iCs w:val="0"/>
          <w:sz w:val="22"/>
          <w:szCs w:val="22"/>
          <w:u w:val="single"/>
          <w:lang w:val="fr-FR"/>
        </w:rPr>
      </w:pPr>
      <w:bookmarkStart w:id="7" w:name="_Toc156301026"/>
      <w:r w:rsidRPr="00A75131">
        <w:rPr>
          <w:rFonts w:ascii="Trebuchet MS" w:hAnsi="Trebuchet MS"/>
          <w:i w:val="0"/>
          <w:iCs w:val="0"/>
          <w:sz w:val="22"/>
          <w:szCs w:val="22"/>
          <w:u w:val="single"/>
          <w:lang w:val="fr-FR"/>
        </w:rPr>
        <w:t>1.</w:t>
      </w:r>
      <w:r w:rsidR="00E932FD">
        <w:rPr>
          <w:rFonts w:ascii="Trebuchet MS" w:hAnsi="Trebuchet MS"/>
          <w:i w:val="0"/>
          <w:iCs w:val="0"/>
          <w:sz w:val="22"/>
          <w:szCs w:val="22"/>
          <w:u w:val="single"/>
          <w:lang w:val="fr-FR"/>
        </w:rPr>
        <w:t>2</w:t>
      </w:r>
      <w:r w:rsidRPr="00A75131">
        <w:rPr>
          <w:rFonts w:ascii="Trebuchet MS" w:hAnsi="Trebuchet MS"/>
          <w:i w:val="0"/>
          <w:iCs w:val="0"/>
          <w:sz w:val="22"/>
          <w:szCs w:val="22"/>
          <w:u w:val="single"/>
          <w:lang w:val="fr-FR"/>
        </w:rPr>
        <w:t>.1 Allotissement :</w:t>
      </w:r>
      <w:bookmarkEnd w:id="7"/>
    </w:p>
    <w:p w14:paraId="24761BC3" w14:textId="77777777" w:rsidR="009E5C91" w:rsidRDefault="009E5C91">
      <w:pPr>
        <w:pStyle w:val="ParagrapheIndent2"/>
        <w:spacing w:line="232" w:lineRule="exact"/>
        <w:jc w:val="both"/>
        <w:rPr>
          <w:color w:val="000000"/>
          <w:lang w:val="fr-FR"/>
        </w:rPr>
      </w:pPr>
    </w:p>
    <w:p w14:paraId="53979677" w14:textId="27989AC4" w:rsidR="0008120D" w:rsidRDefault="003256F4">
      <w:pPr>
        <w:pStyle w:val="ParagrapheIndent2"/>
        <w:spacing w:line="232" w:lineRule="exact"/>
        <w:jc w:val="both"/>
        <w:rPr>
          <w:color w:val="000000"/>
          <w:lang w:val="fr-FR"/>
        </w:rPr>
      </w:pPr>
      <w:r>
        <w:rPr>
          <w:color w:val="000000"/>
          <w:lang w:val="fr-FR"/>
        </w:rPr>
        <w:t>Les prestations sont réparties en 3 lot(s) :</w:t>
      </w:r>
    </w:p>
    <w:p w14:paraId="4AD6092E" w14:textId="77777777" w:rsidR="004C77B0" w:rsidRDefault="004C77B0" w:rsidP="004C77B0">
      <w:pPr>
        <w:rPr>
          <w:lang w:val="fr-FR"/>
        </w:rPr>
      </w:pPr>
    </w:p>
    <w:tbl>
      <w:tblPr>
        <w:tblW w:w="5000" w:type="pct"/>
        <w:tblLook w:val="04A0" w:firstRow="1" w:lastRow="0" w:firstColumn="1" w:lastColumn="0" w:noHBand="0" w:noVBand="1"/>
      </w:tblPr>
      <w:tblGrid>
        <w:gridCol w:w="2016"/>
        <w:gridCol w:w="7610"/>
      </w:tblGrid>
      <w:tr w:rsidR="004C77B0" w14:paraId="218BD712" w14:textId="77777777" w:rsidTr="00A24333">
        <w:trPr>
          <w:trHeight w:val="325"/>
        </w:trPr>
        <w:tc>
          <w:tcPr>
            <w:tcW w:w="1047"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7299D2" w14:textId="77777777" w:rsidR="004C77B0" w:rsidRDefault="004C77B0" w:rsidP="00A243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3953"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83E243" w14:textId="77777777" w:rsidR="004C77B0" w:rsidRDefault="004C77B0" w:rsidP="00A243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4C77B0" w:rsidRPr="00FE18BC" w14:paraId="377B6ACB" w14:textId="77777777" w:rsidTr="00A24333">
        <w:trPr>
          <w:trHeight w:val="905"/>
        </w:trPr>
        <w:tc>
          <w:tcPr>
            <w:tcW w:w="104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C67FE5" w14:textId="77777777" w:rsidR="004C77B0" w:rsidRDefault="004C77B0" w:rsidP="00A243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39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252A11" w14:textId="77777777" w:rsidR="004C77B0" w:rsidRDefault="004C77B0" w:rsidP="00A24333">
            <w:pPr>
              <w:spacing w:line="232" w:lineRule="exact"/>
              <w:ind w:right="80"/>
              <w:rPr>
                <w:rFonts w:ascii="Trebuchet MS" w:eastAsia="Trebuchet MS" w:hAnsi="Trebuchet MS" w:cs="Trebuchet MS"/>
                <w:color w:val="000000"/>
                <w:sz w:val="20"/>
                <w:lang w:val="fr-FR"/>
              </w:rPr>
            </w:pPr>
          </w:p>
          <w:p w14:paraId="4ACB98A7" w14:textId="73757FDA" w:rsidR="004C77B0" w:rsidRDefault="004C77B0" w:rsidP="00A24333">
            <w:pPr>
              <w:spacing w:line="232" w:lineRule="exact"/>
              <w:ind w:right="80"/>
              <w:rPr>
                <w:rFonts w:ascii="Trebuchet MS" w:eastAsia="Trebuchet MS" w:hAnsi="Trebuchet MS" w:cs="Trebuchet MS"/>
                <w:color w:val="000000"/>
                <w:sz w:val="20"/>
                <w:lang w:val="fr-FR"/>
              </w:rPr>
            </w:pPr>
            <w:r w:rsidRPr="00240AD1">
              <w:rPr>
                <w:rFonts w:ascii="Trebuchet MS" w:eastAsia="Trebuchet MS" w:hAnsi="Trebuchet MS" w:cs="Trebuchet MS"/>
                <w:color w:val="000000"/>
                <w:sz w:val="20"/>
                <w:lang w:val="fr-FR"/>
              </w:rPr>
              <w:t>TRAVAUX D’AMENAGEMENT</w:t>
            </w:r>
          </w:p>
          <w:p w14:paraId="7FAC2DA2" w14:textId="77777777" w:rsidR="004C77B0" w:rsidRDefault="004C77B0" w:rsidP="00A24333">
            <w:pPr>
              <w:spacing w:line="232" w:lineRule="exact"/>
              <w:ind w:right="80"/>
              <w:rPr>
                <w:rFonts w:ascii="Trebuchet MS" w:eastAsia="Trebuchet MS" w:hAnsi="Trebuchet MS" w:cs="Trebuchet MS"/>
                <w:color w:val="000000"/>
                <w:sz w:val="20"/>
                <w:lang w:val="fr-FR"/>
              </w:rPr>
            </w:pPr>
          </w:p>
          <w:p w14:paraId="0B5FA06F" w14:textId="52FBD3D4" w:rsidR="004C77B0" w:rsidRPr="0070207C" w:rsidRDefault="004C77B0" w:rsidP="00A24333">
            <w:pPr>
              <w:spacing w:line="232" w:lineRule="exact"/>
              <w:ind w:left="80" w:right="80"/>
              <w:rPr>
                <w:rFonts w:ascii="Trebuchet MS" w:eastAsia="Trebuchet MS" w:hAnsi="Trebuchet MS" w:cs="Trebuchet MS"/>
                <w:color w:val="000000"/>
                <w:sz w:val="20"/>
                <w:lang w:val="fr-FR"/>
              </w:rPr>
            </w:pPr>
            <w:r w:rsidRPr="0070207C">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hantier n°</w:t>
            </w:r>
            <w:r w:rsidRPr="0070207C">
              <w:rPr>
                <w:rFonts w:ascii="Trebuchet MS" w:eastAsia="Trebuchet MS" w:hAnsi="Trebuchet MS" w:cs="Trebuchet MS"/>
                <w:color w:val="000000"/>
                <w:sz w:val="20"/>
                <w:lang w:val="fr-FR"/>
              </w:rPr>
              <w:t>01</w:t>
            </w:r>
            <w:r>
              <w:rPr>
                <w:rFonts w:ascii="Trebuchet MS" w:eastAsia="Trebuchet MS" w:hAnsi="Trebuchet MS" w:cs="Trebuchet MS"/>
                <w:color w:val="000000"/>
                <w:sz w:val="20"/>
                <w:lang w:val="fr-FR"/>
              </w:rPr>
              <w:t> </w:t>
            </w:r>
            <w:r w:rsidRPr="00240AD1">
              <w:rPr>
                <w:rFonts w:ascii="Trebuchet MS" w:eastAsia="Trebuchet MS" w:hAnsi="Trebuchet MS" w:cs="Trebuchet MS"/>
                <w:color w:val="000000"/>
                <w:sz w:val="20"/>
                <w:lang w:val="fr-FR"/>
              </w:rPr>
              <w:t>: INSTALLATION-CURAGE-GO</w:t>
            </w:r>
            <w:r w:rsidRPr="0070207C">
              <w:rPr>
                <w:rFonts w:ascii="Trebuchet MS" w:eastAsia="Trebuchet MS" w:hAnsi="Trebuchet MS" w:cs="Trebuchet MS"/>
                <w:color w:val="000000"/>
                <w:sz w:val="20"/>
                <w:lang w:val="fr-FR"/>
              </w:rPr>
              <w:t xml:space="preserve"> </w:t>
            </w:r>
          </w:p>
          <w:p w14:paraId="6E9A6A1C" w14:textId="77777777" w:rsidR="004C77B0" w:rsidRPr="0070207C" w:rsidRDefault="004C77B0" w:rsidP="00A24333">
            <w:pPr>
              <w:spacing w:line="232" w:lineRule="exact"/>
              <w:ind w:left="80" w:right="80"/>
              <w:rPr>
                <w:rFonts w:ascii="Trebuchet MS" w:eastAsia="Trebuchet MS" w:hAnsi="Trebuchet MS" w:cs="Trebuchet MS"/>
                <w:color w:val="000000"/>
                <w:sz w:val="20"/>
                <w:lang w:val="fr-FR"/>
              </w:rPr>
            </w:pPr>
            <w:r w:rsidRPr="0070207C">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hantier n°</w:t>
            </w:r>
            <w:r w:rsidRPr="0070207C">
              <w:rPr>
                <w:rFonts w:ascii="Trebuchet MS" w:eastAsia="Trebuchet MS" w:hAnsi="Trebuchet MS" w:cs="Trebuchet MS"/>
                <w:color w:val="000000"/>
                <w:sz w:val="20"/>
                <w:lang w:val="fr-FR"/>
              </w:rPr>
              <w:t xml:space="preserve">02 : CLOISONS - DOUBLAGES- FAUX PLAFOND </w:t>
            </w:r>
          </w:p>
          <w:p w14:paraId="34E59F52" w14:textId="77777777" w:rsidR="004C77B0" w:rsidRPr="0070207C" w:rsidRDefault="004C77B0" w:rsidP="00A24333">
            <w:pPr>
              <w:spacing w:line="232" w:lineRule="exact"/>
              <w:ind w:left="80" w:right="80"/>
              <w:rPr>
                <w:rFonts w:ascii="Trebuchet MS" w:eastAsia="Trebuchet MS" w:hAnsi="Trebuchet MS" w:cs="Trebuchet MS"/>
                <w:color w:val="000000"/>
                <w:sz w:val="20"/>
                <w:lang w:val="fr-FR"/>
              </w:rPr>
            </w:pPr>
            <w:r w:rsidRPr="0070207C">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hantier n°</w:t>
            </w:r>
            <w:r w:rsidRPr="0070207C">
              <w:rPr>
                <w:rFonts w:ascii="Trebuchet MS" w:eastAsia="Trebuchet MS" w:hAnsi="Trebuchet MS" w:cs="Trebuchet MS"/>
                <w:color w:val="000000"/>
                <w:sz w:val="20"/>
                <w:lang w:val="fr-FR"/>
              </w:rPr>
              <w:t>03</w:t>
            </w:r>
            <w:r>
              <w:rPr>
                <w:rFonts w:ascii="Trebuchet MS" w:eastAsia="Trebuchet MS" w:hAnsi="Trebuchet MS" w:cs="Trebuchet MS"/>
                <w:color w:val="000000"/>
                <w:sz w:val="20"/>
                <w:lang w:val="fr-FR"/>
              </w:rPr>
              <w:t xml:space="preserve"> : </w:t>
            </w:r>
            <w:r w:rsidRPr="0070207C">
              <w:rPr>
                <w:rFonts w:ascii="Trebuchet MS" w:eastAsia="Trebuchet MS" w:hAnsi="Trebuchet MS" w:cs="Trebuchet MS"/>
                <w:color w:val="000000"/>
                <w:sz w:val="20"/>
                <w:lang w:val="fr-FR"/>
              </w:rPr>
              <w:t xml:space="preserve">PEINTURE </w:t>
            </w:r>
          </w:p>
          <w:p w14:paraId="681DDD09" w14:textId="77777777" w:rsidR="004C77B0" w:rsidRPr="0070207C" w:rsidRDefault="004C77B0" w:rsidP="00A24333">
            <w:pPr>
              <w:spacing w:line="232" w:lineRule="exact"/>
              <w:ind w:left="80" w:right="80"/>
              <w:rPr>
                <w:rFonts w:ascii="Trebuchet MS" w:eastAsia="Trebuchet MS" w:hAnsi="Trebuchet MS" w:cs="Trebuchet MS"/>
                <w:color w:val="000000"/>
                <w:sz w:val="20"/>
                <w:lang w:val="fr-FR"/>
              </w:rPr>
            </w:pPr>
            <w:r w:rsidRPr="0070207C">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hantier n°</w:t>
            </w:r>
            <w:r w:rsidRPr="0070207C">
              <w:rPr>
                <w:rFonts w:ascii="Trebuchet MS" w:eastAsia="Trebuchet MS" w:hAnsi="Trebuchet MS" w:cs="Trebuchet MS"/>
                <w:color w:val="000000"/>
                <w:sz w:val="20"/>
                <w:lang w:val="fr-FR"/>
              </w:rPr>
              <w:t>04</w:t>
            </w:r>
            <w:r>
              <w:rPr>
                <w:rFonts w:ascii="Trebuchet MS" w:eastAsia="Trebuchet MS" w:hAnsi="Trebuchet MS" w:cs="Trebuchet MS"/>
                <w:color w:val="000000"/>
                <w:sz w:val="20"/>
                <w:lang w:val="fr-FR"/>
              </w:rPr>
              <w:t xml:space="preserve"> : </w:t>
            </w:r>
            <w:r w:rsidRPr="0070207C">
              <w:rPr>
                <w:rFonts w:ascii="Trebuchet MS" w:eastAsia="Trebuchet MS" w:hAnsi="Trebuchet MS" w:cs="Trebuchet MS"/>
                <w:color w:val="000000"/>
                <w:sz w:val="20"/>
                <w:lang w:val="fr-FR"/>
              </w:rPr>
              <w:t xml:space="preserve">MENUISERIES INTÉRIEURES </w:t>
            </w:r>
          </w:p>
          <w:p w14:paraId="5CB590B6" w14:textId="77777777" w:rsidR="004C77B0" w:rsidRDefault="004C77B0" w:rsidP="00A24333">
            <w:pPr>
              <w:spacing w:line="232" w:lineRule="exact"/>
              <w:ind w:left="80" w:right="80"/>
              <w:rPr>
                <w:rFonts w:ascii="Trebuchet MS" w:eastAsia="Trebuchet MS" w:hAnsi="Trebuchet MS" w:cs="Trebuchet MS"/>
                <w:color w:val="000000"/>
                <w:sz w:val="20"/>
                <w:lang w:val="fr-FR"/>
              </w:rPr>
            </w:pPr>
            <w:r w:rsidRPr="0070207C">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hantier n°</w:t>
            </w:r>
            <w:r w:rsidRPr="0070207C">
              <w:rPr>
                <w:rFonts w:ascii="Trebuchet MS" w:eastAsia="Trebuchet MS" w:hAnsi="Trebuchet MS" w:cs="Trebuchet MS"/>
                <w:color w:val="000000"/>
                <w:sz w:val="20"/>
                <w:lang w:val="fr-FR"/>
              </w:rPr>
              <w:t>05</w:t>
            </w:r>
            <w:r>
              <w:rPr>
                <w:rFonts w:ascii="Trebuchet MS" w:eastAsia="Trebuchet MS" w:hAnsi="Trebuchet MS" w:cs="Trebuchet MS"/>
                <w:color w:val="000000"/>
                <w:sz w:val="20"/>
                <w:lang w:val="fr-FR"/>
              </w:rPr>
              <w:t xml:space="preserve"> : </w:t>
            </w:r>
            <w:r w:rsidRPr="0070207C">
              <w:rPr>
                <w:rFonts w:ascii="Trebuchet MS" w:eastAsia="Trebuchet MS" w:hAnsi="Trebuchet MS" w:cs="Trebuchet MS"/>
                <w:color w:val="000000"/>
                <w:sz w:val="20"/>
                <w:lang w:val="fr-FR"/>
              </w:rPr>
              <w:t>REVETEMENTS SOLS ET MURS CARRELES</w:t>
            </w:r>
          </w:p>
          <w:p w14:paraId="3C7D8C48" w14:textId="77777777" w:rsidR="004C77B0" w:rsidRDefault="004C77B0" w:rsidP="00A24333">
            <w:pPr>
              <w:spacing w:line="232" w:lineRule="exact"/>
              <w:ind w:left="80" w:right="80"/>
              <w:rPr>
                <w:rFonts w:ascii="Trebuchet MS" w:eastAsia="Trebuchet MS" w:hAnsi="Trebuchet MS" w:cs="Trebuchet MS"/>
                <w:color w:val="000000"/>
                <w:sz w:val="20"/>
                <w:lang w:val="fr-FR"/>
              </w:rPr>
            </w:pPr>
          </w:p>
        </w:tc>
      </w:tr>
      <w:tr w:rsidR="004C77B0" w14:paraId="35664A33" w14:textId="77777777" w:rsidTr="00A24333">
        <w:trPr>
          <w:trHeight w:val="445"/>
        </w:trPr>
        <w:tc>
          <w:tcPr>
            <w:tcW w:w="104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BCAFE9" w14:textId="77777777" w:rsidR="004C77B0" w:rsidRDefault="004C77B0" w:rsidP="00A243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39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B54008" w14:textId="77777777" w:rsidR="004C77B0" w:rsidRDefault="004C77B0" w:rsidP="00A24333">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PLOMBERIE CVC</w:t>
            </w:r>
          </w:p>
        </w:tc>
      </w:tr>
      <w:tr w:rsidR="004C77B0" w14:paraId="126C4C71" w14:textId="77777777" w:rsidTr="00A24333">
        <w:trPr>
          <w:trHeight w:val="445"/>
        </w:trPr>
        <w:tc>
          <w:tcPr>
            <w:tcW w:w="1047"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395175" w14:textId="77777777" w:rsidR="004C77B0" w:rsidRDefault="004C77B0" w:rsidP="00A24333">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39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F6C18F" w14:textId="77777777" w:rsidR="004C77B0" w:rsidRDefault="004C77B0" w:rsidP="00A24333">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ELECTRICITE CFO CFA</w:t>
            </w:r>
          </w:p>
        </w:tc>
      </w:tr>
    </w:tbl>
    <w:p w14:paraId="5FBD3515" w14:textId="77777777" w:rsidR="004C77B0" w:rsidRDefault="004C77B0" w:rsidP="004C77B0">
      <w:pPr>
        <w:spacing w:line="240" w:lineRule="exact"/>
      </w:pPr>
      <w:r>
        <w:t xml:space="preserve"> </w:t>
      </w:r>
    </w:p>
    <w:p w14:paraId="0104B70C" w14:textId="5EA76229" w:rsidR="008F00CB" w:rsidRPr="007061AE" w:rsidRDefault="008F00CB" w:rsidP="008F00CB">
      <w:pPr>
        <w:spacing w:after="40" w:line="240" w:lineRule="exact"/>
        <w:jc w:val="both"/>
        <w:rPr>
          <w:rFonts w:ascii="Trebuchet MS" w:hAnsi="Trebuchet MS"/>
          <w:sz w:val="20"/>
          <w:szCs w:val="20"/>
          <w:lang w:val="fr-FR"/>
        </w:rPr>
      </w:pPr>
      <w:r w:rsidRPr="00EA0FC5">
        <w:rPr>
          <w:rFonts w:ascii="Trebuchet MS" w:hAnsi="Trebuchet MS"/>
          <w:sz w:val="20"/>
          <w:szCs w:val="20"/>
          <w:lang w:val="fr-FR"/>
        </w:rPr>
        <w:t xml:space="preserve">Au regard de la faible surface concernée par les travaux (moins de 500 m2) et des contraintes liées à la coordination de l’ensemble des corps d’état intervenant sur le chantier, l’acheteur a décidé de regrouper plusieurs spécificités techniques au sein d’un lot </w:t>
      </w:r>
      <w:proofErr w:type="spellStart"/>
      <w:r w:rsidRPr="00EA0FC5">
        <w:rPr>
          <w:rFonts w:ascii="Trebuchet MS" w:hAnsi="Trebuchet MS"/>
          <w:sz w:val="20"/>
          <w:szCs w:val="20"/>
          <w:lang w:val="fr-FR"/>
        </w:rPr>
        <w:t>n°1</w:t>
      </w:r>
      <w:proofErr w:type="spellEnd"/>
      <w:r w:rsidRPr="00EA0FC5">
        <w:rPr>
          <w:rFonts w:ascii="Trebuchet MS" w:hAnsi="Trebuchet MS"/>
          <w:sz w:val="20"/>
          <w:szCs w:val="20"/>
          <w:lang w:val="fr-FR"/>
        </w:rPr>
        <w:t xml:space="preserve">. </w:t>
      </w:r>
      <w:r w:rsidRPr="007061AE">
        <w:rPr>
          <w:rFonts w:ascii="Trebuchet MS" w:hAnsi="Trebuchet MS"/>
          <w:sz w:val="20"/>
          <w:szCs w:val="20"/>
          <w:lang w:val="fr-FR"/>
        </w:rPr>
        <w:t xml:space="preserve">En effet, conformément à l’article L.2113-11 du Code de la commande publique, un allotissement plus détaillé risquerait de rendre technique plus difficile et financièrement plus coûteuse d’exécution des prestations. Par ailleurs, un allotissement trop détaillé réduirait l’attractivité financière de la consultation pour les candidats potentiels. </w:t>
      </w:r>
    </w:p>
    <w:p w14:paraId="3BA531A6" w14:textId="77777777" w:rsidR="004C77B0" w:rsidRPr="007061AE" w:rsidRDefault="004C77B0" w:rsidP="004C77B0">
      <w:pPr>
        <w:pStyle w:val="ParagrapheIndent2"/>
        <w:spacing w:line="232" w:lineRule="exact"/>
        <w:jc w:val="both"/>
        <w:rPr>
          <w:color w:val="000000"/>
          <w:lang w:val="fr-FR"/>
        </w:rPr>
      </w:pPr>
      <w:r w:rsidRPr="007061AE">
        <w:rPr>
          <w:color w:val="000000"/>
          <w:lang w:val="fr-FR"/>
        </w:rPr>
        <w:t> </w:t>
      </w:r>
    </w:p>
    <w:p w14:paraId="4B6E72C3" w14:textId="77777777" w:rsidR="004C77B0" w:rsidRPr="007061AE" w:rsidRDefault="004C77B0" w:rsidP="004C77B0">
      <w:pPr>
        <w:pStyle w:val="ParagrapheIndent2"/>
        <w:spacing w:after="240"/>
        <w:jc w:val="both"/>
        <w:rPr>
          <w:color w:val="000000"/>
          <w:lang w:val="fr-FR"/>
        </w:rPr>
      </w:pPr>
      <w:r w:rsidRPr="007061AE">
        <w:rPr>
          <w:color w:val="000000"/>
          <w:lang w:val="fr-FR"/>
        </w:rPr>
        <w:t>Chaque lot fera l'objet d'un marché.</w:t>
      </w:r>
    </w:p>
    <w:p w14:paraId="1091B089" w14:textId="77777777" w:rsidR="001C47EE" w:rsidRPr="00AF0233" w:rsidRDefault="001C47EE" w:rsidP="001C47EE">
      <w:pPr>
        <w:rPr>
          <w:rFonts w:ascii="Trebuchet MS" w:hAnsi="Trebuchet MS"/>
          <w:sz w:val="20"/>
          <w:szCs w:val="20"/>
          <w:lang w:val="fr-FR"/>
        </w:rPr>
      </w:pPr>
      <w:r w:rsidRPr="007061AE">
        <w:rPr>
          <w:rFonts w:ascii="Trebuchet MS" w:hAnsi="Trebuchet MS"/>
          <w:sz w:val="20"/>
          <w:szCs w:val="20"/>
          <w:lang w:val="fr-FR"/>
        </w:rPr>
        <w:t>Un seul attributaire sera retenu pour chaque lot.</w:t>
      </w:r>
    </w:p>
    <w:p w14:paraId="290A70AF" w14:textId="77777777" w:rsidR="001C47EE" w:rsidRPr="001C47EE" w:rsidRDefault="001C47EE" w:rsidP="001C47EE">
      <w:pPr>
        <w:rPr>
          <w:lang w:val="fr-FR"/>
        </w:rPr>
      </w:pPr>
    </w:p>
    <w:p w14:paraId="67358B4A" w14:textId="77777777" w:rsidR="004C77B0" w:rsidRDefault="004C77B0" w:rsidP="004C77B0">
      <w:pPr>
        <w:pStyle w:val="ParagrapheIndent2"/>
        <w:spacing w:after="240"/>
        <w:jc w:val="both"/>
        <w:rPr>
          <w:color w:val="000000"/>
          <w:lang w:val="fr-FR"/>
        </w:rPr>
      </w:pPr>
      <w:r>
        <w:rPr>
          <w:color w:val="000000"/>
          <w:lang w:val="fr-FR"/>
        </w:rPr>
        <w:t>Les candidats ont la possibilité de soumettre des offres pour tous les lots.</w:t>
      </w:r>
    </w:p>
    <w:p w14:paraId="0C2D77AB" w14:textId="77777777" w:rsidR="004C77B0" w:rsidRDefault="004C77B0" w:rsidP="004C77B0">
      <w:pPr>
        <w:pStyle w:val="ParagrapheIndent2"/>
        <w:spacing w:line="232" w:lineRule="exact"/>
        <w:jc w:val="both"/>
        <w:rPr>
          <w:color w:val="000000"/>
          <w:lang w:val="fr-FR"/>
        </w:rPr>
      </w:pPr>
      <w:r>
        <w:rPr>
          <w:color w:val="000000"/>
          <w:lang w:val="fr-FR"/>
        </w:rPr>
        <w:t>Un même candidat pourra se voir attribuer un nombre maximal de 3 lots.</w:t>
      </w:r>
    </w:p>
    <w:p w14:paraId="5397968B" w14:textId="3CDB2DF5" w:rsidR="0008120D" w:rsidRDefault="0008120D">
      <w:pPr>
        <w:pStyle w:val="ParagrapheIndent2"/>
        <w:spacing w:after="240"/>
        <w:jc w:val="both"/>
        <w:rPr>
          <w:color w:val="000000"/>
          <w:lang w:val="fr-FR"/>
        </w:rPr>
      </w:pPr>
    </w:p>
    <w:p w14:paraId="00838C78" w14:textId="77777777" w:rsidR="00374D63" w:rsidRPr="00374D63" w:rsidRDefault="00374D63" w:rsidP="00374D63">
      <w:pPr>
        <w:rPr>
          <w:lang w:val="fr-FR"/>
        </w:rPr>
      </w:pPr>
    </w:p>
    <w:p w14:paraId="73020483" w14:textId="22F48E76" w:rsidR="00336439" w:rsidRPr="00714D24" w:rsidRDefault="00336439" w:rsidP="00336439">
      <w:pPr>
        <w:pStyle w:val="Titre2"/>
        <w:spacing w:before="0"/>
        <w:rPr>
          <w:rFonts w:ascii="Trebuchet MS" w:hAnsi="Trebuchet MS"/>
          <w:i w:val="0"/>
          <w:iCs w:val="0"/>
          <w:sz w:val="22"/>
          <w:szCs w:val="22"/>
          <w:u w:val="single"/>
          <w:lang w:val="fr-FR"/>
        </w:rPr>
      </w:pPr>
      <w:bookmarkStart w:id="8" w:name="_Toc156301027"/>
      <w:r w:rsidRPr="00714D24">
        <w:rPr>
          <w:rFonts w:ascii="Trebuchet MS" w:hAnsi="Trebuchet MS"/>
          <w:i w:val="0"/>
          <w:iCs w:val="0"/>
          <w:sz w:val="22"/>
          <w:szCs w:val="22"/>
          <w:u w:val="single"/>
          <w:lang w:val="fr-FR"/>
        </w:rPr>
        <w:lastRenderedPageBreak/>
        <w:t>1.</w:t>
      </w:r>
      <w:r w:rsidR="00E932FD" w:rsidRPr="00714D24">
        <w:rPr>
          <w:rFonts w:ascii="Trebuchet MS" w:hAnsi="Trebuchet MS"/>
          <w:i w:val="0"/>
          <w:iCs w:val="0"/>
          <w:sz w:val="22"/>
          <w:szCs w:val="22"/>
          <w:u w:val="single"/>
          <w:lang w:val="fr-FR"/>
        </w:rPr>
        <w:t>2</w:t>
      </w:r>
      <w:r w:rsidRPr="00714D24">
        <w:rPr>
          <w:rFonts w:ascii="Trebuchet MS" w:hAnsi="Trebuchet MS"/>
          <w:i w:val="0"/>
          <w:iCs w:val="0"/>
          <w:sz w:val="22"/>
          <w:szCs w:val="22"/>
          <w:u w:val="single"/>
          <w:lang w:val="fr-FR"/>
        </w:rPr>
        <w:t>.2 Tranches :</w:t>
      </w:r>
      <w:bookmarkEnd w:id="8"/>
    </w:p>
    <w:p w14:paraId="2F73FDD1" w14:textId="77777777" w:rsidR="00336439" w:rsidRPr="00714D24" w:rsidRDefault="00336439" w:rsidP="00336439">
      <w:pPr>
        <w:rPr>
          <w:lang w:val="fr-FR"/>
        </w:rPr>
      </w:pPr>
    </w:p>
    <w:p w14:paraId="0FDD07E1" w14:textId="77777777" w:rsidR="00336439" w:rsidRPr="00714D24" w:rsidRDefault="00336439" w:rsidP="00336439">
      <w:pPr>
        <w:jc w:val="both"/>
        <w:rPr>
          <w:rFonts w:ascii="Trebuchet MS" w:hAnsi="Trebuchet MS"/>
          <w:sz w:val="20"/>
          <w:szCs w:val="20"/>
          <w:lang w:val="fr-FR"/>
        </w:rPr>
      </w:pPr>
      <w:r w:rsidRPr="00714D24">
        <w:rPr>
          <w:rFonts w:ascii="Trebuchet MS" w:hAnsi="Trebuchet MS"/>
          <w:sz w:val="20"/>
          <w:szCs w:val="20"/>
          <w:lang w:val="fr-FR"/>
        </w:rPr>
        <w:t xml:space="preserve">Conformément à l’article R.2113-4 du Code de la commande publique, le lot n°2 est composé d’une tranche optionnelle. </w:t>
      </w:r>
    </w:p>
    <w:p w14:paraId="2D840B1F" w14:textId="77777777" w:rsidR="00336439" w:rsidRPr="00714D24" w:rsidRDefault="00336439" w:rsidP="00336439">
      <w:pPr>
        <w:jc w:val="both"/>
        <w:rPr>
          <w:rFonts w:ascii="Trebuchet MS" w:hAnsi="Trebuchet MS"/>
          <w:sz w:val="20"/>
          <w:szCs w:val="20"/>
          <w:lang w:val="fr-FR"/>
        </w:rPr>
      </w:pPr>
    </w:p>
    <w:p w14:paraId="3DAB6992" w14:textId="77777777" w:rsidR="00336439" w:rsidRPr="00714D24" w:rsidRDefault="00336439" w:rsidP="00336439">
      <w:pPr>
        <w:jc w:val="both"/>
        <w:rPr>
          <w:rFonts w:ascii="Trebuchet MS" w:hAnsi="Trebuchet MS"/>
          <w:sz w:val="20"/>
          <w:szCs w:val="20"/>
          <w:lang w:val="fr-FR"/>
        </w:rPr>
      </w:pPr>
      <w:r w:rsidRPr="00714D24">
        <w:rPr>
          <w:rFonts w:ascii="Trebuchet MS" w:hAnsi="Trebuchet MS"/>
          <w:sz w:val="20"/>
          <w:szCs w:val="20"/>
          <w:lang w:val="fr-FR"/>
        </w:rPr>
        <w:t>Les spécifications techniques attendues pour les prestations objet de cette tranche sont décrites au CCTP relatif au lot n°2.</w:t>
      </w:r>
    </w:p>
    <w:p w14:paraId="73FDE08D" w14:textId="77777777" w:rsidR="00336439" w:rsidRPr="00714D24" w:rsidRDefault="00336439" w:rsidP="00336439">
      <w:pPr>
        <w:jc w:val="both"/>
        <w:rPr>
          <w:rFonts w:ascii="Trebuchet MS" w:hAnsi="Trebuchet MS"/>
          <w:sz w:val="20"/>
          <w:szCs w:val="20"/>
          <w:lang w:val="fr-FR"/>
        </w:rPr>
      </w:pPr>
    </w:p>
    <w:p w14:paraId="6D9C6B3E" w14:textId="77777777" w:rsidR="00336439" w:rsidRPr="00714D24" w:rsidRDefault="00336439" w:rsidP="00336439">
      <w:pPr>
        <w:jc w:val="both"/>
        <w:rPr>
          <w:rFonts w:ascii="Trebuchet MS" w:hAnsi="Trebuchet MS"/>
          <w:sz w:val="20"/>
          <w:szCs w:val="20"/>
          <w:lang w:val="fr-FR"/>
        </w:rPr>
      </w:pPr>
      <w:r w:rsidRPr="00714D24">
        <w:rPr>
          <w:rFonts w:ascii="Trebuchet MS" w:hAnsi="Trebuchet MS"/>
          <w:sz w:val="20"/>
          <w:szCs w:val="20"/>
          <w:lang w:val="fr-FR"/>
        </w:rPr>
        <w:t xml:space="preserve">Conformément à l’article R.2113-6 du Code de la commande publique, l’affermissement de la tranche optionnelle sera notifié au titulaire par un ordre de service, qui interviendra en cours d’exécution du marché public. </w:t>
      </w:r>
    </w:p>
    <w:p w14:paraId="24CB2AA0" w14:textId="77777777" w:rsidR="00336439" w:rsidRPr="00714D24" w:rsidRDefault="00336439" w:rsidP="00336439">
      <w:pPr>
        <w:jc w:val="both"/>
        <w:rPr>
          <w:rFonts w:ascii="Trebuchet MS" w:hAnsi="Trebuchet MS"/>
          <w:sz w:val="20"/>
          <w:szCs w:val="20"/>
          <w:lang w:val="fr-FR"/>
        </w:rPr>
      </w:pPr>
    </w:p>
    <w:p w14:paraId="212F14C4" w14:textId="4F6A4FCD" w:rsidR="00336439" w:rsidRPr="00714D24" w:rsidRDefault="00336439" w:rsidP="00336439">
      <w:pPr>
        <w:jc w:val="both"/>
        <w:rPr>
          <w:rFonts w:ascii="Trebuchet MS" w:hAnsi="Trebuchet MS"/>
          <w:sz w:val="20"/>
          <w:szCs w:val="20"/>
          <w:lang w:val="fr-FR"/>
        </w:rPr>
      </w:pPr>
      <w:r w:rsidRPr="00714D24">
        <w:rPr>
          <w:rFonts w:ascii="Trebuchet MS" w:hAnsi="Trebuchet MS"/>
          <w:sz w:val="20"/>
          <w:szCs w:val="20"/>
          <w:lang w:val="fr-FR"/>
        </w:rPr>
        <w:t xml:space="preserve">L’affermissement de cette tranche est </w:t>
      </w:r>
      <w:r w:rsidR="00714D24" w:rsidRPr="00714D24">
        <w:rPr>
          <w:rFonts w:ascii="Trebuchet MS" w:hAnsi="Trebuchet MS"/>
          <w:sz w:val="20"/>
          <w:szCs w:val="20"/>
          <w:lang w:val="fr-FR"/>
        </w:rPr>
        <w:t>subordonné</w:t>
      </w:r>
      <w:r w:rsidRPr="00714D24">
        <w:rPr>
          <w:rFonts w:ascii="Trebuchet MS" w:hAnsi="Trebuchet MS"/>
          <w:sz w:val="20"/>
          <w:szCs w:val="20"/>
          <w:lang w:val="fr-FR"/>
        </w:rPr>
        <w:t xml:space="preserve"> à la réalisation d’une expertise sur les installations existantes, laquelle n’est possible qu’après démar</w:t>
      </w:r>
      <w:r w:rsidR="00714D24" w:rsidRPr="00714D24">
        <w:rPr>
          <w:rFonts w:ascii="Trebuchet MS" w:hAnsi="Trebuchet MS"/>
          <w:sz w:val="20"/>
          <w:szCs w:val="20"/>
          <w:lang w:val="fr-FR"/>
        </w:rPr>
        <w:t>rage des opérations de travaux et peut intervenir pendant toute la durée d’exécution du marché.</w:t>
      </w:r>
    </w:p>
    <w:p w14:paraId="263C7879" w14:textId="77777777" w:rsidR="00336439" w:rsidRPr="00714D24" w:rsidRDefault="00336439" w:rsidP="00336439">
      <w:pPr>
        <w:jc w:val="both"/>
        <w:rPr>
          <w:rFonts w:ascii="Trebuchet MS" w:hAnsi="Trebuchet MS"/>
          <w:sz w:val="20"/>
          <w:szCs w:val="20"/>
          <w:lang w:val="fr-FR"/>
        </w:rPr>
      </w:pPr>
    </w:p>
    <w:p w14:paraId="78E6888E" w14:textId="77777777" w:rsidR="00336439" w:rsidRPr="00DD6B7E" w:rsidRDefault="00336439" w:rsidP="00336439">
      <w:pPr>
        <w:jc w:val="both"/>
        <w:rPr>
          <w:rFonts w:ascii="Trebuchet MS" w:hAnsi="Trebuchet MS"/>
          <w:sz w:val="20"/>
          <w:szCs w:val="20"/>
          <w:lang w:val="fr-FR"/>
        </w:rPr>
      </w:pPr>
      <w:r w:rsidRPr="00714D24">
        <w:rPr>
          <w:rFonts w:ascii="Trebuchet MS" w:hAnsi="Trebuchet MS"/>
          <w:sz w:val="20"/>
          <w:szCs w:val="20"/>
          <w:lang w:val="fr-FR"/>
        </w:rPr>
        <w:t>Aucune indemnité de dédit pour le titulaire du lot n°2 n’est prévue en cas de non-affermissement de la tranche optionnelle.</w:t>
      </w:r>
    </w:p>
    <w:p w14:paraId="70F49B98" w14:textId="77777777" w:rsidR="00336439" w:rsidRDefault="00336439" w:rsidP="00336439">
      <w:pPr>
        <w:rPr>
          <w:lang w:val="fr-FR"/>
        </w:rPr>
      </w:pPr>
    </w:p>
    <w:p w14:paraId="21E215B4" w14:textId="77777777" w:rsidR="008D7CBC" w:rsidRPr="00336439" w:rsidRDefault="008D7CBC" w:rsidP="00336439">
      <w:pPr>
        <w:rPr>
          <w:lang w:val="fr-FR"/>
        </w:rPr>
      </w:pPr>
    </w:p>
    <w:tbl>
      <w:tblPr>
        <w:tblW w:w="0" w:type="auto"/>
        <w:tblLayout w:type="fixed"/>
        <w:tblLook w:val="04A0" w:firstRow="1" w:lastRow="0" w:firstColumn="1" w:lastColumn="0" w:noHBand="0" w:noVBand="1"/>
      </w:tblPr>
      <w:tblGrid>
        <w:gridCol w:w="9620"/>
      </w:tblGrid>
      <w:tr w:rsidR="0008120D" w14:paraId="5397968D" w14:textId="77777777">
        <w:tc>
          <w:tcPr>
            <w:tcW w:w="9620" w:type="dxa"/>
            <w:shd w:val="clear" w:color="FD2456" w:fill="FD2456"/>
            <w:tcMar>
              <w:top w:w="30" w:type="dxa"/>
              <w:left w:w="80" w:type="dxa"/>
              <w:bottom w:w="45" w:type="dxa"/>
              <w:right w:w="80" w:type="dxa"/>
            </w:tcMar>
          </w:tcPr>
          <w:p w14:paraId="5397968C" w14:textId="77777777" w:rsidR="0008120D" w:rsidRDefault="003256F4">
            <w:pPr>
              <w:pStyle w:val="Titre1"/>
              <w:rPr>
                <w:rFonts w:ascii="Trebuchet MS" w:eastAsia="Trebuchet MS" w:hAnsi="Trebuchet MS" w:cs="Trebuchet MS"/>
                <w:color w:val="FFFFFF"/>
                <w:sz w:val="28"/>
                <w:lang w:val="fr-FR"/>
              </w:rPr>
            </w:pPr>
            <w:bookmarkStart w:id="9" w:name="ArtL1_CCAP-1-A2"/>
            <w:bookmarkStart w:id="10" w:name="_Toc156301028"/>
            <w:bookmarkEnd w:id="9"/>
            <w:r>
              <w:rPr>
                <w:rFonts w:ascii="Trebuchet MS" w:eastAsia="Trebuchet MS" w:hAnsi="Trebuchet MS" w:cs="Trebuchet MS"/>
                <w:color w:val="FFFFFF"/>
                <w:sz w:val="28"/>
                <w:lang w:val="fr-FR"/>
              </w:rPr>
              <w:t>2 - Pièces contractuelles</w:t>
            </w:r>
            <w:bookmarkEnd w:id="10"/>
          </w:p>
        </w:tc>
      </w:tr>
    </w:tbl>
    <w:p w14:paraId="5397968E" w14:textId="77777777" w:rsidR="0008120D" w:rsidRDefault="003256F4">
      <w:pPr>
        <w:spacing w:line="60" w:lineRule="exact"/>
        <w:rPr>
          <w:sz w:val="6"/>
        </w:rPr>
      </w:pPr>
      <w:r>
        <w:t xml:space="preserve"> </w:t>
      </w:r>
    </w:p>
    <w:p w14:paraId="644391E1" w14:textId="77777777" w:rsidR="00E715B2" w:rsidRDefault="00E715B2">
      <w:pPr>
        <w:pStyle w:val="ParagrapheIndent1"/>
        <w:spacing w:line="232" w:lineRule="exact"/>
        <w:jc w:val="both"/>
        <w:rPr>
          <w:color w:val="000000"/>
          <w:lang w:val="fr-FR"/>
        </w:rPr>
      </w:pPr>
    </w:p>
    <w:p w14:paraId="5397968F" w14:textId="2F1C1AF9" w:rsidR="0008120D" w:rsidRDefault="003256F4">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31C6E1BF" w14:textId="77777777" w:rsidR="00E715B2" w:rsidRDefault="00E715B2" w:rsidP="00E715B2">
      <w:pPr>
        <w:rPr>
          <w:lang w:val="fr-FR"/>
        </w:rPr>
      </w:pPr>
    </w:p>
    <w:p w14:paraId="1D24C7DE" w14:textId="77777777" w:rsidR="008D46A7" w:rsidRPr="00AA6AA4" w:rsidRDefault="008D46A7" w:rsidP="008D46A7">
      <w:pPr>
        <w:numPr>
          <w:ilvl w:val="0"/>
          <w:numId w:val="8"/>
        </w:numPr>
        <w:contextualSpacing/>
        <w:rPr>
          <w:rFonts w:ascii="Trebuchet MS" w:hAnsi="Trebuchet MS"/>
          <w:sz w:val="20"/>
          <w:szCs w:val="20"/>
          <w:lang w:val="fr-FR"/>
        </w:rPr>
      </w:pPr>
      <w:r w:rsidRPr="00AA6AA4">
        <w:rPr>
          <w:rFonts w:ascii="Trebuchet MS" w:hAnsi="Trebuchet MS"/>
          <w:b/>
          <w:bCs/>
          <w:sz w:val="20"/>
          <w:szCs w:val="20"/>
          <w:lang w:val="fr-FR"/>
        </w:rPr>
        <w:t>L’Acte d’Engagement</w:t>
      </w:r>
      <w:r w:rsidRPr="00AA6AA4">
        <w:rPr>
          <w:rFonts w:ascii="Trebuchet MS" w:hAnsi="Trebuchet MS"/>
          <w:sz w:val="20"/>
          <w:szCs w:val="20"/>
          <w:lang w:val="fr-FR"/>
        </w:rPr>
        <w:t xml:space="preserve"> (A</w:t>
      </w:r>
      <w:r>
        <w:rPr>
          <w:rFonts w:ascii="Trebuchet MS" w:hAnsi="Trebuchet MS"/>
          <w:sz w:val="20"/>
          <w:szCs w:val="20"/>
          <w:lang w:val="fr-FR"/>
        </w:rPr>
        <w:t>TTRI 1</w:t>
      </w:r>
      <w:r w:rsidRPr="00AA6AA4">
        <w:rPr>
          <w:rFonts w:ascii="Trebuchet MS" w:hAnsi="Trebuchet MS"/>
          <w:sz w:val="20"/>
          <w:szCs w:val="20"/>
          <w:lang w:val="fr-FR"/>
        </w:rPr>
        <w:t>) et ses annexes :</w:t>
      </w:r>
    </w:p>
    <w:p w14:paraId="27144945" w14:textId="77777777" w:rsidR="008D46A7" w:rsidRPr="00AA6AA4" w:rsidRDefault="008D46A7" w:rsidP="008D46A7">
      <w:pPr>
        <w:numPr>
          <w:ilvl w:val="1"/>
          <w:numId w:val="8"/>
        </w:numPr>
        <w:contextualSpacing/>
        <w:jc w:val="both"/>
        <w:rPr>
          <w:rFonts w:ascii="Trebuchet MS" w:hAnsi="Trebuchet MS"/>
          <w:sz w:val="20"/>
          <w:szCs w:val="20"/>
          <w:lang w:val="fr-FR"/>
        </w:rPr>
      </w:pPr>
      <w:r w:rsidRPr="00AA6AA4">
        <w:rPr>
          <w:rFonts w:ascii="Trebuchet MS" w:hAnsi="Trebuchet MS"/>
          <w:b/>
          <w:bCs/>
          <w:i/>
          <w:iCs/>
          <w:sz w:val="20"/>
          <w:szCs w:val="20"/>
          <w:lang w:val="fr-FR"/>
        </w:rPr>
        <w:t>Annexe 1</w:t>
      </w:r>
      <w:r w:rsidRPr="00AA6AA4">
        <w:rPr>
          <w:rFonts w:ascii="Trebuchet MS" w:hAnsi="Trebuchet MS"/>
          <w:sz w:val="20"/>
          <w:szCs w:val="20"/>
          <w:lang w:val="fr-FR"/>
        </w:rPr>
        <w:t xml:space="preserve"> – </w:t>
      </w:r>
      <w:r w:rsidRPr="00AA6AA4">
        <w:rPr>
          <w:rFonts w:ascii="Trebuchet MS" w:hAnsi="Trebuchet MS"/>
          <w:i/>
          <w:iCs/>
          <w:sz w:val="20"/>
          <w:szCs w:val="20"/>
          <w:lang w:val="fr-FR"/>
        </w:rPr>
        <w:t>La désignation des cotraitants et répartition des prestations (le cas échéant</w:t>
      </w:r>
      <w:r>
        <w:rPr>
          <w:rFonts w:ascii="Trebuchet MS" w:hAnsi="Trebuchet MS"/>
          <w:i/>
          <w:iCs/>
          <w:sz w:val="20"/>
          <w:szCs w:val="20"/>
          <w:lang w:val="fr-FR"/>
        </w:rPr>
        <w:t xml:space="preserve">) </w:t>
      </w:r>
      <w:r w:rsidRPr="00AA6AA4">
        <w:rPr>
          <w:rFonts w:ascii="Trebuchet MS" w:hAnsi="Trebuchet MS"/>
          <w:i/>
          <w:iCs/>
          <w:sz w:val="20"/>
          <w:szCs w:val="20"/>
          <w:lang w:val="fr-FR"/>
        </w:rPr>
        <w:t>;</w:t>
      </w:r>
    </w:p>
    <w:p w14:paraId="504BA9B1" w14:textId="77777777" w:rsidR="008D46A7" w:rsidRPr="00AA6AA4" w:rsidRDefault="008D46A7" w:rsidP="008D46A7">
      <w:pPr>
        <w:numPr>
          <w:ilvl w:val="1"/>
          <w:numId w:val="8"/>
        </w:numPr>
        <w:contextualSpacing/>
        <w:jc w:val="both"/>
        <w:rPr>
          <w:rFonts w:ascii="Trebuchet MS" w:hAnsi="Trebuchet MS"/>
          <w:sz w:val="20"/>
          <w:szCs w:val="20"/>
          <w:lang w:val="fr-FR"/>
        </w:rPr>
      </w:pPr>
      <w:r w:rsidRPr="00AA6AA4">
        <w:rPr>
          <w:rFonts w:ascii="Trebuchet MS" w:hAnsi="Trebuchet MS"/>
          <w:b/>
          <w:bCs/>
          <w:i/>
          <w:iCs/>
          <w:sz w:val="20"/>
          <w:szCs w:val="20"/>
          <w:lang w:val="fr-FR"/>
        </w:rPr>
        <w:t>Annexe 2</w:t>
      </w:r>
      <w:r w:rsidRPr="00AA6AA4">
        <w:rPr>
          <w:rFonts w:ascii="Trebuchet MS" w:hAnsi="Trebuchet MS"/>
          <w:sz w:val="20"/>
          <w:szCs w:val="20"/>
          <w:lang w:val="fr-FR"/>
        </w:rPr>
        <w:t xml:space="preserve"> – </w:t>
      </w:r>
      <w:r w:rsidRPr="00364FE2">
        <w:rPr>
          <w:rFonts w:ascii="Trebuchet MS" w:hAnsi="Trebuchet MS"/>
          <w:i/>
          <w:iCs/>
          <w:sz w:val="20"/>
          <w:szCs w:val="20"/>
          <w:lang w:val="fr-FR"/>
        </w:rPr>
        <w:t>La déclaration de sous-traitance DC4 (le cas échéant)</w:t>
      </w:r>
      <w:r w:rsidRPr="00AA6AA4">
        <w:rPr>
          <w:rFonts w:ascii="Trebuchet MS" w:hAnsi="Trebuchet MS"/>
          <w:sz w:val="20"/>
          <w:szCs w:val="20"/>
          <w:lang w:val="fr-FR"/>
        </w:rPr>
        <w:t xml:space="preserve"> ;</w:t>
      </w:r>
    </w:p>
    <w:p w14:paraId="01B9CC0A" w14:textId="77777777" w:rsidR="008D46A7" w:rsidRPr="00AA6AA4" w:rsidRDefault="008D46A7" w:rsidP="008D46A7">
      <w:pPr>
        <w:numPr>
          <w:ilvl w:val="1"/>
          <w:numId w:val="8"/>
        </w:numPr>
        <w:contextualSpacing/>
        <w:jc w:val="both"/>
        <w:rPr>
          <w:rFonts w:ascii="Trebuchet MS" w:hAnsi="Trebuchet MS"/>
          <w:sz w:val="20"/>
          <w:szCs w:val="20"/>
          <w:lang w:val="fr-FR"/>
        </w:rPr>
      </w:pPr>
      <w:r w:rsidRPr="00AA6AA4">
        <w:rPr>
          <w:rFonts w:ascii="Trebuchet MS" w:hAnsi="Trebuchet MS"/>
          <w:b/>
          <w:bCs/>
          <w:i/>
          <w:iCs/>
          <w:sz w:val="20"/>
          <w:szCs w:val="20"/>
          <w:lang w:val="fr-FR"/>
        </w:rPr>
        <w:t>Annexe 3</w:t>
      </w:r>
      <w:r w:rsidRPr="00AA6AA4">
        <w:rPr>
          <w:rFonts w:ascii="Trebuchet MS" w:hAnsi="Trebuchet MS"/>
          <w:sz w:val="20"/>
          <w:szCs w:val="20"/>
          <w:lang w:val="fr-FR"/>
        </w:rPr>
        <w:t xml:space="preserve"> –</w:t>
      </w:r>
      <w:r>
        <w:rPr>
          <w:rFonts w:ascii="Trebuchet MS" w:hAnsi="Trebuchet MS"/>
          <w:i/>
          <w:iCs/>
          <w:sz w:val="20"/>
          <w:szCs w:val="20"/>
          <w:lang w:val="fr-FR"/>
        </w:rPr>
        <w:t xml:space="preserve"> La DPGF </w:t>
      </w:r>
      <w:r w:rsidRPr="00AA6AA4">
        <w:rPr>
          <w:rFonts w:ascii="Trebuchet MS" w:hAnsi="Trebuchet MS"/>
          <w:i/>
          <w:iCs/>
          <w:sz w:val="20"/>
          <w:szCs w:val="20"/>
          <w:lang w:val="fr-FR"/>
        </w:rPr>
        <w:t>pour le lot n°1</w:t>
      </w:r>
      <w:r>
        <w:rPr>
          <w:rFonts w:ascii="Trebuchet MS" w:hAnsi="Trebuchet MS"/>
          <w:i/>
          <w:iCs/>
          <w:sz w:val="20"/>
          <w:szCs w:val="20"/>
          <w:lang w:val="fr-FR"/>
        </w:rPr>
        <w:t> ;</w:t>
      </w:r>
    </w:p>
    <w:p w14:paraId="4FD53BDA" w14:textId="77777777" w:rsidR="008D46A7" w:rsidRPr="00FB5030" w:rsidRDefault="008D46A7" w:rsidP="008D46A7">
      <w:pPr>
        <w:numPr>
          <w:ilvl w:val="1"/>
          <w:numId w:val="8"/>
        </w:numPr>
        <w:contextualSpacing/>
        <w:jc w:val="both"/>
        <w:rPr>
          <w:rFonts w:ascii="Trebuchet MS" w:hAnsi="Trebuchet MS"/>
          <w:sz w:val="20"/>
          <w:szCs w:val="20"/>
          <w:lang w:val="fr-FR"/>
        </w:rPr>
      </w:pPr>
      <w:r w:rsidRPr="00AA6AA4">
        <w:rPr>
          <w:rFonts w:ascii="Trebuchet MS" w:hAnsi="Trebuchet MS"/>
          <w:b/>
          <w:bCs/>
          <w:i/>
          <w:iCs/>
          <w:sz w:val="20"/>
          <w:szCs w:val="20"/>
          <w:lang w:val="fr-FR"/>
        </w:rPr>
        <w:t xml:space="preserve">Annexe </w:t>
      </w:r>
      <w:r>
        <w:rPr>
          <w:rFonts w:ascii="Trebuchet MS" w:hAnsi="Trebuchet MS"/>
          <w:b/>
          <w:bCs/>
          <w:i/>
          <w:iCs/>
          <w:sz w:val="20"/>
          <w:szCs w:val="20"/>
          <w:lang w:val="fr-FR"/>
        </w:rPr>
        <w:t>4</w:t>
      </w:r>
      <w:r w:rsidRPr="00AA6AA4">
        <w:rPr>
          <w:rFonts w:ascii="Trebuchet MS" w:hAnsi="Trebuchet MS"/>
          <w:sz w:val="20"/>
          <w:szCs w:val="20"/>
          <w:lang w:val="fr-FR"/>
        </w:rPr>
        <w:t xml:space="preserve"> – </w:t>
      </w:r>
      <w:r>
        <w:rPr>
          <w:rFonts w:ascii="Trebuchet MS" w:hAnsi="Trebuchet MS"/>
          <w:i/>
          <w:iCs/>
          <w:sz w:val="20"/>
          <w:szCs w:val="20"/>
          <w:lang w:val="fr-FR"/>
        </w:rPr>
        <w:t xml:space="preserve">La DPGF </w:t>
      </w:r>
      <w:r w:rsidRPr="00AA6AA4">
        <w:rPr>
          <w:rFonts w:ascii="Trebuchet MS" w:hAnsi="Trebuchet MS"/>
          <w:i/>
          <w:iCs/>
          <w:sz w:val="20"/>
          <w:szCs w:val="20"/>
          <w:lang w:val="fr-FR"/>
        </w:rPr>
        <w:t>pour le lot n°</w:t>
      </w:r>
      <w:r>
        <w:rPr>
          <w:rFonts w:ascii="Trebuchet MS" w:hAnsi="Trebuchet MS"/>
          <w:i/>
          <w:iCs/>
          <w:sz w:val="20"/>
          <w:szCs w:val="20"/>
          <w:lang w:val="fr-FR"/>
        </w:rPr>
        <w:t>2 ;</w:t>
      </w:r>
    </w:p>
    <w:p w14:paraId="4265F815" w14:textId="0C33A76C" w:rsidR="008D46A7" w:rsidRPr="009867F5" w:rsidRDefault="008D46A7" w:rsidP="008D46A7">
      <w:pPr>
        <w:numPr>
          <w:ilvl w:val="1"/>
          <w:numId w:val="8"/>
        </w:numPr>
        <w:contextualSpacing/>
        <w:jc w:val="both"/>
        <w:rPr>
          <w:rFonts w:ascii="Trebuchet MS" w:hAnsi="Trebuchet MS"/>
          <w:sz w:val="20"/>
          <w:szCs w:val="20"/>
          <w:lang w:val="fr-FR"/>
        </w:rPr>
      </w:pPr>
      <w:bookmarkStart w:id="11" w:name="_Hlk155780188"/>
      <w:r w:rsidRPr="00AA6AA4">
        <w:rPr>
          <w:rFonts w:ascii="Trebuchet MS" w:hAnsi="Trebuchet MS"/>
          <w:b/>
          <w:bCs/>
          <w:i/>
          <w:iCs/>
          <w:sz w:val="20"/>
          <w:szCs w:val="20"/>
          <w:lang w:val="fr-FR"/>
        </w:rPr>
        <w:t xml:space="preserve">Annexe </w:t>
      </w:r>
      <w:r>
        <w:rPr>
          <w:rFonts w:ascii="Trebuchet MS" w:hAnsi="Trebuchet MS"/>
          <w:b/>
          <w:bCs/>
          <w:i/>
          <w:iCs/>
          <w:sz w:val="20"/>
          <w:szCs w:val="20"/>
          <w:lang w:val="fr-FR"/>
        </w:rPr>
        <w:t>5</w:t>
      </w:r>
      <w:r w:rsidRPr="00AA6AA4">
        <w:rPr>
          <w:rFonts w:ascii="Trebuchet MS" w:hAnsi="Trebuchet MS"/>
          <w:sz w:val="20"/>
          <w:szCs w:val="20"/>
          <w:lang w:val="fr-FR"/>
        </w:rPr>
        <w:t xml:space="preserve"> – </w:t>
      </w:r>
      <w:r>
        <w:rPr>
          <w:rFonts w:ascii="Trebuchet MS" w:hAnsi="Trebuchet MS"/>
          <w:i/>
          <w:iCs/>
          <w:sz w:val="20"/>
          <w:szCs w:val="20"/>
          <w:lang w:val="fr-FR"/>
        </w:rPr>
        <w:t xml:space="preserve">La DPGF </w:t>
      </w:r>
      <w:r w:rsidRPr="00AA6AA4">
        <w:rPr>
          <w:rFonts w:ascii="Trebuchet MS" w:hAnsi="Trebuchet MS"/>
          <w:i/>
          <w:iCs/>
          <w:sz w:val="20"/>
          <w:szCs w:val="20"/>
          <w:lang w:val="fr-FR"/>
        </w:rPr>
        <w:t>pour le lot n°</w:t>
      </w:r>
      <w:r>
        <w:rPr>
          <w:rFonts w:ascii="Trebuchet MS" w:hAnsi="Trebuchet MS"/>
          <w:i/>
          <w:iCs/>
          <w:sz w:val="20"/>
          <w:szCs w:val="20"/>
          <w:lang w:val="fr-FR"/>
        </w:rPr>
        <w:t>3</w:t>
      </w:r>
      <w:bookmarkEnd w:id="11"/>
      <w:r w:rsidR="00AA5AC5">
        <w:rPr>
          <w:rFonts w:ascii="Trebuchet MS" w:hAnsi="Trebuchet MS"/>
          <w:i/>
          <w:iCs/>
          <w:sz w:val="20"/>
          <w:szCs w:val="20"/>
          <w:lang w:val="fr-FR"/>
        </w:rPr>
        <w:t>.</w:t>
      </w:r>
    </w:p>
    <w:p w14:paraId="430F9B55" w14:textId="4B7FA1C4" w:rsidR="008D46A7" w:rsidRPr="009867F5" w:rsidRDefault="001C048C" w:rsidP="008D46A7">
      <w:pPr>
        <w:spacing w:line="232" w:lineRule="exact"/>
        <w:ind w:left="1440"/>
        <w:contextualSpacing/>
        <w:jc w:val="both"/>
        <w:rPr>
          <w:color w:val="000000"/>
          <w:lang w:val="fr-FR"/>
        </w:rPr>
      </w:pPr>
      <w:r>
        <w:rPr>
          <w:color w:val="000000"/>
          <w:lang w:val="fr-FR"/>
        </w:rPr>
        <w:t xml:space="preserve">                                                       </w:t>
      </w:r>
    </w:p>
    <w:p w14:paraId="48C6EF29" w14:textId="77777777" w:rsidR="008D46A7" w:rsidRPr="000E32F5" w:rsidRDefault="008D46A7" w:rsidP="008D46A7">
      <w:pPr>
        <w:numPr>
          <w:ilvl w:val="0"/>
          <w:numId w:val="9"/>
        </w:numPr>
        <w:contextualSpacing/>
        <w:rPr>
          <w:rFonts w:ascii="Trebuchet MS" w:hAnsi="Trebuchet MS"/>
          <w:sz w:val="20"/>
          <w:szCs w:val="20"/>
          <w:lang w:val="fr-FR"/>
        </w:rPr>
      </w:pPr>
      <w:r w:rsidRPr="000E32F5">
        <w:rPr>
          <w:rFonts w:ascii="Trebuchet MS" w:hAnsi="Trebuchet MS"/>
          <w:sz w:val="20"/>
          <w:szCs w:val="20"/>
          <w:lang w:val="fr-FR"/>
        </w:rPr>
        <w:t xml:space="preserve">Le </w:t>
      </w:r>
      <w:r w:rsidRPr="000E32F5">
        <w:rPr>
          <w:rFonts w:ascii="Trebuchet MS" w:hAnsi="Trebuchet MS"/>
          <w:b/>
          <w:bCs/>
          <w:sz w:val="20"/>
          <w:szCs w:val="20"/>
          <w:lang w:val="fr-FR"/>
        </w:rPr>
        <w:t xml:space="preserve">Cahier des Clauses </w:t>
      </w:r>
      <w:r>
        <w:rPr>
          <w:rFonts w:ascii="Trebuchet MS" w:hAnsi="Trebuchet MS"/>
          <w:b/>
          <w:bCs/>
          <w:sz w:val="20"/>
          <w:szCs w:val="20"/>
          <w:lang w:val="fr-FR"/>
        </w:rPr>
        <w:t xml:space="preserve">Administratives </w:t>
      </w:r>
      <w:r w:rsidRPr="000E32F5">
        <w:rPr>
          <w:rFonts w:ascii="Trebuchet MS" w:hAnsi="Trebuchet MS"/>
          <w:b/>
          <w:bCs/>
          <w:sz w:val="20"/>
          <w:szCs w:val="20"/>
          <w:lang w:val="fr-FR"/>
        </w:rPr>
        <w:t>Particulières</w:t>
      </w:r>
      <w:r w:rsidRPr="000E32F5">
        <w:rPr>
          <w:rFonts w:ascii="Trebuchet MS" w:hAnsi="Trebuchet MS"/>
          <w:sz w:val="20"/>
          <w:szCs w:val="20"/>
          <w:lang w:val="fr-FR"/>
        </w:rPr>
        <w:t xml:space="preserve"> (CC</w:t>
      </w:r>
      <w:r>
        <w:rPr>
          <w:rFonts w:ascii="Trebuchet MS" w:hAnsi="Trebuchet MS"/>
          <w:sz w:val="20"/>
          <w:szCs w:val="20"/>
          <w:lang w:val="fr-FR"/>
        </w:rPr>
        <w:t>A</w:t>
      </w:r>
      <w:r w:rsidRPr="000E32F5">
        <w:rPr>
          <w:rFonts w:ascii="Trebuchet MS" w:hAnsi="Trebuchet MS"/>
          <w:sz w:val="20"/>
          <w:szCs w:val="20"/>
          <w:lang w:val="fr-FR"/>
        </w:rPr>
        <w:t>P) et ses annexes :</w:t>
      </w:r>
    </w:p>
    <w:p w14:paraId="12D1C539" w14:textId="77777777" w:rsidR="008D46A7" w:rsidRPr="000E32F5" w:rsidRDefault="008D46A7" w:rsidP="008D46A7">
      <w:pPr>
        <w:numPr>
          <w:ilvl w:val="1"/>
          <w:numId w:val="9"/>
        </w:numPr>
        <w:contextualSpacing/>
        <w:rPr>
          <w:rFonts w:ascii="Trebuchet MS" w:hAnsi="Trebuchet MS"/>
          <w:i/>
          <w:iCs/>
          <w:sz w:val="20"/>
          <w:szCs w:val="20"/>
          <w:lang w:val="fr-FR"/>
        </w:rPr>
      </w:pPr>
      <w:r w:rsidRPr="000E32F5">
        <w:rPr>
          <w:rFonts w:ascii="Trebuchet MS" w:hAnsi="Trebuchet MS"/>
          <w:b/>
          <w:bCs/>
          <w:i/>
          <w:iCs/>
          <w:sz w:val="20"/>
          <w:szCs w:val="20"/>
          <w:lang w:val="fr-FR"/>
        </w:rPr>
        <w:t>Annexe 1</w:t>
      </w:r>
      <w:r w:rsidRPr="000E32F5">
        <w:rPr>
          <w:rFonts w:ascii="Trebuchet MS" w:hAnsi="Trebuchet MS"/>
          <w:i/>
          <w:iCs/>
          <w:sz w:val="20"/>
          <w:szCs w:val="20"/>
          <w:lang w:val="fr-FR"/>
        </w:rPr>
        <w:t xml:space="preserve"> - Livret de sécurité du prestataire ;</w:t>
      </w:r>
    </w:p>
    <w:p w14:paraId="1487E092" w14:textId="77777777" w:rsidR="008D46A7" w:rsidRPr="000E32F5" w:rsidRDefault="008D46A7" w:rsidP="008D46A7">
      <w:pPr>
        <w:numPr>
          <w:ilvl w:val="1"/>
          <w:numId w:val="9"/>
        </w:numPr>
        <w:contextualSpacing/>
        <w:rPr>
          <w:rFonts w:ascii="Trebuchet MS" w:hAnsi="Trebuchet MS"/>
          <w:i/>
          <w:iCs/>
          <w:sz w:val="20"/>
          <w:szCs w:val="20"/>
          <w:lang w:val="fr-FR"/>
        </w:rPr>
      </w:pPr>
      <w:r w:rsidRPr="000E32F5">
        <w:rPr>
          <w:rFonts w:ascii="Trebuchet MS" w:hAnsi="Trebuchet MS"/>
          <w:b/>
          <w:bCs/>
          <w:i/>
          <w:iCs/>
          <w:sz w:val="20"/>
          <w:szCs w:val="20"/>
          <w:lang w:val="fr-FR"/>
        </w:rPr>
        <w:t>Annexe 2</w:t>
      </w:r>
      <w:r w:rsidRPr="000E32F5">
        <w:rPr>
          <w:rFonts w:ascii="Trebuchet MS" w:hAnsi="Trebuchet MS"/>
          <w:i/>
          <w:iCs/>
          <w:sz w:val="20"/>
          <w:szCs w:val="20"/>
          <w:lang w:val="fr-FR"/>
        </w:rPr>
        <w:t xml:space="preserve"> - Charte d'Utilisation des Ressources Informatiques ;</w:t>
      </w:r>
    </w:p>
    <w:p w14:paraId="3BBEF1BE" w14:textId="77777777" w:rsidR="008D46A7" w:rsidRPr="000E32F5" w:rsidRDefault="008D46A7" w:rsidP="008D46A7">
      <w:pPr>
        <w:numPr>
          <w:ilvl w:val="1"/>
          <w:numId w:val="9"/>
        </w:numPr>
        <w:contextualSpacing/>
        <w:rPr>
          <w:rFonts w:ascii="Trebuchet MS" w:hAnsi="Trebuchet MS"/>
          <w:i/>
          <w:iCs/>
          <w:sz w:val="20"/>
          <w:szCs w:val="20"/>
          <w:lang w:val="fr-FR"/>
        </w:rPr>
      </w:pPr>
      <w:r w:rsidRPr="000E32F5">
        <w:rPr>
          <w:rFonts w:ascii="Trebuchet MS" w:hAnsi="Trebuchet MS"/>
          <w:b/>
          <w:bCs/>
          <w:i/>
          <w:iCs/>
          <w:sz w:val="20"/>
          <w:szCs w:val="20"/>
          <w:lang w:val="fr-FR"/>
        </w:rPr>
        <w:t>Annexe 3</w:t>
      </w:r>
      <w:r w:rsidRPr="000E32F5">
        <w:rPr>
          <w:rFonts w:ascii="Trebuchet MS" w:hAnsi="Trebuchet MS"/>
          <w:i/>
          <w:iCs/>
          <w:sz w:val="20"/>
          <w:szCs w:val="20"/>
          <w:lang w:val="fr-FR"/>
        </w:rPr>
        <w:t xml:space="preserve"> - Application du Règlement Européen sur la Protection des Données (RGPD) ;</w:t>
      </w:r>
    </w:p>
    <w:p w14:paraId="274CE269" w14:textId="77777777" w:rsidR="008D46A7" w:rsidRPr="000E32F5" w:rsidRDefault="008D46A7" w:rsidP="008D46A7">
      <w:pPr>
        <w:numPr>
          <w:ilvl w:val="1"/>
          <w:numId w:val="9"/>
        </w:numPr>
        <w:contextualSpacing/>
        <w:rPr>
          <w:rFonts w:ascii="Trebuchet MS" w:hAnsi="Trebuchet MS"/>
          <w:i/>
          <w:iCs/>
          <w:sz w:val="20"/>
          <w:szCs w:val="20"/>
          <w:lang w:val="fr-FR"/>
        </w:rPr>
      </w:pPr>
      <w:r w:rsidRPr="000E32F5">
        <w:rPr>
          <w:rFonts w:ascii="Trebuchet MS" w:hAnsi="Trebuchet MS"/>
          <w:b/>
          <w:bCs/>
          <w:i/>
          <w:iCs/>
          <w:sz w:val="20"/>
          <w:szCs w:val="20"/>
          <w:lang w:val="fr-FR"/>
        </w:rPr>
        <w:t>Annexe 4</w:t>
      </w:r>
      <w:r w:rsidRPr="000E32F5">
        <w:rPr>
          <w:rFonts w:ascii="Trebuchet MS" w:hAnsi="Trebuchet MS"/>
          <w:i/>
          <w:iCs/>
          <w:sz w:val="20"/>
          <w:szCs w:val="20"/>
          <w:lang w:val="fr-FR"/>
        </w:rPr>
        <w:t xml:space="preserve"> - Fiche d'engagement et de réception d’une communication sur la sécurité de</w:t>
      </w:r>
      <w:r>
        <w:rPr>
          <w:rFonts w:ascii="Trebuchet MS" w:hAnsi="Trebuchet MS"/>
          <w:i/>
          <w:iCs/>
          <w:sz w:val="20"/>
          <w:szCs w:val="20"/>
          <w:lang w:val="fr-FR"/>
        </w:rPr>
        <w:t xml:space="preserve"> </w:t>
      </w:r>
      <w:r w:rsidRPr="000E32F5">
        <w:rPr>
          <w:rFonts w:ascii="Trebuchet MS" w:hAnsi="Trebuchet MS"/>
          <w:i/>
          <w:iCs/>
          <w:sz w:val="20"/>
          <w:szCs w:val="20"/>
          <w:lang w:val="fr-FR"/>
        </w:rPr>
        <w:t>l’information</w:t>
      </w:r>
      <w:r>
        <w:rPr>
          <w:rFonts w:ascii="Trebuchet MS" w:hAnsi="Trebuchet MS"/>
          <w:i/>
          <w:iCs/>
          <w:sz w:val="20"/>
          <w:szCs w:val="20"/>
          <w:lang w:val="fr-FR"/>
        </w:rPr>
        <w:t>.</w:t>
      </w:r>
    </w:p>
    <w:p w14:paraId="4B96AE8F" w14:textId="77777777" w:rsidR="008D46A7" w:rsidRDefault="008D46A7" w:rsidP="008D46A7">
      <w:pPr>
        <w:pStyle w:val="ParagrapheIndent1"/>
        <w:spacing w:line="232" w:lineRule="exact"/>
        <w:jc w:val="both"/>
        <w:rPr>
          <w:color w:val="000000"/>
          <w:lang w:val="fr-FR"/>
        </w:rPr>
      </w:pPr>
    </w:p>
    <w:p w14:paraId="6EB38AAC" w14:textId="77777777" w:rsidR="008D46A7" w:rsidRPr="000E32F5" w:rsidRDefault="008D46A7" w:rsidP="008D46A7">
      <w:pPr>
        <w:numPr>
          <w:ilvl w:val="0"/>
          <w:numId w:val="9"/>
        </w:numPr>
        <w:contextualSpacing/>
        <w:rPr>
          <w:rFonts w:ascii="Trebuchet MS" w:hAnsi="Trebuchet MS"/>
          <w:sz w:val="20"/>
          <w:szCs w:val="20"/>
          <w:lang w:val="fr-FR"/>
        </w:rPr>
      </w:pPr>
      <w:r w:rsidRPr="000E32F5">
        <w:rPr>
          <w:rFonts w:ascii="Trebuchet MS" w:hAnsi="Trebuchet MS"/>
          <w:sz w:val="20"/>
          <w:szCs w:val="20"/>
          <w:lang w:val="fr-FR"/>
        </w:rPr>
        <w:t xml:space="preserve">Le </w:t>
      </w:r>
      <w:r w:rsidRPr="000E32F5">
        <w:rPr>
          <w:rFonts w:ascii="Trebuchet MS" w:hAnsi="Trebuchet MS"/>
          <w:b/>
          <w:bCs/>
          <w:sz w:val="20"/>
          <w:szCs w:val="20"/>
          <w:lang w:val="fr-FR"/>
        </w:rPr>
        <w:t xml:space="preserve">Cahier des Clauses </w:t>
      </w:r>
      <w:r>
        <w:rPr>
          <w:rFonts w:ascii="Trebuchet MS" w:hAnsi="Trebuchet MS"/>
          <w:b/>
          <w:bCs/>
          <w:sz w:val="20"/>
          <w:szCs w:val="20"/>
          <w:lang w:val="fr-FR"/>
        </w:rPr>
        <w:t xml:space="preserve">Techniques </w:t>
      </w:r>
      <w:r w:rsidRPr="000E32F5">
        <w:rPr>
          <w:rFonts w:ascii="Trebuchet MS" w:hAnsi="Trebuchet MS"/>
          <w:b/>
          <w:bCs/>
          <w:sz w:val="20"/>
          <w:szCs w:val="20"/>
          <w:lang w:val="fr-FR"/>
        </w:rPr>
        <w:t>Particulières</w:t>
      </w:r>
      <w:r w:rsidRPr="000E32F5">
        <w:rPr>
          <w:rFonts w:ascii="Trebuchet MS" w:hAnsi="Trebuchet MS"/>
          <w:sz w:val="20"/>
          <w:szCs w:val="20"/>
          <w:lang w:val="fr-FR"/>
        </w:rPr>
        <w:t xml:space="preserve"> (CC</w:t>
      </w:r>
      <w:r>
        <w:rPr>
          <w:rFonts w:ascii="Trebuchet MS" w:hAnsi="Trebuchet MS"/>
          <w:sz w:val="20"/>
          <w:szCs w:val="20"/>
          <w:lang w:val="fr-FR"/>
        </w:rPr>
        <w:t>T</w:t>
      </w:r>
      <w:r w:rsidRPr="000E32F5">
        <w:rPr>
          <w:rFonts w:ascii="Trebuchet MS" w:hAnsi="Trebuchet MS"/>
          <w:sz w:val="20"/>
          <w:szCs w:val="20"/>
          <w:lang w:val="fr-FR"/>
        </w:rPr>
        <w:t>P) et s</w:t>
      </w:r>
      <w:r>
        <w:rPr>
          <w:rFonts w:ascii="Trebuchet MS" w:hAnsi="Trebuchet MS"/>
          <w:sz w:val="20"/>
          <w:szCs w:val="20"/>
          <w:lang w:val="fr-FR"/>
        </w:rPr>
        <w:t>es</w:t>
      </w:r>
      <w:r w:rsidRPr="000E32F5">
        <w:rPr>
          <w:rFonts w:ascii="Trebuchet MS" w:hAnsi="Trebuchet MS"/>
          <w:sz w:val="20"/>
          <w:szCs w:val="20"/>
          <w:lang w:val="fr-FR"/>
        </w:rPr>
        <w:t xml:space="preserve"> annexe</w:t>
      </w:r>
      <w:r>
        <w:rPr>
          <w:rFonts w:ascii="Trebuchet MS" w:hAnsi="Trebuchet MS"/>
          <w:sz w:val="20"/>
          <w:szCs w:val="20"/>
          <w:lang w:val="fr-FR"/>
        </w:rPr>
        <w:t>s</w:t>
      </w:r>
      <w:r w:rsidRPr="000E32F5">
        <w:rPr>
          <w:rFonts w:ascii="Trebuchet MS" w:hAnsi="Trebuchet MS"/>
          <w:sz w:val="20"/>
          <w:szCs w:val="20"/>
          <w:lang w:val="fr-FR"/>
        </w:rPr>
        <w:t> :</w:t>
      </w:r>
    </w:p>
    <w:p w14:paraId="78DBE9CF" w14:textId="45FE0833" w:rsidR="008D46A7" w:rsidRPr="000D7BD3" w:rsidRDefault="008D46A7"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Annexe 1</w:t>
      </w:r>
      <w:r w:rsidRPr="000D7BD3">
        <w:rPr>
          <w:rFonts w:ascii="Trebuchet MS" w:hAnsi="Trebuchet MS"/>
          <w:i/>
          <w:iCs/>
          <w:sz w:val="20"/>
          <w:szCs w:val="20"/>
          <w:lang w:val="fr-FR"/>
        </w:rPr>
        <w:t xml:space="preserve"> –</w:t>
      </w:r>
      <w:r w:rsidR="00AA5AC5" w:rsidRPr="000D7BD3">
        <w:rPr>
          <w:rFonts w:ascii="Trebuchet MS" w:hAnsi="Trebuchet MS"/>
          <w:i/>
          <w:iCs/>
          <w:sz w:val="20"/>
          <w:szCs w:val="20"/>
          <w:lang w:val="fr-FR"/>
        </w:rPr>
        <w:t xml:space="preserve"> Carnet de plans ;</w:t>
      </w:r>
    </w:p>
    <w:p w14:paraId="73FBFD0F" w14:textId="3DB652E2" w:rsidR="00AA5AC5" w:rsidRPr="000D7BD3" w:rsidRDefault="00AA5AC5"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2 </w:t>
      </w:r>
      <w:r w:rsidRPr="000D7BD3">
        <w:rPr>
          <w:rFonts w:ascii="Trebuchet MS" w:hAnsi="Trebuchet MS"/>
          <w:i/>
          <w:iCs/>
          <w:sz w:val="20"/>
          <w:szCs w:val="20"/>
          <w:lang w:val="fr-FR"/>
        </w:rPr>
        <w:t>– Planning prévisionnel d’exécution des travaux ;</w:t>
      </w:r>
    </w:p>
    <w:p w14:paraId="26DE6DE8" w14:textId="1DF86AC2" w:rsidR="00AA5AC5" w:rsidRPr="000D7BD3" w:rsidRDefault="00AA5AC5"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3 </w:t>
      </w:r>
      <w:r w:rsidRPr="000D7BD3">
        <w:rPr>
          <w:rFonts w:ascii="Trebuchet MS" w:hAnsi="Trebuchet MS"/>
          <w:i/>
          <w:iCs/>
          <w:sz w:val="20"/>
          <w:szCs w:val="20"/>
          <w:lang w:val="fr-FR"/>
        </w:rPr>
        <w:t>– Note de description du projet ;</w:t>
      </w:r>
    </w:p>
    <w:p w14:paraId="31874633" w14:textId="26F63A06" w:rsidR="00AA5AC5" w:rsidRPr="000D7BD3" w:rsidRDefault="00AA5AC5"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4 </w:t>
      </w:r>
      <w:r w:rsidR="00337F5D" w:rsidRPr="000D7BD3">
        <w:rPr>
          <w:rFonts w:ascii="Trebuchet MS" w:hAnsi="Trebuchet MS"/>
          <w:i/>
          <w:iCs/>
          <w:sz w:val="20"/>
          <w:szCs w:val="20"/>
          <w:lang w:val="fr-FR"/>
        </w:rPr>
        <w:t>–</w:t>
      </w:r>
      <w:r w:rsidRPr="000D7BD3">
        <w:rPr>
          <w:rFonts w:ascii="Trebuchet MS" w:hAnsi="Trebuchet MS"/>
          <w:i/>
          <w:iCs/>
          <w:sz w:val="20"/>
          <w:szCs w:val="20"/>
          <w:lang w:val="fr-FR"/>
        </w:rPr>
        <w:t xml:space="preserve"> </w:t>
      </w:r>
      <w:r w:rsidR="00337F5D" w:rsidRPr="000D7BD3">
        <w:rPr>
          <w:rFonts w:ascii="Trebuchet MS" w:hAnsi="Trebuchet MS"/>
          <w:i/>
          <w:iCs/>
          <w:sz w:val="20"/>
          <w:szCs w:val="20"/>
          <w:lang w:val="fr-FR"/>
        </w:rPr>
        <w:t>RICT ;</w:t>
      </w:r>
    </w:p>
    <w:p w14:paraId="1DFCEF26" w14:textId="23919DFB" w:rsidR="00337F5D" w:rsidRPr="000D7BD3" w:rsidRDefault="00337F5D"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5 </w:t>
      </w:r>
      <w:r w:rsidRPr="000D7BD3">
        <w:rPr>
          <w:rFonts w:ascii="Trebuchet MS" w:hAnsi="Trebuchet MS"/>
          <w:i/>
          <w:iCs/>
          <w:sz w:val="20"/>
          <w:szCs w:val="20"/>
          <w:lang w:val="fr-FR"/>
        </w:rPr>
        <w:t>– CPTAE ;</w:t>
      </w:r>
    </w:p>
    <w:p w14:paraId="07DD7F4D" w14:textId="137EAE1E" w:rsidR="00337F5D" w:rsidRPr="000D7BD3" w:rsidRDefault="00337F5D"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6 </w:t>
      </w:r>
      <w:r w:rsidRPr="000D7BD3">
        <w:rPr>
          <w:rFonts w:ascii="Trebuchet MS" w:hAnsi="Trebuchet MS"/>
          <w:i/>
          <w:iCs/>
          <w:sz w:val="20"/>
          <w:szCs w:val="20"/>
          <w:lang w:val="fr-FR"/>
        </w:rPr>
        <w:t>– Règlement intérieur du centre commercial Grand Littoral ;</w:t>
      </w:r>
    </w:p>
    <w:p w14:paraId="27CC58DB" w14:textId="28C1CFFF" w:rsidR="00337F5D" w:rsidRPr="000D7BD3" w:rsidRDefault="00337F5D" w:rsidP="008D46A7">
      <w:pPr>
        <w:numPr>
          <w:ilvl w:val="1"/>
          <w:numId w:val="9"/>
        </w:numPr>
        <w:contextualSpacing/>
        <w:rPr>
          <w:rFonts w:ascii="Trebuchet MS" w:hAnsi="Trebuchet MS"/>
          <w:i/>
          <w:iCs/>
          <w:sz w:val="20"/>
          <w:szCs w:val="20"/>
          <w:lang w:val="fr-FR"/>
        </w:rPr>
      </w:pPr>
      <w:r w:rsidRPr="000D7BD3">
        <w:rPr>
          <w:rFonts w:ascii="Trebuchet MS" w:hAnsi="Trebuchet MS"/>
          <w:b/>
          <w:bCs/>
          <w:i/>
          <w:iCs/>
          <w:sz w:val="20"/>
          <w:szCs w:val="20"/>
          <w:lang w:val="fr-FR"/>
        </w:rPr>
        <w:t xml:space="preserve">Annexe 7 </w:t>
      </w:r>
      <w:r w:rsidRPr="000D7BD3">
        <w:rPr>
          <w:rFonts w:ascii="Trebuchet MS" w:hAnsi="Trebuchet MS"/>
          <w:i/>
          <w:iCs/>
          <w:sz w:val="20"/>
          <w:szCs w:val="20"/>
          <w:lang w:val="fr-FR"/>
        </w:rPr>
        <w:t>– Dossier travaux boutiques.</w:t>
      </w:r>
    </w:p>
    <w:p w14:paraId="4C35BFB3" w14:textId="77777777" w:rsidR="00A727D9" w:rsidRPr="000D7BD3" w:rsidRDefault="00A727D9" w:rsidP="00A727D9">
      <w:pPr>
        <w:ind w:left="1440"/>
        <w:contextualSpacing/>
        <w:rPr>
          <w:rFonts w:ascii="Trebuchet MS" w:hAnsi="Trebuchet MS"/>
          <w:i/>
          <w:iCs/>
          <w:sz w:val="20"/>
          <w:szCs w:val="20"/>
          <w:lang w:val="fr-FR"/>
        </w:rPr>
      </w:pPr>
    </w:p>
    <w:p w14:paraId="0DF97797" w14:textId="77777777" w:rsidR="0006235A" w:rsidRPr="000D7BD3" w:rsidRDefault="0006235A" w:rsidP="00337F5D">
      <w:pPr>
        <w:spacing w:line="232" w:lineRule="exact"/>
        <w:ind w:right="20"/>
        <w:jc w:val="both"/>
        <w:rPr>
          <w:rFonts w:ascii="Trebuchet MS" w:eastAsia="Trebuchet MS" w:hAnsi="Trebuchet MS" w:cs="Trebuchet MS"/>
          <w:color w:val="000000"/>
          <w:sz w:val="20"/>
          <w:lang w:val="fr-FR"/>
        </w:rPr>
      </w:pPr>
    </w:p>
    <w:p w14:paraId="06707CA7" w14:textId="7CE36502" w:rsidR="0006235A" w:rsidRPr="0006235A" w:rsidRDefault="0006235A" w:rsidP="0006235A">
      <w:pPr>
        <w:numPr>
          <w:ilvl w:val="0"/>
          <w:numId w:val="9"/>
        </w:numPr>
        <w:spacing w:after="240" w:line="232" w:lineRule="exact"/>
        <w:ind w:right="20"/>
        <w:jc w:val="both"/>
        <w:rPr>
          <w:rFonts w:ascii="Trebuchet MS" w:eastAsia="Trebuchet MS" w:hAnsi="Trebuchet MS" w:cs="Trebuchet MS"/>
          <w:color w:val="000000"/>
          <w:sz w:val="20"/>
          <w:lang w:val="fr-FR"/>
        </w:rPr>
      </w:pPr>
      <w:r w:rsidRPr="000D7BD3">
        <w:rPr>
          <w:rFonts w:ascii="Trebuchet MS" w:eastAsia="Trebuchet MS" w:hAnsi="Trebuchet MS" w:cs="Trebuchet MS"/>
          <w:color w:val="000000"/>
          <w:sz w:val="20"/>
          <w:lang w:val="fr-FR"/>
        </w:rPr>
        <w:t xml:space="preserve">Le </w:t>
      </w:r>
      <w:r w:rsidRPr="000D7BD3">
        <w:rPr>
          <w:rFonts w:ascii="Trebuchet MS" w:eastAsia="Trebuchet MS" w:hAnsi="Trebuchet MS" w:cs="Trebuchet MS"/>
          <w:b/>
          <w:bCs/>
          <w:color w:val="000000"/>
          <w:sz w:val="20"/>
          <w:lang w:val="fr-FR"/>
        </w:rPr>
        <w:t>Cahier des Clauses Administratives Générales</w:t>
      </w:r>
      <w:r w:rsidRPr="000D7BD3">
        <w:rPr>
          <w:rFonts w:ascii="Trebuchet MS" w:eastAsia="Trebuchet MS" w:hAnsi="Trebuchet MS" w:cs="Trebuchet MS"/>
          <w:color w:val="000000"/>
          <w:sz w:val="20"/>
          <w:lang w:val="fr-FR"/>
        </w:rPr>
        <w:t xml:space="preserve"> (CCAG) applicables aux marchés publics de f</w:t>
      </w:r>
      <w:r w:rsidRPr="00F5337C">
        <w:rPr>
          <w:rFonts w:ascii="Trebuchet MS" w:eastAsia="Trebuchet MS" w:hAnsi="Trebuchet MS" w:cs="Trebuchet MS"/>
          <w:color w:val="000000"/>
          <w:sz w:val="20"/>
          <w:lang w:val="fr-FR"/>
        </w:rPr>
        <w:t>ournitures courantes et de services (FCS), approuvé par l'arrêté du 30 mars 2021 ;</w:t>
      </w:r>
    </w:p>
    <w:p w14:paraId="63CCA9CF" w14:textId="70D3BFC3" w:rsidR="00A727D9" w:rsidRPr="00F5337C" w:rsidRDefault="00A727D9" w:rsidP="00A727D9">
      <w:pPr>
        <w:numPr>
          <w:ilvl w:val="0"/>
          <w:numId w:val="9"/>
        </w:numPr>
        <w:contextualSpacing/>
        <w:rPr>
          <w:rFonts w:ascii="Trebuchet MS" w:hAnsi="Trebuchet MS"/>
          <w:lang w:val="fr-FR"/>
        </w:rPr>
      </w:pPr>
      <w:r w:rsidRPr="00F5337C">
        <w:rPr>
          <w:rFonts w:ascii="Trebuchet MS" w:hAnsi="Trebuchet MS"/>
          <w:sz w:val="20"/>
          <w:szCs w:val="20"/>
          <w:lang w:val="fr-FR"/>
        </w:rPr>
        <w:t xml:space="preserve">Le formulaire de </w:t>
      </w:r>
      <w:r w:rsidRPr="00F5337C">
        <w:rPr>
          <w:rFonts w:ascii="Trebuchet MS" w:hAnsi="Trebuchet MS"/>
          <w:b/>
          <w:bCs/>
          <w:sz w:val="20"/>
          <w:szCs w:val="20"/>
          <w:lang w:val="fr-FR"/>
        </w:rPr>
        <w:t>Déclaration sur l’honneur</w:t>
      </w:r>
      <w:r w:rsidRPr="00F5337C">
        <w:rPr>
          <w:rFonts w:ascii="Trebuchet MS" w:hAnsi="Trebuchet MS"/>
          <w:sz w:val="20"/>
          <w:szCs w:val="20"/>
          <w:lang w:val="fr-FR"/>
        </w:rPr>
        <w:t xml:space="preserve"> à remplir et signer ;</w:t>
      </w:r>
      <w:r w:rsidRPr="00F5337C">
        <w:rPr>
          <w:rFonts w:ascii="Trebuchet MS" w:hAnsi="Trebuchet MS"/>
          <w:lang w:val="fr-FR"/>
        </w:rPr>
        <w:cr/>
      </w:r>
    </w:p>
    <w:p w14:paraId="3D9B6695" w14:textId="77777777" w:rsidR="00A727D9" w:rsidRPr="00F5337C" w:rsidRDefault="00A727D9" w:rsidP="00A727D9">
      <w:pPr>
        <w:numPr>
          <w:ilvl w:val="0"/>
          <w:numId w:val="9"/>
        </w:numPr>
        <w:spacing w:line="232" w:lineRule="exact"/>
        <w:ind w:right="20"/>
        <w:jc w:val="both"/>
        <w:rPr>
          <w:rFonts w:ascii="Trebuchet MS" w:hAnsi="Trebuchet MS" w:cs="Arial"/>
          <w:color w:val="000000"/>
          <w:sz w:val="20"/>
          <w:szCs w:val="20"/>
          <w:lang w:val="fr-FR"/>
        </w:rPr>
      </w:pPr>
      <w:r w:rsidRPr="00F5337C">
        <w:rPr>
          <w:rFonts w:ascii="Trebuchet MS" w:hAnsi="Trebuchet MS" w:cs="Arial"/>
          <w:color w:val="000000"/>
          <w:sz w:val="20"/>
          <w:szCs w:val="20"/>
          <w:lang w:val="fr-FR"/>
        </w:rPr>
        <w:t xml:space="preserve">L’imprimé relatif à la </w:t>
      </w:r>
      <w:r w:rsidRPr="00F5337C">
        <w:rPr>
          <w:rFonts w:ascii="Trebuchet MS" w:hAnsi="Trebuchet MS" w:cs="Arial"/>
          <w:b/>
          <w:bCs/>
          <w:color w:val="000000"/>
          <w:sz w:val="20"/>
          <w:szCs w:val="20"/>
          <w:lang w:val="fr-FR"/>
        </w:rPr>
        <w:t>liste nominative des salariés étrangers</w:t>
      </w:r>
      <w:r w:rsidRPr="00F5337C">
        <w:rPr>
          <w:rFonts w:ascii="Trebuchet MS" w:hAnsi="Trebuchet MS" w:cs="Arial"/>
          <w:color w:val="000000"/>
          <w:sz w:val="20"/>
          <w:szCs w:val="20"/>
          <w:lang w:val="fr-FR"/>
        </w:rPr>
        <w:t xml:space="preserve"> soumis à autorisation de travail conformément à l'article D.8254-4 du Code du Travail ;</w:t>
      </w:r>
    </w:p>
    <w:p w14:paraId="0DBB29B0" w14:textId="77777777" w:rsidR="00A727D9" w:rsidRPr="00F5337C" w:rsidRDefault="00A727D9" w:rsidP="00A727D9">
      <w:pPr>
        <w:rPr>
          <w:lang w:val="fr-FR"/>
        </w:rPr>
      </w:pPr>
    </w:p>
    <w:p w14:paraId="182B56CE" w14:textId="6538366E" w:rsidR="00426B66" w:rsidRDefault="00A727D9" w:rsidP="0007141D">
      <w:pPr>
        <w:numPr>
          <w:ilvl w:val="0"/>
          <w:numId w:val="9"/>
        </w:numPr>
        <w:spacing w:after="240" w:line="232" w:lineRule="exact"/>
        <w:ind w:right="20"/>
        <w:jc w:val="both"/>
        <w:rPr>
          <w:color w:val="000000"/>
          <w:lang w:val="fr-FR"/>
        </w:rPr>
      </w:pPr>
      <w:r w:rsidRPr="0006235A">
        <w:rPr>
          <w:rFonts w:ascii="Trebuchet MS" w:eastAsia="Trebuchet MS" w:hAnsi="Trebuchet MS" w:cs="Trebuchet MS"/>
          <w:color w:val="000000"/>
          <w:sz w:val="20"/>
          <w:lang w:val="fr-FR"/>
        </w:rPr>
        <w:t xml:space="preserve">Le </w:t>
      </w:r>
      <w:r w:rsidRPr="0006235A">
        <w:rPr>
          <w:rFonts w:ascii="Trebuchet MS" w:eastAsia="Trebuchet MS" w:hAnsi="Trebuchet MS" w:cs="Trebuchet MS"/>
          <w:b/>
          <w:bCs/>
          <w:color w:val="000000"/>
          <w:sz w:val="20"/>
          <w:lang w:val="fr-FR"/>
        </w:rPr>
        <w:t>mémoire technique du titulaire</w:t>
      </w:r>
      <w:r w:rsidRPr="0006235A">
        <w:rPr>
          <w:rFonts w:ascii="Trebuchet MS" w:eastAsia="Trebuchet MS" w:hAnsi="Trebuchet MS" w:cs="Trebuchet MS"/>
          <w:color w:val="000000"/>
          <w:sz w:val="20"/>
          <w:lang w:val="fr-FR"/>
        </w:rPr>
        <w:t xml:space="preserve"> présentant les dispositions prévues par ce dernier pour l'exécution du contrat</w:t>
      </w:r>
      <w:r w:rsidR="00337F5D">
        <w:rPr>
          <w:rFonts w:ascii="Trebuchet MS" w:eastAsia="Trebuchet MS" w:hAnsi="Trebuchet MS" w:cs="Trebuchet MS"/>
          <w:color w:val="000000"/>
          <w:sz w:val="20"/>
          <w:lang w:val="fr-FR"/>
        </w:rPr>
        <w:t xml:space="preserve">. </w:t>
      </w:r>
    </w:p>
    <w:p w14:paraId="173A5A0E" w14:textId="77777777" w:rsidR="0007141D" w:rsidRPr="0007141D" w:rsidRDefault="0007141D" w:rsidP="0007141D">
      <w:pPr>
        <w:spacing w:line="232" w:lineRule="exact"/>
        <w:ind w:right="20"/>
        <w:jc w:val="both"/>
        <w:rPr>
          <w:color w:val="000000"/>
          <w:lang w:val="fr-FR"/>
        </w:rPr>
      </w:pPr>
    </w:p>
    <w:tbl>
      <w:tblPr>
        <w:tblW w:w="0" w:type="auto"/>
        <w:tblLayout w:type="fixed"/>
        <w:tblLook w:val="04A0" w:firstRow="1" w:lastRow="0" w:firstColumn="1" w:lastColumn="0" w:noHBand="0" w:noVBand="1"/>
      </w:tblPr>
      <w:tblGrid>
        <w:gridCol w:w="9620"/>
      </w:tblGrid>
      <w:tr w:rsidR="0008120D" w14:paraId="539796A2" w14:textId="77777777">
        <w:tc>
          <w:tcPr>
            <w:tcW w:w="9620" w:type="dxa"/>
            <w:shd w:val="clear" w:color="FD2456" w:fill="FD2456"/>
            <w:tcMar>
              <w:top w:w="30" w:type="dxa"/>
              <w:left w:w="80" w:type="dxa"/>
              <w:bottom w:w="45" w:type="dxa"/>
              <w:right w:w="80" w:type="dxa"/>
            </w:tcMar>
          </w:tcPr>
          <w:p w14:paraId="539796A1" w14:textId="77777777" w:rsidR="0008120D" w:rsidRDefault="003256F4">
            <w:pPr>
              <w:pStyle w:val="Titre1"/>
              <w:rPr>
                <w:rFonts w:ascii="Trebuchet MS" w:eastAsia="Trebuchet MS" w:hAnsi="Trebuchet MS" w:cs="Trebuchet MS"/>
                <w:color w:val="FFFFFF"/>
                <w:sz w:val="28"/>
                <w:lang w:val="fr-FR"/>
              </w:rPr>
            </w:pPr>
            <w:bookmarkStart w:id="12" w:name="ArtL1_CCAP-1-A3"/>
            <w:bookmarkStart w:id="13" w:name="_Toc156301029"/>
            <w:bookmarkEnd w:id="12"/>
            <w:r>
              <w:rPr>
                <w:rFonts w:ascii="Trebuchet MS" w:eastAsia="Trebuchet MS" w:hAnsi="Trebuchet MS" w:cs="Trebuchet MS"/>
                <w:color w:val="FFFFFF"/>
                <w:sz w:val="28"/>
                <w:lang w:val="fr-FR"/>
              </w:rPr>
              <w:t>3 - Intervenants</w:t>
            </w:r>
            <w:bookmarkEnd w:id="13"/>
          </w:p>
        </w:tc>
      </w:tr>
    </w:tbl>
    <w:p w14:paraId="539796A3" w14:textId="77777777" w:rsidR="0008120D" w:rsidRDefault="003256F4">
      <w:pPr>
        <w:spacing w:line="60" w:lineRule="exact"/>
        <w:rPr>
          <w:sz w:val="6"/>
        </w:rPr>
      </w:pPr>
      <w:r>
        <w:t xml:space="preserve"> </w:t>
      </w:r>
    </w:p>
    <w:p w14:paraId="539796A4"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14" w:name="ArtL2_CCAP-1-A3.9"/>
      <w:bookmarkStart w:id="15" w:name="_Toc156301030"/>
      <w:bookmarkEnd w:id="14"/>
      <w:r>
        <w:rPr>
          <w:rFonts w:ascii="Trebuchet MS" w:eastAsia="Trebuchet MS" w:hAnsi="Trebuchet MS" w:cs="Trebuchet MS"/>
          <w:i w:val="0"/>
          <w:color w:val="000000"/>
          <w:sz w:val="24"/>
          <w:lang w:val="fr-FR"/>
        </w:rPr>
        <w:t>3.1 - Contrôle technique</w:t>
      </w:r>
      <w:bookmarkEnd w:id="15"/>
    </w:p>
    <w:p w14:paraId="539796A5" w14:textId="77777777" w:rsidR="0008120D" w:rsidRDefault="003256F4">
      <w:pPr>
        <w:pStyle w:val="ParagrapheIndent2"/>
        <w:spacing w:after="240"/>
        <w:jc w:val="both"/>
        <w:rPr>
          <w:color w:val="000000"/>
          <w:lang w:val="fr-FR"/>
        </w:rPr>
      </w:pPr>
      <w:r>
        <w:rPr>
          <w:color w:val="000000"/>
          <w:lang w:val="fr-FR"/>
        </w:rPr>
        <w:t>Le contrôle technique est assuré par :</w:t>
      </w:r>
    </w:p>
    <w:p w14:paraId="539796A6" w14:textId="77777777" w:rsidR="0008120D" w:rsidRPr="00BF631D" w:rsidRDefault="003256F4" w:rsidP="00BF631D">
      <w:pPr>
        <w:pStyle w:val="ParagrapheIndent2"/>
        <w:spacing w:line="232" w:lineRule="exact"/>
        <w:jc w:val="center"/>
        <w:rPr>
          <w:b/>
          <w:bCs/>
          <w:color w:val="000000"/>
          <w:lang w:val="fr-FR"/>
        </w:rPr>
      </w:pPr>
      <w:r w:rsidRPr="00BF631D">
        <w:rPr>
          <w:b/>
          <w:bCs/>
          <w:color w:val="000000"/>
          <w:lang w:val="fr-FR"/>
        </w:rPr>
        <w:t>BUREAU VERITAS</w:t>
      </w:r>
    </w:p>
    <w:p w14:paraId="539796A7" w14:textId="77777777" w:rsidR="0008120D" w:rsidRDefault="003256F4" w:rsidP="00BF631D">
      <w:pPr>
        <w:pStyle w:val="ParagrapheIndent2"/>
        <w:spacing w:line="232" w:lineRule="exact"/>
        <w:jc w:val="center"/>
        <w:rPr>
          <w:color w:val="000000"/>
          <w:lang w:val="fr-FR"/>
        </w:rPr>
      </w:pPr>
      <w:r>
        <w:rPr>
          <w:color w:val="000000"/>
          <w:lang w:val="fr-FR"/>
        </w:rPr>
        <w:t>PARC DU GOLF</w:t>
      </w:r>
    </w:p>
    <w:p w14:paraId="539796A8" w14:textId="77777777" w:rsidR="0008120D" w:rsidRDefault="003256F4" w:rsidP="00BF631D">
      <w:pPr>
        <w:pStyle w:val="ParagrapheIndent2"/>
        <w:spacing w:line="232" w:lineRule="exact"/>
        <w:jc w:val="center"/>
        <w:rPr>
          <w:color w:val="000000"/>
          <w:lang w:val="fr-FR"/>
        </w:rPr>
      </w:pPr>
      <w:r>
        <w:rPr>
          <w:color w:val="000000"/>
          <w:lang w:val="fr-FR"/>
        </w:rPr>
        <w:t>37-39 AVENUE DE LA LAUZIERE</w:t>
      </w:r>
    </w:p>
    <w:p w14:paraId="539796A9" w14:textId="77777777" w:rsidR="0008120D" w:rsidRDefault="003256F4" w:rsidP="00BF631D">
      <w:pPr>
        <w:pStyle w:val="ParagrapheIndent2"/>
        <w:spacing w:after="240" w:line="232" w:lineRule="exact"/>
        <w:jc w:val="center"/>
        <w:rPr>
          <w:color w:val="000000"/>
          <w:lang w:val="fr-FR"/>
        </w:rPr>
      </w:pPr>
      <w:r>
        <w:rPr>
          <w:color w:val="000000"/>
          <w:lang w:val="fr-FR"/>
        </w:rPr>
        <w:t>13590 AIX EN PROVENCE</w:t>
      </w:r>
    </w:p>
    <w:p w14:paraId="539796AA" w14:textId="77777777" w:rsidR="0008120D" w:rsidRDefault="003256F4">
      <w:pPr>
        <w:pStyle w:val="ParagrapheIndent2"/>
        <w:spacing w:after="240"/>
        <w:jc w:val="both"/>
        <w:rPr>
          <w:color w:val="000000"/>
          <w:lang w:val="fr-FR"/>
        </w:rPr>
      </w:pPr>
      <w:r>
        <w:rPr>
          <w:color w:val="000000"/>
          <w:lang w:val="fr-FR"/>
        </w:rPr>
        <w:t>Le contrôleur technique est représenté par : Laurent Jouve-Villard.</w:t>
      </w:r>
    </w:p>
    <w:p w14:paraId="539796AB" w14:textId="77777777" w:rsidR="0008120D" w:rsidRDefault="003256F4">
      <w:pPr>
        <w:pStyle w:val="ParagrapheIndent2"/>
        <w:spacing w:line="232" w:lineRule="exact"/>
        <w:jc w:val="both"/>
        <w:rPr>
          <w:color w:val="000000"/>
          <w:lang w:val="fr-FR"/>
        </w:rPr>
      </w:pPr>
      <w:r>
        <w:rPr>
          <w:color w:val="000000"/>
          <w:lang w:val="fr-FR"/>
        </w:rPr>
        <w:t>Les missions de contrôle technique sont les suivantes :</w:t>
      </w:r>
    </w:p>
    <w:p w14:paraId="539796AC" w14:textId="77777777" w:rsidR="0008120D" w:rsidRPr="00A278F7" w:rsidRDefault="003256F4">
      <w:pPr>
        <w:pStyle w:val="ParagrapheIndent2"/>
        <w:spacing w:line="232" w:lineRule="exact"/>
        <w:jc w:val="both"/>
        <w:rPr>
          <w:color w:val="000000"/>
          <w:lang w:val="it-IT"/>
        </w:rPr>
      </w:pPr>
      <w:r w:rsidRPr="00A278F7">
        <w:rPr>
          <w:color w:val="000000"/>
          <w:lang w:val="it-IT"/>
        </w:rPr>
        <w:t>Mission L</w:t>
      </w:r>
    </w:p>
    <w:p w14:paraId="539796AD" w14:textId="77777777" w:rsidR="0008120D" w:rsidRPr="00A278F7" w:rsidRDefault="003256F4">
      <w:pPr>
        <w:pStyle w:val="ParagrapheIndent2"/>
        <w:spacing w:line="232" w:lineRule="exact"/>
        <w:jc w:val="both"/>
        <w:rPr>
          <w:color w:val="000000"/>
          <w:lang w:val="it-IT"/>
        </w:rPr>
      </w:pPr>
      <w:r w:rsidRPr="00A278F7">
        <w:rPr>
          <w:color w:val="000000"/>
          <w:lang w:val="it-IT"/>
        </w:rPr>
        <w:t>Mission LE</w:t>
      </w:r>
    </w:p>
    <w:p w14:paraId="539796AE" w14:textId="77777777" w:rsidR="0008120D" w:rsidRPr="00A278F7" w:rsidRDefault="003256F4">
      <w:pPr>
        <w:pStyle w:val="ParagrapheIndent2"/>
        <w:spacing w:line="232" w:lineRule="exact"/>
        <w:jc w:val="both"/>
        <w:rPr>
          <w:color w:val="000000"/>
          <w:lang w:val="it-IT"/>
        </w:rPr>
      </w:pPr>
      <w:r w:rsidRPr="00A278F7">
        <w:rPr>
          <w:color w:val="000000"/>
          <w:lang w:val="it-IT"/>
        </w:rPr>
        <w:t>Mission SEI</w:t>
      </w:r>
    </w:p>
    <w:p w14:paraId="539796AF" w14:textId="77777777" w:rsidR="0008120D" w:rsidRPr="00A278F7" w:rsidRDefault="003256F4">
      <w:pPr>
        <w:pStyle w:val="ParagrapheIndent2"/>
        <w:spacing w:after="240" w:line="232" w:lineRule="exact"/>
        <w:jc w:val="both"/>
        <w:rPr>
          <w:color w:val="000000"/>
          <w:lang w:val="it-IT"/>
        </w:rPr>
      </w:pPr>
      <w:r w:rsidRPr="00A278F7">
        <w:rPr>
          <w:color w:val="000000"/>
          <w:lang w:val="it-IT"/>
        </w:rPr>
        <w:t>Mission HAND</w:t>
      </w:r>
    </w:p>
    <w:p w14:paraId="539796B0"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16" w:name="ArtL2_CCAP-1-A3.10"/>
      <w:bookmarkStart w:id="17" w:name="_Toc156301031"/>
      <w:bookmarkEnd w:id="16"/>
      <w:r>
        <w:rPr>
          <w:rFonts w:ascii="Trebuchet MS" w:eastAsia="Trebuchet MS" w:hAnsi="Trebuchet MS" w:cs="Trebuchet MS"/>
          <w:i w:val="0"/>
          <w:color w:val="000000"/>
          <w:sz w:val="24"/>
          <w:lang w:val="fr-FR"/>
        </w:rPr>
        <w:t>3.2 - Sécurité et protection de la santé des travailleurs</w:t>
      </w:r>
      <w:bookmarkEnd w:id="17"/>
    </w:p>
    <w:p w14:paraId="539796B1" w14:textId="77777777" w:rsidR="0008120D" w:rsidRDefault="003256F4">
      <w:pPr>
        <w:pStyle w:val="ParagrapheIndent2"/>
        <w:spacing w:after="240"/>
        <w:jc w:val="both"/>
        <w:rPr>
          <w:color w:val="000000"/>
          <w:lang w:val="fr-FR"/>
        </w:rPr>
      </w:pPr>
      <w:r>
        <w:rPr>
          <w:color w:val="000000"/>
          <w:lang w:val="fr-FR"/>
        </w:rPr>
        <w:t>La coordination sécurité et protection de la santé pour cette opération de niveau II sera assurée par :</w:t>
      </w:r>
    </w:p>
    <w:p w14:paraId="539796B2" w14:textId="77777777" w:rsidR="0008120D" w:rsidRPr="00BF631D" w:rsidRDefault="003256F4" w:rsidP="002A2D97">
      <w:pPr>
        <w:pStyle w:val="ParagrapheIndent2"/>
        <w:spacing w:line="232" w:lineRule="exact"/>
        <w:jc w:val="center"/>
        <w:rPr>
          <w:b/>
          <w:bCs/>
          <w:color w:val="000000"/>
          <w:lang w:val="fr-FR"/>
        </w:rPr>
      </w:pPr>
      <w:r w:rsidRPr="00BF631D">
        <w:rPr>
          <w:b/>
          <w:bCs/>
          <w:color w:val="000000"/>
          <w:lang w:val="fr-FR"/>
        </w:rPr>
        <w:t>BUREAU VERITAS</w:t>
      </w:r>
    </w:p>
    <w:p w14:paraId="539796B3" w14:textId="77777777" w:rsidR="0008120D" w:rsidRDefault="003256F4" w:rsidP="002A2D97">
      <w:pPr>
        <w:pStyle w:val="ParagrapheIndent2"/>
        <w:spacing w:line="232" w:lineRule="exact"/>
        <w:jc w:val="center"/>
        <w:rPr>
          <w:color w:val="000000"/>
          <w:lang w:val="fr-FR"/>
        </w:rPr>
      </w:pPr>
      <w:r>
        <w:rPr>
          <w:color w:val="000000"/>
          <w:lang w:val="fr-FR"/>
        </w:rPr>
        <w:t>PARC DU GOLF</w:t>
      </w:r>
    </w:p>
    <w:p w14:paraId="539796B4" w14:textId="77777777" w:rsidR="0008120D" w:rsidRDefault="003256F4" w:rsidP="002A2D97">
      <w:pPr>
        <w:pStyle w:val="ParagrapheIndent2"/>
        <w:spacing w:line="232" w:lineRule="exact"/>
        <w:jc w:val="center"/>
        <w:rPr>
          <w:color w:val="000000"/>
          <w:lang w:val="fr-FR"/>
        </w:rPr>
      </w:pPr>
      <w:r>
        <w:rPr>
          <w:color w:val="000000"/>
          <w:lang w:val="fr-FR"/>
        </w:rPr>
        <w:t>37-39 AVENUE DE LA LAUZIERE</w:t>
      </w:r>
    </w:p>
    <w:p w14:paraId="539796B5" w14:textId="77777777" w:rsidR="0008120D" w:rsidRDefault="003256F4" w:rsidP="002A2D97">
      <w:pPr>
        <w:pStyle w:val="ParagrapheIndent2"/>
        <w:spacing w:after="240" w:line="232" w:lineRule="exact"/>
        <w:jc w:val="center"/>
        <w:rPr>
          <w:color w:val="000000"/>
          <w:lang w:val="fr-FR"/>
        </w:rPr>
      </w:pPr>
      <w:r>
        <w:rPr>
          <w:color w:val="000000"/>
          <w:lang w:val="fr-FR"/>
        </w:rPr>
        <w:t>13590 AIX EN PROVENCE</w:t>
      </w:r>
    </w:p>
    <w:p w14:paraId="21CE09DD" w14:textId="1EC67BE3" w:rsidR="00BF631D" w:rsidRPr="00BF631D" w:rsidRDefault="003256F4" w:rsidP="00BF631D">
      <w:pPr>
        <w:pStyle w:val="ParagrapheIndent2"/>
        <w:spacing w:after="240"/>
        <w:jc w:val="both"/>
        <w:rPr>
          <w:color w:val="000000"/>
          <w:lang w:val="fr-FR"/>
        </w:rPr>
      </w:pPr>
      <w:r>
        <w:rPr>
          <w:color w:val="000000"/>
          <w:lang w:val="fr-FR"/>
        </w:rPr>
        <w:t xml:space="preserve">Le coordonnateur est représenté par : </w:t>
      </w:r>
      <w:proofErr w:type="spellStart"/>
      <w:r>
        <w:rPr>
          <w:color w:val="000000"/>
          <w:lang w:val="fr-FR"/>
        </w:rPr>
        <w:t>Nadege</w:t>
      </w:r>
      <w:proofErr w:type="spellEnd"/>
      <w:r>
        <w:rPr>
          <w:color w:val="000000"/>
          <w:lang w:val="fr-FR"/>
        </w:rPr>
        <w:t xml:space="preserve"> </w:t>
      </w:r>
      <w:proofErr w:type="spellStart"/>
      <w:r>
        <w:rPr>
          <w:color w:val="000000"/>
          <w:lang w:val="fr-FR"/>
        </w:rPr>
        <w:t>BENOUAR</w:t>
      </w:r>
      <w:proofErr w:type="spellEnd"/>
      <w:r>
        <w:rPr>
          <w:color w:val="000000"/>
          <w:lang w:val="fr-FR"/>
        </w:rPr>
        <w:t>.</w:t>
      </w:r>
    </w:p>
    <w:p w14:paraId="45DC7167" w14:textId="77777777" w:rsidR="00BF631D" w:rsidRPr="0022249E" w:rsidRDefault="00BF631D" w:rsidP="00BF631D">
      <w:pPr>
        <w:pStyle w:val="Titre2"/>
        <w:spacing w:after="100"/>
        <w:ind w:left="280"/>
        <w:rPr>
          <w:rFonts w:ascii="Trebuchet MS" w:eastAsia="Trebuchet MS" w:hAnsi="Trebuchet MS" w:cs="Trebuchet MS"/>
          <w:i w:val="0"/>
          <w:color w:val="000000"/>
          <w:sz w:val="24"/>
          <w:lang w:val="fr-FR"/>
        </w:rPr>
      </w:pPr>
      <w:bookmarkStart w:id="18" w:name="_Toc155795818"/>
      <w:bookmarkStart w:id="19" w:name="_Toc156301032"/>
      <w:r w:rsidRPr="0022249E">
        <w:rPr>
          <w:rFonts w:ascii="Trebuchet MS" w:eastAsia="Trebuchet MS" w:hAnsi="Trebuchet MS" w:cs="Trebuchet MS"/>
          <w:i w:val="0"/>
          <w:color w:val="000000"/>
          <w:sz w:val="24"/>
          <w:lang w:val="fr-FR"/>
        </w:rPr>
        <w:t>3.3 – Maître d’œuvre</w:t>
      </w:r>
      <w:bookmarkEnd w:id="18"/>
      <w:bookmarkEnd w:id="19"/>
    </w:p>
    <w:p w14:paraId="34F75176" w14:textId="77777777" w:rsidR="00BF631D" w:rsidRPr="0022249E" w:rsidRDefault="00BF631D" w:rsidP="00BF631D">
      <w:pPr>
        <w:rPr>
          <w:rFonts w:ascii="Trebuchet MS" w:hAnsi="Trebuchet MS"/>
          <w:color w:val="000000"/>
          <w:sz w:val="20"/>
          <w:szCs w:val="20"/>
          <w:lang w:val="fr-FR"/>
        </w:rPr>
      </w:pPr>
      <w:r w:rsidRPr="0022249E">
        <w:rPr>
          <w:rFonts w:ascii="Trebuchet MS" w:hAnsi="Trebuchet MS"/>
          <w:color w:val="000000"/>
          <w:sz w:val="20"/>
          <w:szCs w:val="20"/>
          <w:lang w:val="fr-FR"/>
        </w:rPr>
        <w:t>La maîtrise d’œuvre est assurée par :</w:t>
      </w:r>
    </w:p>
    <w:p w14:paraId="0EFCFBEE" w14:textId="77777777" w:rsidR="00BF631D" w:rsidRPr="00550913" w:rsidRDefault="00BF631D" w:rsidP="00BF631D">
      <w:pPr>
        <w:rPr>
          <w:rFonts w:ascii="Trebuchet MS" w:hAnsi="Trebuchet MS"/>
          <w:color w:val="000000"/>
          <w:sz w:val="20"/>
          <w:szCs w:val="20"/>
          <w:highlight w:val="cyan"/>
          <w:lang w:val="fr-FR"/>
        </w:rPr>
      </w:pPr>
    </w:p>
    <w:p w14:paraId="506D8C5F" w14:textId="77777777" w:rsidR="0022249E" w:rsidRPr="0022249E" w:rsidRDefault="0022249E" w:rsidP="0022249E">
      <w:pPr>
        <w:jc w:val="center"/>
        <w:rPr>
          <w:rFonts w:ascii="Trebuchet MS" w:hAnsi="Trebuchet MS"/>
          <w:b/>
          <w:bCs/>
          <w:sz w:val="20"/>
          <w:szCs w:val="20"/>
        </w:rPr>
      </w:pPr>
      <w:proofErr w:type="spellStart"/>
      <w:r w:rsidRPr="0022249E">
        <w:rPr>
          <w:rFonts w:ascii="Trebuchet MS" w:hAnsi="Trebuchet MS"/>
          <w:b/>
          <w:bCs/>
          <w:sz w:val="20"/>
          <w:szCs w:val="20"/>
        </w:rPr>
        <w:t>EXP</w:t>
      </w:r>
      <w:proofErr w:type="spellEnd"/>
      <w:r w:rsidRPr="0022249E">
        <w:rPr>
          <w:rFonts w:ascii="Trebuchet MS" w:hAnsi="Trebuchet MS"/>
          <w:b/>
          <w:bCs/>
          <w:sz w:val="20"/>
          <w:szCs w:val="20"/>
        </w:rPr>
        <w:t xml:space="preserve">-ART, </w:t>
      </w:r>
      <w:proofErr w:type="spellStart"/>
      <w:r w:rsidRPr="0022249E">
        <w:rPr>
          <w:rFonts w:ascii="Trebuchet MS" w:hAnsi="Trebuchet MS"/>
          <w:b/>
          <w:bCs/>
          <w:sz w:val="20"/>
          <w:szCs w:val="20"/>
        </w:rPr>
        <w:t>Architecte</w:t>
      </w:r>
      <w:proofErr w:type="spellEnd"/>
      <w:r w:rsidRPr="0022249E">
        <w:rPr>
          <w:rFonts w:ascii="Trebuchet MS" w:hAnsi="Trebuchet MS"/>
          <w:b/>
          <w:bCs/>
          <w:sz w:val="20"/>
          <w:szCs w:val="20"/>
        </w:rPr>
        <w:t xml:space="preserve"> </w:t>
      </w:r>
      <w:proofErr w:type="spellStart"/>
      <w:r w:rsidRPr="0022249E">
        <w:rPr>
          <w:rFonts w:ascii="Trebuchet MS" w:hAnsi="Trebuchet MS"/>
          <w:b/>
          <w:bCs/>
          <w:sz w:val="20"/>
          <w:szCs w:val="20"/>
        </w:rPr>
        <w:t>DPLG</w:t>
      </w:r>
      <w:proofErr w:type="spellEnd"/>
    </w:p>
    <w:p w14:paraId="15AF09A8" w14:textId="42BE757F" w:rsidR="0022249E" w:rsidRPr="0022249E" w:rsidRDefault="0022249E" w:rsidP="0022249E">
      <w:pPr>
        <w:jc w:val="center"/>
        <w:rPr>
          <w:rFonts w:ascii="Trebuchet MS" w:hAnsi="Trebuchet MS"/>
          <w:sz w:val="20"/>
          <w:szCs w:val="20"/>
        </w:rPr>
      </w:pPr>
      <w:r w:rsidRPr="0022249E">
        <w:rPr>
          <w:rFonts w:ascii="Trebuchet MS" w:hAnsi="Trebuchet MS"/>
          <w:sz w:val="20"/>
          <w:szCs w:val="20"/>
        </w:rPr>
        <w:t>Tel.: 06 07 49 49 93</w:t>
      </w:r>
    </w:p>
    <w:p w14:paraId="77123025" w14:textId="77777777" w:rsidR="0022249E" w:rsidRPr="001D12A5" w:rsidRDefault="0022249E" w:rsidP="0022249E">
      <w:pPr>
        <w:jc w:val="center"/>
        <w:rPr>
          <w:rFonts w:ascii="Trebuchet MS" w:hAnsi="Trebuchet MS"/>
          <w:sz w:val="20"/>
          <w:szCs w:val="20"/>
          <w:lang w:val="fr-FR"/>
        </w:rPr>
      </w:pPr>
      <w:r w:rsidRPr="001D12A5">
        <w:rPr>
          <w:rFonts w:ascii="Trebuchet MS" w:hAnsi="Trebuchet MS"/>
          <w:sz w:val="20"/>
          <w:szCs w:val="20"/>
          <w:lang w:val="fr-FR"/>
        </w:rPr>
        <w:t xml:space="preserve">16 COURS SEXTIUS </w:t>
      </w:r>
    </w:p>
    <w:p w14:paraId="0FCDEB8A" w14:textId="77777777" w:rsidR="0022249E" w:rsidRPr="001D12A5" w:rsidRDefault="0022249E" w:rsidP="0022249E">
      <w:pPr>
        <w:jc w:val="center"/>
        <w:rPr>
          <w:rFonts w:ascii="Trebuchet MS" w:hAnsi="Trebuchet MS"/>
          <w:sz w:val="20"/>
          <w:szCs w:val="20"/>
          <w:lang w:val="fr-FR"/>
        </w:rPr>
      </w:pPr>
      <w:r w:rsidRPr="001D12A5">
        <w:rPr>
          <w:rFonts w:ascii="Trebuchet MS" w:hAnsi="Trebuchet MS"/>
          <w:sz w:val="20"/>
          <w:szCs w:val="20"/>
          <w:lang w:val="fr-FR"/>
        </w:rPr>
        <w:t>13100 AIX-EN-PROVENCE</w:t>
      </w:r>
    </w:p>
    <w:p w14:paraId="69D1B66B" w14:textId="77777777" w:rsidR="0022249E" w:rsidRDefault="007061AE" w:rsidP="0022249E">
      <w:pPr>
        <w:jc w:val="center"/>
        <w:rPr>
          <w:rFonts w:ascii="Trebuchet MS" w:hAnsi="Trebuchet MS"/>
          <w:sz w:val="20"/>
          <w:szCs w:val="20"/>
          <w:lang w:val="fr-FR"/>
        </w:rPr>
      </w:pPr>
      <w:hyperlink r:id="rId12" w:history="1">
        <w:r w:rsidR="0022249E" w:rsidRPr="001D12A5">
          <w:rPr>
            <w:rStyle w:val="Lienhypertexte"/>
            <w:rFonts w:ascii="Trebuchet MS" w:hAnsi="Trebuchet MS"/>
            <w:sz w:val="20"/>
            <w:szCs w:val="20"/>
            <w:lang w:val="fr-FR"/>
          </w:rPr>
          <w:t>contact@exp-art-architecture.com</w:t>
        </w:r>
      </w:hyperlink>
    </w:p>
    <w:p w14:paraId="7B7E401D" w14:textId="77777777" w:rsidR="002A2D97" w:rsidRDefault="002A2D97" w:rsidP="00BF631D">
      <w:pPr>
        <w:rPr>
          <w:lang w:val="fr-FR"/>
        </w:rPr>
      </w:pPr>
    </w:p>
    <w:p w14:paraId="31976F32" w14:textId="77777777" w:rsidR="00122DCD" w:rsidRPr="00BF631D" w:rsidRDefault="00122DCD" w:rsidP="00BF631D">
      <w:pPr>
        <w:rPr>
          <w:lang w:val="fr-FR"/>
        </w:rPr>
      </w:pPr>
    </w:p>
    <w:tbl>
      <w:tblPr>
        <w:tblW w:w="0" w:type="auto"/>
        <w:tblLayout w:type="fixed"/>
        <w:tblLook w:val="04A0" w:firstRow="1" w:lastRow="0" w:firstColumn="1" w:lastColumn="0" w:noHBand="0" w:noVBand="1"/>
      </w:tblPr>
      <w:tblGrid>
        <w:gridCol w:w="9620"/>
      </w:tblGrid>
      <w:tr w:rsidR="0008120D" w14:paraId="539796B8" w14:textId="77777777">
        <w:tc>
          <w:tcPr>
            <w:tcW w:w="9620" w:type="dxa"/>
            <w:shd w:val="clear" w:color="FD2456" w:fill="FD2456"/>
            <w:tcMar>
              <w:top w:w="30" w:type="dxa"/>
              <w:left w:w="80" w:type="dxa"/>
              <w:bottom w:w="45" w:type="dxa"/>
              <w:right w:w="80" w:type="dxa"/>
            </w:tcMar>
          </w:tcPr>
          <w:p w14:paraId="539796B7" w14:textId="77777777" w:rsidR="0008120D" w:rsidRDefault="003256F4">
            <w:pPr>
              <w:pStyle w:val="Titre1"/>
              <w:rPr>
                <w:rFonts w:ascii="Trebuchet MS" w:eastAsia="Trebuchet MS" w:hAnsi="Trebuchet MS" w:cs="Trebuchet MS"/>
                <w:color w:val="FFFFFF"/>
                <w:sz w:val="28"/>
                <w:lang w:val="fr-FR"/>
              </w:rPr>
            </w:pPr>
            <w:bookmarkStart w:id="20" w:name="ArtL1_CCAP-1-A9"/>
            <w:bookmarkStart w:id="21" w:name="_Toc156301033"/>
            <w:bookmarkEnd w:id="20"/>
            <w:r>
              <w:rPr>
                <w:rFonts w:ascii="Trebuchet MS" w:eastAsia="Trebuchet MS" w:hAnsi="Trebuchet MS" w:cs="Trebuchet MS"/>
                <w:color w:val="FFFFFF"/>
                <w:sz w:val="28"/>
                <w:lang w:val="fr-FR"/>
              </w:rPr>
              <w:t>4 - Durée et délais d'exécution</w:t>
            </w:r>
            <w:bookmarkEnd w:id="21"/>
          </w:p>
        </w:tc>
      </w:tr>
    </w:tbl>
    <w:p w14:paraId="539796B9" w14:textId="77777777" w:rsidR="0008120D" w:rsidRDefault="003256F4">
      <w:pPr>
        <w:spacing w:line="60" w:lineRule="exact"/>
        <w:rPr>
          <w:sz w:val="6"/>
        </w:rPr>
      </w:pPr>
      <w:r>
        <w:t xml:space="preserve"> </w:t>
      </w:r>
    </w:p>
    <w:p w14:paraId="539796BA" w14:textId="6A6014D8" w:rsidR="0008120D" w:rsidRDefault="003256F4">
      <w:pPr>
        <w:pStyle w:val="Titre2"/>
        <w:spacing w:after="100"/>
        <w:ind w:left="280"/>
        <w:rPr>
          <w:rFonts w:ascii="Trebuchet MS" w:eastAsia="Trebuchet MS" w:hAnsi="Trebuchet MS" w:cs="Trebuchet MS"/>
          <w:i w:val="0"/>
          <w:color w:val="000000"/>
          <w:sz w:val="24"/>
          <w:lang w:val="fr-FR"/>
        </w:rPr>
      </w:pPr>
      <w:bookmarkStart w:id="22" w:name="ArtL2_CCAP-1-A9.2"/>
      <w:bookmarkStart w:id="23" w:name="_Toc156301034"/>
      <w:bookmarkEnd w:id="22"/>
      <w:r>
        <w:rPr>
          <w:rFonts w:ascii="Trebuchet MS" w:eastAsia="Trebuchet MS" w:hAnsi="Trebuchet MS" w:cs="Trebuchet MS"/>
          <w:i w:val="0"/>
          <w:color w:val="000000"/>
          <w:sz w:val="24"/>
          <w:lang w:val="fr-FR"/>
        </w:rPr>
        <w:t xml:space="preserve">4.1 </w:t>
      </w:r>
      <w:r w:rsidR="005A6356">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D</w:t>
      </w:r>
      <w:r w:rsidR="005A6356">
        <w:rPr>
          <w:rFonts w:ascii="Trebuchet MS" w:eastAsia="Trebuchet MS" w:hAnsi="Trebuchet MS" w:cs="Trebuchet MS"/>
          <w:i w:val="0"/>
          <w:color w:val="000000"/>
          <w:sz w:val="24"/>
          <w:lang w:val="fr-FR"/>
        </w:rPr>
        <w:t>urée du contrat</w:t>
      </w:r>
      <w:bookmarkEnd w:id="23"/>
      <w:r>
        <w:rPr>
          <w:rFonts w:ascii="Trebuchet MS" w:eastAsia="Trebuchet MS" w:hAnsi="Trebuchet MS" w:cs="Trebuchet MS"/>
          <w:i w:val="0"/>
          <w:color w:val="000000"/>
          <w:sz w:val="24"/>
          <w:lang w:val="fr-FR"/>
        </w:rPr>
        <w:t xml:space="preserve"> </w:t>
      </w:r>
    </w:p>
    <w:p w14:paraId="0F479E8D" w14:textId="77777777" w:rsidR="001B5790" w:rsidRDefault="001B5790" w:rsidP="001B5790">
      <w:pPr>
        <w:pStyle w:val="ParagrapheIndent2"/>
        <w:spacing w:after="240"/>
        <w:jc w:val="both"/>
        <w:rPr>
          <w:color w:val="000000"/>
          <w:lang w:val="fr-FR"/>
        </w:rPr>
      </w:pPr>
      <w:bookmarkStart w:id="24" w:name="ArtL2_CCAP-1-A9.4"/>
      <w:bookmarkEnd w:id="24"/>
      <w:r w:rsidRPr="00F5079A">
        <w:rPr>
          <w:color w:val="000000"/>
          <w:lang w:val="fr-FR"/>
        </w:rPr>
        <w:t xml:space="preserve">Le présent marché public est conclu à compter de sa </w:t>
      </w:r>
      <w:r>
        <w:rPr>
          <w:color w:val="000000"/>
          <w:lang w:val="fr-FR"/>
        </w:rPr>
        <w:t xml:space="preserve">date </w:t>
      </w:r>
      <w:r w:rsidRPr="00F5079A">
        <w:rPr>
          <w:color w:val="000000"/>
          <w:lang w:val="fr-FR"/>
        </w:rPr>
        <w:t>notification</w:t>
      </w:r>
      <w:r>
        <w:rPr>
          <w:color w:val="000000"/>
          <w:lang w:val="fr-FR"/>
        </w:rPr>
        <w:t xml:space="preserve">. </w:t>
      </w:r>
      <w:r w:rsidRPr="000D7BD3">
        <w:rPr>
          <w:color w:val="000000"/>
          <w:lang w:val="fr-FR"/>
        </w:rPr>
        <w:t>Il prendra fin à la réception sans réserve des travaux, ou à la levée des réserves émises dans le cadre de la réception des travaux le cas échéant.</w:t>
      </w:r>
    </w:p>
    <w:p w14:paraId="539796BC" w14:textId="21F7D68A" w:rsidR="0008120D" w:rsidRDefault="003256F4">
      <w:pPr>
        <w:pStyle w:val="Titre2"/>
        <w:spacing w:after="100"/>
        <w:ind w:left="280"/>
        <w:rPr>
          <w:rFonts w:ascii="Trebuchet MS" w:eastAsia="Trebuchet MS" w:hAnsi="Trebuchet MS" w:cs="Trebuchet MS"/>
          <w:i w:val="0"/>
          <w:color w:val="000000"/>
          <w:sz w:val="24"/>
          <w:lang w:val="fr-FR"/>
        </w:rPr>
      </w:pPr>
      <w:bookmarkStart w:id="25" w:name="_Toc156301035"/>
      <w:r>
        <w:rPr>
          <w:rFonts w:ascii="Trebuchet MS" w:eastAsia="Trebuchet MS" w:hAnsi="Trebuchet MS" w:cs="Trebuchet MS"/>
          <w:i w:val="0"/>
          <w:color w:val="000000"/>
          <w:sz w:val="24"/>
          <w:lang w:val="fr-FR"/>
        </w:rPr>
        <w:lastRenderedPageBreak/>
        <w:t>4.2 - Délai d'exécution</w:t>
      </w:r>
      <w:r w:rsidR="005A6356">
        <w:rPr>
          <w:rFonts w:ascii="Trebuchet MS" w:eastAsia="Trebuchet MS" w:hAnsi="Trebuchet MS" w:cs="Trebuchet MS"/>
          <w:i w:val="0"/>
          <w:color w:val="000000"/>
          <w:sz w:val="24"/>
          <w:lang w:val="fr-FR"/>
        </w:rPr>
        <w:t xml:space="preserve"> des prestations</w:t>
      </w:r>
      <w:bookmarkEnd w:id="25"/>
    </w:p>
    <w:p w14:paraId="26983FFD" w14:textId="77777777" w:rsidR="006A1019" w:rsidRPr="00E96254" w:rsidRDefault="006A1019" w:rsidP="006A1019">
      <w:pPr>
        <w:pStyle w:val="ParagrapheIndent2"/>
        <w:spacing w:after="240"/>
        <w:jc w:val="both"/>
        <w:rPr>
          <w:color w:val="000000"/>
          <w:lang w:val="fr-FR"/>
        </w:rPr>
      </w:pPr>
      <w:bookmarkStart w:id="26" w:name="ArtL2_CCAP-1-A9.6"/>
      <w:bookmarkEnd w:id="26"/>
      <w:r w:rsidRPr="00E96254">
        <w:rPr>
          <w:color w:val="000000"/>
          <w:lang w:val="fr-FR"/>
        </w:rPr>
        <w:t xml:space="preserve">Le délai global prévu pour l'exécution de l'ensemble des prestations (tous lots confondus) est de </w:t>
      </w:r>
      <w:r w:rsidRPr="00E96254">
        <w:rPr>
          <w:b/>
          <w:bCs/>
          <w:color w:val="000000"/>
          <w:u w:val="single"/>
          <w:lang w:val="fr-FR"/>
        </w:rPr>
        <w:t>3 mois</w:t>
      </w:r>
      <w:r w:rsidRPr="00E96254">
        <w:rPr>
          <w:color w:val="000000"/>
          <w:lang w:val="fr-FR"/>
        </w:rPr>
        <w:t>.</w:t>
      </w:r>
    </w:p>
    <w:p w14:paraId="176EA5AF" w14:textId="77777777" w:rsidR="00653E60" w:rsidRPr="00E96254" w:rsidRDefault="00653E60" w:rsidP="00653E60">
      <w:pPr>
        <w:jc w:val="both"/>
        <w:rPr>
          <w:rFonts w:ascii="Trebuchet MS" w:hAnsi="Trebuchet MS"/>
          <w:sz w:val="20"/>
          <w:szCs w:val="20"/>
          <w:lang w:val="fr-FR"/>
        </w:rPr>
      </w:pPr>
      <w:r w:rsidRPr="00E96254">
        <w:rPr>
          <w:rFonts w:ascii="Trebuchet MS" w:hAnsi="Trebuchet MS"/>
          <w:sz w:val="20"/>
          <w:szCs w:val="20"/>
          <w:lang w:val="fr-FR"/>
        </w:rPr>
        <w:t xml:space="preserve">L'exécution du marché débute à compter de la date fixée par ordre de service, qui lance la période de préparation définie à l’article 28.1 du CCAG-Travaux. </w:t>
      </w:r>
    </w:p>
    <w:p w14:paraId="0AD6E5D9" w14:textId="77777777" w:rsidR="00653E60" w:rsidRPr="00E96254" w:rsidRDefault="00653E60" w:rsidP="00653E60">
      <w:pPr>
        <w:jc w:val="both"/>
        <w:rPr>
          <w:rFonts w:ascii="Trebuchet MS" w:hAnsi="Trebuchet MS"/>
          <w:sz w:val="20"/>
          <w:szCs w:val="20"/>
          <w:lang w:val="fr-FR"/>
        </w:rPr>
      </w:pPr>
    </w:p>
    <w:p w14:paraId="713C5CF1" w14:textId="541CB70B" w:rsidR="00653E60" w:rsidRPr="00E96254" w:rsidRDefault="00653E60" w:rsidP="00653E60">
      <w:pPr>
        <w:jc w:val="both"/>
        <w:rPr>
          <w:rFonts w:ascii="Trebuchet MS" w:hAnsi="Trebuchet MS"/>
          <w:sz w:val="20"/>
          <w:szCs w:val="20"/>
          <w:lang w:val="fr-FR"/>
        </w:rPr>
      </w:pPr>
      <w:r w:rsidRPr="00E96254">
        <w:rPr>
          <w:rFonts w:ascii="Trebuchet MS" w:hAnsi="Trebuchet MS"/>
          <w:sz w:val="20"/>
          <w:szCs w:val="20"/>
          <w:lang w:val="fr-FR"/>
        </w:rPr>
        <w:t xml:space="preserve">Cependant, par dérogation à l’article 28 du CCAG-Travaux et au regard des délais contraints du pouvoir adjudicateur, la période de préparation sera de </w:t>
      </w:r>
      <w:r w:rsidR="00FE18BC" w:rsidRPr="00E96254">
        <w:rPr>
          <w:rFonts w:ascii="Trebuchet MS" w:hAnsi="Trebuchet MS"/>
          <w:sz w:val="20"/>
          <w:szCs w:val="20"/>
          <w:lang w:val="fr-FR"/>
        </w:rPr>
        <w:t>3 semaines</w:t>
      </w:r>
      <w:r w:rsidRPr="00E96254">
        <w:rPr>
          <w:rFonts w:ascii="Trebuchet MS" w:hAnsi="Trebuchet MS"/>
          <w:sz w:val="20"/>
          <w:szCs w:val="20"/>
          <w:lang w:val="fr-FR"/>
        </w:rPr>
        <w:t xml:space="preserve"> maximum</w:t>
      </w:r>
      <w:r w:rsidR="00122DCD" w:rsidRPr="00E96254">
        <w:rPr>
          <w:rFonts w:ascii="Trebuchet MS" w:hAnsi="Trebuchet MS"/>
          <w:sz w:val="20"/>
          <w:szCs w:val="20"/>
          <w:lang w:val="fr-FR"/>
        </w:rPr>
        <w:t xml:space="preserve"> et </w:t>
      </w:r>
      <w:r w:rsidR="00E96254">
        <w:rPr>
          <w:rFonts w:ascii="Trebuchet MS" w:hAnsi="Trebuchet MS"/>
          <w:sz w:val="20"/>
          <w:szCs w:val="20"/>
          <w:lang w:val="fr-FR"/>
        </w:rPr>
        <w:t xml:space="preserve">est inclue dans le délai d’exécution des travaux de l’ensemble des lots de 3 mois </w:t>
      </w:r>
      <w:r w:rsidR="00FE18BC" w:rsidRPr="00E96254">
        <w:rPr>
          <w:rFonts w:ascii="Trebuchet MS" w:hAnsi="Trebuchet MS"/>
          <w:sz w:val="20"/>
          <w:szCs w:val="20"/>
          <w:lang w:val="fr-FR"/>
        </w:rPr>
        <w:t>(cf. Annexe n°2 CCTP – Planning prévisionnel d’exécution)</w:t>
      </w:r>
      <w:r w:rsidRPr="00E96254">
        <w:rPr>
          <w:rFonts w:ascii="Trebuchet MS" w:hAnsi="Trebuchet MS"/>
          <w:sz w:val="20"/>
          <w:szCs w:val="20"/>
          <w:lang w:val="fr-FR"/>
        </w:rPr>
        <w:t xml:space="preserve">. </w:t>
      </w:r>
    </w:p>
    <w:p w14:paraId="33C682B6" w14:textId="77777777" w:rsidR="00653E60" w:rsidRPr="00E96254" w:rsidRDefault="00653E60" w:rsidP="00653E60">
      <w:pPr>
        <w:jc w:val="both"/>
        <w:rPr>
          <w:rFonts w:ascii="Trebuchet MS" w:hAnsi="Trebuchet MS"/>
          <w:sz w:val="20"/>
          <w:szCs w:val="20"/>
          <w:lang w:val="fr-FR"/>
        </w:rPr>
      </w:pPr>
    </w:p>
    <w:p w14:paraId="61914F04" w14:textId="3D49875B" w:rsidR="00653E60" w:rsidRPr="00E96254" w:rsidRDefault="00653E60" w:rsidP="00653E60">
      <w:pPr>
        <w:jc w:val="both"/>
        <w:rPr>
          <w:rFonts w:ascii="Trebuchet MS" w:hAnsi="Trebuchet MS"/>
          <w:sz w:val="20"/>
          <w:szCs w:val="20"/>
          <w:lang w:val="fr-FR"/>
        </w:rPr>
      </w:pPr>
      <w:r w:rsidRPr="00E96254">
        <w:rPr>
          <w:rFonts w:ascii="Trebuchet MS" w:hAnsi="Trebuchet MS"/>
          <w:sz w:val="20"/>
          <w:szCs w:val="20"/>
          <w:lang w:val="fr-FR"/>
        </w:rPr>
        <w:t>L'exécution des travaux débute à compter de la date fixée par l'ordre de service prescrivant de commencer les travaux</w:t>
      </w:r>
      <w:r w:rsidR="00E96254">
        <w:rPr>
          <w:rFonts w:ascii="Trebuchet MS" w:hAnsi="Trebuchet MS"/>
          <w:sz w:val="20"/>
          <w:szCs w:val="20"/>
          <w:lang w:val="fr-FR"/>
        </w:rPr>
        <w:t xml:space="preserve"> (OS de démarrage).</w:t>
      </w:r>
    </w:p>
    <w:p w14:paraId="1E91308F" w14:textId="77777777" w:rsidR="00653E60" w:rsidRPr="00E96254" w:rsidRDefault="00653E60" w:rsidP="00653E60">
      <w:pPr>
        <w:jc w:val="both"/>
        <w:rPr>
          <w:rFonts w:ascii="Trebuchet MS" w:hAnsi="Trebuchet MS"/>
          <w:sz w:val="20"/>
          <w:szCs w:val="20"/>
          <w:lang w:val="fr-FR"/>
        </w:rPr>
      </w:pPr>
    </w:p>
    <w:p w14:paraId="4300AB33" w14:textId="77777777" w:rsidR="00653E60" w:rsidRPr="00E96254" w:rsidRDefault="00653E60" w:rsidP="00653E60">
      <w:pPr>
        <w:jc w:val="both"/>
        <w:rPr>
          <w:rFonts w:ascii="Trebuchet MS" w:hAnsi="Trebuchet MS"/>
          <w:sz w:val="20"/>
          <w:szCs w:val="20"/>
          <w:lang w:val="fr-FR"/>
        </w:rPr>
      </w:pPr>
      <w:r w:rsidRPr="00E96254">
        <w:rPr>
          <w:rFonts w:ascii="Trebuchet MS" w:hAnsi="Trebuchet MS"/>
          <w:sz w:val="20"/>
          <w:szCs w:val="20"/>
          <w:lang w:val="fr-FR"/>
        </w:rPr>
        <w:t xml:space="preserve">Une prolongation du délai d'exécution peut être accordée par le pouvoir adjudicateur dans les conditions de l'article 18.2 du CCAG-Travaux. Cette prolongation donnera lieu à l’adoption d’un avenant de prolongation, sauf dans les cas prévus aux articles 18.2.2 et 18.2.3 du CCAG-Travaux, pour lesquels la prolongation sera notifiée au titulaire par un ordre de service. </w:t>
      </w:r>
    </w:p>
    <w:p w14:paraId="0BB4A7C9" w14:textId="77777777" w:rsidR="00653E60" w:rsidRPr="00E96254" w:rsidRDefault="00653E60" w:rsidP="00653E60">
      <w:pPr>
        <w:jc w:val="both"/>
        <w:rPr>
          <w:rFonts w:ascii="Trebuchet MS" w:hAnsi="Trebuchet MS"/>
          <w:sz w:val="20"/>
          <w:szCs w:val="20"/>
          <w:lang w:val="fr-FR"/>
        </w:rPr>
      </w:pPr>
    </w:p>
    <w:p w14:paraId="1A2F5253" w14:textId="3E8C85A6" w:rsidR="00591278" w:rsidRPr="00E96254" w:rsidRDefault="00653E60" w:rsidP="001B5790">
      <w:pPr>
        <w:jc w:val="both"/>
        <w:rPr>
          <w:rFonts w:ascii="Trebuchet MS" w:hAnsi="Trebuchet MS"/>
          <w:sz w:val="20"/>
          <w:szCs w:val="20"/>
          <w:lang w:val="fr-FR"/>
        </w:rPr>
      </w:pPr>
      <w:r w:rsidRPr="00E96254">
        <w:rPr>
          <w:rFonts w:ascii="Trebuchet MS" w:hAnsi="Trebuchet MS"/>
          <w:sz w:val="20"/>
          <w:szCs w:val="20"/>
          <w:lang w:val="fr-FR"/>
        </w:rPr>
        <w:t>La prolongation du délai de réalisation ou le report du début des travaux pourra concerner l'ensemble des travaux ou une ou plusieurs tranches de travaux.</w:t>
      </w:r>
    </w:p>
    <w:p w14:paraId="539796DA"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27" w:name="_Toc156301036"/>
      <w:r>
        <w:rPr>
          <w:rFonts w:ascii="Trebuchet MS" w:eastAsia="Trebuchet MS" w:hAnsi="Trebuchet MS" w:cs="Trebuchet MS"/>
          <w:i w:val="0"/>
          <w:color w:val="000000"/>
          <w:sz w:val="24"/>
          <w:lang w:val="fr-FR"/>
        </w:rPr>
        <w:t>4.3 - Calendrier prévisionnel et détaillé d'exécution</w:t>
      </w:r>
      <w:bookmarkEnd w:id="27"/>
    </w:p>
    <w:p w14:paraId="539796DB" w14:textId="330A993E" w:rsidR="0008120D" w:rsidRDefault="003256F4">
      <w:pPr>
        <w:pStyle w:val="ParagrapheIndent2"/>
        <w:spacing w:after="240" w:line="232" w:lineRule="exact"/>
        <w:jc w:val="both"/>
        <w:rPr>
          <w:color w:val="000000"/>
          <w:lang w:val="fr-FR"/>
        </w:rPr>
      </w:pPr>
      <w:r>
        <w:rPr>
          <w:color w:val="000000"/>
          <w:lang w:val="fr-FR"/>
        </w:rPr>
        <w:t xml:space="preserve">Les délais d'exécution des travaux sont définis conformément au calendrier prévisionnel d'exécution </w:t>
      </w:r>
      <w:r w:rsidRPr="00E96254">
        <w:rPr>
          <w:color w:val="000000"/>
          <w:lang w:val="fr-FR"/>
        </w:rPr>
        <w:t>annexé au CC</w:t>
      </w:r>
      <w:r w:rsidR="004E6EA1" w:rsidRPr="00E96254">
        <w:rPr>
          <w:color w:val="000000"/>
          <w:lang w:val="fr-FR"/>
        </w:rPr>
        <w:t>T</w:t>
      </w:r>
      <w:r w:rsidRPr="00E96254">
        <w:rPr>
          <w:color w:val="000000"/>
          <w:lang w:val="fr-FR"/>
        </w:rPr>
        <w:t>P. L'ordre de service adressé au titulaire du lot commençant le premier l'exécution des</w:t>
      </w:r>
      <w:r>
        <w:rPr>
          <w:color w:val="000000"/>
          <w:lang w:val="fr-FR"/>
        </w:rPr>
        <w:t xml:space="preserve"> travaux est porté à la connaissance des entreprises chargées des autres lots.</w:t>
      </w:r>
    </w:p>
    <w:p w14:paraId="539796DC" w14:textId="77777777" w:rsidR="0008120D" w:rsidRDefault="003256F4">
      <w:pPr>
        <w:pStyle w:val="ParagrapheIndent2"/>
        <w:spacing w:line="232" w:lineRule="exact"/>
        <w:jc w:val="both"/>
        <w:rPr>
          <w:color w:val="000000"/>
          <w:lang w:val="fr-FR"/>
        </w:rPr>
      </w:pPr>
      <w:r>
        <w:rPr>
          <w:b/>
          <w:color w:val="000000"/>
          <w:u w:val="single"/>
          <w:lang w:val="fr-FR"/>
        </w:rPr>
        <w:t>Calendrier détaillé d'exécution</w:t>
      </w:r>
    </w:p>
    <w:p w14:paraId="539796DD" w14:textId="77777777" w:rsidR="0008120D" w:rsidRDefault="0008120D">
      <w:pPr>
        <w:pStyle w:val="ParagrapheIndent2"/>
        <w:spacing w:line="232" w:lineRule="exact"/>
        <w:jc w:val="both"/>
        <w:rPr>
          <w:color w:val="000000"/>
          <w:lang w:val="fr-FR"/>
        </w:rPr>
      </w:pPr>
    </w:p>
    <w:p w14:paraId="539796DE" w14:textId="0238CDC1" w:rsidR="0008120D" w:rsidRPr="00BD33C0" w:rsidRDefault="00FC5F35">
      <w:pPr>
        <w:pStyle w:val="ParagrapheIndent2"/>
        <w:spacing w:line="232" w:lineRule="exact"/>
        <w:jc w:val="both"/>
        <w:rPr>
          <w:color w:val="000000"/>
          <w:lang w:val="fr-FR"/>
        </w:rPr>
      </w:pPr>
      <w:r w:rsidRPr="00BD33C0">
        <w:rPr>
          <w:color w:val="000000"/>
          <w:lang w:val="fr-FR"/>
        </w:rPr>
        <w:t>Conformément à l’article 28.2.3 du CCAG-Travaux, l</w:t>
      </w:r>
      <w:r w:rsidR="003256F4" w:rsidRPr="00BD33C0">
        <w:rPr>
          <w:color w:val="000000"/>
          <w:lang w:val="fr-FR"/>
        </w:rPr>
        <w:t>e calendrier détaillé d'exécution est élaboré par le responsable de la mission d'OPC (ordonnancement, pilotage et coordination de chantier) après consultation auprès des titulaires des différents lots.</w:t>
      </w:r>
    </w:p>
    <w:p w14:paraId="539796DF" w14:textId="77777777" w:rsidR="0008120D" w:rsidRPr="00BD33C0" w:rsidRDefault="0008120D">
      <w:pPr>
        <w:pStyle w:val="ParagrapheIndent2"/>
        <w:spacing w:line="232" w:lineRule="exact"/>
        <w:jc w:val="both"/>
        <w:rPr>
          <w:color w:val="000000"/>
          <w:lang w:val="fr-FR"/>
        </w:rPr>
      </w:pPr>
    </w:p>
    <w:p w14:paraId="2269F084" w14:textId="77777777" w:rsidR="00FB0684" w:rsidRPr="00BD33C0" w:rsidRDefault="003256F4">
      <w:pPr>
        <w:pStyle w:val="ParagrapheIndent2"/>
        <w:spacing w:line="232" w:lineRule="exact"/>
        <w:jc w:val="both"/>
        <w:rPr>
          <w:color w:val="000000"/>
          <w:lang w:val="fr-FR"/>
        </w:rPr>
      </w:pPr>
      <w:r w:rsidRPr="00BD33C0">
        <w:rPr>
          <w:color w:val="000000"/>
          <w:lang w:val="fr-FR"/>
        </w:rPr>
        <w:t xml:space="preserve">Ce calendrier distingue les différents ouvrages et indique pour chaque lot la durée et la date probable de départ de son délai d'exécution ainsi que la durée et la date probable de départ des délais particuliers correspondant aux interventions successives de chaque titulaire sur le chantier. </w:t>
      </w:r>
      <w:r w:rsidR="00950696" w:rsidRPr="00BD33C0">
        <w:rPr>
          <w:color w:val="000000"/>
          <w:lang w:val="fr-FR"/>
        </w:rPr>
        <w:t>Il est notifié</w:t>
      </w:r>
      <w:r w:rsidR="00FB0684" w:rsidRPr="00BD33C0">
        <w:rPr>
          <w:color w:val="000000"/>
          <w:lang w:val="fr-FR"/>
        </w:rPr>
        <w:t xml:space="preserve"> par ordre de service aux titulaires de chacun des lots. </w:t>
      </w:r>
    </w:p>
    <w:p w14:paraId="18CAB01C" w14:textId="77777777" w:rsidR="00FB0684" w:rsidRPr="00BD33C0" w:rsidRDefault="00FB0684">
      <w:pPr>
        <w:pStyle w:val="ParagrapheIndent2"/>
        <w:spacing w:line="232" w:lineRule="exact"/>
        <w:jc w:val="both"/>
        <w:rPr>
          <w:color w:val="000000"/>
          <w:lang w:val="fr-FR"/>
        </w:rPr>
      </w:pPr>
    </w:p>
    <w:p w14:paraId="539796E1" w14:textId="77777777" w:rsidR="0008120D" w:rsidRPr="00BD33C0" w:rsidRDefault="0008120D">
      <w:pPr>
        <w:pStyle w:val="ParagrapheIndent2"/>
        <w:spacing w:line="232" w:lineRule="exact"/>
        <w:jc w:val="both"/>
        <w:rPr>
          <w:color w:val="000000"/>
          <w:lang w:val="fr-FR"/>
        </w:rPr>
      </w:pPr>
    </w:p>
    <w:p w14:paraId="539796E2" w14:textId="5D90733B" w:rsidR="0008120D" w:rsidRDefault="003256F4">
      <w:pPr>
        <w:pStyle w:val="ParagrapheIndent2"/>
        <w:spacing w:line="232" w:lineRule="exact"/>
        <w:jc w:val="both"/>
        <w:rPr>
          <w:color w:val="000000"/>
          <w:lang w:val="fr-FR"/>
        </w:rPr>
      </w:pPr>
      <w:r w:rsidRPr="00BD33C0">
        <w:rPr>
          <w:color w:val="000000"/>
          <w:lang w:val="fr-FR"/>
        </w:rPr>
        <w:t>Le délai d'exécution propre à chacun des lots commence à la date d'effet de l'ordre de service prescrivant</w:t>
      </w:r>
      <w:r>
        <w:rPr>
          <w:color w:val="000000"/>
          <w:lang w:val="fr-FR"/>
        </w:rPr>
        <w:t xml:space="preserve"> au titulaire concerné de commencer l'exécution des travaux lui incombant.</w:t>
      </w:r>
    </w:p>
    <w:p w14:paraId="539796E3" w14:textId="77777777" w:rsidR="0008120D" w:rsidRDefault="0008120D">
      <w:pPr>
        <w:pStyle w:val="ParagrapheIndent2"/>
        <w:spacing w:line="232" w:lineRule="exact"/>
        <w:jc w:val="both"/>
        <w:rPr>
          <w:color w:val="000000"/>
          <w:lang w:val="fr-FR"/>
        </w:rPr>
      </w:pPr>
    </w:p>
    <w:p w14:paraId="539796E6" w14:textId="35A1A9D6" w:rsidR="0008120D" w:rsidRDefault="003256F4" w:rsidP="00DB2B28">
      <w:pPr>
        <w:pStyle w:val="ParagrapheIndent2"/>
        <w:spacing w:line="232" w:lineRule="exact"/>
        <w:jc w:val="both"/>
        <w:rPr>
          <w:color w:val="000000"/>
          <w:lang w:val="fr-FR"/>
        </w:rPr>
      </w:pPr>
      <w:r>
        <w:rPr>
          <w:color w:val="000000"/>
          <w:lang w:val="fr-FR"/>
        </w:rPr>
        <w:t>Au cours du chantier et avec l'accord des différents titulaires concernés, le responsable de la mission d'OPC peut modifier le calendrier détaillé d'exécution dans la limite du délai d'exécution de l'ensemble des lots fixé à l'acte d'engagement. Il est alors à nouveau notifié par ordre de service à tous les titulaires.</w:t>
      </w:r>
    </w:p>
    <w:p w14:paraId="469878E3" w14:textId="77777777" w:rsidR="00A57E16" w:rsidRDefault="00A57E16" w:rsidP="00A57E16">
      <w:pPr>
        <w:rPr>
          <w:lang w:val="fr-FR"/>
        </w:rPr>
      </w:pPr>
    </w:p>
    <w:p w14:paraId="0C87F897" w14:textId="77777777" w:rsidR="00024759" w:rsidRPr="00A57E16" w:rsidRDefault="00024759" w:rsidP="00A57E16">
      <w:pPr>
        <w:rPr>
          <w:lang w:val="fr-FR"/>
        </w:rPr>
      </w:pPr>
    </w:p>
    <w:tbl>
      <w:tblPr>
        <w:tblW w:w="0" w:type="auto"/>
        <w:tblLayout w:type="fixed"/>
        <w:tblLook w:val="04A0" w:firstRow="1" w:lastRow="0" w:firstColumn="1" w:lastColumn="0" w:noHBand="0" w:noVBand="1"/>
      </w:tblPr>
      <w:tblGrid>
        <w:gridCol w:w="9620"/>
      </w:tblGrid>
      <w:tr w:rsidR="0008120D" w14:paraId="539796E8" w14:textId="77777777">
        <w:tc>
          <w:tcPr>
            <w:tcW w:w="9620" w:type="dxa"/>
            <w:shd w:val="clear" w:color="FD2456" w:fill="FD2456"/>
            <w:tcMar>
              <w:top w:w="30" w:type="dxa"/>
              <w:left w:w="80" w:type="dxa"/>
              <w:bottom w:w="45" w:type="dxa"/>
              <w:right w:w="80" w:type="dxa"/>
            </w:tcMar>
          </w:tcPr>
          <w:p w14:paraId="539796E7" w14:textId="77777777" w:rsidR="0008120D" w:rsidRDefault="003256F4">
            <w:pPr>
              <w:pStyle w:val="Titre1"/>
              <w:rPr>
                <w:rFonts w:ascii="Trebuchet MS" w:eastAsia="Trebuchet MS" w:hAnsi="Trebuchet MS" w:cs="Trebuchet MS"/>
                <w:color w:val="FFFFFF"/>
                <w:sz w:val="28"/>
                <w:lang w:val="fr-FR"/>
              </w:rPr>
            </w:pPr>
            <w:bookmarkStart w:id="28" w:name="ArtL1_CCAP-1-A10"/>
            <w:bookmarkStart w:id="29" w:name="_Toc156301037"/>
            <w:bookmarkEnd w:id="28"/>
            <w:r>
              <w:rPr>
                <w:rFonts w:ascii="Trebuchet MS" w:eastAsia="Trebuchet MS" w:hAnsi="Trebuchet MS" w:cs="Trebuchet MS"/>
                <w:color w:val="FFFFFF"/>
                <w:sz w:val="28"/>
                <w:lang w:val="fr-FR"/>
              </w:rPr>
              <w:t>5 - Prix</w:t>
            </w:r>
            <w:bookmarkEnd w:id="29"/>
          </w:p>
        </w:tc>
      </w:tr>
    </w:tbl>
    <w:p w14:paraId="539796E9" w14:textId="77777777" w:rsidR="0008120D" w:rsidRDefault="003256F4">
      <w:pPr>
        <w:spacing w:line="60" w:lineRule="exact"/>
        <w:rPr>
          <w:sz w:val="6"/>
        </w:rPr>
      </w:pPr>
      <w:r>
        <w:t xml:space="preserve"> </w:t>
      </w:r>
    </w:p>
    <w:p w14:paraId="539796EA"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30" w:name="ArtL2_CCAP-1-A10.1"/>
      <w:bookmarkStart w:id="31" w:name="_Toc156301038"/>
      <w:bookmarkEnd w:id="30"/>
      <w:r>
        <w:rPr>
          <w:rFonts w:ascii="Trebuchet MS" w:eastAsia="Trebuchet MS" w:hAnsi="Trebuchet MS" w:cs="Trebuchet MS"/>
          <w:i w:val="0"/>
          <w:color w:val="000000"/>
          <w:sz w:val="24"/>
          <w:lang w:val="fr-FR"/>
        </w:rPr>
        <w:t>5.1 - Caractéristiques des prix pratiqués</w:t>
      </w:r>
      <w:bookmarkEnd w:id="31"/>
    </w:p>
    <w:p w14:paraId="539796EB" w14:textId="75A0713B" w:rsidR="0008120D" w:rsidRDefault="001A6382">
      <w:pPr>
        <w:pStyle w:val="ParagrapheIndent2"/>
        <w:spacing w:after="240" w:line="232" w:lineRule="exact"/>
        <w:jc w:val="both"/>
        <w:rPr>
          <w:color w:val="000000"/>
          <w:lang w:val="fr-FR"/>
        </w:rPr>
      </w:pPr>
      <w:r w:rsidRPr="004D0E95">
        <w:rPr>
          <w:color w:val="000000"/>
          <w:highlight w:val="cyan"/>
          <w:lang w:val="fr-FR"/>
        </w:rPr>
        <w:t>Conformément à l’article 9.2 du CCAG-Travaux</w:t>
      </w:r>
      <w:r w:rsidRPr="00E16FC3">
        <w:rPr>
          <w:color w:val="000000"/>
          <w:lang w:val="fr-FR"/>
        </w:rPr>
        <w:t>, l</w:t>
      </w:r>
      <w:r w:rsidR="003256F4" w:rsidRPr="00E16FC3">
        <w:rPr>
          <w:color w:val="000000"/>
          <w:lang w:val="fr-FR"/>
        </w:rPr>
        <w:t xml:space="preserve">es prestations sont réglées par des prix forfaitaires </w:t>
      </w:r>
      <w:r w:rsidR="00C308DC" w:rsidRPr="00E16FC3">
        <w:rPr>
          <w:color w:val="000000"/>
          <w:lang w:val="fr-FR"/>
        </w:rPr>
        <w:t>indiqués dans la Décomposition du Prix Global et Forfaitaire propre à chaque lot</w:t>
      </w:r>
      <w:r w:rsidR="003256F4" w:rsidRPr="00E16FC3">
        <w:rPr>
          <w:color w:val="000000"/>
          <w:lang w:val="fr-FR"/>
        </w:rPr>
        <w:t>.</w:t>
      </w:r>
    </w:p>
    <w:p w14:paraId="632AE219" w14:textId="77777777" w:rsidR="00E16FC3" w:rsidRDefault="003256F4" w:rsidP="00E16FC3">
      <w:pPr>
        <w:pStyle w:val="ParagrapheIndent2"/>
        <w:spacing w:after="240" w:line="232" w:lineRule="exact"/>
        <w:jc w:val="both"/>
        <w:rPr>
          <w:color w:val="000000"/>
          <w:lang w:val="fr-FR"/>
        </w:rPr>
      </w:pPr>
      <w:r>
        <w:rPr>
          <w:color w:val="000000"/>
          <w:lang w:val="fr-FR"/>
        </w:rPr>
        <w:lastRenderedPageBreak/>
        <w:t>Les prix tiennent compte des dépenses liées aux mesures particulières concernant la sécurité et la protection de la santé, de la notification du marché à l'expiration du délai de garantie de parfait achèvement.</w:t>
      </w:r>
      <w:r w:rsidR="00E16FC3">
        <w:rPr>
          <w:color w:val="000000"/>
          <w:lang w:val="fr-FR"/>
        </w:rPr>
        <w:t xml:space="preserve"> </w:t>
      </w:r>
    </w:p>
    <w:p w14:paraId="6B3731DF" w14:textId="5E624E9F" w:rsidR="009C529F" w:rsidRPr="00BD33C0" w:rsidRDefault="00E16FC3" w:rsidP="004D0E95">
      <w:pPr>
        <w:pStyle w:val="ParagrapheIndent2"/>
        <w:spacing w:after="240" w:line="232" w:lineRule="exact"/>
        <w:jc w:val="both"/>
        <w:rPr>
          <w:color w:val="000000"/>
          <w:lang w:val="fr-FR"/>
        </w:rPr>
      </w:pPr>
      <w:r w:rsidRPr="00BD33C0">
        <w:rPr>
          <w:color w:val="000000"/>
          <w:lang w:val="fr-FR"/>
        </w:rPr>
        <w:t>Conformément à l’article</w:t>
      </w:r>
      <w:r w:rsidR="00A47A6B" w:rsidRPr="00BD33C0">
        <w:rPr>
          <w:color w:val="000000"/>
          <w:lang w:val="fr-FR"/>
        </w:rPr>
        <w:t xml:space="preserve"> 13 du </w:t>
      </w:r>
      <w:proofErr w:type="spellStart"/>
      <w:r w:rsidR="00A47A6B" w:rsidRPr="00BD33C0">
        <w:rPr>
          <w:color w:val="000000"/>
          <w:lang w:val="fr-FR"/>
        </w:rPr>
        <w:t>CCAG</w:t>
      </w:r>
      <w:proofErr w:type="spellEnd"/>
      <w:r w:rsidR="00A47A6B" w:rsidRPr="00BD33C0">
        <w:rPr>
          <w:color w:val="000000"/>
          <w:lang w:val="fr-FR"/>
        </w:rPr>
        <w:t>-Travaux</w:t>
      </w:r>
      <w:r w:rsidR="00AF3B4A" w:rsidRPr="00BD33C0">
        <w:rPr>
          <w:color w:val="000000"/>
          <w:lang w:val="fr-FR"/>
        </w:rPr>
        <w:t>,</w:t>
      </w:r>
      <w:r w:rsidR="0083088D" w:rsidRPr="00BD33C0">
        <w:rPr>
          <w:color w:val="000000"/>
          <w:lang w:val="fr-FR"/>
        </w:rPr>
        <w:t xml:space="preserve"> pour</w:t>
      </w:r>
      <w:r w:rsidR="00AF3B4A" w:rsidRPr="00BD33C0">
        <w:rPr>
          <w:color w:val="000000"/>
          <w:lang w:val="fr-FR"/>
        </w:rPr>
        <w:t xml:space="preserve"> toute</w:t>
      </w:r>
      <w:r w:rsidR="00951E2B" w:rsidRPr="00BD33C0">
        <w:rPr>
          <w:color w:val="000000"/>
          <w:lang w:val="fr-FR"/>
        </w:rPr>
        <w:t xml:space="preserve"> prestation supplémentaire ou modificative</w:t>
      </w:r>
      <w:r w:rsidR="0062688C" w:rsidRPr="00BD33C0">
        <w:rPr>
          <w:color w:val="000000"/>
          <w:lang w:val="fr-FR"/>
        </w:rPr>
        <w:t xml:space="preserve"> </w:t>
      </w:r>
      <w:r w:rsidR="002503C1" w:rsidRPr="00BD33C0">
        <w:rPr>
          <w:color w:val="000000"/>
          <w:lang w:val="fr-FR"/>
        </w:rPr>
        <w:t xml:space="preserve">notifiée au titulaire par ordre de service et </w:t>
      </w:r>
      <w:r w:rsidR="0062688C" w:rsidRPr="00BD33C0">
        <w:rPr>
          <w:color w:val="000000"/>
          <w:lang w:val="fr-FR"/>
        </w:rPr>
        <w:t>pour l</w:t>
      </w:r>
      <w:r w:rsidR="0083088D" w:rsidRPr="00BD33C0">
        <w:rPr>
          <w:color w:val="000000"/>
          <w:lang w:val="fr-FR"/>
        </w:rPr>
        <w:t>a</w:t>
      </w:r>
      <w:r w:rsidR="0062688C" w:rsidRPr="00BD33C0">
        <w:rPr>
          <w:color w:val="000000"/>
          <w:lang w:val="fr-FR"/>
        </w:rPr>
        <w:t>quelle le marché n’a pas prévu de prix</w:t>
      </w:r>
      <w:r w:rsidR="0083088D" w:rsidRPr="00BD33C0">
        <w:rPr>
          <w:color w:val="000000"/>
          <w:lang w:val="fr-FR"/>
        </w:rPr>
        <w:t>, les prix nouveaux</w:t>
      </w:r>
      <w:r w:rsidR="00EE5109" w:rsidRPr="00BD33C0">
        <w:rPr>
          <w:color w:val="000000"/>
          <w:lang w:val="fr-FR"/>
        </w:rPr>
        <w:t xml:space="preserve"> sont établis conformément</w:t>
      </w:r>
      <w:r w:rsidR="004A44CF" w:rsidRPr="00BD33C0">
        <w:rPr>
          <w:color w:val="000000"/>
          <w:lang w:val="fr-FR"/>
        </w:rPr>
        <w:t xml:space="preserve"> aux prix d’unité renseignés dans la DPGF. </w:t>
      </w:r>
    </w:p>
    <w:p w14:paraId="4DEF0E51" w14:textId="7F50384E" w:rsidR="009C529F" w:rsidRPr="009C529F" w:rsidRDefault="009C529F" w:rsidP="004D0E95">
      <w:pPr>
        <w:jc w:val="both"/>
        <w:rPr>
          <w:rFonts w:ascii="Trebuchet MS" w:hAnsi="Trebuchet MS"/>
          <w:sz w:val="20"/>
          <w:szCs w:val="20"/>
          <w:lang w:val="fr-FR"/>
        </w:rPr>
      </w:pPr>
      <w:r w:rsidRPr="00BD33C0">
        <w:rPr>
          <w:rFonts w:ascii="Trebuchet MS" w:hAnsi="Trebuchet MS"/>
          <w:sz w:val="20"/>
          <w:szCs w:val="20"/>
          <w:lang w:val="fr-FR"/>
        </w:rPr>
        <w:t>L’établissement de ces prix nouveaux</w:t>
      </w:r>
      <w:r w:rsidR="00E839EB" w:rsidRPr="00BD33C0">
        <w:rPr>
          <w:rFonts w:ascii="Trebuchet MS" w:hAnsi="Trebuchet MS"/>
          <w:sz w:val="20"/>
          <w:szCs w:val="20"/>
          <w:lang w:val="fr-FR"/>
        </w:rPr>
        <w:t xml:space="preserve"> s’effectue conformément aux </w:t>
      </w:r>
      <w:r w:rsidR="002077A8" w:rsidRPr="00BD33C0">
        <w:rPr>
          <w:rFonts w:ascii="Trebuchet MS" w:hAnsi="Trebuchet MS"/>
          <w:sz w:val="20"/>
          <w:szCs w:val="20"/>
          <w:lang w:val="fr-FR"/>
        </w:rPr>
        <w:t>dispositions</w:t>
      </w:r>
      <w:r w:rsidR="00E839EB" w:rsidRPr="00BD33C0">
        <w:rPr>
          <w:rFonts w:ascii="Trebuchet MS" w:hAnsi="Trebuchet MS"/>
          <w:sz w:val="20"/>
          <w:szCs w:val="20"/>
          <w:lang w:val="fr-FR"/>
        </w:rPr>
        <w:t xml:space="preserve"> de l’article 13.4 du CCAG-Travaux. </w:t>
      </w:r>
      <w:r w:rsidR="007333FD" w:rsidRPr="00BD33C0">
        <w:rPr>
          <w:rFonts w:ascii="Trebuchet MS" w:hAnsi="Trebuchet MS"/>
          <w:sz w:val="20"/>
          <w:szCs w:val="20"/>
          <w:lang w:val="fr-FR"/>
        </w:rPr>
        <w:t>Notamment</w:t>
      </w:r>
      <w:r w:rsidR="00E839EB" w:rsidRPr="00BD33C0">
        <w:rPr>
          <w:rFonts w:ascii="Trebuchet MS" w:hAnsi="Trebuchet MS"/>
          <w:sz w:val="20"/>
          <w:szCs w:val="20"/>
          <w:lang w:val="fr-FR"/>
        </w:rPr>
        <w:t>, dans le cas où</w:t>
      </w:r>
      <w:r w:rsidR="008812B4" w:rsidRPr="00BD33C0">
        <w:rPr>
          <w:rFonts w:ascii="Trebuchet MS" w:hAnsi="Trebuchet MS"/>
          <w:sz w:val="20"/>
          <w:szCs w:val="20"/>
          <w:lang w:val="fr-FR"/>
        </w:rPr>
        <w:t xml:space="preserve"> l</w:t>
      </w:r>
      <w:r w:rsidR="007333FD" w:rsidRPr="00BD33C0">
        <w:rPr>
          <w:rFonts w:ascii="Trebuchet MS" w:hAnsi="Trebuchet MS"/>
          <w:sz w:val="20"/>
          <w:szCs w:val="20"/>
          <w:lang w:val="fr-FR"/>
        </w:rPr>
        <w:t xml:space="preserve">a modification des </w:t>
      </w:r>
      <w:r w:rsidR="008812B4" w:rsidRPr="00BD33C0">
        <w:rPr>
          <w:rFonts w:ascii="Trebuchet MS" w:hAnsi="Trebuchet MS"/>
          <w:sz w:val="20"/>
          <w:szCs w:val="20"/>
          <w:lang w:val="fr-FR"/>
        </w:rPr>
        <w:t>prestations concernées port</w:t>
      </w:r>
      <w:r w:rsidR="007333FD" w:rsidRPr="00BD33C0">
        <w:rPr>
          <w:rFonts w:ascii="Trebuchet MS" w:hAnsi="Trebuchet MS"/>
          <w:sz w:val="20"/>
          <w:szCs w:val="20"/>
          <w:lang w:val="fr-FR"/>
        </w:rPr>
        <w:t>e</w:t>
      </w:r>
      <w:r w:rsidR="008812B4" w:rsidRPr="00BD33C0">
        <w:rPr>
          <w:rFonts w:ascii="Trebuchet MS" w:hAnsi="Trebuchet MS"/>
          <w:sz w:val="20"/>
          <w:szCs w:val="20"/>
          <w:lang w:val="fr-FR"/>
        </w:rPr>
        <w:t xml:space="preserve"> uniquement sur</w:t>
      </w:r>
      <w:r w:rsidR="007333FD" w:rsidRPr="00BD33C0">
        <w:rPr>
          <w:rFonts w:ascii="Trebuchet MS" w:hAnsi="Trebuchet MS"/>
          <w:sz w:val="20"/>
          <w:szCs w:val="20"/>
          <w:lang w:val="fr-FR"/>
        </w:rPr>
        <w:t xml:space="preserve"> les quantités de natures d’ouvrage, </w:t>
      </w:r>
      <w:r w:rsidR="004D0E95" w:rsidRPr="00BD33C0">
        <w:rPr>
          <w:rFonts w:ascii="Trebuchet MS" w:hAnsi="Trebuchet MS"/>
          <w:sz w:val="20"/>
          <w:szCs w:val="20"/>
          <w:lang w:val="fr-FR"/>
        </w:rPr>
        <w:t>la nouvelle DPGF remise par le titulaire ne comprendra aucun prix d’unité nouveau.</w:t>
      </w:r>
      <w:r w:rsidR="004D0E95">
        <w:rPr>
          <w:rFonts w:ascii="Trebuchet MS" w:hAnsi="Trebuchet MS"/>
          <w:sz w:val="20"/>
          <w:szCs w:val="20"/>
          <w:lang w:val="fr-FR"/>
        </w:rPr>
        <w:t xml:space="preserve"> </w:t>
      </w:r>
    </w:p>
    <w:p w14:paraId="539796ED"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32" w:name="ArtL2_CCAP-1-A10.3"/>
      <w:bookmarkStart w:id="33" w:name="_Toc156301039"/>
      <w:bookmarkEnd w:id="32"/>
      <w:r>
        <w:rPr>
          <w:rFonts w:ascii="Trebuchet MS" w:eastAsia="Trebuchet MS" w:hAnsi="Trebuchet MS" w:cs="Trebuchet MS"/>
          <w:i w:val="0"/>
          <w:color w:val="000000"/>
          <w:sz w:val="24"/>
          <w:lang w:val="fr-FR"/>
        </w:rPr>
        <w:t>5.2 - Modalités de variation des prix</w:t>
      </w:r>
      <w:bookmarkEnd w:id="33"/>
    </w:p>
    <w:p w14:paraId="1B6BFF68" w14:textId="4DF134D6" w:rsidR="00F20A7E" w:rsidRPr="00BD33C0" w:rsidRDefault="009431E5" w:rsidP="00F20A7E">
      <w:pPr>
        <w:pStyle w:val="ParagrapheIndent2"/>
        <w:spacing w:after="240"/>
        <w:jc w:val="both"/>
        <w:rPr>
          <w:color w:val="000000"/>
          <w:lang w:val="fr-FR"/>
        </w:rPr>
      </w:pPr>
      <w:r w:rsidRPr="00BD33C0">
        <w:rPr>
          <w:color w:val="000000"/>
          <w:lang w:val="fr-FR"/>
        </w:rPr>
        <w:t>Conformément à l’article 9.4 du CCAG-Travaux, l</w:t>
      </w:r>
      <w:r w:rsidR="003256F4" w:rsidRPr="00BD33C0">
        <w:rPr>
          <w:color w:val="000000"/>
          <w:lang w:val="fr-FR"/>
        </w:rPr>
        <w:t>es prix sont fermes et actualisables.</w:t>
      </w:r>
      <w:bookmarkStart w:id="34" w:name="ArtL2_CCAP-1-A10.6"/>
      <w:bookmarkEnd w:id="34"/>
    </w:p>
    <w:p w14:paraId="2FD39DEF" w14:textId="46CFABCB" w:rsidR="00F20A7E" w:rsidRPr="00BD33C0" w:rsidRDefault="00F20A7E" w:rsidP="00F20A7E">
      <w:pPr>
        <w:jc w:val="both"/>
        <w:rPr>
          <w:rFonts w:ascii="Trebuchet MS" w:hAnsi="Trebuchet MS"/>
          <w:sz w:val="20"/>
          <w:szCs w:val="20"/>
          <w:lang w:val="fr-FR"/>
        </w:rPr>
      </w:pPr>
      <w:r w:rsidRPr="00BD33C0">
        <w:rPr>
          <w:rFonts w:ascii="Trebuchet MS" w:hAnsi="Trebuchet MS"/>
          <w:sz w:val="20"/>
          <w:szCs w:val="20"/>
          <w:lang w:val="fr-FR"/>
        </w:rPr>
        <w:t>Conformément à l’article R.2112-11 du Code de la commande publique, si un délai supérieur à trois mois s'écoule entre la date à laquelle le soumissionnaire a fixé son prix dans l'offre et la date de début d'exécution des prestations, les prix pourront être actualisés</w:t>
      </w:r>
      <w:r w:rsidR="005A7CDC" w:rsidRPr="00BD33C0">
        <w:rPr>
          <w:rFonts w:ascii="Trebuchet MS" w:hAnsi="Trebuchet MS"/>
          <w:sz w:val="20"/>
          <w:szCs w:val="20"/>
          <w:lang w:val="fr-FR"/>
        </w:rPr>
        <w:t xml:space="preserve"> conformément aux dispositions de l’article 9.4.3 du CCAG-Travaux.</w:t>
      </w:r>
    </w:p>
    <w:p w14:paraId="645EB443" w14:textId="77777777" w:rsidR="00F20A7E" w:rsidRPr="00BD33C0" w:rsidRDefault="00F20A7E" w:rsidP="00F20A7E">
      <w:pPr>
        <w:jc w:val="both"/>
        <w:rPr>
          <w:rFonts w:ascii="Trebuchet MS" w:hAnsi="Trebuchet MS"/>
          <w:sz w:val="20"/>
          <w:szCs w:val="20"/>
          <w:lang w:val="fr-FR"/>
        </w:rPr>
      </w:pPr>
    </w:p>
    <w:p w14:paraId="20365166" w14:textId="77777777" w:rsidR="00F20A7E" w:rsidRPr="009431E5" w:rsidRDefault="00F20A7E" w:rsidP="00F20A7E">
      <w:pPr>
        <w:jc w:val="both"/>
        <w:rPr>
          <w:rFonts w:ascii="Trebuchet MS" w:hAnsi="Trebuchet MS"/>
          <w:sz w:val="20"/>
          <w:szCs w:val="20"/>
          <w:lang w:val="fr-FR"/>
        </w:rPr>
      </w:pPr>
      <w:r w:rsidRPr="009431E5">
        <w:rPr>
          <w:rFonts w:ascii="Trebuchet MS" w:hAnsi="Trebuchet MS"/>
          <w:sz w:val="20"/>
          <w:szCs w:val="20"/>
          <w:lang w:val="fr-FR"/>
        </w:rPr>
        <w:t>Est entendue comme date à laquelle le soumissionnaire a fixé son prix dans l’offre, la date limite de réception des offres. Cette date permet de définir le « mois zéro » (M0).</w:t>
      </w:r>
    </w:p>
    <w:p w14:paraId="5EDD6E79" w14:textId="77777777" w:rsidR="00F20A7E" w:rsidRPr="009431E5" w:rsidRDefault="00F20A7E" w:rsidP="00F20A7E">
      <w:pPr>
        <w:jc w:val="both"/>
        <w:rPr>
          <w:rFonts w:ascii="Trebuchet MS" w:hAnsi="Trebuchet MS"/>
          <w:sz w:val="20"/>
          <w:szCs w:val="20"/>
          <w:lang w:val="fr-FR"/>
        </w:rPr>
      </w:pPr>
    </w:p>
    <w:p w14:paraId="6FE40F8A" w14:textId="77777777" w:rsidR="00F20A7E" w:rsidRDefault="00F20A7E" w:rsidP="00F20A7E">
      <w:pPr>
        <w:jc w:val="both"/>
        <w:rPr>
          <w:rFonts w:ascii="Trebuchet MS" w:hAnsi="Trebuchet MS"/>
          <w:sz w:val="20"/>
          <w:szCs w:val="20"/>
          <w:lang w:val="fr-FR"/>
        </w:rPr>
      </w:pPr>
      <w:r w:rsidRPr="009431E5">
        <w:rPr>
          <w:rFonts w:ascii="Trebuchet MS" w:hAnsi="Trebuchet MS"/>
          <w:sz w:val="20"/>
          <w:szCs w:val="20"/>
          <w:lang w:val="fr-FR"/>
        </w:rPr>
        <w:t>L'actualisation se fera aux conditions économiques correspondant à une date antérieure de trois mois à la date de début d'exécution des prestations.</w:t>
      </w:r>
    </w:p>
    <w:p w14:paraId="42FA4119" w14:textId="77777777" w:rsidR="002A2D97" w:rsidRDefault="002A2D97" w:rsidP="00F20A7E">
      <w:pPr>
        <w:jc w:val="both"/>
        <w:rPr>
          <w:rFonts w:ascii="Trebuchet MS" w:hAnsi="Trebuchet MS"/>
          <w:sz w:val="20"/>
          <w:szCs w:val="20"/>
          <w:lang w:val="fr-FR"/>
        </w:rPr>
      </w:pPr>
    </w:p>
    <w:p w14:paraId="749FFD4D" w14:textId="77777777" w:rsidR="00024759" w:rsidRPr="00874B8E" w:rsidRDefault="00024759" w:rsidP="00F20A7E">
      <w:pPr>
        <w:jc w:val="both"/>
        <w:rPr>
          <w:rFonts w:ascii="Trebuchet MS" w:hAnsi="Trebuchet MS"/>
          <w:sz w:val="20"/>
          <w:szCs w:val="20"/>
          <w:lang w:val="fr-FR"/>
        </w:rPr>
      </w:pPr>
    </w:p>
    <w:tbl>
      <w:tblPr>
        <w:tblW w:w="0" w:type="auto"/>
        <w:tblLayout w:type="fixed"/>
        <w:tblLook w:val="04A0" w:firstRow="1" w:lastRow="0" w:firstColumn="1" w:lastColumn="0" w:noHBand="0" w:noVBand="1"/>
      </w:tblPr>
      <w:tblGrid>
        <w:gridCol w:w="9620"/>
      </w:tblGrid>
      <w:tr w:rsidR="0008120D" w14:paraId="539796F2" w14:textId="77777777">
        <w:tc>
          <w:tcPr>
            <w:tcW w:w="9620" w:type="dxa"/>
            <w:shd w:val="clear" w:color="FD2456" w:fill="FD2456"/>
            <w:tcMar>
              <w:top w:w="30" w:type="dxa"/>
              <w:left w:w="80" w:type="dxa"/>
              <w:bottom w:w="45" w:type="dxa"/>
              <w:right w:w="80" w:type="dxa"/>
            </w:tcMar>
          </w:tcPr>
          <w:p w14:paraId="539796F1" w14:textId="77777777" w:rsidR="0008120D" w:rsidRDefault="003256F4">
            <w:pPr>
              <w:pStyle w:val="Titre1"/>
              <w:rPr>
                <w:rFonts w:ascii="Trebuchet MS" w:eastAsia="Trebuchet MS" w:hAnsi="Trebuchet MS" w:cs="Trebuchet MS"/>
                <w:color w:val="FFFFFF"/>
                <w:sz w:val="28"/>
                <w:lang w:val="fr-FR"/>
              </w:rPr>
            </w:pPr>
            <w:bookmarkStart w:id="35" w:name="ArtL1_CCAP-1-A11"/>
            <w:bookmarkStart w:id="36" w:name="_Toc156301040"/>
            <w:bookmarkEnd w:id="35"/>
            <w:r>
              <w:rPr>
                <w:rFonts w:ascii="Trebuchet MS" w:eastAsia="Trebuchet MS" w:hAnsi="Trebuchet MS" w:cs="Trebuchet MS"/>
                <w:color w:val="FFFFFF"/>
                <w:sz w:val="28"/>
                <w:lang w:val="fr-FR"/>
              </w:rPr>
              <w:t>6 - Garanties Financières</w:t>
            </w:r>
            <w:bookmarkEnd w:id="36"/>
          </w:p>
        </w:tc>
      </w:tr>
    </w:tbl>
    <w:p w14:paraId="539796F3" w14:textId="77777777" w:rsidR="0008120D" w:rsidRDefault="003256F4">
      <w:pPr>
        <w:spacing w:line="60" w:lineRule="exact"/>
        <w:rPr>
          <w:sz w:val="6"/>
        </w:rPr>
      </w:pPr>
      <w:r>
        <w:t xml:space="preserve"> </w:t>
      </w:r>
    </w:p>
    <w:p w14:paraId="60871D31" w14:textId="77777777" w:rsidR="009741C9" w:rsidRDefault="009741C9" w:rsidP="009741C9">
      <w:pPr>
        <w:pStyle w:val="ParagrapheIndent1"/>
        <w:jc w:val="both"/>
        <w:rPr>
          <w:color w:val="000000"/>
          <w:lang w:val="fr-FR"/>
        </w:rPr>
      </w:pPr>
    </w:p>
    <w:p w14:paraId="539796F4" w14:textId="4F3933DA" w:rsidR="0008120D" w:rsidRDefault="003256F4">
      <w:pPr>
        <w:pStyle w:val="ParagrapheIndent1"/>
        <w:spacing w:after="240"/>
        <w:jc w:val="both"/>
        <w:rPr>
          <w:color w:val="000000"/>
          <w:lang w:val="fr-FR"/>
        </w:rPr>
      </w:pPr>
      <w:r>
        <w:rPr>
          <w:color w:val="000000"/>
          <w:lang w:val="fr-FR"/>
        </w:rPr>
        <w:t>Aucune clause de garantie financière ne sera appliquée.</w:t>
      </w:r>
    </w:p>
    <w:p w14:paraId="3B29D766" w14:textId="77777777" w:rsidR="009741C9" w:rsidRPr="009741C9" w:rsidRDefault="009741C9" w:rsidP="009741C9">
      <w:pPr>
        <w:rPr>
          <w:lang w:val="fr-FR"/>
        </w:rPr>
      </w:pPr>
    </w:p>
    <w:tbl>
      <w:tblPr>
        <w:tblW w:w="0" w:type="auto"/>
        <w:tblLayout w:type="fixed"/>
        <w:tblLook w:val="04A0" w:firstRow="1" w:lastRow="0" w:firstColumn="1" w:lastColumn="0" w:noHBand="0" w:noVBand="1"/>
      </w:tblPr>
      <w:tblGrid>
        <w:gridCol w:w="9620"/>
      </w:tblGrid>
      <w:tr w:rsidR="0008120D" w14:paraId="539796F6" w14:textId="77777777">
        <w:tc>
          <w:tcPr>
            <w:tcW w:w="9620" w:type="dxa"/>
            <w:shd w:val="clear" w:color="FD2456" w:fill="FD2456"/>
            <w:tcMar>
              <w:top w:w="30" w:type="dxa"/>
              <w:left w:w="80" w:type="dxa"/>
              <w:bottom w:w="45" w:type="dxa"/>
              <w:right w:w="80" w:type="dxa"/>
            </w:tcMar>
          </w:tcPr>
          <w:p w14:paraId="539796F5" w14:textId="77777777" w:rsidR="0008120D" w:rsidRDefault="003256F4">
            <w:pPr>
              <w:pStyle w:val="Titre1"/>
              <w:rPr>
                <w:rFonts w:ascii="Trebuchet MS" w:eastAsia="Trebuchet MS" w:hAnsi="Trebuchet MS" w:cs="Trebuchet MS"/>
                <w:color w:val="FFFFFF"/>
                <w:sz w:val="28"/>
                <w:lang w:val="fr-FR"/>
              </w:rPr>
            </w:pPr>
            <w:bookmarkStart w:id="37" w:name="ArtL1_CCAP-1-A12"/>
            <w:bookmarkStart w:id="38" w:name="_Toc156301041"/>
            <w:bookmarkEnd w:id="37"/>
            <w:r>
              <w:rPr>
                <w:rFonts w:ascii="Trebuchet MS" w:eastAsia="Trebuchet MS" w:hAnsi="Trebuchet MS" w:cs="Trebuchet MS"/>
                <w:color w:val="FFFFFF"/>
                <w:sz w:val="28"/>
                <w:lang w:val="fr-FR"/>
              </w:rPr>
              <w:t>7 - Avance</w:t>
            </w:r>
            <w:bookmarkEnd w:id="38"/>
          </w:p>
        </w:tc>
      </w:tr>
    </w:tbl>
    <w:p w14:paraId="539796F7" w14:textId="77777777" w:rsidR="0008120D" w:rsidRDefault="003256F4">
      <w:pPr>
        <w:spacing w:line="60" w:lineRule="exact"/>
        <w:rPr>
          <w:sz w:val="6"/>
        </w:rPr>
      </w:pPr>
      <w:r>
        <w:t xml:space="preserve"> </w:t>
      </w:r>
    </w:p>
    <w:p w14:paraId="0E85E8F0" w14:textId="77777777" w:rsidR="00AC1BAB" w:rsidRDefault="00AC1BAB" w:rsidP="00AC1BAB">
      <w:pPr>
        <w:pStyle w:val="ParagrapheIndent1"/>
        <w:spacing w:line="232" w:lineRule="exact"/>
        <w:jc w:val="both"/>
        <w:rPr>
          <w:color w:val="000000"/>
          <w:lang w:val="fr-FR"/>
        </w:rPr>
      </w:pPr>
    </w:p>
    <w:p w14:paraId="5397970B" w14:textId="31406596" w:rsidR="0008120D" w:rsidRDefault="003256F4" w:rsidP="00AC1BAB">
      <w:pPr>
        <w:pStyle w:val="ParagrapheIndent1"/>
        <w:spacing w:line="232" w:lineRule="exact"/>
        <w:jc w:val="both"/>
        <w:rPr>
          <w:lang w:val="fr-FR"/>
        </w:rPr>
      </w:pPr>
      <w:r>
        <w:rPr>
          <w:color w:val="000000"/>
          <w:lang w:val="fr-FR"/>
        </w:rPr>
        <w:t>Une avance pourra être accordée au titulaire, sauf indication contraire dans l'acte d'engagement, pour l</w:t>
      </w:r>
      <w:r w:rsidR="00AC1BAB">
        <w:rPr>
          <w:color w:val="000000"/>
          <w:lang w:val="fr-FR"/>
        </w:rPr>
        <w:t>’ensemble des lots.</w:t>
      </w:r>
      <w:r w:rsidRPr="00AC1BAB">
        <w:rPr>
          <w:lang w:val="fr-FR"/>
        </w:rPr>
        <w:t xml:space="preserve"> </w:t>
      </w:r>
    </w:p>
    <w:p w14:paraId="102AB90E" w14:textId="77777777" w:rsidR="00AC1BAB" w:rsidRPr="00AC1BAB" w:rsidRDefault="00AC1BAB" w:rsidP="00AC1BAB">
      <w:pPr>
        <w:rPr>
          <w:lang w:val="fr-FR"/>
        </w:rPr>
      </w:pPr>
    </w:p>
    <w:p w14:paraId="5397970C" w14:textId="071A54E4" w:rsidR="0008120D" w:rsidRPr="00BD33C0" w:rsidRDefault="003256F4">
      <w:pPr>
        <w:pStyle w:val="ParagrapheIndent1"/>
        <w:spacing w:after="240"/>
        <w:jc w:val="both"/>
        <w:rPr>
          <w:color w:val="000000"/>
          <w:lang w:val="fr-FR"/>
        </w:rPr>
      </w:pPr>
      <w:r>
        <w:rPr>
          <w:color w:val="000000"/>
          <w:lang w:val="fr-FR"/>
        </w:rPr>
        <w:t>L'option retenue pour le calcul de l'avance est l'option B du CCAG</w:t>
      </w:r>
      <w:r w:rsidR="00FF53D4">
        <w:rPr>
          <w:color w:val="000000"/>
          <w:lang w:val="fr-FR"/>
        </w:rPr>
        <w:t>–</w:t>
      </w:r>
      <w:r>
        <w:rPr>
          <w:color w:val="000000"/>
          <w:lang w:val="fr-FR"/>
        </w:rPr>
        <w:t>Travaux</w:t>
      </w:r>
      <w:r w:rsidR="00FF53D4">
        <w:rPr>
          <w:color w:val="000000"/>
          <w:lang w:val="fr-FR"/>
        </w:rPr>
        <w:t>,</w:t>
      </w:r>
      <w:r w:rsidR="00FF53D4" w:rsidRPr="00FF53D4">
        <w:rPr>
          <w:color w:val="000000"/>
          <w:lang w:val="fr-FR"/>
        </w:rPr>
        <w:t xml:space="preserve"> </w:t>
      </w:r>
      <w:r w:rsidR="00FF53D4" w:rsidRPr="007E3F18">
        <w:rPr>
          <w:color w:val="000000"/>
          <w:lang w:val="fr-FR"/>
        </w:rPr>
        <w:t xml:space="preserve">conformément à l’article </w:t>
      </w:r>
      <w:r w:rsidR="00FF53D4" w:rsidRPr="00BD33C0">
        <w:rPr>
          <w:color w:val="000000"/>
          <w:lang w:val="fr-FR"/>
        </w:rPr>
        <w:t>R.2191-3 et suivants du Code de la commande publique</w:t>
      </w:r>
      <w:r w:rsidR="006C7710" w:rsidRPr="00BD33C0">
        <w:rPr>
          <w:color w:val="000000"/>
          <w:lang w:val="fr-FR"/>
        </w:rPr>
        <w:t xml:space="preserve"> et aux dispositions de l’article</w:t>
      </w:r>
      <w:r w:rsidR="00FB5C2B" w:rsidRPr="00BD33C0">
        <w:rPr>
          <w:color w:val="000000"/>
          <w:lang w:val="fr-FR"/>
        </w:rPr>
        <w:t xml:space="preserve"> 10.1 du CCAG-Travaux.</w:t>
      </w:r>
    </w:p>
    <w:p w14:paraId="5397970D"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39" w:name="ArtL2_CCAP-1-A12.3"/>
      <w:bookmarkStart w:id="40" w:name="_Toc156301042"/>
      <w:bookmarkEnd w:id="39"/>
      <w:r w:rsidRPr="00BD33C0">
        <w:rPr>
          <w:rFonts w:ascii="Trebuchet MS" w:eastAsia="Trebuchet MS" w:hAnsi="Trebuchet MS" w:cs="Trebuchet MS"/>
          <w:i w:val="0"/>
          <w:color w:val="000000"/>
          <w:sz w:val="24"/>
          <w:lang w:val="fr-FR"/>
        </w:rPr>
        <w:t>7.1 - Conditions de versement et de remboursement</w:t>
      </w:r>
      <w:bookmarkEnd w:id="40"/>
    </w:p>
    <w:p w14:paraId="5397970E" w14:textId="3381BDF3" w:rsidR="0008120D" w:rsidRDefault="003256F4">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w:t>
      </w:r>
      <w:r w:rsidR="000C557B">
        <w:rPr>
          <w:color w:val="000000"/>
          <w:lang w:val="fr-FR"/>
        </w:rPr>
        <w:t>.</w:t>
      </w:r>
      <w:r>
        <w:rPr>
          <w:color w:val="000000"/>
          <w:lang w:val="fr-FR"/>
        </w:rPr>
        <w:t>000</w:t>
      </w:r>
      <w:r w:rsidR="000C557B">
        <w:rPr>
          <w:color w:val="000000"/>
          <w:lang w:val="fr-FR"/>
        </w:rPr>
        <w:t>,00</w:t>
      </w:r>
      <w:r>
        <w:rPr>
          <w:color w:val="000000"/>
          <w:lang w:val="fr-FR"/>
        </w:rPr>
        <w:t xml:space="preserve"> € HT et dans la mesure où le délai d'exécution est supérieur à 2 mois, sauf indication contraire de l'acte d'engagement.</w:t>
      </w:r>
    </w:p>
    <w:p w14:paraId="5397970F" w14:textId="1EBBCDAB" w:rsidR="0008120D" w:rsidRDefault="003256F4">
      <w:pPr>
        <w:pStyle w:val="ParagrapheIndent2"/>
        <w:spacing w:line="232" w:lineRule="exact"/>
        <w:jc w:val="both"/>
        <w:rPr>
          <w:color w:val="000000"/>
          <w:lang w:val="fr-FR"/>
        </w:rPr>
      </w:pPr>
      <w:r>
        <w:rPr>
          <w:color w:val="000000"/>
          <w:lang w:val="fr-FR"/>
        </w:rPr>
        <w:t>Le montant de l'avance est fixé à 5,0 % du montant initial</w:t>
      </w:r>
      <w:r w:rsidR="004565C3" w:rsidRPr="004565C3">
        <w:rPr>
          <w:color w:val="000000"/>
          <w:lang w:val="fr-FR"/>
        </w:rPr>
        <w:t xml:space="preserve"> </w:t>
      </w:r>
      <w:r w:rsidR="004565C3">
        <w:rPr>
          <w:color w:val="000000"/>
          <w:lang w:val="fr-FR"/>
        </w:rPr>
        <w:t>du marché</w:t>
      </w:r>
      <w:r>
        <w:rPr>
          <w:color w:val="000000"/>
          <w:lang w:val="fr-FR"/>
        </w:rPr>
        <w:t>, toutes taxes comprises, si sa durée est inférieure ou égale à douze mois ; si cette durée est supérieure à douze mois, l'avance est égale à 5,0 % d'une somme égale à douze fois le montant mentionné ci-dessus divisé par cette durée exprimée en mois.</w:t>
      </w:r>
    </w:p>
    <w:p w14:paraId="53979710" w14:textId="77777777" w:rsidR="0008120D" w:rsidRDefault="0008120D">
      <w:pPr>
        <w:pStyle w:val="ParagrapheIndent2"/>
        <w:spacing w:line="232" w:lineRule="exact"/>
        <w:jc w:val="both"/>
        <w:rPr>
          <w:color w:val="000000"/>
          <w:lang w:val="fr-FR"/>
        </w:rPr>
      </w:pPr>
    </w:p>
    <w:p w14:paraId="53979711" w14:textId="6CAE9F59" w:rsidR="0008120D" w:rsidRDefault="003256F4">
      <w:pPr>
        <w:pStyle w:val="ParagrapheIndent2"/>
        <w:spacing w:after="240" w:line="232" w:lineRule="exact"/>
        <w:jc w:val="both"/>
        <w:rPr>
          <w:color w:val="000000"/>
          <w:lang w:val="fr-FR"/>
        </w:rPr>
      </w:pPr>
      <w:r>
        <w:rPr>
          <w:color w:val="000000"/>
          <w:lang w:val="fr-FR"/>
        </w:rPr>
        <w:t xml:space="preserve">Le montant de l'avance ne peut être affecté par la mise en </w:t>
      </w:r>
      <w:r w:rsidR="001616C6">
        <w:rPr>
          <w:color w:val="000000"/>
          <w:lang w:val="fr-FR"/>
        </w:rPr>
        <w:t>œuvre</w:t>
      </w:r>
      <w:r>
        <w:rPr>
          <w:color w:val="000000"/>
          <w:lang w:val="fr-FR"/>
        </w:rPr>
        <w:t xml:space="preserve"> d'une clause de variation de prix.</w:t>
      </w:r>
    </w:p>
    <w:p w14:paraId="53979712" w14:textId="77777777" w:rsidR="0008120D" w:rsidRDefault="003256F4">
      <w:pPr>
        <w:pStyle w:val="ParagrapheIndent2"/>
        <w:spacing w:after="240" w:line="232" w:lineRule="exact"/>
        <w:jc w:val="both"/>
        <w:rPr>
          <w:color w:val="000000"/>
          <w:lang w:val="fr-FR"/>
        </w:rPr>
      </w:pPr>
      <w:r>
        <w:rPr>
          <w:color w:val="000000"/>
          <w:lang w:val="fr-FR"/>
        </w:rPr>
        <w:lastRenderedPageBreak/>
        <w:t>Le remboursement de l'avance commence lorsque le montant des prestations exécutées par le titulaire atteint ou dépasse 65,0 % du montant toutes taxes comprises du marché. Il doit être terminé lorsque ledit montant atteint 80,0 %.</w:t>
      </w:r>
    </w:p>
    <w:p w14:paraId="53979713" w14:textId="77777777" w:rsidR="0008120D" w:rsidRDefault="003256F4">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53979714" w14:textId="77777777" w:rsidR="0008120D" w:rsidRDefault="003256F4">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53979715" w14:textId="77777777" w:rsidR="0008120D" w:rsidRDefault="003256F4">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53979716"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41" w:name="ArtL2_CCAP-1-A12.5"/>
      <w:bookmarkStart w:id="42" w:name="_Toc156301043"/>
      <w:bookmarkEnd w:id="41"/>
      <w:r>
        <w:rPr>
          <w:rFonts w:ascii="Trebuchet MS" w:eastAsia="Trebuchet MS" w:hAnsi="Trebuchet MS" w:cs="Trebuchet MS"/>
          <w:i w:val="0"/>
          <w:color w:val="000000"/>
          <w:sz w:val="24"/>
          <w:lang w:val="fr-FR"/>
        </w:rPr>
        <w:t>7.2 - Garanties financières de l'avance</w:t>
      </w:r>
      <w:bookmarkEnd w:id="42"/>
    </w:p>
    <w:p w14:paraId="1657882D" w14:textId="77777777" w:rsidR="0008120D" w:rsidRDefault="003256F4">
      <w:pPr>
        <w:pStyle w:val="ParagrapheIndent2"/>
        <w:jc w:val="both"/>
        <w:rPr>
          <w:color w:val="000000"/>
          <w:lang w:val="fr-FR"/>
        </w:rPr>
      </w:pPr>
      <w:r>
        <w:rPr>
          <w:color w:val="000000"/>
          <w:lang w:val="fr-FR"/>
        </w:rPr>
        <w:t>Aucune garantie financière ne sera demandée au titulaire pour le versement de l'avance.</w:t>
      </w:r>
      <w:r>
        <w:rPr>
          <w:color w:val="000000"/>
          <w:lang w:val="fr-FR"/>
        </w:rPr>
        <w:cr/>
      </w:r>
    </w:p>
    <w:p w14:paraId="58E2D639" w14:textId="77777777" w:rsidR="00024759" w:rsidRPr="00024759" w:rsidRDefault="00024759" w:rsidP="00024759">
      <w:pPr>
        <w:rPr>
          <w:lang w:val="fr-FR"/>
        </w:rPr>
      </w:pPr>
    </w:p>
    <w:tbl>
      <w:tblPr>
        <w:tblW w:w="0" w:type="auto"/>
        <w:tblLayout w:type="fixed"/>
        <w:tblLook w:val="04A0" w:firstRow="1" w:lastRow="0" w:firstColumn="1" w:lastColumn="0" w:noHBand="0" w:noVBand="1"/>
      </w:tblPr>
      <w:tblGrid>
        <w:gridCol w:w="9620"/>
      </w:tblGrid>
      <w:tr w:rsidR="0008120D" w:rsidRPr="00FE18BC" w14:paraId="53979719" w14:textId="77777777">
        <w:tc>
          <w:tcPr>
            <w:tcW w:w="9620" w:type="dxa"/>
            <w:shd w:val="clear" w:color="FD2456" w:fill="FD2456"/>
            <w:tcMar>
              <w:top w:w="30" w:type="dxa"/>
              <w:left w:w="80" w:type="dxa"/>
              <w:bottom w:w="45" w:type="dxa"/>
              <w:right w:w="80" w:type="dxa"/>
            </w:tcMar>
          </w:tcPr>
          <w:p w14:paraId="53979718" w14:textId="77777777" w:rsidR="0008120D" w:rsidRDefault="003256F4">
            <w:pPr>
              <w:pStyle w:val="Titre1"/>
              <w:rPr>
                <w:rFonts w:ascii="Trebuchet MS" w:eastAsia="Trebuchet MS" w:hAnsi="Trebuchet MS" w:cs="Trebuchet MS"/>
                <w:color w:val="FFFFFF"/>
                <w:sz w:val="28"/>
                <w:lang w:val="fr-FR"/>
              </w:rPr>
            </w:pPr>
            <w:bookmarkStart w:id="43" w:name="ArtL1_CCAP-1-A13"/>
            <w:bookmarkStart w:id="44" w:name="_Toc156301044"/>
            <w:bookmarkEnd w:id="43"/>
            <w:r>
              <w:rPr>
                <w:rFonts w:ascii="Trebuchet MS" w:eastAsia="Trebuchet MS" w:hAnsi="Trebuchet MS" w:cs="Trebuchet MS"/>
                <w:color w:val="FFFFFF"/>
                <w:sz w:val="28"/>
                <w:lang w:val="fr-FR"/>
              </w:rPr>
              <w:t>8 - Modalités de règlement des comptes</w:t>
            </w:r>
            <w:bookmarkEnd w:id="44"/>
          </w:p>
        </w:tc>
      </w:tr>
    </w:tbl>
    <w:p w14:paraId="5397971A" w14:textId="77777777" w:rsidR="0008120D" w:rsidRPr="00A278F7" w:rsidRDefault="003256F4">
      <w:pPr>
        <w:spacing w:line="60" w:lineRule="exact"/>
        <w:rPr>
          <w:sz w:val="6"/>
          <w:lang w:val="fr-FR"/>
        </w:rPr>
      </w:pPr>
      <w:r w:rsidRPr="00A278F7">
        <w:rPr>
          <w:lang w:val="fr-FR"/>
        </w:rPr>
        <w:t xml:space="preserve"> </w:t>
      </w:r>
    </w:p>
    <w:p w14:paraId="5397971B"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45" w:name="ArtL2_CCAP-1-A13.2"/>
      <w:bookmarkStart w:id="46" w:name="_Toc156301045"/>
      <w:bookmarkEnd w:id="45"/>
      <w:r>
        <w:rPr>
          <w:rFonts w:ascii="Trebuchet MS" w:eastAsia="Trebuchet MS" w:hAnsi="Trebuchet MS" w:cs="Trebuchet MS"/>
          <w:i w:val="0"/>
          <w:color w:val="000000"/>
          <w:sz w:val="24"/>
          <w:lang w:val="fr-FR"/>
        </w:rPr>
        <w:t>8.1 - Décomptes et acomptes mensuels</w:t>
      </w:r>
      <w:bookmarkEnd w:id="46"/>
    </w:p>
    <w:p w14:paraId="5397971C" w14:textId="77777777" w:rsidR="0008120D" w:rsidRDefault="003256F4">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5397971D"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47" w:name="ArtL2_CCAP-1-A13.4"/>
      <w:bookmarkStart w:id="48" w:name="_Toc156301046"/>
      <w:bookmarkEnd w:id="47"/>
      <w:r>
        <w:rPr>
          <w:rFonts w:ascii="Trebuchet MS" w:eastAsia="Trebuchet MS" w:hAnsi="Trebuchet MS" w:cs="Trebuchet MS"/>
          <w:i w:val="0"/>
          <w:color w:val="000000"/>
          <w:sz w:val="24"/>
          <w:lang w:val="fr-FR"/>
        </w:rPr>
        <w:t>8.2 - Présentation des demandes de paiement</w:t>
      </w:r>
      <w:bookmarkEnd w:id="48"/>
    </w:p>
    <w:p w14:paraId="5397971E" w14:textId="12FC446D" w:rsidR="0008120D" w:rsidRDefault="003256F4">
      <w:pPr>
        <w:pStyle w:val="ParagrapheIndent2"/>
        <w:spacing w:line="232" w:lineRule="exact"/>
        <w:jc w:val="both"/>
        <w:rPr>
          <w:color w:val="000000"/>
          <w:lang w:val="fr-FR"/>
        </w:rPr>
      </w:pPr>
      <w:r>
        <w:rPr>
          <w:color w:val="000000"/>
          <w:lang w:val="fr-FR"/>
        </w:rPr>
        <w:t>Les demandes de paiement sont établies en portant, outre les mentions légales, les indications suivantes :</w:t>
      </w:r>
    </w:p>
    <w:p w14:paraId="5397971F" w14:textId="77777777" w:rsidR="0008120D" w:rsidRDefault="003256F4">
      <w:pPr>
        <w:pStyle w:val="ParagrapheIndent2"/>
        <w:spacing w:line="232" w:lineRule="exact"/>
        <w:jc w:val="both"/>
        <w:rPr>
          <w:color w:val="000000"/>
          <w:lang w:val="fr-FR"/>
        </w:rPr>
      </w:pPr>
      <w:r>
        <w:rPr>
          <w:color w:val="000000"/>
          <w:lang w:val="fr-FR"/>
        </w:rPr>
        <w:t> </w:t>
      </w:r>
    </w:p>
    <w:p w14:paraId="1386A51B" w14:textId="77777777" w:rsidR="00F979A3" w:rsidRDefault="00F979A3" w:rsidP="00F979A3">
      <w:pPr>
        <w:pStyle w:val="ParagrapheIndent2"/>
        <w:numPr>
          <w:ilvl w:val="0"/>
          <w:numId w:val="1"/>
        </w:numPr>
        <w:spacing w:line="232" w:lineRule="exact"/>
        <w:jc w:val="both"/>
        <w:rPr>
          <w:color w:val="000000"/>
          <w:lang w:val="fr-FR"/>
        </w:rPr>
      </w:pPr>
      <w:r>
        <w:rPr>
          <w:color w:val="000000"/>
          <w:lang w:val="fr-FR"/>
        </w:rPr>
        <w:t>L</w:t>
      </w:r>
      <w:r w:rsidR="003256F4">
        <w:rPr>
          <w:color w:val="000000"/>
          <w:lang w:val="fr-FR"/>
        </w:rPr>
        <w:t>e nom ou la raison sociale du titulaire</w:t>
      </w:r>
      <w:r>
        <w:rPr>
          <w:color w:val="000000"/>
          <w:lang w:val="fr-FR"/>
        </w:rPr>
        <w:t> ;</w:t>
      </w:r>
    </w:p>
    <w:p w14:paraId="30017A2F" w14:textId="77777777" w:rsidR="00F979A3" w:rsidRDefault="00F979A3" w:rsidP="00F979A3">
      <w:pPr>
        <w:pStyle w:val="ParagrapheIndent2"/>
        <w:numPr>
          <w:ilvl w:val="0"/>
          <w:numId w:val="1"/>
        </w:numPr>
        <w:spacing w:line="232" w:lineRule="exact"/>
        <w:jc w:val="both"/>
        <w:rPr>
          <w:color w:val="000000"/>
          <w:lang w:val="fr-FR"/>
        </w:rPr>
      </w:pPr>
      <w:r w:rsidRPr="00F979A3">
        <w:rPr>
          <w:color w:val="000000"/>
          <w:lang w:val="fr-FR"/>
        </w:rPr>
        <w:t>L</w:t>
      </w:r>
      <w:r w:rsidR="003256F4" w:rsidRPr="00F979A3">
        <w:rPr>
          <w:color w:val="000000"/>
          <w:lang w:val="fr-FR"/>
        </w:rPr>
        <w:t>e cas échéant, le numéro de SIRET</w:t>
      </w:r>
      <w:r w:rsidRPr="00F979A3">
        <w:rPr>
          <w:color w:val="000000"/>
          <w:lang w:val="fr-FR"/>
        </w:rPr>
        <w:t> ;</w:t>
      </w:r>
    </w:p>
    <w:p w14:paraId="5A6CC20D" w14:textId="77777777" w:rsidR="00F979A3" w:rsidRDefault="00F979A3" w:rsidP="00F979A3">
      <w:pPr>
        <w:pStyle w:val="ParagrapheIndent2"/>
        <w:numPr>
          <w:ilvl w:val="0"/>
          <w:numId w:val="1"/>
        </w:numPr>
        <w:spacing w:line="232" w:lineRule="exact"/>
        <w:jc w:val="both"/>
        <w:rPr>
          <w:color w:val="000000"/>
          <w:lang w:val="fr-FR"/>
        </w:rPr>
      </w:pPr>
      <w:r>
        <w:rPr>
          <w:color w:val="000000"/>
          <w:lang w:val="fr-FR"/>
        </w:rPr>
        <w:t>L</w:t>
      </w:r>
      <w:r w:rsidR="003256F4" w:rsidRPr="00F979A3">
        <w:rPr>
          <w:color w:val="000000"/>
          <w:lang w:val="fr-FR"/>
        </w:rPr>
        <w:t>e numéro du compte bancaire ou postal</w:t>
      </w:r>
      <w:r>
        <w:rPr>
          <w:color w:val="000000"/>
          <w:lang w:val="fr-FR"/>
        </w:rPr>
        <w:t> ;</w:t>
      </w:r>
    </w:p>
    <w:p w14:paraId="78F2E151" w14:textId="77777777" w:rsidR="002375E9" w:rsidRDefault="00F979A3" w:rsidP="002375E9">
      <w:pPr>
        <w:pStyle w:val="ParagrapheIndent2"/>
        <w:numPr>
          <w:ilvl w:val="0"/>
          <w:numId w:val="1"/>
        </w:numPr>
        <w:spacing w:line="232" w:lineRule="exact"/>
        <w:jc w:val="both"/>
        <w:rPr>
          <w:color w:val="000000"/>
          <w:lang w:val="fr-FR"/>
        </w:rPr>
      </w:pPr>
      <w:r w:rsidRPr="002375E9">
        <w:rPr>
          <w:color w:val="000000"/>
          <w:lang w:val="fr-FR"/>
        </w:rPr>
        <w:t>L</w:t>
      </w:r>
      <w:r w:rsidR="003256F4" w:rsidRPr="002375E9">
        <w:rPr>
          <w:color w:val="000000"/>
          <w:lang w:val="fr-FR"/>
        </w:rPr>
        <w:t xml:space="preserve">e numéro du </w:t>
      </w:r>
      <w:r w:rsidRPr="002375E9">
        <w:rPr>
          <w:color w:val="000000"/>
          <w:lang w:val="fr-FR"/>
        </w:rPr>
        <w:t>marché ;</w:t>
      </w:r>
    </w:p>
    <w:p w14:paraId="13003816" w14:textId="77777777" w:rsidR="002375E9" w:rsidRDefault="002375E9" w:rsidP="002375E9">
      <w:pPr>
        <w:pStyle w:val="ParagrapheIndent2"/>
        <w:numPr>
          <w:ilvl w:val="0"/>
          <w:numId w:val="1"/>
        </w:numPr>
        <w:spacing w:line="232" w:lineRule="exact"/>
        <w:jc w:val="both"/>
        <w:rPr>
          <w:color w:val="000000"/>
          <w:lang w:val="fr-FR"/>
        </w:rPr>
      </w:pPr>
      <w:r w:rsidRPr="002375E9">
        <w:rPr>
          <w:color w:val="000000"/>
          <w:lang w:val="fr-FR"/>
        </w:rPr>
        <w:t>L</w:t>
      </w:r>
      <w:r w:rsidR="003256F4" w:rsidRPr="002375E9">
        <w:rPr>
          <w:color w:val="000000"/>
          <w:lang w:val="fr-FR"/>
        </w:rPr>
        <w:t>a désignation de l'organisme débiteur</w:t>
      </w:r>
      <w:r w:rsidRPr="002375E9">
        <w:rPr>
          <w:color w:val="000000"/>
          <w:lang w:val="fr-FR"/>
        </w:rPr>
        <w:t> ;</w:t>
      </w:r>
    </w:p>
    <w:p w14:paraId="6F59652D" w14:textId="119BF162" w:rsidR="00211E53" w:rsidRDefault="002375E9" w:rsidP="00211E53">
      <w:pPr>
        <w:pStyle w:val="ParagrapheIndent2"/>
        <w:numPr>
          <w:ilvl w:val="0"/>
          <w:numId w:val="1"/>
        </w:numPr>
        <w:spacing w:line="232" w:lineRule="exact"/>
        <w:jc w:val="both"/>
        <w:rPr>
          <w:color w:val="000000"/>
          <w:lang w:val="fr-FR"/>
        </w:rPr>
      </w:pPr>
      <w:r w:rsidRPr="00211E53">
        <w:rPr>
          <w:color w:val="000000"/>
          <w:lang w:val="fr-FR"/>
        </w:rPr>
        <w:t>L</w:t>
      </w:r>
      <w:r w:rsidR="003256F4" w:rsidRPr="00211E53">
        <w:rPr>
          <w:color w:val="000000"/>
          <w:lang w:val="fr-FR"/>
        </w:rPr>
        <w:t>a date d'exécution des prestations et l’objet des prestations</w:t>
      </w:r>
      <w:r w:rsidR="00211E53">
        <w:rPr>
          <w:color w:val="000000"/>
          <w:lang w:val="fr-FR"/>
        </w:rPr>
        <w:t xml:space="preserve"> </w:t>
      </w:r>
      <w:r w:rsidRPr="00211E53">
        <w:rPr>
          <w:color w:val="000000"/>
          <w:lang w:val="fr-FR"/>
        </w:rPr>
        <w:t>;</w:t>
      </w:r>
    </w:p>
    <w:p w14:paraId="1327D6A2" w14:textId="77777777" w:rsidR="00211E53" w:rsidRDefault="00211E53" w:rsidP="00211E53">
      <w:pPr>
        <w:pStyle w:val="ParagrapheIndent2"/>
        <w:numPr>
          <w:ilvl w:val="0"/>
          <w:numId w:val="1"/>
        </w:numPr>
        <w:spacing w:line="232" w:lineRule="exact"/>
        <w:jc w:val="both"/>
        <w:rPr>
          <w:color w:val="000000"/>
          <w:lang w:val="fr-FR"/>
        </w:rPr>
      </w:pPr>
      <w:r>
        <w:rPr>
          <w:color w:val="000000"/>
          <w:lang w:val="fr-FR"/>
        </w:rPr>
        <w:t>L</w:t>
      </w:r>
      <w:r w:rsidR="003256F4" w:rsidRPr="00211E53">
        <w:rPr>
          <w:color w:val="000000"/>
          <w:lang w:val="fr-FR"/>
        </w:rPr>
        <w:t xml:space="preserve">e montant des prestations admises, établi conformément </w:t>
      </w:r>
      <w:r>
        <w:rPr>
          <w:color w:val="000000"/>
          <w:lang w:val="fr-FR"/>
        </w:rPr>
        <w:t>à la pièce financière</w:t>
      </w:r>
      <w:r w:rsidR="003256F4" w:rsidRPr="00211E53">
        <w:rPr>
          <w:color w:val="000000"/>
          <w:lang w:val="fr-FR"/>
        </w:rPr>
        <w:t>, hors TVA et TTC</w:t>
      </w:r>
      <w:r>
        <w:rPr>
          <w:color w:val="000000"/>
          <w:lang w:val="fr-FR"/>
        </w:rPr>
        <w:t> ;</w:t>
      </w:r>
    </w:p>
    <w:p w14:paraId="386219E0" w14:textId="77777777" w:rsidR="00211E53" w:rsidRDefault="00211E53" w:rsidP="00211E53">
      <w:pPr>
        <w:pStyle w:val="ParagrapheIndent2"/>
        <w:numPr>
          <w:ilvl w:val="0"/>
          <w:numId w:val="1"/>
        </w:numPr>
        <w:spacing w:line="232" w:lineRule="exact"/>
        <w:jc w:val="both"/>
        <w:rPr>
          <w:color w:val="000000"/>
          <w:lang w:val="fr-FR"/>
        </w:rPr>
      </w:pPr>
      <w:r w:rsidRPr="00211E53">
        <w:rPr>
          <w:color w:val="000000"/>
          <w:lang w:val="fr-FR"/>
        </w:rPr>
        <w:t>L</w:t>
      </w:r>
      <w:r w:rsidR="003256F4" w:rsidRPr="00211E53">
        <w:rPr>
          <w:color w:val="000000"/>
          <w:lang w:val="fr-FR"/>
        </w:rPr>
        <w:t>a date de facturation</w:t>
      </w:r>
      <w:r w:rsidRPr="00211E53">
        <w:rPr>
          <w:color w:val="000000"/>
          <w:lang w:val="fr-FR"/>
        </w:rPr>
        <w:t> ;</w:t>
      </w:r>
    </w:p>
    <w:p w14:paraId="3390527F" w14:textId="77777777" w:rsidR="00211E53" w:rsidRDefault="00211E53" w:rsidP="00211E53">
      <w:pPr>
        <w:pStyle w:val="ParagrapheIndent2"/>
        <w:numPr>
          <w:ilvl w:val="0"/>
          <w:numId w:val="1"/>
        </w:numPr>
        <w:spacing w:line="232" w:lineRule="exact"/>
        <w:jc w:val="both"/>
        <w:rPr>
          <w:color w:val="000000"/>
          <w:lang w:val="fr-FR"/>
        </w:rPr>
      </w:pPr>
      <w:r w:rsidRPr="00211E53">
        <w:rPr>
          <w:color w:val="000000"/>
          <w:lang w:val="fr-FR"/>
        </w:rPr>
        <w:t>L</w:t>
      </w:r>
      <w:r w:rsidR="003256F4" w:rsidRPr="00211E53">
        <w:rPr>
          <w:color w:val="000000"/>
          <w:lang w:val="fr-FR"/>
        </w:rPr>
        <w:t>e montant total TTC des prestations livrées ou exécutées (incluant, le cas échéant le montant de la TVA des travaux exécutés par le ou les sous-traitants)</w:t>
      </w:r>
      <w:r w:rsidRPr="00211E53">
        <w:rPr>
          <w:color w:val="000000"/>
          <w:lang w:val="fr-FR"/>
        </w:rPr>
        <w:t> ;</w:t>
      </w:r>
    </w:p>
    <w:p w14:paraId="17A6D30E" w14:textId="77777777" w:rsidR="00211E53" w:rsidRDefault="00211E53" w:rsidP="00211E53">
      <w:pPr>
        <w:pStyle w:val="ParagrapheIndent2"/>
        <w:numPr>
          <w:ilvl w:val="0"/>
          <w:numId w:val="1"/>
        </w:numPr>
        <w:spacing w:line="232" w:lineRule="exact"/>
        <w:jc w:val="both"/>
        <w:rPr>
          <w:color w:val="000000"/>
          <w:lang w:val="fr-FR"/>
        </w:rPr>
      </w:pPr>
      <w:r w:rsidRPr="00211E53">
        <w:rPr>
          <w:color w:val="000000"/>
          <w:lang w:val="fr-FR"/>
        </w:rPr>
        <w:t>E</w:t>
      </w:r>
      <w:r w:rsidR="003256F4" w:rsidRPr="00211E53">
        <w:rPr>
          <w:color w:val="000000"/>
          <w:lang w:val="fr-FR"/>
        </w:rPr>
        <w:t>n cas de groupement conjoint, pour chaque opérateur économique, le montant des prestations effectuées par l'opérateur économique</w:t>
      </w:r>
      <w:r w:rsidRPr="00211E53">
        <w:rPr>
          <w:color w:val="000000"/>
          <w:lang w:val="fr-FR"/>
        </w:rPr>
        <w:t> ;</w:t>
      </w:r>
    </w:p>
    <w:p w14:paraId="1D6F87C1" w14:textId="77777777" w:rsidR="00211E53" w:rsidRDefault="00211E53" w:rsidP="00211E53">
      <w:pPr>
        <w:pStyle w:val="ParagrapheIndent2"/>
        <w:numPr>
          <w:ilvl w:val="0"/>
          <w:numId w:val="1"/>
        </w:numPr>
        <w:spacing w:line="232" w:lineRule="exact"/>
        <w:jc w:val="both"/>
        <w:rPr>
          <w:color w:val="000000"/>
          <w:lang w:val="fr-FR"/>
        </w:rPr>
      </w:pPr>
      <w:r>
        <w:rPr>
          <w:color w:val="000000"/>
          <w:lang w:val="fr-FR"/>
        </w:rPr>
        <w:t>E</w:t>
      </w:r>
      <w:r w:rsidR="003256F4" w:rsidRPr="00211E53">
        <w:rPr>
          <w:color w:val="000000"/>
          <w:lang w:val="fr-FR"/>
        </w:rPr>
        <w:t>n cas de sous-traitance, la nature des prestations exécutées par le sous-traitant, leur montant total hors taxes, ainsi que, le cas échéant, les variations de prix établies HT</w:t>
      </w:r>
      <w:r>
        <w:rPr>
          <w:color w:val="000000"/>
          <w:lang w:val="fr-FR"/>
        </w:rPr>
        <w:t>.</w:t>
      </w:r>
    </w:p>
    <w:p w14:paraId="13867E35" w14:textId="77777777" w:rsidR="00211E53" w:rsidRDefault="00211E53" w:rsidP="00211E53">
      <w:pPr>
        <w:pStyle w:val="ParagrapheIndent2"/>
        <w:spacing w:line="232" w:lineRule="exact"/>
        <w:jc w:val="both"/>
        <w:rPr>
          <w:color w:val="000000"/>
          <w:lang w:val="fr-FR"/>
        </w:rPr>
      </w:pPr>
    </w:p>
    <w:p w14:paraId="53979728" w14:textId="552BFC9A" w:rsidR="0008120D" w:rsidRPr="00211E53" w:rsidRDefault="003256F4" w:rsidP="00211E53">
      <w:pPr>
        <w:pStyle w:val="ParagrapheIndent2"/>
        <w:spacing w:line="232" w:lineRule="exact"/>
        <w:jc w:val="both"/>
        <w:rPr>
          <w:color w:val="000000"/>
          <w:lang w:val="fr-FR"/>
        </w:rPr>
      </w:pPr>
      <w:r w:rsidRPr="00211E53">
        <w:rPr>
          <w:color w:val="000000"/>
          <w:lang w:val="fr-FR"/>
        </w:rPr>
        <w:t>Les factures seront transmises par voie électronique.</w:t>
      </w:r>
    </w:p>
    <w:p w14:paraId="53979729" w14:textId="77777777" w:rsidR="0008120D" w:rsidRDefault="003256F4">
      <w:pPr>
        <w:pStyle w:val="ParagrapheIndent2"/>
        <w:spacing w:line="232" w:lineRule="exact"/>
        <w:jc w:val="both"/>
        <w:rPr>
          <w:color w:val="000000"/>
          <w:lang w:val="fr-FR"/>
        </w:rPr>
      </w:pPr>
      <w:r>
        <w:rPr>
          <w:color w:val="000000"/>
          <w:lang w:val="fr-FR"/>
        </w:rPr>
        <w:t> </w:t>
      </w:r>
    </w:p>
    <w:p w14:paraId="5397972A" w14:textId="77777777" w:rsidR="0008120D" w:rsidRDefault="003256F4">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132DBDCB" w14:textId="77777777" w:rsidR="00B0443A" w:rsidRDefault="00B0443A">
      <w:pPr>
        <w:pStyle w:val="ParagrapheIndent2"/>
        <w:spacing w:line="232" w:lineRule="exact"/>
        <w:jc w:val="both"/>
        <w:rPr>
          <w:color w:val="000000"/>
          <w:lang w:val="fr-FR"/>
        </w:rPr>
      </w:pPr>
    </w:p>
    <w:p w14:paraId="02680899" w14:textId="57EB37C2" w:rsidR="00B0443A" w:rsidRDefault="003256F4">
      <w:pPr>
        <w:pStyle w:val="ParagrapheIndent2"/>
        <w:spacing w:line="232" w:lineRule="exact"/>
        <w:jc w:val="both"/>
        <w:rPr>
          <w:color w:val="000000"/>
          <w:lang w:val="fr-FR"/>
        </w:rPr>
      </w:pPr>
      <w:r>
        <w:rPr>
          <w:color w:val="000000"/>
          <w:lang w:val="fr-FR"/>
        </w:rPr>
        <w:t xml:space="preserve">L’application Chorus Pro est accessible depuis l’adresse : </w:t>
      </w:r>
      <w:hyperlink r:id="rId13" w:history="1">
        <w:r w:rsidR="00B0443A" w:rsidRPr="0095518C">
          <w:rPr>
            <w:rStyle w:val="Lienhypertexte"/>
            <w:lang w:val="fr-FR"/>
          </w:rPr>
          <w:t>https://chorus-pro.gouv.fr</w:t>
        </w:r>
      </w:hyperlink>
    </w:p>
    <w:p w14:paraId="2CAF29D8" w14:textId="77777777" w:rsidR="00B0443A" w:rsidRDefault="00B0443A">
      <w:pPr>
        <w:pStyle w:val="ParagrapheIndent2"/>
        <w:spacing w:line="232" w:lineRule="exact"/>
        <w:jc w:val="both"/>
        <w:rPr>
          <w:color w:val="000000"/>
          <w:lang w:val="fr-FR"/>
        </w:rPr>
      </w:pPr>
    </w:p>
    <w:p w14:paraId="5397972B" w14:textId="6B0EAA7B" w:rsidR="0008120D" w:rsidRDefault="003256F4">
      <w:pPr>
        <w:pStyle w:val="ParagrapheIndent2"/>
        <w:spacing w:line="232" w:lineRule="exact"/>
        <w:jc w:val="both"/>
        <w:rPr>
          <w:color w:val="000000"/>
          <w:lang w:val="fr-FR"/>
        </w:rPr>
      </w:pPr>
      <w:r>
        <w:rPr>
          <w:color w:val="000000"/>
          <w:lang w:val="fr-FR"/>
        </w:rPr>
        <w:t xml:space="preserve">Le titulaire est informé que Chorus Pro est le </w:t>
      </w:r>
      <w:r w:rsidRPr="00B0443A">
        <w:rPr>
          <w:b/>
          <w:bCs/>
          <w:color w:val="000000"/>
          <w:lang w:val="fr-FR"/>
        </w:rPr>
        <w:t>vecteur exclusif de transmission des factures sous forme dématérialisée</w:t>
      </w:r>
      <w:r>
        <w:rPr>
          <w:color w:val="000000"/>
          <w:lang w:val="fr-FR"/>
        </w:rPr>
        <w:t xml:space="preserve"> : toute transmission de factures par un procédé de dématérialisation autre que Chorus Pro, ou toute transmission par Chorus Pro mais ne comportant pas l’intégralité des mentions obligatoires listées ci-après, ne sera pas acceptée.</w:t>
      </w:r>
    </w:p>
    <w:p w14:paraId="5397972C" w14:textId="77777777" w:rsidR="0008120D" w:rsidRDefault="003256F4">
      <w:pPr>
        <w:pStyle w:val="ParagrapheIndent2"/>
        <w:spacing w:line="232" w:lineRule="exact"/>
        <w:jc w:val="both"/>
        <w:rPr>
          <w:color w:val="000000"/>
          <w:lang w:val="fr-FR"/>
        </w:rPr>
      </w:pPr>
      <w:r>
        <w:rPr>
          <w:color w:val="000000"/>
          <w:lang w:val="fr-FR"/>
        </w:rPr>
        <w:t> </w:t>
      </w:r>
    </w:p>
    <w:p w14:paraId="5397972D" w14:textId="77777777" w:rsidR="0008120D" w:rsidRDefault="003256F4">
      <w:pPr>
        <w:pStyle w:val="ParagrapheIndent2"/>
        <w:spacing w:line="232" w:lineRule="exact"/>
        <w:jc w:val="both"/>
        <w:rPr>
          <w:color w:val="000000"/>
          <w:lang w:val="fr-FR"/>
        </w:rPr>
      </w:pPr>
      <w:r>
        <w:rPr>
          <w:color w:val="000000"/>
          <w:lang w:val="fr-FR"/>
        </w:rPr>
        <w:lastRenderedPageBreak/>
        <w:t>Ainsi, le titulaire devra, pour pouvoir déposer ses factures, renseigner les champs suivants dans l’outil :</w:t>
      </w:r>
    </w:p>
    <w:p w14:paraId="5397972E" w14:textId="77777777" w:rsidR="0008120D" w:rsidRDefault="003256F4">
      <w:pPr>
        <w:pStyle w:val="ParagrapheIndent2"/>
        <w:spacing w:line="232" w:lineRule="exact"/>
        <w:jc w:val="both"/>
        <w:rPr>
          <w:color w:val="000000"/>
          <w:lang w:val="fr-FR"/>
        </w:rPr>
      </w:pPr>
      <w:r>
        <w:rPr>
          <w:color w:val="000000"/>
          <w:lang w:val="fr-FR"/>
        </w:rPr>
        <w:t> </w:t>
      </w:r>
    </w:p>
    <w:p w14:paraId="1BB0155E" w14:textId="77777777" w:rsidR="00B0443A" w:rsidRDefault="00B0443A" w:rsidP="00B0443A">
      <w:pPr>
        <w:pStyle w:val="ParagrapheIndent2"/>
        <w:numPr>
          <w:ilvl w:val="0"/>
          <w:numId w:val="2"/>
        </w:numPr>
        <w:spacing w:line="232" w:lineRule="exact"/>
        <w:jc w:val="both"/>
        <w:rPr>
          <w:color w:val="000000"/>
          <w:lang w:val="fr-FR"/>
        </w:rPr>
      </w:pPr>
      <w:r>
        <w:rPr>
          <w:color w:val="000000"/>
          <w:lang w:val="fr-FR"/>
        </w:rPr>
        <w:t>L</w:t>
      </w:r>
      <w:r w:rsidR="003256F4">
        <w:rPr>
          <w:color w:val="000000"/>
          <w:lang w:val="fr-FR"/>
        </w:rPr>
        <w:t>e numéro de SIRET, qui identifiera la CPCAM des Bouches-du-Rhône en tant que destinataire de la facture : 782 885 735 00020</w:t>
      </w:r>
    </w:p>
    <w:p w14:paraId="771CF2E5" w14:textId="77777777" w:rsidR="00B0443A" w:rsidRDefault="00B0443A" w:rsidP="00B0443A">
      <w:pPr>
        <w:pStyle w:val="ParagrapheIndent2"/>
        <w:numPr>
          <w:ilvl w:val="0"/>
          <w:numId w:val="2"/>
        </w:numPr>
        <w:spacing w:line="232" w:lineRule="exact"/>
        <w:jc w:val="both"/>
        <w:rPr>
          <w:color w:val="000000"/>
          <w:lang w:val="fr-FR"/>
        </w:rPr>
      </w:pPr>
      <w:r>
        <w:rPr>
          <w:color w:val="000000"/>
          <w:lang w:val="fr-FR"/>
        </w:rPr>
        <w:t>L</w:t>
      </w:r>
      <w:r w:rsidR="003256F4" w:rsidRPr="00B0443A">
        <w:rPr>
          <w:color w:val="000000"/>
          <w:lang w:val="fr-FR"/>
        </w:rPr>
        <w:t>e code service qui permettra de distinguer les différents services d’une même structure : SERVICE FACTURIER</w:t>
      </w:r>
    </w:p>
    <w:p w14:paraId="53979731" w14:textId="2C9F44C3" w:rsidR="0008120D" w:rsidRPr="00B0443A" w:rsidRDefault="00B0443A" w:rsidP="00B0443A">
      <w:pPr>
        <w:pStyle w:val="ParagrapheIndent2"/>
        <w:numPr>
          <w:ilvl w:val="0"/>
          <w:numId w:val="2"/>
        </w:numPr>
        <w:spacing w:line="232" w:lineRule="exact"/>
        <w:jc w:val="both"/>
        <w:rPr>
          <w:color w:val="000000"/>
          <w:lang w:val="fr-FR"/>
        </w:rPr>
      </w:pPr>
      <w:r>
        <w:rPr>
          <w:color w:val="000000"/>
          <w:lang w:val="fr-FR"/>
        </w:rPr>
        <w:t>L</w:t>
      </w:r>
      <w:r w:rsidR="003256F4" w:rsidRPr="00B0443A">
        <w:rPr>
          <w:color w:val="000000"/>
          <w:lang w:val="fr-FR"/>
        </w:rPr>
        <w:t>e numéro d’engagement qui correspond au NUMERO DE COMMANDE. A défaut de numéro de commande, il conviendra de mentionner le numéro du marché ou, à défaut, toute référence permettant d’identifier votre prestation.</w:t>
      </w:r>
    </w:p>
    <w:p w14:paraId="53979732" w14:textId="77777777" w:rsidR="0008120D" w:rsidRDefault="003256F4">
      <w:pPr>
        <w:pStyle w:val="ParagrapheIndent2"/>
        <w:spacing w:line="232" w:lineRule="exact"/>
        <w:jc w:val="both"/>
        <w:rPr>
          <w:color w:val="000000"/>
          <w:lang w:val="fr-FR"/>
        </w:rPr>
      </w:pPr>
      <w:r>
        <w:rPr>
          <w:color w:val="000000"/>
          <w:lang w:val="fr-FR"/>
        </w:rPr>
        <w:t> </w:t>
      </w:r>
    </w:p>
    <w:p w14:paraId="53979733" w14:textId="77777777" w:rsidR="0008120D" w:rsidRDefault="003256F4">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53979734" w14:textId="77777777" w:rsidR="0008120D" w:rsidRDefault="003256F4">
      <w:pPr>
        <w:pStyle w:val="ParagrapheIndent2"/>
        <w:spacing w:line="232" w:lineRule="exact"/>
        <w:jc w:val="both"/>
        <w:rPr>
          <w:color w:val="000000"/>
          <w:lang w:val="fr-FR"/>
        </w:rPr>
      </w:pPr>
      <w:r>
        <w:rPr>
          <w:color w:val="000000"/>
          <w:lang w:val="fr-FR"/>
        </w:rPr>
        <w:t> </w:t>
      </w:r>
    </w:p>
    <w:p w14:paraId="54229D2D" w14:textId="77777777" w:rsidR="007E7C36" w:rsidRPr="007E7C36" w:rsidRDefault="007E7C36" w:rsidP="007E7C36">
      <w:pPr>
        <w:numPr>
          <w:ilvl w:val="0"/>
          <w:numId w:val="3"/>
        </w:numPr>
        <w:contextualSpacing/>
        <w:rPr>
          <w:rFonts w:ascii="Trebuchet MS" w:eastAsia="Trebuchet MS" w:hAnsi="Trebuchet MS" w:cs="Trebuchet MS"/>
          <w:color w:val="0070C0"/>
          <w:sz w:val="20"/>
          <w:lang w:val="fr-FR"/>
        </w:rPr>
      </w:pPr>
      <w:r w:rsidRPr="007E7C36">
        <w:rPr>
          <w:rFonts w:ascii="Trebuchet MS" w:eastAsia="Trebuchet MS" w:hAnsi="Trebuchet MS" w:cs="Trebuchet MS"/>
          <w:color w:val="000000"/>
          <w:sz w:val="20"/>
          <w:lang w:val="fr-FR"/>
        </w:rPr>
        <w:t xml:space="preserve">Le site Communauté Chorus Pro à l’adresse : </w:t>
      </w:r>
      <w:hyperlink r:id="rId14" w:history="1">
        <w:r w:rsidRPr="007E7C36">
          <w:rPr>
            <w:rFonts w:ascii="Trebuchet MS" w:eastAsia="Trebuchet MS" w:hAnsi="Trebuchet MS" w:cs="Trebuchet MS"/>
            <w:color w:val="0000FF" w:themeColor="hyperlink"/>
            <w:sz w:val="20"/>
            <w:u w:val="single"/>
            <w:lang w:val="fr-FR"/>
          </w:rPr>
          <w:t>https://communaute-choruspro.finances.gouv.fr/</w:t>
        </w:r>
      </w:hyperlink>
      <w:r w:rsidRPr="007E7C36">
        <w:rPr>
          <w:rFonts w:ascii="Trebuchet MS" w:eastAsia="Trebuchet MS" w:hAnsi="Trebuchet MS" w:cs="Trebuchet MS"/>
          <w:color w:val="0070C0"/>
          <w:sz w:val="20"/>
          <w:lang w:val="fr-FR"/>
        </w:rPr>
        <w:t> </w:t>
      </w:r>
      <w:r w:rsidRPr="007E7C36">
        <w:rPr>
          <w:rFonts w:ascii="Trebuchet MS" w:eastAsia="Trebuchet MS" w:hAnsi="Trebuchet MS" w:cs="Trebuchet MS"/>
          <w:sz w:val="20"/>
          <w:lang w:val="fr-FR"/>
        </w:rPr>
        <w:t>;</w:t>
      </w:r>
    </w:p>
    <w:p w14:paraId="4EF4B112" w14:textId="77777777" w:rsidR="007E7C36" w:rsidRPr="007E7C36" w:rsidRDefault="007E7C36" w:rsidP="007E7C36">
      <w:pPr>
        <w:numPr>
          <w:ilvl w:val="0"/>
          <w:numId w:val="3"/>
        </w:numPr>
        <w:contextualSpacing/>
        <w:rPr>
          <w:rFonts w:ascii="Trebuchet MS" w:eastAsia="Trebuchet MS" w:hAnsi="Trebuchet MS" w:cs="Trebuchet MS"/>
          <w:color w:val="000000"/>
          <w:sz w:val="20"/>
          <w:lang w:val="fr-FR"/>
        </w:rPr>
      </w:pPr>
      <w:r w:rsidRPr="007E7C36">
        <w:rPr>
          <w:rFonts w:ascii="Trebuchet MS" w:eastAsia="Trebuchet MS" w:hAnsi="Trebuchet MS" w:cs="Trebuchet MS"/>
          <w:color w:val="000000"/>
          <w:sz w:val="20"/>
          <w:lang w:val="fr-FR"/>
        </w:rPr>
        <w:t>L’aide en ligne du portail Chorus Pro ;</w:t>
      </w:r>
    </w:p>
    <w:p w14:paraId="26023B15" w14:textId="1BDAAAA9" w:rsidR="00126F90" w:rsidRPr="001B78BD" w:rsidRDefault="007E7C36" w:rsidP="002A2D97">
      <w:pPr>
        <w:numPr>
          <w:ilvl w:val="0"/>
          <w:numId w:val="3"/>
        </w:numPr>
        <w:contextualSpacing/>
        <w:rPr>
          <w:rFonts w:ascii="Trebuchet MS" w:eastAsia="Trebuchet MS" w:hAnsi="Trebuchet MS" w:cs="Trebuchet MS"/>
          <w:color w:val="000000"/>
          <w:sz w:val="20"/>
          <w:lang w:val="fr-FR"/>
        </w:rPr>
      </w:pPr>
      <w:r w:rsidRPr="007E7C36">
        <w:rPr>
          <w:rFonts w:ascii="Trebuchet MS" w:eastAsia="Trebuchet MS" w:hAnsi="Trebuchet MS" w:cs="Trebuchet MS"/>
          <w:color w:val="000000"/>
          <w:sz w:val="20"/>
          <w:lang w:val="fr-FR"/>
        </w:rPr>
        <w:t xml:space="preserve">Ou contacter par mail : </w:t>
      </w:r>
      <w:hyperlink r:id="rId15" w:history="1">
        <w:r w:rsidRPr="007E7C36">
          <w:rPr>
            <w:rFonts w:ascii="Trebuchet MS" w:eastAsia="Trebuchet MS" w:hAnsi="Trebuchet MS" w:cs="Trebuchet MS"/>
            <w:color w:val="0000FF" w:themeColor="hyperlink"/>
            <w:sz w:val="20"/>
            <w:u w:val="single"/>
            <w:lang w:val="fr-FR"/>
          </w:rPr>
          <w:t>961gest.budgetaireordonnancement.cpam-marseille@assurance-maladie.fr</w:t>
        </w:r>
      </w:hyperlink>
      <w:r w:rsidRPr="007E7C36">
        <w:rPr>
          <w:rFonts w:ascii="Trebuchet MS" w:eastAsia="Trebuchet MS" w:hAnsi="Trebuchet MS" w:cs="Trebuchet MS"/>
          <w:color w:val="0070C0"/>
          <w:sz w:val="20"/>
          <w:lang w:val="fr-FR"/>
        </w:rPr>
        <w:t xml:space="preserve"> </w:t>
      </w:r>
    </w:p>
    <w:p w14:paraId="53979739"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49" w:name="ArtL2_CCAP-1-A13.5"/>
      <w:bookmarkStart w:id="50" w:name="_Toc156301047"/>
      <w:bookmarkEnd w:id="49"/>
      <w:r>
        <w:rPr>
          <w:rFonts w:ascii="Trebuchet MS" w:eastAsia="Trebuchet MS" w:hAnsi="Trebuchet MS" w:cs="Trebuchet MS"/>
          <w:i w:val="0"/>
          <w:color w:val="000000"/>
          <w:sz w:val="24"/>
          <w:lang w:val="fr-FR"/>
        </w:rPr>
        <w:t>8.3 - Délai global de paiement</w:t>
      </w:r>
      <w:bookmarkEnd w:id="50"/>
    </w:p>
    <w:p w14:paraId="5397973A" w14:textId="77777777" w:rsidR="0008120D" w:rsidRDefault="003256F4">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397973B" w14:textId="77777777" w:rsidR="0008120D" w:rsidRDefault="0008120D">
      <w:pPr>
        <w:pStyle w:val="ParagrapheIndent2"/>
        <w:spacing w:line="232" w:lineRule="exact"/>
        <w:jc w:val="both"/>
        <w:rPr>
          <w:color w:val="000000"/>
          <w:lang w:val="fr-FR"/>
        </w:rPr>
      </w:pPr>
    </w:p>
    <w:p w14:paraId="5397973C" w14:textId="37DF40F3" w:rsidR="0008120D" w:rsidRDefault="003256F4">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w:t>
      </w:r>
      <w:r w:rsidR="00FC1370">
        <w:rPr>
          <w:color w:val="000000"/>
          <w:lang w:val="fr-FR"/>
        </w:rPr>
        <w:t>,00</w:t>
      </w:r>
      <w:r>
        <w:rPr>
          <w:color w:val="000000"/>
          <w:lang w:val="fr-FR"/>
        </w:rPr>
        <w:t xml:space="preserve">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397973D"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51" w:name="ArtL2_CCAP-1-A13.6"/>
      <w:bookmarkStart w:id="52" w:name="_Toc156301048"/>
      <w:bookmarkEnd w:id="51"/>
      <w:r>
        <w:rPr>
          <w:rFonts w:ascii="Trebuchet MS" w:eastAsia="Trebuchet MS" w:hAnsi="Trebuchet MS" w:cs="Trebuchet MS"/>
          <w:i w:val="0"/>
          <w:color w:val="000000"/>
          <w:sz w:val="24"/>
          <w:lang w:val="fr-FR"/>
        </w:rPr>
        <w:t>8.4 - Paiement des cotraitants</w:t>
      </w:r>
      <w:bookmarkEnd w:id="52"/>
    </w:p>
    <w:p w14:paraId="5397973E" w14:textId="77777777" w:rsidR="0008120D" w:rsidRDefault="003256F4">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A14618A" w14:textId="77777777" w:rsidR="00FC1370" w:rsidRPr="00FC1370" w:rsidRDefault="00FC1370" w:rsidP="00FC1370">
      <w:pPr>
        <w:rPr>
          <w:lang w:val="fr-FR"/>
        </w:rPr>
      </w:pPr>
    </w:p>
    <w:p w14:paraId="5397973F" w14:textId="77777777" w:rsidR="0008120D" w:rsidRDefault="003256F4">
      <w:pPr>
        <w:pStyle w:val="ParagrapheIndent2"/>
        <w:spacing w:after="240" w:line="232" w:lineRule="exact"/>
        <w:jc w:val="both"/>
        <w:rPr>
          <w:color w:val="000000"/>
          <w:lang w:val="fr-FR"/>
        </w:rPr>
      </w:pPr>
      <w:r>
        <w:rPr>
          <w:color w:val="000000"/>
          <w:lang w:val="fr-FR"/>
        </w:rPr>
        <w:t>Les autres dispositions relatives à la cotraitance s'appliquent selon les articles 10.7 et 12.5 du CCAG-Travaux.</w:t>
      </w:r>
    </w:p>
    <w:p w14:paraId="53979740"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53" w:name="ArtL2_CCAP-1-A13.7"/>
      <w:bookmarkStart w:id="54" w:name="_Toc156301049"/>
      <w:bookmarkEnd w:id="53"/>
      <w:r>
        <w:rPr>
          <w:rFonts w:ascii="Trebuchet MS" w:eastAsia="Trebuchet MS" w:hAnsi="Trebuchet MS" w:cs="Trebuchet MS"/>
          <w:i w:val="0"/>
          <w:color w:val="000000"/>
          <w:sz w:val="24"/>
          <w:lang w:val="fr-FR"/>
        </w:rPr>
        <w:t>8.5 - Paiement des sous-traitants</w:t>
      </w:r>
      <w:bookmarkEnd w:id="54"/>
    </w:p>
    <w:p w14:paraId="1E123DB9" w14:textId="77777777" w:rsidR="00D2049E" w:rsidRDefault="003256F4">
      <w:pPr>
        <w:pStyle w:val="ParagrapheIndent2"/>
        <w:spacing w:after="240" w:line="232" w:lineRule="exact"/>
        <w:jc w:val="both"/>
        <w:rPr>
          <w:color w:val="000000"/>
          <w:lang w:val="fr-FR"/>
        </w:rPr>
      </w:pPr>
      <w:r>
        <w:rPr>
          <w:color w:val="000000"/>
          <w:lang w:val="fr-FR"/>
        </w:rPr>
        <w:t xml:space="preserve">Le sous-traitant adresse sa demande de paiement libellée au nom du pouvoir adjudicateur, dans les conditions des articles L.2193-10 à L.2193-14 et R.2193-10 à R.2193-16 du Code de la commande publique. </w:t>
      </w:r>
    </w:p>
    <w:p w14:paraId="53979741" w14:textId="62E248DD" w:rsidR="0008120D" w:rsidRDefault="003256F4">
      <w:pPr>
        <w:pStyle w:val="ParagrapheIndent2"/>
        <w:spacing w:after="240" w:line="232" w:lineRule="exact"/>
        <w:jc w:val="both"/>
        <w:rPr>
          <w:color w:val="000000"/>
          <w:lang w:val="fr-FR"/>
        </w:rPr>
      </w:pPr>
      <w:r>
        <w:rPr>
          <w:color w:val="000000"/>
          <w:lang w:val="fr-FR"/>
        </w:rPr>
        <w:t>Conformément à la réglementation, sans validation du titulaire sous un délai de 15 jours, la demande de paiement est considérée comme validée.</w:t>
      </w:r>
    </w:p>
    <w:p w14:paraId="419D02F9" w14:textId="77777777" w:rsidR="00D73EDB" w:rsidRPr="00D73EDB" w:rsidRDefault="00D73EDB" w:rsidP="00D73EDB">
      <w:pPr>
        <w:rPr>
          <w:lang w:val="fr-FR"/>
        </w:rPr>
      </w:pPr>
    </w:p>
    <w:tbl>
      <w:tblPr>
        <w:tblW w:w="0" w:type="auto"/>
        <w:tblLayout w:type="fixed"/>
        <w:tblLook w:val="04A0" w:firstRow="1" w:lastRow="0" w:firstColumn="1" w:lastColumn="0" w:noHBand="0" w:noVBand="1"/>
      </w:tblPr>
      <w:tblGrid>
        <w:gridCol w:w="9620"/>
      </w:tblGrid>
      <w:tr w:rsidR="0008120D" w14:paraId="53979743" w14:textId="77777777">
        <w:tc>
          <w:tcPr>
            <w:tcW w:w="9620" w:type="dxa"/>
            <w:shd w:val="clear" w:color="FD2456" w:fill="FD2456"/>
            <w:tcMar>
              <w:top w:w="30" w:type="dxa"/>
              <w:left w:w="80" w:type="dxa"/>
              <w:bottom w:w="45" w:type="dxa"/>
              <w:right w:w="80" w:type="dxa"/>
            </w:tcMar>
          </w:tcPr>
          <w:p w14:paraId="53979742" w14:textId="77777777" w:rsidR="0008120D" w:rsidRDefault="003256F4">
            <w:pPr>
              <w:pStyle w:val="Titre1"/>
              <w:rPr>
                <w:rFonts w:ascii="Trebuchet MS" w:eastAsia="Trebuchet MS" w:hAnsi="Trebuchet MS" w:cs="Trebuchet MS"/>
                <w:color w:val="FFFFFF"/>
                <w:sz w:val="28"/>
                <w:lang w:val="fr-FR"/>
              </w:rPr>
            </w:pPr>
            <w:bookmarkStart w:id="55" w:name="ArtL1_CCAP-1-A15"/>
            <w:bookmarkStart w:id="56" w:name="_Toc156301050"/>
            <w:bookmarkEnd w:id="55"/>
            <w:r>
              <w:rPr>
                <w:rFonts w:ascii="Trebuchet MS" w:eastAsia="Trebuchet MS" w:hAnsi="Trebuchet MS" w:cs="Trebuchet MS"/>
                <w:color w:val="FFFFFF"/>
                <w:sz w:val="28"/>
                <w:lang w:val="fr-FR"/>
              </w:rPr>
              <w:t>9 - Conditions d'exécution des prestations</w:t>
            </w:r>
            <w:bookmarkEnd w:id="56"/>
          </w:p>
        </w:tc>
      </w:tr>
    </w:tbl>
    <w:p w14:paraId="53979744" w14:textId="77777777" w:rsidR="0008120D" w:rsidRDefault="003256F4">
      <w:pPr>
        <w:spacing w:line="60" w:lineRule="exact"/>
        <w:rPr>
          <w:sz w:val="6"/>
        </w:rPr>
      </w:pPr>
      <w:r>
        <w:t xml:space="preserve"> </w:t>
      </w:r>
    </w:p>
    <w:p w14:paraId="4809619C" w14:textId="77777777" w:rsidR="00D73EDB" w:rsidRDefault="00D73EDB">
      <w:pPr>
        <w:pStyle w:val="ParagrapheIndent1"/>
        <w:spacing w:line="232" w:lineRule="exact"/>
        <w:jc w:val="both"/>
        <w:rPr>
          <w:color w:val="000000"/>
          <w:u w:val="single"/>
          <w:lang w:val="fr-FR"/>
        </w:rPr>
      </w:pPr>
    </w:p>
    <w:p w14:paraId="53979745" w14:textId="17B9A55B" w:rsidR="0008120D" w:rsidRDefault="003256F4">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53979746" w14:textId="77777777" w:rsidR="0008120D" w:rsidRDefault="0008120D">
      <w:pPr>
        <w:pStyle w:val="ParagrapheIndent1"/>
        <w:spacing w:line="232" w:lineRule="exact"/>
        <w:jc w:val="both"/>
        <w:rPr>
          <w:color w:val="000000"/>
          <w:lang w:val="fr-FR"/>
        </w:rPr>
      </w:pPr>
    </w:p>
    <w:p w14:paraId="0EDA3F9F" w14:textId="77777777" w:rsidR="00720D0A" w:rsidRPr="00D73EDB" w:rsidRDefault="00720D0A" w:rsidP="00720D0A">
      <w:pPr>
        <w:pStyle w:val="ParagrapheIndent2"/>
        <w:spacing w:line="232" w:lineRule="exact"/>
        <w:jc w:val="both"/>
        <w:rPr>
          <w:color w:val="000000"/>
          <w:lang w:val="fr-FR"/>
        </w:rPr>
      </w:pPr>
      <w:r w:rsidRPr="00D73EDB">
        <w:rPr>
          <w:color w:val="000000"/>
          <w:lang w:val="fr-FR"/>
        </w:rPr>
        <w:t>Local H 34 - Centre commercial Grand Littoral</w:t>
      </w:r>
    </w:p>
    <w:p w14:paraId="53979750" w14:textId="1AA4774B" w:rsidR="0008120D" w:rsidRPr="00A278F7" w:rsidRDefault="00720D0A" w:rsidP="00720D0A">
      <w:pPr>
        <w:pStyle w:val="ParagrapheIndent2"/>
        <w:spacing w:after="240" w:line="232" w:lineRule="exact"/>
        <w:jc w:val="both"/>
        <w:rPr>
          <w:lang w:val="fr-FR"/>
        </w:rPr>
      </w:pPr>
      <w:r w:rsidRPr="00D73EDB">
        <w:rPr>
          <w:color w:val="000000"/>
          <w:lang w:val="fr-FR"/>
        </w:rPr>
        <w:t>13015 Marseille</w:t>
      </w:r>
    </w:p>
    <w:p w14:paraId="53979751" w14:textId="77777777" w:rsidR="0008120D" w:rsidRDefault="003256F4">
      <w:pPr>
        <w:pStyle w:val="ParagrapheIndent1"/>
        <w:spacing w:line="232" w:lineRule="exact"/>
        <w:jc w:val="both"/>
        <w:rPr>
          <w:color w:val="000000"/>
          <w:lang w:val="fr-FR"/>
        </w:rPr>
      </w:pPr>
      <w:r>
        <w:rPr>
          <w:color w:val="000000"/>
          <w:u w:val="single"/>
          <w:lang w:val="fr-FR"/>
        </w:rPr>
        <w:t>Notification par le biais du profil d'acheteur</w:t>
      </w:r>
    </w:p>
    <w:p w14:paraId="53979752" w14:textId="77777777" w:rsidR="0008120D" w:rsidRDefault="0008120D">
      <w:pPr>
        <w:pStyle w:val="ParagrapheIndent1"/>
        <w:spacing w:line="232" w:lineRule="exact"/>
        <w:jc w:val="both"/>
        <w:rPr>
          <w:color w:val="000000"/>
          <w:lang w:val="fr-FR"/>
        </w:rPr>
      </w:pPr>
    </w:p>
    <w:p w14:paraId="53979753" w14:textId="77777777" w:rsidR="0008120D" w:rsidRDefault="003256F4">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53979754"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57" w:name="ArtL2_CCAP-1-A15.24"/>
      <w:bookmarkStart w:id="58" w:name="_Toc156301051"/>
      <w:bookmarkEnd w:id="57"/>
      <w:r>
        <w:rPr>
          <w:rFonts w:ascii="Trebuchet MS" w:eastAsia="Trebuchet MS" w:hAnsi="Trebuchet MS" w:cs="Trebuchet MS"/>
          <w:i w:val="0"/>
          <w:color w:val="000000"/>
          <w:sz w:val="24"/>
          <w:lang w:val="fr-FR"/>
        </w:rPr>
        <w:lastRenderedPageBreak/>
        <w:t>9.1 - Caractéristiques des matériaux et produits</w:t>
      </w:r>
      <w:bookmarkEnd w:id="58"/>
    </w:p>
    <w:p w14:paraId="53979755" w14:textId="77777777" w:rsidR="0008120D" w:rsidRDefault="003256F4">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53979756"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59" w:name="ArtL2_CCAP-1-A15.26"/>
      <w:bookmarkStart w:id="60" w:name="_Toc156301052"/>
      <w:bookmarkEnd w:id="59"/>
      <w:r>
        <w:rPr>
          <w:rFonts w:ascii="Trebuchet MS" w:eastAsia="Trebuchet MS" w:hAnsi="Trebuchet MS" w:cs="Trebuchet MS"/>
          <w:i w:val="0"/>
          <w:color w:val="000000"/>
          <w:sz w:val="24"/>
          <w:lang w:val="fr-FR"/>
        </w:rPr>
        <w:t>9.2 - Implantation des ouvrages</w:t>
      </w:r>
      <w:bookmarkEnd w:id="60"/>
    </w:p>
    <w:p w14:paraId="6B2CE9A0" w14:textId="142F23A4" w:rsidR="0008120D" w:rsidRDefault="003256F4">
      <w:pPr>
        <w:pStyle w:val="ParagrapheIndent2"/>
        <w:jc w:val="both"/>
        <w:rPr>
          <w:color w:val="000000"/>
          <w:lang w:val="fr-FR"/>
        </w:rPr>
      </w:pPr>
      <w:r>
        <w:rPr>
          <w:color w:val="000000"/>
          <w:lang w:val="fr-FR"/>
        </w:rPr>
        <w:t>Aucun piquetage n'est prévu pour cette opération.</w:t>
      </w:r>
    </w:p>
    <w:p w14:paraId="53979758"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61" w:name="ArtL2_CCAP-1-A15.28"/>
      <w:bookmarkStart w:id="62" w:name="_Toc156301053"/>
      <w:bookmarkEnd w:id="61"/>
      <w:r>
        <w:rPr>
          <w:rFonts w:ascii="Trebuchet MS" w:eastAsia="Trebuchet MS" w:hAnsi="Trebuchet MS" w:cs="Trebuchet MS"/>
          <w:i w:val="0"/>
          <w:color w:val="000000"/>
          <w:sz w:val="24"/>
          <w:lang w:val="fr-FR"/>
        </w:rPr>
        <w:t>9.3 - Préparation et coordination des travaux</w:t>
      </w:r>
      <w:bookmarkEnd w:id="62"/>
    </w:p>
    <w:p w14:paraId="53979759" w14:textId="77777777" w:rsidR="0008120D" w:rsidRPr="00BD33C0" w:rsidRDefault="003256F4">
      <w:pPr>
        <w:pStyle w:val="Titre3"/>
        <w:spacing w:after="100"/>
        <w:ind w:left="560"/>
        <w:rPr>
          <w:rFonts w:ascii="Trebuchet MS" w:eastAsia="Trebuchet MS" w:hAnsi="Trebuchet MS" w:cs="Trebuchet MS"/>
          <w:color w:val="000000"/>
          <w:sz w:val="22"/>
          <w:lang w:val="fr-FR"/>
        </w:rPr>
      </w:pPr>
      <w:bookmarkStart w:id="63" w:name="ArtL3_CCAP-1-A15.28.1"/>
      <w:bookmarkStart w:id="64" w:name="_Toc156301054"/>
      <w:bookmarkEnd w:id="63"/>
      <w:r w:rsidRPr="00BD33C0">
        <w:rPr>
          <w:rFonts w:ascii="Trebuchet MS" w:eastAsia="Trebuchet MS" w:hAnsi="Trebuchet MS" w:cs="Trebuchet MS"/>
          <w:color w:val="000000"/>
          <w:sz w:val="22"/>
          <w:lang w:val="fr-FR"/>
        </w:rPr>
        <w:t>9.3.1 - Période de préparation - Programme d'exécution des travaux</w:t>
      </w:r>
      <w:bookmarkEnd w:id="64"/>
    </w:p>
    <w:p w14:paraId="180892CD" w14:textId="13CF9095" w:rsidR="00BD33C0" w:rsidRPr="00BD33C0" w:rsidRDefault="00024759" w:rsidP="00024759">
      <w:pPr>
        <w:jc w:val="both"/>
        <w:rPr>
          <w:rFonts w:ascii="Trebuchet MS" w:hAnsi="Trebuchet MS"/>
          <w:sz w:val="20"/>
          <w:szCs w:val="20"/>
          <w:lang w:val="fr-FR"/>
        </w:rPr>
      </w:pPr>
      <w:r w:rsidRPr="00BD33C0">
        <w:rPr>
          <w:rFonts w:ascii="Trebuchet MS" w:hAnsi="Trebuchet MS"/>
          <w:sz w:val="20"/>
          <w:szCs w:val="20"/>
          <w:lang w:val="fr-FR"/>
        </w:rPr>
        <w:t xml:space="preserve">Par dérogation à l’article 28 du CCAG-Travaux et au regard des délais contraints du pouvoir adjudicateur, la période de préparation sera de </w:t>
      </w:r>
      <w:r w:rsidR="00BD33C0" w:rsidRPr="00BD33C0">
        <w:rPr>
          <w:rFonts w:ascii="Trebuchet MS" w:hAnsi="Trebuchet MS"/>
          <w:sz w:val="20"/>
          <w:szCs w:val="20"/>
          <w:lang w:val="fr-FR"/>
        </w:rPr>
        <w:t>3 semaines maximum et est inclue dans le délai d’exécution des travaux de l’ensemble des lots de 3 mois</w:t>
      </w:r>
      <w:r w:rsidR="00BD33C0" w:rsidRPr="00BD33C0">
        <w:rPr>
          <w:rFonts w:ascii="Trebuchet MS" w:hAnsi="Trebuchet MS"/>
          <w:sz w:val="20"/>
          <w:szCs w:val="20"/>
          <w:lang w:val="fr-FR"/>
        </w:rPr>
        <w:t>.</w:t>
      </w:r>
    </w:p>
    <w:p w14:paraId="0FD5F4FE" w14:textId="77777777" w:rsidR="00BD33C0" w:rsidRPr="00BD33C0" w:rsidRDefault="00BD33C0" w:rsidP="00024759">
      <w:pPr>
        <w:jc w:val="both"/>
        <w:rPr>
          <w:rFonts w:ascii="Trebuchet MS" w:hAnsi="Trebuchet MS"/>
          <w:sz w:val="20"/>
          <w:szCs w:val="20"/>
          <w:lang w:val="fr-FR"/>
        </w:rPr>
      </w:pPr>
    </w:p>
    <w:p w14:paraId="5397975B" w14:textId="64252C89" w:rsidR="0008120D" w:rsidRDefault="003256F4">
      <w:pPr>
        <w:pStyle w:val="ParagrapheIndent3"/>
        <w:spacing w:after="240"/>
        <w:jc w:val="both"/>
        <w:rPr>
          <w:color w:val="000000"/>
          <w:lang w:val="fr-FR"/>
        </w:rPr>
      </w:pPr>
      <w:r>
        <w:rPr>
          <w:color w:val="000000"/>
          <w:lang w:val="fr-FR"/>
        </w:rPr>
        <w:t>Cette période débute à compter de la date fixée par ordre de service.</w:t>
      </w:r>
    </w:p>
    <w:p w14:paraId="5397975C" w14:textId="2CC31535" w:rsidR="0008120D" w:rsidRDefault="003256F4">
      <w:pPr>
        <w:pStyle w:val="ParagrapheIndent3"/>
        <w:spacing w:after="240" w:line="232" w:lineRule="exact"/>
        <w:jc w:val="both"/>
        <w:rPr>
          <w:color w:val="000000"/>
          <w:lang w:val="fr-FR"/>
        </w:rPr>
      </w:pPr>
      <w:r>
        <w:rPr>
          <w:color w:val="000000"/>
          <w:lang w:val="fr-FR"/>
        </w:rPr>
        <w:t>Le calendrier détaillé d'exécution est élaboré après consultation des entreprises</w:t>
      </w:r>
      <w:r w:rsidR="00F232E8">
        <w:rPr>
          <w:color w:val="000000"/>
          <w:lang w:val="fr-FR"/>
        </w:rPr>
        <w:t>.</w:t>
      </w:r>
    </w:p>
    <w:p w14:paraId="77D30708" w14:textId="32175DA4" w:rsidR="003F0E26" w:rsidRPr="003F0E26" w:rsidRDefault="003256F4" w:rsidP="003F0E26">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w:t>
      </w:r>
      <w:r w:rsidR="00F232E8">
        <w:rPr>
          <w:color w:val="000000"/>
          <w:lang w:val="fr-FR"/>
        </w:rPr>
        <w:t>œuvre</w:t>
      </w:r>
      <w:r w:rsidR="00BD33C0">
        <w:rPr>
          <w:color w:val="000000"/>
          <w:lang w:val="fr-FR"/>
        </w:rPr>
        <w:t xml:space="preserve"> 15 jours au plus tard </w:t>
      </w:r>
      <w:r>
        <w:rPr>
          <w:color w:val="000000"/>
          <w:lang w:val="fr-FR"/>
        </w:rPr>
        <w:t>après la notification du marché.</w:t>
      </w:r>
    </w:p>
    <w:p w14:paraId="5397975E" w14:textId="6E6CA30F" w:rsidR="0008120D" w:rsidRDefault="003256F4">
      <w:pPr>
        <w:pStyle w:val="ParagrapheIndent3"/>
        <w:spacing w:after="240" w:line="232" w:lineRule="exact"/>
        <w:jc w:val="both"/>
        <w:rPr>
          <w:color w:val="000000"/>
          <w:lang w:val="fr-FR"/>
        </w:rPr>
      </w:pPr>
      <w:r>
        <w:rPr>
          <w:color w:val="000000"/>
          <w:lang w:val="fr-FR"/>
        </w:rPr>
        <w:t xml:space="preserve">Chaque entrepreneur (y compris cotraitants et sous-traitants) doit établir un plan particulier de sécurité et de protection de la santé, après inspection commune organisée par le coordonnateur sécurité. Ces plans particuliers doivent être remis au coordonnateur dans un délai de </w:t>
      </w:r>
      <w:r w:rsidR="00BD33C0">
        <w:rPr>
          <w:color w:val="000000"/>
          <w:lang w:val="fr-FR"/>
        </w:rPr>
        <w:t>15</w:t>
      </w:r>
      <w:r>
        <w:rPr>
          <w:color w:val="000000"/>
          <w:lang w:val="fr-FR"/>
        </w:rPr>
        <w:t xml:space="preserve"> jours à compter du début de la période de préparation.</w:t>
      </w:r>
    </w:p>
    <w:p w14:paraId="5397975F" w14:textId="77777777" w:rsidR="0008120D" w:rsidRDefault="003256F4">
      <w:pPr>
        <w:pStyle w:val="ParagrapheIndent3"/>
        <w:spacing w:after="240" w:line="232" w:lineRule="exact"/>
        <w:jc w:val="both"/>
        <w:rPr>
          <w:color w:val="000000"/>
          <w:lang w:val="fr-FR"/>
        </w:rPr>
      </w:pPr>
      <w:r>
        <w:rPr>
          <w:color w:val="000000"/>
          <w:lang w:val="fr-FR"/>
        </w:rPr>
        <w:t>Dans le cadre de la période de préparation, le coordonnateur SPS doit adapter et modifier le plan général de coordination en matière de sécurité et de protection de la santé pour le chantier.</w:t>
      </w:r>
    </w:p>
    <w:p w14:paraId="53979760" w14:textId="77777777" w:rsidR="0008120D" w:rsidRDefault="003256F4">
      <w:pPr>
        <w:pStyle w:val="Titre3"/>
        <w:spacing w:after="100"/>
        <w:ind w:left="560"/>
        <w:rPr>
          <w:rFonts w:ascii="Trebuchet MS" w:eastAsia="Trebuchet MS" w:hAnsi="Trebuchet MS" w:cs="Trebuchet MS"/>
          <w:color w:val="000000"/>
          <w:sz w:val="22"/>
          <w:lang w:val="fr-FR"/>
        </w:rPr>
      </w:pPr>
      <w:bookmarkStart w:id="65" w:name="ArtL3_CCAP-1-A15.28.2"/>
      <w:bookmarkStart w:id="66" w:name="_Toc156301055"/>
      <w:bookmarkEnd w:id="65"/>
      <w:r>
        <w:rPr>
          <w:rFonts w:ascii="Trebuchet MS" w:eastAsia="Trebuchet MS" w:hAnsi="Trebuchet MS" w:cs="Trebuchet MS"/>
          <w:color w:val="000000"/>
          <w:sz w:val="22"/>
          <w:lang w:val="fr-FR"/>
        </w:rPr>
        <w:t>9.3.2 - Sécurité et protection de la santé des travailleurs sur le chantier</w:t>
      </w:r>
      <w:bookmarkEnd w:id="66"/>
    </w:p>
    <w:p w14:paraId="53979761" w14:textId="1F9862F1" w:rsidR="0008120D" w:rsidRDefault="003256F4">
      <w:pPr>
        <w:pStyle w:val="ParagrapheIndent3"/>
        <w:spacing w:after="240" w:line="232" w:lineRule="exact"/>
        <w:jc w:val="both"/>
        <w:rPr>
          <w:color w:val="000000"/>
          <w:lang w:val="fr-FR"/>
        </w:rPr>
      </w:pPr>
      <w:r>
        <w:rPr>
          <w:color w:val="000000"/>
          <w:lang w:val="fr-FR"/>
        </w:rPr>
        <w:t>La nature et l'étendue des obligations qui incombent au titulaire en application des dispositions du Code du travail ne sont pas modifiées par l'intervention du coordonnateur en matière de sécurité et de protection de la santé des travailleurs, désigné dans le présent contrat sous le nom de coordonnateur SPS.</w:t>
      </w:r>
    </w:p>
    <w:p w14:paraId="53979762" w14:textId="27A95EE6" w:rsidR="0008120D" w:rsidRDefault="003256F4">
      <w:pPr>
        <w:pStyle w:val="ParagrapheIndent3"/>
        <w:spacing w:line="232" w:lineRule="exact"/>
        <w:jc w:val="both"/>
        <w:rPr>
          <w:color w:val="000000"/>
          <w:lang w:val="fr-FR"/>
        </w:rPr>
      </w:pPr>
      <w:r>
        <w:rPr>
          <w:color w:val="000000"/>
          <w:lang w:val="fr-FR"/>
        </w:rPr>
        <w:t>Le coordonnateur SPS doit informer le maître d'ouvrage et le maître d'</w:t>
      </w:r>
      <w:r w:rsidR="0028488E">
        <w:rPr>
          <w:color w:val="000000"/>
          <w:lang w:val="fr-FR"/>
        </w:rPr>
        <w:t>œuvre</w:t>
      </w:r>
      <w:r>
        <w:rPr>
          <w:color w:val="000000"/>
          <w:lang w:val="fr-FR"/>
        </w:rPr>
        <w:t xml:space="preserv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 Il a libre accès au chantier.</w:t>
      </w:r>
    </w:p>
    <w:p w14:paraId="53979763" w14:textId="77777777" w:rsidR="0008120D" w:rsidRDefault="0008120D">
      <w:pPr>
        <w:pStyle w:val="ParagrapheIndent3"/>
        <w:spacing w:line="232" w:lineRule="exact"/>
        <w:jc w:val="both"/>
        <w:rPr>
          <w:color w:val="000000"/>
          <w:lang w:val="fr-FR"/>
        </w:rPr>
      </w:pPr>
    </w:p>
    <w:p w14:paraId="53979764" w14:textId="0BB4719E" w:rsidR="0008120D" w:rsidRDefault="003256F4">
      <w:pPr>
        <w:pStyle w:val="ParagrapheIndent3"/>
        <w:spacing w:line="232" w:lineRule="exact"/>
        <w:jc w:val="both"/>
        <w:rPr>
          <w:color w:val="000000"/>
          <w:lang w:val="fr-FR"/>
        </w:rPr>
      </w:pPr>
      <w:r w:rsidRPr="00A4274C">
        <w:rPr>
          <w:color w:val="000000"/>
          <w:lang w:val="fr-FR"/>
        </w:rPr>
        <w:t>Le titulaire communique directement au coordonnateur SPS</w:t>
      </w:r>
      <w:r w:rsidR="00865A08" w:rsidRPr="00A4274C">
        <w:rPr>
          <w:color w:val="000000"/>
          <w:lang w:val="fr-FR"/>
        </w:rPr>
        <w:t>, identifié à l’article 3.</w:t>
      </w:r>
      <w:r w:rsidR="00A4274C">
        <w:rPr>
          <w:color w:val="000000"/>
          <w:lang w:val="fr-FR"/>
        </w:rPr>
        <w:t>1 du présent CCAP</w:t>
      </w:r>
      <w:r w:rsidRPr="00A4274C">
        <w:rPr>
          <w:color w:val="000000"/>
          <w:lang w:val="fr-FR"/>
        </w:rPr>
        <w:t xml:space="preserve"> :</w:t>
      </w:r>
    </w:p>
    <w:p w14:paraId="73F3F51D"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L</w:t>
      </w:r>
      <w:r w:rsidR="003256F4" w:rsidRPr="00865A08">
        <w:rPr>
          <w:color w:val="000000"/>
          <w:lang w:val="fr-FR"/>
        </w:rPr>
        <w:t>e Plan Particulier de Sécurité et de Protection de la Santé ;</w:t>
      </w:r>
    </w:p>
    <w:p w14:paraId="12D12DFE"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T</w:t>
      </w:r>
      <w:r w:rsidR="003256F4" w:rsidRPr="00865A08">
        <w:rPr>
          <w:color w:val="000000"/>
          <w:lang w:val="fr-FR"/>
        </w:rPr>
        <w:t>ous les documents relatifs à la sécurité et à la protection de la santé des travailleurs ;</w:t>
      </w:r>
    </w:p>
    <w:p w14:paraId="2B708F7D"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L</w:t>
      </w:r>
      <w:r w:rsidR="003256F4" w:rsidRPr="00865A08">
        <w:rPr>
          <w:color w:val="000000"/>
          <w:lang w:val="fr-FR"/>
        </w:rPr>
        <w:t>a liste tenue à jour des personnes qu'il autorise à accéder au chantier ;</w:t>
      </w:r>
      <w:r w:rsidRPr="00865A08">
        <w:rPr>
          <w:color w:val="000000"/>
          <w:lang w:val="fr-FR"/>
        </w:rPr>
        <w:t xml:space="preserve"> </w:t>
      </w:r>
    </w:p>
    <w:p w14:paraId="65A8271F"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D</w:t>
      </w:r>
      <w:r w:rsidR="003256F4" w:rsidRPr="00865A08">
        <w:rPr>
          <w:color w:val="000000"/>
          <w:lang w:val="fr-FR"/>
        </w:rPr>
        <w:t>ans les 5 jours qui suivent le début de la période de préparation, les effectifs prévisionnels affectés au chantier ;</w:t>
      </w:r>
    </w:p>
    <w:p w14:paraId="3C439A48"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L</w:t>
      </w:r>
      <w:r w:rsidR="003256F4" w:rsidRPr="00865A08">
        <w:rPr>
          <w:color w:val="000000"/>
          <w:lang w:val="fr-FR"/>
        </w:rPr>
        <w:t>es noms et coordonnées de l'ensemble des sous-traitants quel que soit leur rang. Il tient à sa disposition leurs contrats ;</w:t>
      </w:r>
      <w:r w:rsidRPr="00865A08">
        <w:rPr>
          <w:color w:val="000000"/>
          <w:lang w:val="fr-FR"/>
        </w:rPr>
        <w:t xml:space="preserve"> </w:t>
      </w:r>
    </w:p>
    <w:p w14:paraId="02353654" w14:textId="77777777" w:rsidR="00865A08" w:rsidRDefault="00865A08" w:rsidP="00865A08">
      <w:pPr>
        <w:pStyle w:val="ParagrapheIndent3"/>
        <w:numPr>
          <w:ilvl w:val="0"/>
          <w:numId w:val="4"/>
        </w:numPr>
        <w:spacing w:line="232" w:lineRule="exact"/>
        <w:jc w:val="both"/>
        <w:rPr>
          <w:color w:val="000000"/>
          <w:lang w:val="fr-FR"/>
        </w:rPr>
      </w:pPr>
      <w:r w:rsidRPr="00865A08">
        <w:rPr>
          <w:color w:val="000000"/>
          <w:lang w:val="fr-FR"/>
        </w:rPr>
        <w:t>T</w:t>
      </w:r>
      <w:r w:rsidR="003256F4" w:rsidRPr="00865A08">
        <w:rPr>
          <w:color w:val="000000"/>
          <w:lang w:val="fr-FR"/>
        </w:rPr>
        <w:t>ous les documents relatifs à la sécurité et à la protection de la santé des travailleurs demandés par le coordonnateur ;</w:t>
      </w:r>
    </w:p>
    <w:p w14:paraId="5397976B" w14:textId="052DF24F" w:rsidR="0008120D" w:rsidRPr="00865A08" w:rsidRDefault="00865A08" w:rsidP="00865A08">
      <w:pPr>
        <w:pStyle w:val="ParagrapheIndent3"/>
        <w:numPr>
          <w:ilvl w:val="0"/>
          <w:numId w:val="4"/>
        </w:numPr>
        <w:spacing w:after="240" w:line="232" w:lineRule="exact"/>
        <w:jc w:val="both"/>
        <w:rPr>
          <w:color w:val="000000"/>
          <w:lang w:val="fr-FR"/>
        </w:rPr>
      </w:pPr>
      <w:r>
        <w:rPr>
          <w:color w:val="000000"/>
          <w:lang w:val="fr-FR"/>
        </w:rPr>
        <w:t>L</w:t>
      </w:r>
      <w:r w:rsidR="003256F4" w:rsidRPr="00865A08">
        <w:rPr>
          <w:color w:val="000000"/>
          <w:lang w:val="fr-FR"/>
        </w:rPr>
        <w:t>a copie des déclarations d'accident du travail.</w:t>
      </w:r>
    </w:p>
    <w:p w14:paraId="691179BF" w14:textId="77777777" w:rsidR="00394730" w:rsidRDefault="003256F4">
      <w:pPr>
        <w:pStyle w:val="ParagrapheIndent3"/>
        <w:spacing w:after="40" w:line="232" w:lineRule="exact"/>
        <w:jc w:val="both"/>
        <w:rPr>
          <w:color w:val="000000"/>
          <w:lang w:val="fr-FR"/>
        </w:rPr>
      </w:pPr>
      <w:r>
        <w:rPr>
          <w:color w:val="000000"/>
          <w:lang w:val="fr-FR"/>
        </w:rPr>
        <w:lastRenderedPageBreak/>
        <w:t xml:space="preserve">Il s'engage à respecter les modalités pratiques de coopération entre le coordonnateur SPS et les intervenants, définies dans le document visé au présent CCAP. </w:t>
      </w:r>
    </w:p>
    <w:p w14:paraId="5281BB2F" w14:textId="77777777" w:rsidR="00394730" w:rsidRDefault="00394730">
      <w:pPr>
        <w:pStyle w:val="ParagrapheIndent3"/>
        <w:spacing w:after="40" w:line="232" w:lineRule="exact"/>
        <w:jc w:val="both"/>
        <w:rPr>
          <w:color w:val="000000"/>
          <w:lang w:val="fr-FR"/>
        </w:rPr>
      </w:pPr>
    </w:p>
    <w:p w14:paraId="7857D33F" w14:textId="77777777" w:rsidR="00394730" w:rsidRDefault="003256F4">
      <w:pPr>
        <w:pStyle w:val="ParagrapheIndent3"/>
        <w:spacing w:after="40" w:line="232" w:lineRule="exact"/>
        <w:jc w:val="both"/>
        <w:rPr>
          <w:color w:val="000000"/>
          <w:lang w:val="fr-FR"/>
        </w:rPr>
      </w:pPr>
      <w:r>
        <w:rPr>
          <w:color w:val="000000"/>
          <w:lang w:val="fr-FR"/>
        </w:rPr>
        <w:t xml:space="preserve">Il informe le coordonnateur SPS de toutes les réunions (avec leur objet) qu'il organise lorsqu'elles font intervenir plusieurs entreprises et lui indique leur objet ainsi que de ses interventions au titre de la garantie de parfait achèvement. </w:t>
      </w:r>
    </w:p>
    <w:p w14:paraId="075D003F" w14:textId="77777777" w:rsidR="00394730" w:rsidRDefault="00394730">
      <w:pPr>
        <w:pStyle w:val="ParagrapheIndent3"/>
        <w:spacing w:after="40" w:line="232" w:lineRule="exact"/>
        <w:jc w:val="both"/>
        <w:rPr>
          <w:color w:val="000000"/>
          <w:lang w:val="fr-FR"/>
        </w:rPr>
      </w:pPr>
    </w:p>
    <w:p w14:paraId="030D1BB4" w14:textId="77777777" w:rsidR="00605E8B" w:rsidRDefault="003256F4" w:rsidP="00605E8B">
      <w:pPr>
        <w:pStyle w:val="ParagrapheIndent3"/>
        <w:spacing w:after="40" w:line="232" w:lineRule="exact"/>
        <w:jc w:val="both"/>
        <w:rPr>
          <w:color w:val="000000"/>
          <w:lang w:val="fr-FR"/>
        </w:rPr>
      </w:pPr>
      <w:r>
        <w:rPr>
          <w:color w:val="000000"/>
          <w:lang w:val="fr-FR"/>
        </w:rPr>
        <w:t xml:space="preserve">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w:t>
      </w:r>
    </w:p>
    <w:p w14:paraId="1355E574" w14:textId="77777777" w:rsidR="00605E8B" w:rsidRDefault="00605E8B" w:rsidP="00605E8B">
      <w:pPr>
        <w:pStyle w:val="ParagrapheIndent3"/>
        <w:spacing w:after="40" w:line="232" w:lineRule="exact"/>
        <w:jc w:val="both"/>
        <w:rPr>
          <w:color w:val="000000"/>
          <w:lang w:val="fr-FR"/>
        </w:rPr>
      </w:pPr>
    </w:p>
    <w:p w14:paraId="63B13F07" w14:textId="77777777" w:rsidR="00605E8B" w:rsidRDefault="003256F4" w:rsidP="00605E8B">
      <w:pPr>
        <w:pStyle w:val="ParagrapheIndent3"/>
        <w:spacing w:after="40" w:line="232" w:lineRule="exact"/>
        <w:jc w:val="both"/>
        <w:rPr>
          <w:color w:val="000000"/>
          <w:lang w:val="fr-FR"/>
        </w:rPr>
      </w:pPr>
      <w:r>
        <w:rPr>
          <w:color w:val="000000"/>
          <w:lang w:val="fr-FR"/>
        </w:rPr>
        <w:t xml:space="preserve">A la demande du coordonnateur SPS, le titulaire vise toutes les observations consignées dans le registre journal. </w:t>
      </w:r>
    </w:p>
    <w:p w14:paraId="264394DF" w14:textId="77777777" w:rsidR="00605E8B" w:rsidRDefault="00605E8B" w:rsidP="00605E8B">
      <w:pPr>
        <w:pStyle w:val="ParagrapheIndent3"/>
        <w:spacing w:after="40" w:line="232" w:lineRule="exact"/>
        <w:jc w:val="both"/>
        <w:rPr>
          <w:color w:val="000000"/>
          <w:lang w:val="fr-FR"/>
        </w:rPr>
      </w:pPr>
    </w:p>
    <w:p w14:paraId="5397976D" w14:textId="21CBE602" w:rsidR="0008120D" w:rsidRDefault="003256F4" w:rsidP="00605E8B">
      <w:pPr>
        <w:pStyle w:val="ParagrapheIndent3"/>
        <w:spacing w:after="40" w:line="232" w:lineRule="exact"/>
        <w:jc w:val="both"/>
        <w:rPr>
          <w:color w:val="000000"/>
          <w:lang w:val="fr-FR"/>
        </w:rPr>
      </w:pPr>
      <w:r>
        <w:rPr>
          <w:color w:val="000000"/>
          <w:lang w:val="fr-FR"/>
        </w:rPr>
        <w:t>Il s'engage aussi vis à vis de ses sous-traitants à introduire dans les contrats de sous-traitance les clauses nécessaires au respect des prescriptions législatives et réglementaires.</w:t>
      </w:r>
    </w:p>
    <w:p w14:paraId="5397976E" w14:textId="77777777" w:rsidR="0008120D" w:rsidRDefault="0008120D">
      <w:pPr>
        <w:pStyle w:val="ParagrapheIndent3"/>
        <w:spacing w:line="232" w:lineRule="exact"/>
        <w:jc w:val="both"/>
        <w:rPr>
          <w:color w:val="000000"/>
          <w:lang w:val="fr-FR"/>
        </w:rPr>
      </w:pPr>
    </w:p>
    <w:p w14:paraId="5397976F" w14:textId="77777777" w:rsidR="0008120D" w:rsidRDefault="003256F4">
      <w:pPr>
        <w:pStyle w:val="ParagrapheIndent3"/>
        <w:spacing w:after="240" w:line="232" w:lineRule="exact"/>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53979770" w14:textId="7EE47FD4" w:rsidR="0008120D" w:rsidRDefault="003256F4">
      <w:pPr>
        <w:pStyle w:val="ParagrapheIndent3"/>
        <w:spacing w:after="240" w:line="232" w:lineRule="exact"/>
        <w:jc w:val="both"/>
        <w:rPr>
          <w:color w:val="000000"/>
          <w:lang w:val="fr-FR"/>
        </w:rPr>
      </w:pPr>
      <w:r w:rsidRPr="00D97CEE">
        <w:rPr>
          <w:color w:val="000000"/>
          <w:lang w:val="fr-FR"/>
        </w:rPr>
        <w:t xml:space="preserve">Le titulaire encourt une pénalité journalière fixée à 50,00 €, sans mise en </w:t>
      </w:r>
      <w:r w:rsidRPr="00662399">
        <w:rPr>
          <w:color w:val="000000"/>
          <w:lang w:val="fr-FR"/>
        </w:rPr>
        <w:t xml:space="preserve">demeure préalable, en cas de </w:t>
      </w:r>
      <w:r w:rsidR="00FB219B" w:rsidRPr="00662399">
        <w:rPr>
          <w:color w:val="000000"/>
          <w:lang w:val="fr-FR"/>
        </w:rPr>
        <w:t>non-respect</w:t>
      </w:r>
      <w:r w:rsidRPr="00662399">
        <w:rPr>
          <w:color w:val="000000"/>
          <w:lang w:val="fr-FR"/>
        </w:rPr>
        <w:t xml:space="preserve"> des délais de remise des documents fixés au présent article.</w:t>
      </w:r>
      <w:r w:rsidR="00421268" w:rsidRPr="00662399">
        <w:rPr>
          <w:color w:val="000000"/>
          <w:lang w:val="fr-FR"/>
        </w:rPr>
        <w:t xml:space="preserve"> Cette pénalité pourra être cumulée avec les autres pénalités prévues à l’article 12 du présent CCAP.</w:t>
      </w:r>
    </w:p>
    <w:p w14:paraId="53979771" w14:textId="6C7CFDEF" w:rsidR="0008120D" w:rsidRDefault="003256F4">
      <w:pPr>
        <w:pStyle w:val="ParagrapheIndent3"/>
        <w:spacing w:after="240" w:line="232" w:lineRule="exact"/>
        <w:jc w:val="both"/>
        <w:rPr>
          <w:color w:val="000000"/>
          <w:lang w:val="fr-FR"/>
        </w:rPr>
      </w:pPr>
      <w:r>
        <w:rPr>
          <w:color w:val="000000"/>
          <w:lang w:val="fr-FR"/>
        </w:rPr>
        <w:t>Le titulaire doit respecter les dispositions de l'article L.5212-1 à 4 du Code du travail sur l'emploi des travailleurs handicapés.</w:t>
      </w:r>
    </w:p>
    <w:p w14:paraId="53979772" w14:textId="77777777" w:rsidR="0008120D" w:rsidRDefault="003256F4">
      <w:pPr>
        <w:pStyle w:val="Titre3"/>
        <w:spacing w:after="100"/>
        <w:ind w:left="560"/>
        <w:rPr>
          <w:rFonts w:ascii="Trebuchet MS" w:eastAsia="Trebuchet MS" w:hAnsi="Trebuchet MS" w:cs="Trebuchet MS"/>
          <w:color w:val="000000"/>
          <w:sz w:val="22"/>
          <w:lang w:val="fr-FR"/>
        </w:rPr>
      </w:pPr>
      <w:bookmarkStart w:id="67" w:name="ArtL3_CCAP-1-A15.28.4"/>
      <w:bookmarkStart w:id="68" w:name="_Toc156301056"/>
      <w:bookmarkEnd w:id="67"/>
      <w:r>
        <w:rPr>
          <w:rFonts w:ascii="Trebuchet MS" w:eastAsia="Trebuchet MS" w:hAnsi="Trebuchet MS" w:cs="Trebuchet MS"/>
          <w:color w:val="000000"/>
          <w:sz w:val="22"/>
          <w:lang w:val="fr-FR"/>
        </w:rPr>
        <w:t>9.3.3 - Registre de chantier</w:t>
      </w:r>
      <w:bookmarkEnd w:id="68"/>
    </w:p>
    <w:p w14:paraId="53979773" w14:textId="37E57D6B" w:rsidR="0008120D" w:rsidRDefault="003256F4">
      <w:pPr>
        <w:pStyle w:val="ParagrapheIndent3"/>
        <w:spacing w:after="240" w:line="232" w:lineRule="exact"/>
        <w:jc w:val="both"/>
        <w:rPr>
          <w:color w:val="000000"/>
          <w:lang w:val="fr-FR"/>
        </w:rPr>
      </w:pPr>
      <w:r>
        <w:rPr>
          <w:color w:val="000000"/>
          <w:lang w:val="fr-FR"/>
        </w:rPr>
        <w:t>Un registre de chantier sera tenu dans le cadre de l'exécution du marché pour répertorier l'ensemble des documents émis ou reçus par le maître d'</w:t>
      </w:r>
      <w:r w:rsidR="00FB219B">
        <w:rPr>
          <w:color w:val="000000"/>
          <w:lang w:val="fr-FR"/>
        </w:rPr>
        <w:t>œuvre</w:t>
      </w:r>
      <w:r>
        <w:rPr>
          <w:color w:val="000000"/>
          <w:lang w:val="fr-FR"/>
        </w:rPr>
        <w:t>.</w:t>
      </w:r>
    </w:p>
    <w:p w14:paraId="53979774"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69" w:name="ArtL2_CCAP-1-A15.30"/>
      <w:bookmarkStart w:id="70" w:name="_Toc156301057"/>
      <w:bookmarkEnd w:id="69"/>
      <w:r>
        <w:rPr>
          <w:rFonts w:ascii="Trebuchet MS" w:eastAsia="Trebuchet MS" w:hAnsi="Trebuchet MS" w:cs="Trebuchet MS"/>
          <w:i w:val="0"/>
          <w:color w:val="000000"/>
          <w:sz w:val="24"/>
          <w:lang w:val="fr-FR"/>
        </w:rPr>
        <w:t>9.4 - Etudes d'exécution</w:t>
      </w:r>
      <w:bookmarkEnd w:id="70"/>
    </w:p>
    <w:p w14:paraId="53979775" w14:textId="65026CE0" w:rsidR="0008120D" w:rsidRDefault="003256F4">
      <w:pPr>
        <w:pStyle w:val="ParagrapheIndent2"/>
        <w:spacing w:after="240" w:line="232" w:lineRule="exact"/>
        <w:jc w:val="both"/>
        <w:rPr>
          <w:color w:val="000000"/>
          <w:lang w:val="fr-FR"/>
        </w:rPr>
      </w:pPr>
      <w:r>
        <w:rPr>
          <w:color w:val="000000"/>
          <w:lang w:val="fr-FR"/>
        </w:rPr>
        <w:t>Les plans d'exécution des ouvrages et les spécifications techniques détaillées sont établis par le maître d'</w:t>
      </w:r>
      <w:r w:rsidR="00FB219B">
        <w:rPr>
          <w:color w:val="000000"/>
          <w:lang w:val="fr-FR"/>
        </w:rPr>
        <w:t>œuvre</w:t>
      </w:r>
      <w:r>
        <w:rPr>
          <w:color w:val="000000"/>
          <w:lang w:val="fr-FR"/>
        </w:rPr>
        <w:t xml:space="preserve"> et remis gratuitement au titulaire.</w:t>
      </w:r>
    </w:p>
    <w:p w14:paraId="53979776"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71" w:name="ArtL2_CCAP-1-A15.32"/>
      <w:bookmarkStart w:id="72" w:name="_Toc156301058"/>
      <w:bookmarkEnd w:id="71"/>
      <w:r>
        <w:rPr>
          <w:rFonts w:ascii="Trebuchet MS" w:eastAsia="Trebuchet MS" w:hAnsi="Trebuchet MS" w:cs="Trebuchet MS"/>
          <w:i w:val="0"/>
          <w:color w:val="000000"/>
          <w:sz w:val="24"/>
          <w:lang w:val="fr-FR"/>
        </w:rPr>
        <w:t>9.5 - Installation et organisation du chantier</w:t>
      </w:r>
      <w:bookmarkEnd w:id="72"/>
    </w:p>
    <w:p w14:paraId="53979777" w14:textId="77777777" w:rsidR="0008120D" w:rsidRDefault="003256F4">
      <w:pPr>
        <w:pStyle w:val="Titre3"/>
        <w:spacing w:after="100"/>
        <w:ind w:left="560"/>
        <w:rPr>
          <w:rFonts w:ascii="Trebuchet MS" w:eastAsia="Trebuchet MS" w:hAnsi="Trebuchet MS" w:cs="Trebuchet MS"/>
          <w:color w:val="000000"/>
          <w:sz w:val="22"/>
          <w:lang w:val="fr-FR"/>
        </w:rPr>
      </w:pPr>
      <w:bookmarkStart w:id="73" w:name="ArtL3_CCAP-1-A15.32.1"/>
      <w:bookmarkStart w:id="74" w:name="_Toc156301059"/>
      <w:bookmarkEnd w:id="73"/>
      <w:r>
        <w:rPr>
          <w:rFonts w:ascii="Trebuchet MS" w:eastAsia="Trebuchet MS" w:hAnsi="Trebuchet MS" w:cs="Trebuchet MS"/>
          <w:color w:val="000000"/>
          <w:sz w:val="22"/>
          <w:lang w:val="fr-FR"/>
        </w:rPr>
        <w:t>9.5.1 - Installation de chantier</w:t>
      </w:r>
      <w:bookmarkEnd w:id="74"/>
    </w:p>
    <w:p w14:paraId="53979778" w14:textId="77777777" w:rsidR="0008120D" w:rsidRDefault="003256F4">
      <w:pPr>
        <w:pStyle w:val="ParagrapheIndent3"/>
        <w:spacing w:after="240"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53979779" w14:textId="77777777" w:rsidR="0008120D" w:rsidRDefault="003256F4">
      <w:pPr>
        <w:pStyle w:val="Titre3"/>
        <w:spacing w:after="100"/>
        <w:ind w:left="560"/>
        <w:rPr>
          <w:rFonts w:ascii="Trebuchet MS" w:eastAsia="Trebuchet MS" w:hAnsi="Trebuchet MS" w:cs="Trebuchet MS"/>
          <w:color w:val="000000"/>
          <w:sz w:val="22"/>
          <w:lang w:val="fr-FR"/>
        </w:rPr>
      </w:pPr>
      <w:bookmarkStart w:id="75" w:name="ArtL3_CCAP-1-A15.32.2"/>
      <w:bookmarkStart w:id="76" w:name="_Toc156301060"/>
      <w:bookmarkEnd w:id="75"/>
      <w:r>
        <w:rPr>
          <w:rFonts w:ascii="Trebuchet MS" w:eastAsia="Trebuchet MS" w:hAnsi="Trebuchet MS" w:cs="Trebuchet MS"/>
          <w:color w:val="000000"/>
          <w:sz w:val="22"/>
          <w:lang w:val="fr-FR"/>
        </w:rPr>
        <w:t>9.5.2 - Emplacements mis à disposition pour déblais</w:t>
      </w:r>
      <w:bookmarkEnd w:id="76"/>
    </w:p>
    <w:p w14:paraId="5397977B" w14:textId="538907B1" w:rsidR="0008120D" w:rsidRDefault="003256F4" w:rsidP="00A02A7B">
      <w:pPr>
        <w:pStyle w:val="ParagrapheIndent3"/>
        <w:spacing w:line="232" w:lineRule="exact"/>
        <w:jc w:val="both"/>
        <w:rPr>
          <w:color w:val="000000"/>
          <w:lang w:val="fr-FR"/>
        </w:rPr>
      </w:pPr>
      <w:r>
        <w:rPr>
          <w:color w:val="000000"/>
          <w:lang w:val="fr-FR"/>
        </w:rPr>
        <w:t>Les lieux et conditions de dépôt des déblais en excédent ser</w:t>
      </w:r>
      <w:r w:rsidR="00A02A7B">
        <w:rPr>
          <w:color w:val="000000"/>
          <w:lang w:val="fr-FR"/>
        </w:rPr>
        <w:t>ont</w:t>
      </w:r>
      <w:r>
        <w:rPr>
          <w:color w:val="000000"/>
          <w:lang w:val="fr-FR"/>
        </w:rPr>
        <w:t xml:space="preserve"> détaillé</w:t>
      </w:r>
      <w:r w:rsidR="00A02A7B">
        <w:rPr>
          <w:color w:val="000000"/>
          <w:lang w:val="fr-FR"/>
        </w:rPr>
        <w:t>s</w:t>
      </w:r>
      <w:r>
        <w:rPr>
          <w:color w:val="000000"/>
          <w:lang w:val="fr-FR"/>
        </w:rPr>
        <w:t xml:space="preserve"> avec la MOE lors de la réunion de préparation en conformité avec le </w:t>
      </w:r>
      <w:r w:rsidR="00A02A7B">
        <w:rPr>
          <w:color w:val="000000"/>
          <w:lang w:val="fr-FR"/>
        </w:rPr>
        <w:t>Règlement</w:t>
      </w:r>
      <w:r>
        <w:rPr>
          <w:color w:val="000000"/>
          <w:lang w:val="fr-FR"/>
        </w:rPr>
        <w:t xml:space="preserve"> du centre commercial</w:t>
      </w:r>
      <w:r w:rsidR="00A02A7B">
        <w:rPr>
          <w:color w:val="000000"/>
          <w:lang w:val="fr-FR"/>
        </w:rPr>
        <w:t xml:space="preserve">. </w:t>
      </w:r>
    </w:p>
    <w:p w14:paraId="5397977C" w14:textId="77777777" w:rsidR="0008120D" w:rsidRDefault="003256F4">
      <w:pPr>
        <w:pStyle w:val="Titre2"/>
        <w:spacing w:after="100"/>
        <w:ind w:left="280"/>
        <w:rPr>
          <w:rFonts w:ascii="Trebuchet MS" w:eastAsia="Trebuchet MS" w:hAnsi="Trebuchet MS" w:cs="Trebuchet MS"/>
          <w:i w:val="0"/>
          <w:color w:val="000000"/>
          <w:sz w:val="24"/>
          <w:lang w:val="fr-FR"/>
        </w:rPr>
      </w:pPr>
      <w:bookmarkStart w:id="77" w:name="ArtL2_CCAP-1-A15.33"/>
      <w:bookmarkStart w:id="78" w:name="_Toc156301061"/>
      <w:bookmarkEnd w:id="77"/>
      <w:r>
        <w:rPr>
          <w:rFonts w:ascii="Trebuchet MS" w:eastAsia="Trebuchet MS" w:hAnsi="Trebuchet MS" w:cs="Trebuchet MS"/>
          <w:i w:val="0"/>
          <w:color w:val="000000"/>
          <w:sz w:val="24"/>
          <w:lang w:val="fr-FR"/>
        </w:rPr>
        <w:lastRenderedPageBreak/>
        <w:t>9.6 - Dispositions particulières à l'achèvement du chantier</w:t>
      </w:r>
      <w:bookmarkEnd w:id="78"/>
    </w:p>
    <w:p w14:paraId="5397977D" w14:textId="77777777" w:rsidR="0008120D" w:rsidRDefault="003256F4">
      <w:pPr>
        <w:pStyle w:val="Titre3"/>
        <w:spacing w:after="100"/>
        <w:ind w:left="560"/>
        <w:rPr>
          <w:rFonts w:ascii="Trebuchet MS" w:eastAsia="Trebuchet MS" w:hAnsi="Trebuchet MS" w:cs="Trebuchet MS"/>
          <w:color w:val="000000"/>
          <w:sz w:val="22"/>
          <w:lang w:val="fr-FR"/>
        </w:rPr>
      </w:pPr>
      <w:bookmarkStart w:id="79" w:name="ArtL3_CCAP-1-A15.33.1"/>
      <w:bookmarkStart w:id="80" w:name="_Toc156301062"/>
      <w:bookmarkEnd w:id="79"/>
      <w:r>
        <w:rPr>
          <w:rFonts w:ascii="Trebuchet MS" w:eastAsia="Trebuchet MS" w:hAnsi="Trebuchet MS" w:cs="Trebuchet MS"/>
          <w:color w:val="000000"/>
          <w:sz w:val="22"/>
          <w:lang w:val="fr-FR"/>
        </w:rPr>
        <w:t>9.6.1 - Gestion des déchets de chantier</w:t>
      </w:r>
      <w:bookmarkEnd w:id="80"/>
    </w:p>
    <w:p w14:paraId="5397977E" w14:textId="77777777" w:rsidR="0008120D" w:rsidRDefault="003256F4">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5397977F" w14:textId="77777777" w:rsidR="0008120D" w:rsidRDefault="0008120D">
      <w:pPr>
        <w:pStyle w:val="ParagrapheIndent3"/>
        <w:spacing w:line="232" w:lineRule="exact"/>
        <w:jc w:val="both"/>
        <w:rPr>
          <w:color w:val="000000"/>
          <w:lang w:val="fr-FR"/>
        </w:rPr>
      </w:pPr>
    </w:p>
    <w:p w14:paraId="53979782" w14:textId="53AA71C0" w:rsidR="0008120D" w:rsidRDefault="003256F4" w:rsidP="002C0962">
      <w:pPr>
        <w:pStyle w:val="ParagrapheIndent3"/>
        <w:spacing w:line="232" w:lineRule="exact"/>
        <w:jc w:val="both"/>
        <w:rPr>
          <w:color w:val="000000"/>
          <w:lang w:val="fr-FR"/>
        </w:rPr>
      </w:pPr>
      <w:r>
        <w:rPr>
          <w:color w:val="000000"/>
          <w:lang w:val="fr-FR"/>
        </w:rPr>
        <w:t xml:space="preserve">Toutefois, le titulaire reste "producteur" de ses déchets en ce qui concerne les emballages des produits qu'il met en </w:t>
      </w:r>
      <w:r w:rsidR="00CE578F">
        <w:rPr>
          <w:color w:val="000000"/>
          <w:lang w:val="fr-FR"/>
        </w:rPr>
        <w:t>œuvre</w:t>
      </w:r>
      <w:r>
        <w:rPr>
          <w:color w:val="000000"/>
          <w:lang w:val="fr-FR"/>
        </w:rPr>
        <w:t xml:space="preserv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53979783" w14:textId="77777777" w:rsidR="0008120D" w:rsidRDefault="003256F4">
      <w:pPr>
        <w:pStyle w:val="Titre3"/>
        <w:spacing w:after="100"/>
        <w:ind w:left="560"/>
        <w:rPr>
          <w:rFonts w:ascii="Trebuchet MS" w:eastAsia="Trebuchet MS" w:hAnsi="Trebuchet MS" w:cs="Trebuchet MS"/>
          <w:color w:val="000000"/>
          <w:sz w:val="22"/>
          <w:lang w:val="fr-FR"/>
        </w:rPr>
      </w:pPr>
      <w:bookmarkStart w:id="81" w:name="ArtL3_CCAP-1-A15.33.2"/>
      <w:bookmarkStart w:id="82" w:name="_Toc156301063"/>
      <w:bookmarkEnd w:id="81"/>
      <w:r>
        <w:rPr>
          <w:rFonts w:ascii="Trebuchet MS" w:eastAsia="Trebuchet MS" w:hAnsi="Trebuchet MS" w:cs="Trebuchet MS"/>
          <w:color w:val="000000"/>
          <w:sz w:val="22"/>
          <w:lang w:val="fr-FR"/>
        </w:rPr>
        <w:t>9.6.2 - Repliement des installations de chantier et remise en état des lieux</w:t>
      </w:r>
      <w:bookmarkEnd w:id="82"/>
    </w:p>
    <w:p w14:paraId="76A2183B" w14:textId="406863F6" w:rsidR="0008120D" w:rsidRDefault="003256F4">
      <w:pPr>
        <w:pStyle w:val="ParagrapheIndent3"/>
        <w:spacing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53979785" w14:textId="77777777" w:rsidR="0008120D" w:rsidRDefault="003256F4">
      <w:pPr>
        <w:pStyle w:val="Titre3"/>
        <w:spacing w:after="100"/>
        <w:ind w:left="560"/>
        <w:rPr>
          <w:rFonts w:ascii="Trebuchet MS" w:eastAsia="Trebuchet MS" w:hAnsi="Trebuchet MS" w:cs="Trebuchet MS"/>
          <w:color w:val="000000"/>
          <w:sz w:val="22"/>
          <w:lang w:val="fr-FR"/>
        </w:rPr>
      </w:pPr>
      <w:bookmarkStart w:id="83" w:name="ArtL3_CCAP-1-A15.33.3"/>
      <w:bookmarkStart w:id="84" w:name="_Toc156301064"/>
      <w:bookmarkEnd w:id="83"/>
      <w:r>
        <w:rPr>
          <w:rFonts w:ascii="Trebuchet MS" w:eastAsia="Trebuchet MS" w:hAnsi="Trebuchet MS" w:cs="Trebuchet MS"/>
          <w:color w:val="000000"/>
          <w:sz w:val="22"/>
          <w:lang w:val="fr-FR"/>
        </w:rPr>
        <w:t>9.6.3 - Documents à fournir après exécution</w:t>
      </w:r>
      <w:bookmarkEnd w:id="84"/>
    </w:p>
    <w:p w14:paraId="53979788" w14:textId="0CD85141" w:rsidR="0008120D" w:rsidRDefault="003256F4" w:rsidP="00437AEE">
      <w:pPr>
        <w:pStyle w:val="ParagrapheIndent3"/>
        <w:spacing w:line="232" w:lineRule="exact"/>
        <w:jc w:val="both"/>
        <w:rPr>
          <w:color w:val="000000"/>
          <w:lang w:val="fr-FR"/>
        </w:rPr>
      </w:pPr>
      <w:r>
        <w:rPr>
          <w:color w:val="000000"/>
          <w:lang w:val="fr-FR"/>
        </w:rPr>
        <w:t>Le titulaire doit remettre au maître d'</w:t>
      </w:r>
      <w:r w:rsidR="00437AEE">
        <w:rPr>
          <w:color w:val="000000"/>
          <w:lang w:val="fr-FR"/>
        </w:rPr>
        <w:t>œuvre</w:t>
      </w:r>
      <w:r>
        <w:rPr>
          <w:color w:val="000000"/>
          <w:lang w:val="fr-FR"/>
        </w:rPr>
        <w:t xml:space="preserve"> les documents prévus à l'article 40 du CCAG-Travaux, et ce dans les conditions définies à cet article.</w:t>
      </w:r>
    </w:p>
    <w:p w14:paraId="66BB1521" w14:textId="77777777" w:rsidR="00437AEE" w:rsidRPr="00437AEE" w:rsidRDefault="00437AEE" w:rsidP="00437AEE">
      <w:pPr>
        <w:rPr>
          <w:lang w:val="fr-FR"/>
        </w:rPr>
      </w:pPr>
    </w:p>
    <w:p w14:paraId="5397978A" w14:textId="5C0AA80E" w:rsidR="0008120D" w:rsidRDefault="003256F4" w:rsidP="00437AEE">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w:t>
      </w:r>
      <w:r w:rsidR="00B51AD8">
        <w:rPr>
          <w:color w:val="000000"/>
          <w:lang w:val="fr-FR"/>
        </w:rPr>
        <w:t>œuvre</w:t>
      </w:r>
      <w:r>
        <w:rPr>
          <w:color w:val="000000"/>
          <w:lang w:val="fr-FR"/>
        </w:rPr>
        <w:t xml:space="preserve"> et le maître d'ouvrage.</w:t>
      </w:r>
    </w:p>
    <w:p w14:paraId="0B2A96FA" w14:textId="77777777" w:rsidR="00437AEE" w:rsidRPr="00437AEE" w:rsidRDefault="00437AEE" w:rsidP="00437AEE">
      <w:pPr>
        <w:rPr>
          <w:lang w:val="fr-FR"/>
        </w:rPr>
      </w:pPr>
    </w:p>
    <w:p w14:paraId="5397978B" w14:textId="77777777" w:rsidR="0008120D" w:rsidRDefault="003256F4">
      <w:pPr>
        <w:pStyle w:val="ParagrapheIndent3"/>
        <w:spacing w:after="240" w:line="232" w:lineRule="exact"/>
        <w:jc w:val="both"/>
        <w:rPr>
          <w:color w:val="000000"/>
          <w:lang w:val="fr-FR"/>
        </w:rPr>
      </w:pPr>
      <w:r>
        <w:rPr>
          <w:color w:val="000000"/>
          <w:lang w:val="fr-FR"/>
        </w:rPr>
        <w:t>Un exemplaire du dossier des ouvrages exécutés est remis au coordonnateur SPS pour assurer la cohérence avec le Dossier d'Intervention Ultérieure sur les Ouvrages (DIUO).</w:t>
      </w:r>
    </w:p>
    <w:p w14:paraId="5397978C" w14:textId="77777777" w:rsidR="0008120D" w:rsidRDefault="003256F4">
      <w:pPr>
        <w:pStyle w:val="ParagrapheIndent3"/>
        <w:spacing w:after="240" w:line="232" w:lineRule="exact"/>
        <w:jc w:val="both"/>
        <w:rPr>
          <w:color w:val="000000"/>
          <w:lang w:val="fr-FR"/>
        </w:rPr>
      </w:pPr>
      <w:r w:rsidRPr="008E29D4">
        <w:rPr>
          <w:color w:val="000000"/>
          <w:lang w:val="fr-FR"/>
        </w:rPr>
        <w:t>En cas de retard dans la remise des plans et autres documents à fournir après exécution par les titulaires, une retenue égale à 5 000,00 € par jour de retard est prélevée sur le dernier acompte. Cette retenue sera remboursée dès que les documents manquants seront fournis.</w:t>
      </w:r>
    </w:p>
    <w:p w14:paraId="77C5606A" w14:textId="77777777" w:rsidR="00421268" w:rsidRPr="00421268" w:rsidRDefault="00421268" w:rsidP="00421268">
      <w:pPr>
        <w:rPr>
          <w:lang w:val="fr-FR"/>
        </w:rPr>
      </w:pPr>
    </w:p>
    <w:tbl>
      <w:tblPr>
        <w:tblW w:w="0" w:type="auto"/>
        <w:tblLayout w:type="fixed"/>
        <w:tblLook w:val="04A0" w:firstRow="1" w:lastRow="0" w:firstColumn="1" w:lastColumn="0" w:noHBand="0" w:noVBand="1"/>
      </w:tblPr>
      <w:tblGrid>
        <w:gridCol w:w="9620"/>
      </w:tblGrid>
      <w:tr w:rsidR="0008120D" w14:paraId="53979792" w14:textId="77777777">
        <w:tc>
          <w:tcPr>
            <w:tcW w:w="9620" w:type="dxa"/>
            <w:shd w:val="clear" w:color="FD2456" w:fill="FD2456"/>
            <w:tcMar>
              <w:top w:w="30" w:type="dxa"/>
              <w:left w:w="80" w:type="dxa"/>
              <w:bottom w:w="45" w:type="dxa"/>
              <w:right w:w="80" w:type="dxa"/>
            </w:tcMar>
          </w:tcPr>
          <w:p w14:paraId="53979791" w14:textId="3D56661B" w:rsidR="0008120D" w:rsidRDefault="003256F4">
            <w:pPr>
              <w:pStyle w:val="Titre1"/>
              <w:rPr>
                <w:rFonts w:ascii="Trebuchet MS" w:eastAsia="Trebuchet MS" w:hAnsi="Trebuchet MS" w:cs="Trebuchet MS"/>
                <w:color w:val="FFFFFF"/>
                <w:sz w:val="28"/>
                <w:lang w:val="fr-FR"/>
              </w:rPr>
            </w:pPr>
            <w:bookmarkStart w:id="85" w:name="ArtL1_CCAP-1-A16"/>
            <w:bookmarkStart w:id="86" w:name="ArtL1_CCAP-1-A21"/>
            <w:bookmarkStart w:id="87" w:name="_Toc156301065"/>
            <w:bookmarkEnd w:id="85"/>
            <w:bookmarkEnd w:id="86"/>
            <w:r>
              <w:rPr>
                <w:rFonts w:ascii="Trebuchet MS" w:eastAsia="Trebuchet MS" w:hAnsi="Trebuchet MS" w:cs="Trebuchet MS"/>
                <w:color w:val="FFFFFF"/>
                <w:sz w:val="28"/>
                <w:lang w:val="fr-FR"/>
              </w:rPr>
              <w:t>1</w:t>
            </w:r>
            <w:r w:rsidR="00B51AD8">
              <w:rPr>
                <w:rFonts w:ascii="Trebuchet MS" w:eastAsia="Trebuchet MS" w:hAnsi="Trebuchet MS" w:cs="Trebuchet MS"/>
                <w:color w:val="FFFFFF"/>
                <w:sz w:val="28"/>
                <w:lang w:val="fr-FR"/>
              </w:rPr>
              <w:t>0</w:t>
            </w:r>
            <w:r>
              <w:rPr>
                <w:rFonts w:ascii="Trebuchet MS" w:eastAsia="Trebuchet MS" w:hAnsi="Trebuchet MS" w:cs="Trebuchet MS"/>
                <w:color w:val="FFFFFF"/>
                <w:sz w:val="28"/>
                <w:lang w:val="fr-FR"/>
              </w:rPr>
              <w:t xml:space="preserve"> </w:t>
            </w:r>
            <w:r w:rsidR="00B51AD8">
              <w:rPr>
                <w:rFonts w:ascii="Trebuchet MS" w:eastAsia="Trebuchet MS" w:hAnsi="Trebuchet MS" w:cs="Trebuchet MS"/>
                <w:color w:val="FFFFFF"/>
                <w:sz w:val="28"/>
                <w:lang w:val="fr-FR"/>
              </w:rPr>
              <w:t>–</w:t>
            </w:r>
            <w:r>
              <w:rPr>
                <w:rFonts w:ascii="Trebuchet MS" w:eastAsia="Trebuchet MS" w:hAnsi="Trebuchet MS" w:cs="Trebuchet MS"/>
                <w:color w:val="FFFFFF"/>
                <w:sz w:val="28"/>
                <w:lang w:val="fr-FR"/>
              </w:rPr>
              <w:t xml:space="preserve"> Réception</w:t>
            </w:r>
            <w:r w:rsidR="00B51AD8">
              <w:rPr>
                <w:rFonts w:ascii="Trebuchet MS" w:eastAsia="Trebuchet MS" w:hAnsi="Trebuchet MS" w:cs="Trebuchet MS"/>
                <w:color w:val="FFFFFF"/>
                <w:sz w:val="28"/>
                <w:lang w:val="fr-FR"/>
              </w:rPr>
              <w:t xml:space="preserve"> des travaux</w:t>
            </w:r>
            <w:bookmarkEnd w:id="87"/>
          </w:p>
        </w:tc>
      </w:tr>
    </w:tbl>
    <w:p w14:paraId="53979793" w14:textId="77777777" w:rsidR="0008120D" w:rsidRDefault="003256F4">
      <w:pPr>
        <w:spacing w:line="60" w:lineRule="exact"/>
        <w:rPr>
          <w:sz w:val="6"/>
        </w:rPr>
      </w:pPr>
      <w:r>
        <w:t xml:space="preserve"> </w:t>
      </w:r>
    </w:p>
    <w:p w14:paraId="355B4EA6" w14:textId="77777777" w:rsidR="00B51AD8" w:rsidRDefault="00B51AD8" w:rsidP="00B51AD8">
      <w:pPr>
        <w:rPr>
          <w:rFonts w:ascii="Trebuchet MS" w:eastAsia="Trebuchet MS" w:hAnsi="Trebuchet MS"/>
          <w:sz w:val="20"/>
          <w:szCs w:val="20"/>
          <w:u w:val="single"/>
          <w:lang w:val="fr-FR"/>
        </w:rPr>
      </w:pPr>
      <w:bookmarkStart w:id="88" w:name="ArtL2_CCAP-1-A21.1"/>
      <w:bookmarkStart w:id="89" w:name="ArtL3_CCAP-1-A21.1.1"/>
      <w:bookmarkEnd w:id="88"/>
      <w:bookmarkEnd w:id="89"/>
    </w:p>
    <w:p w14:paraId="53979795" w14:textId="2A846D21" w:rsidR="0008120D" w:rsidRDefault="003256F4" w:rsidP="00B51AD8">
      <w:pPr>
        <w:rPr>
          <w:rFonts w:ascii="Trebuchet MS" w:eastAsia="Trebuchet MS" w:hAnsi="Trebuchet MS"/>
          <w:sz w:val="20"/>
          <w:szCs w:val="20"/>
          <w:u w:val="single"/>
          <w:lang w:val="fr-FR"/>
        </w:rPr>
      </w:pPr>
      <w:r w:rsidRPr="00B51AD8">
        <w:rPr>
          <w:rFonts w:ascii="Trebuchet MS" w:eastAsia="Trebuchet MS" w:hAnsi="Trebuchet MS"/>
          <w:sz w:val="20"/>
          <w:szCs w:val="20"/>
          <w:u w:val="single"/>
          <w:lang w:val="fr-FR"/>
        </w:rPr>
        <w:t>Dispositions applicables à la réception</w:t>
      </w:r>
      <w:r w:rsidR="00B51AD8">
        <w:rPr>
          <w:rFonts w:ascii="Trebuchet MS" w:eastAsia="Trebuchet MS" w:hAnsi="Trebuchet MS"/>
          <w:sz w:val="20"/>
          <w:szCs w:val="20"/>
          <w:u w:val="single"/>
          <w:lang w:val="fr-FR"/>
        </w:rPr>
        <w:t xml:space="preserve"> des travaux :</w:t>
      </w:r>
    </w:p>
    <w:p w14:paraId="49FDD941" w14:textId="77777777" w:rsidR="00B51AD8" w:rsidRPr="00B51AD8" w:rsidRDefault="00B51AD8" w:rsidP="00B51AD8">
      <w:pPr>
        <w:rPr>
          <w:rFonts w:ascii="Trebuchet MS" w:eastAsia="Trebuchet MS" w:hAnsi="Trebuchet MS"/>
          <w:sz w:val="20"/>
          <w:szCs w:val="20"/>
          <w:u w:val="single"/>
          <w:lang w:val="fr-FR"/>
        </w:rPr>
      </w:pPr>
    </w:p>
    <w:p w14:paraId="53979796" w14:textId="77777777" w:rsidR="0008120D" w:rsidRDefault="003256F4">
      <w:pPr>
        <w:pStyle w:val="ParagrapheIndent3"/>
        <w:spacing w:line="232" w:lineRule="exact"/>
        <w:jc w:val="both"/>
        <w:rPr>
          <w:color w:val="000000"/>
          <w:lang w:val="fr-FR"/>
        </w:rPr>
      </w:pPr>
      <w:r>
        <w:rPr>
          <w:color w:val="000000"/>
          <w:lang w:val="fr-FR"/>
        </w:rPr>
        <w:t>La réception a lieu à l'achèvement de l'ensemble des travaux propres à chaque lot dans les conditions de l'article 41 du CCAG-Travaux.</w:t>
      </w:r>
    </w:p>
    <w:p w14:paraId="53979797" w14:textId="77777777" w:rsidR="0008120D" w:rsidRDefault="0008120D">
      <w:pPr>
        <w:pStyle w:val="ParagrapheIndent3"/>
        <w:spacing w:line="232" w:lineRule="exact"/>
        <w:jc w:val="both"/>
        <w:rPr>
          <w:color w:val="000000"/>
          <w:lang w:val="fr-FR"/>
        </w:rPr>
      </w:pPr>
    </w:p>
    <w:p w14:paraId="53979798" w14:textId="4DB9185B" w:rsidR="0008120D" w:rsidRDefault="003256F4">
      <w:pPr>
        <w:pStyle w:val="ParagrapheIndent3"/>
        <w:spacing w:after="240" w:line="232" w:lineRule="exact"/>
        <w:jc w:val="both"/>
        <w:rPr>
          <w:color w:val="000000"/>
          <w:lang w:val="fr-FR"/>
        </w:rPr>
      </w:pPr>
      <w:r>
        <w:rPr>
          <w:color w:val="000000"/>
          <w:lang w:val="fr-FR"/>
        </w:rPr>
        <w:t>Chaque titulaire avise le pouvoir adjudicateur et le maître d'</w:t>
      </w:r>
      <w:r w:rsidR="00B51AD8">
        <w:rPr>
          <w:color w:val="000000"/>
          <w:lang w:val="fr-FR"/>
        </w:rPr>
        <w:t>œuvre</w:t>
      </w:r>
      <w:r>
        <w:rPr>
          <w:color w:val="000000"/>
          <w:lang w:val="fr-FR"/>
        </w:rPr>
        <w:t xml:space="preserve"> de la date à laquelle ses travaux sont ou seront considérés comme achevés</w:t>
      </w:r>
      <w:r w:rsidR="00B51AD8">
        <w:rPr>
          <w:color w:val="000000"/>
          <w:lang w:val="fr-FR"/>
        </w:rPr>
        <w:t>. L</w:t>
      </w:r>
      <w:r>
        <w:rPr>
          <w:color w:val="000000"/>
          <w:lang w:val="fr-FR"/>
        </w:rPr>
        <w:t>e maître d'</w:t>
      </w:r>
      <w:r w:rsidR="00B51AD8">
        <w:rPr>
          <w:color w:val="000000"/>
          <w:lang w:val="fr-FR"/>
        </w:rPr>
        <w:t>œuvre</w:t>
      </w:r>
      <w:r>
        <w:rPr>
          <w:color w:val="000000"/>
          <w:lang w:val="fr-FR"/>
        </w:rPr>
        <w:t xml:space="preserve"> aura alors à charge de provoquer les opérations de réception.</w:t>
      </w:r>
    </w:p>
    <w:p w14:paraId="20668DBA" w14:textId="77777777" w:rsidR="00421268" w:rsidRPr="00421268" w:rsidRDefault="00421268" w:rsidP="00421268">
      <w:pPr>
        <w:rPr>
          <w:lang w:val="fr-FR"/>
        </w:rPr>
      </w:pPr>
    </w:p>
    <w:tbl>
      <w:tblPr>
        <w:tblW w:w="0" w:type="auto"/>
        <w:tblLayout w:type="fixed"/>
        <w:tblLook w:val="04A0" w:firstRow="1" w:lastRow="0" w:firstColumn="1" w:lastColumn="0" w:noHBand="0" w:noVBand="1"/>
      </w:tblPr>
      <w:tblGrid>
        <w:gridCol w:w="9620"/>
      </w:tblGrid>
      <w:tr w:rsidR="0008120D" w14:paraId="5397979A" w14:textId="77777777">
        <w:tc>
          <w:tcPr>
            <w:tcW w:w="9620" w:type="dxa"/>
            <w:shd w:val="clear" w:color="FD2456" w:fill="FD2456"/>
            <w:tcMar>
              <w:top w:w="30" w:type="dxa"/>
              <w:left w:w="80" w:type="dxa"/>
              <w:bottom w:w="45" w:type="dxa"/>
              <w:right w:w="80" w:type="dxa"/>
            </w:tcMar>
          </w:tcPr>
          <w:p w14:paraId="53979799" w14:textId="35501234" w:rsidR="0008120D" w:rsidRDefault="003256F4">
            <w:pPr>
              <w:pStyle w:val="Titre1"/>
              <w:rPr>
                <w:rFonts w:ascii="Trebuchet MS" w:eastAsia="Trebuchet MS" w:hAnsi="Trebuchet MS" w:cs="Trebuchet MS"/>
                <w:color w:val="FFFFFF"/>
                <w:sz w:val="28"/>
                <w:lang w:val="fr-FR"/>
              </w:rPr>
            </w:pPr>
            <w:bookmarkStart w:id="90" w:name="ArtL1_CCAP-1-A23"/>
            <w:bookmarkStart w:id="91" w:name="_Toc156301066"/>
            <w:bookmarkEnd w:id="90"/>
            <w:r>
              <w:rPr>
                <w:rFonts w:ascii="Trebuchet MS" w:eastAsia="Trebuchet MS" w:hAnsi="Trebuchet MS" w:cs="Trebuchet MS"/>
                <w:color w:val="FFFFFF"/>
                <w:sz w:val="28"/>
                <w:lang w:val="fr-FR"/>
              </w:rPr>
              <w:t>1</w:t>
            </w:r>
            <w:r w:rsidR="00B51AD8">
              <w:rPr>
                <w:rFonts w:ascii="Trebuchet MS" w:eastAsia="Trebuchet MS" w:hAnsi="Trebuchet MS" w:cs="Trebuchet MS"/>
                <w:color w:val="FFFFFF"/>
                <w:sz w:val="28"/>
                <w:lang w:val="fr-FR"/>
              </w:rPr>
              <w:t>1</w:t>
            </w:r>
            <w:r>
              <w:rPr>
                <w:rFonts w:ascii="Trebuchet MS" w:eastAsia="Trebuchet MS" w:hAnsi="Trebuchet MS" w:cs="Trebuchet MS"/>
                <w:color w:val="FFFFFF"/>
                <w:sz w:val="28"/>
                <w:lang w:val="fr-FR"/>
              </w:rPr>
              <w:t xml:space="preserve"> - Garantie des prestations</w:t>
            </w:r>
            <w:bookmarkEnd w:id="91"/>
          </w:p>
        </w:tc>
      </w:tr>
    </w:tbl>
    <w:p w14:paraId="5397979B" w14:textId="77777777" w:rsidR="0008120D" w:rsidRDefault="003256F4">
      <w:pPr>
        <w:spacing w:line="60" w:lineRule="exact"/>
        <w:rPr>
          <w:sz w:val="6"/>
        </w:rPr>
      </w:pPr>
      <w:r>
        <w:t xml:space="preserve"> </w:t>
      </w:r>
    </w:p>
    <w:p w14:paraId="66FDC690" w14:textId="77777777" w:rsidR="00B51AD8" w:rsidRDefault="00B51AD8" w:rsidP="00B51AD8">
      <w:pPr>
        <w:pStyle w:val="ParagrapheIndent1"/>
        <w:spacing w:line="232" w:lineRule="exact"/>
        <w:jc w:val="both"/>
        <w:rPr>
          <w:color w:val="000000"/>
          <w:lang w:val="fr-FR"/>
        </w:rPr>
      </w:pPr>
    </w:p>
    <w:p w14:paraId="539797A0" w14:textId="3BFA2788" w:rsidR="0008120D" w:rsidRDefault="003256F4" w:rsidP="00B51AD8">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bookmarkStart w:id="92" w:name="ArtL1_CCAP-1-A29"/>
      <w:bookmarkEnd w:id="92"/>
    </w:p>
    <w:p w14:paraId="5C71A988" w14:textId="77777777" w:rsidR="00421268" w:rsidRPr="00421268" w:rsidRDefault="00421268" w:rsidP="00421268">
      <w:pPr>
        <w:rPr>
          <w:lang w:val="fr-FR"/>
        </w:rPr>
      </w:pPr>
    </w:p>
    <w:tbl>
      <w:tblPr>
        <w:tblW w:w="0" w:type="auto"/>
        <w:tblLayout w:type="fixed"/>
        <w:tblLook w:val="04A0" w:firstRow="1" w:lastRow="0" w:firstColumn="1" w:lastColumn="0" w:noHBand="0" w:noVBand="1"/>
      </w:tblPr>
      <w:tblGrid>
        <w:gridCol w:w="9620"/>
      </w:tblGrid>
      <w:tr w:rsidR="0008120D" w14:paraId="539797A2" w14:textId="77777777">
        <w:tc>
          <w:tcPr>
            <w:tcW w:w="9620" w:type="dxa"/>
            <w:shd w:val="clear" w:color="FD2456" w:fill="FD2456"/>
            <w:tcMar>
              <w:top w:w="30" w:type="dxa"/>
              <w:left w:w="80" w:type="dxa"/>
              <w:bottom w:w="45" w:type="dxa"/>
              <w:right w:w="80" w:type="dxa"/>
            </w:tcMar>
          </w:tcPr>
          <w:p w14:paraId="539797A1" w14:textId="682B3D04" w:rsidR="0008120D" w:rsidRDefault="003256F4">
            <w:pPr>
              <w:pStyle w:val="Titre1"/>
              <w:rPr>
                <w:rFonts w:ascii="Trebuchet MS" w:eastAsia="Trebuchet MS" w:hAnsi="Trebuchet MS" w:cs="Trebuchet MS"/>
                <w:color w:val="FFFFFF"/>
                <w:sz w:val="28"/>
                <w:lang w:val="fr-FR"/>
              </w:rPr>
            </w:pPr>
            <w:bookmarkStart w:id="93" w:name="ArtL1_CCAP-1-A30"/>
            <w:bookmarkStart w:id="94" w:name="_Toc156301067"/>
            <w:bookmarkEnd w:id="93"/>
            <w:r>
              <w:rPr>
                <w:rFonts w:ascii="Trebuchet MS" w:eastAsia="Trebuchet MS" w:hAnsi="Trebuchet MS" w:cs="Trebuchet MS"/>
                <w:color w:val="FFFFFF"/>
                <w:sz w:val="28"/>
                <w:lang w:val="fr-FR"/>
              </w:rPr>
              <w:lastRenderedPageBreak/>
              <w:t>1</w:t>
            </w:r>
            <w:r w:rsidR="002336B9">
              <w:rPr>
                <w:rFonts w:ascii="Trebuchet MS" w:eastAsia="Trebuchet MS" w:hAnsi="Trebuchet MS" w:cs="Trebuchet MS"/>
                <w:color w:val="FFFFFF"/>
                <w:sz w:val="28"/>
                <w:lang w:val="fr-FR"/>
              </w:rPr>
              <w:t>2</w:t>
            </w:r>
            <w:r>
              <w:rPr>
                <w:rFonts w:ascii="Trebuchet MS" w:eastAsia="Trebuchet MS" w:hAnsi="Trebuchet MS" w:cs="Trebuchet MS"/>
                <w:color w:val="FFFFFF"/>
                <w:sz w:val="28"/>
                <w:lang w:val="fr-FR"/>
              </w:rPr>
              <w:t xml:space="preserve"> - Pénalités</w:t>
            </w:r>
            <w:bookmarkEnd w:id="94"/>
          </w:p>
        </w:tc>
      </w:tr>
    </w:tbl>
    <w:p w14:paraId="539797A3" w14:textId="77777777" w:rsidR="0008120D" w:rsidRDefault="003256F4">
      <w:pPr>
        <w:spacing w:line="60" w:lineRule="exact"/>
        <w:rPr>
          <w:sz w:val="6"/>
        </w:rPr>
      </w:pPr>
      <w:r>
        <w:t xml:space="preserve"> </w:t>
      </w:r>
    </w:p>
    <w:p w14:paraId="539797A4" w14:textId="2C0AC13D" w:rsidR="0008120D" w:rsidRDefault="003256F4">
      <w:pPr>
        <w:pStyle w:val="Titre2"/>
        <w:spacing w:after="100"/>
        <w:ind w:left="280"/>
        <w:rPr>
          <w:rFonts w:ascii="Trebuchet MS" w:eastAsia="Trebuchet MS" w:hAnsi="Trebuchet MS" w:cs="Trebuchet MS"/>
          <w:i w:val="0"/>
          <w:color w:val="000000"/>
          <w:sz w:val="24"/>
          <w:lang w:val="fr-FR"/>
        </w:rPr>
      </w:pPr>
      <w:bookmarkStart w:id="95" w:name="ArtL2_CCAP-1-A30.1"/>
      <w:bookmarkStart w:id="96" w:name="_Toc156301068"/>
      <w:bookmarkEnd w:id="95"/>
      <w:r>
        <w:rPr>
          <w:rFonts w:ascii="Trebuchet MS" w:eastAsia="Trebuchet MS" w:hAnsi="Trebuchet MS" w:cs="Trebuchet MS"/>
          <w:i w:val="0"/>
          <w:color w:val="000000"/>
          <w:sz w:val="24"/>
          <w:lang w:val="fr-FR"/>
        </w:rPr>
        <w:t>1</w:t>
      </w:r>
      <w:r w:rsidR="002336B9">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.1 - Pénalités de retard</w:t>
      </w:r>
      <w:bookmarkEnd w:id="96"/>
    </w:p>
    <w:p w14:paraId="539797A5" w14:textId="73DDA6AF" w:rsidR="0008120D" w:rsidRDefault="003256F4">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1/3000, conformément aux stipulations de l'article 19.2.3 du CCAG-Travaux.</w:t>
      </w:r>
    </w:p>
    <w:p w14:paraId="09BDD06D" w14:textId="5CDF6BC7" w:rsidR="0094060A" w:rsidRDefault="0094060A" w:rsidP="0094060A">
      <w:pPr>
        <w:pStyle w:val="ParagrapheIndent2"/>
        <w:spacing w:line="232" w:lineRule="exact"/>
        <w:jc w:val="both"/>
        <w:rPr>
          <w:color w:val="000000"/>
          <w:lang w:val="fr-FR"/>
        </w:rPr>
      </w:pPr>
      <w:r>
        <w:rPr>
          <w:color w:val="000000"/>
          <w:lang w:val="fr-FR"/>
        </w:rPr>
        <w:t>Le titulaire subira également, en cas de non-respect du délai contractuel d'exécution ou de livraison, une pénalité forfaitaire de 100,00 €.</w:t>
      </w:r>
    </w:p>
    <w:p w14:paraId="05A079B2" w14:textId="77777777" w:rsidR="0094060A" w:rsidRPr="0094060A" w:rsidRDefault="0094060A" w:rsidP="0094060A">
      <w:pPr>
        <w:rPr>
          <w:lang w:val="fr-FR"/>
        </w:rPr>
      </w:pPr>
    </w:p>
    <w:p w14:paraId="539797A6" w14:textId="77777777" w:rsidR="0008120D" w:rsidRDefault="003256F4">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539797A8" w14:textId="451E07F1" w:rsidR="0008120D" w:rsidRDefault="003256F4" w:rsidP="00437AEE">
      <w:pPr>
        <w:pStyle w:val="ParagrapheIndent2"/>
        <w:spacing w:line="232" w:lineRule="exact"/>
        <w:jc w:val="both"/>
        <w:rPr>
          <w:color w:val="000000"/>
          <w:lang w:val="fr-FR"/>
        </w:rPr>
      </w:pPr>
      <w:r>
        <w:rPr>
          <w:color w:val="000000"/>
          <w:lang w:val="fr-FR"/>
        </w:rPr>
        <w:t>Le montant total des pénalités de retard n'est pas plafonné.</w:t>
      </w:r>
    </w:p>
    <w:p w14:paraId="34778F9D" w14:textId="77777777" w:rsidR="00D53D45" w:rsidRPr="00D53D45" w:rsidRDefault="00D53D45" w:rsidP="00D53D45">
      <w:pPr>
        <w:rPr>
          <w:lang w:val="fr-FR"/>
        </w:rPr>
      </w:pPr>
    </w:p>
    <w:p w14:paraId="65DF49F7" w14:textId="07D305FE" w:rsidR="002A0B77" w:rsidRPr="005B4964" w:rsidRDefault="003256F4" w:rsidP="005B4964">
      <w:pPr>
        <w:pStyle w:val="ParagrapheIndent2"/>
        <w:spacing w:after="240"/>
        <w:jc w:val="both"/>
        <w:rPr>
          <w:color w:val="000000"/>
          <w:lang w:val="fr-FR"/>
        </w:rPr>
      </w:pPr>
      <w:r>
        <w:rPr>
          <w:color w:val="000000"/>
          <w:lang w:val="fr-FR"/>
        </w:rPr>
        <w:t>Les pénalités de retard sont appliquées sans mise en demeure préalable du titulaire.</w:t>
      </w:r>
    </w:p>
    <w:p w14:paraId="539797AA" w14:textId="59DCD073" w:rsidR="0008120D" w:rsidRDefault="003256F4">
      <w:pPr>
        <w:pStyle w:val="Titre2"/>
        <w:spacing w:after="100"/>
        <w:ind w:left="280"/>
        <w:rPr>
          <w:rFonts w:ascii="Trebuchet MS" w:eastAsia="Trebuchet MS" w:hAnsi="Trebuchet MS" w:cs="Trebuchet MS"/>
          <w:i w:val="0"/>
          <w:color w:val="000000"/>
          <w:sz w:val="24"/>
          <w:lang w:val="fr-FR"/>
        </w:rPr>
      </w:pPr>
      <w:bookmarkStart w:id="97" w:name="ArtL2_CCAP-1-A30.7"/>
      <w:bookmarkStart w:id="98" w:name="_Toc156301069"/>
      <w:bookmarkEnd w:id="97"/>
      <w:r>
        <w:rPr>
          <w:rFonts w:ascii="Trebuchet MS" w:eastAsia="Trebuchet MS" w:hAnsi="Trebuchet MS" w:cs="Trebuchet MS"/>
          <w:i w:val="0"/>
          <w:color w:val="000000"/>
          <w:sz w:val="24"/>
          <w:lang w:val="fr-FR"/>
        </w:rPr>
        <w:t>1</w:t>
      </w:r>
      <w:r w:rsidR="002336B9">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.2 </w:t>
      </w:r>
      <w:r w:rsidR="005B4964">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r w:rsidR="005B4964">
        <w:rPr>
          <w:rFonts w:ascii="Trebuchet MS" w:eastAsia="Trebuchet MS" w:hAnsi="Trebuchet MS" w:cs="Trebuchet MS"/>
          <w:i w:val="0"/>
          <w:color w:val="000000"/>
          <w:sz w:val="24"/>
          <w:lang w:val="fr-FR"/>
        </w:rPr>
        <w:t>Pénalités pour absence aux réunions de chantier</w:t>
      </w:r>
      <w:bookmarkEnd w:id="98"/>
    </w:p>
    <w:p w14:paraId="539797AB" w14:textId="77777777" w:rsidR="0008120D" w:rsidRPr="00662399" w:rsidRDefault="003256F4">
      <w:pPr>
        <w:pStyle w:val="ParagrapheIndent2"/>
        <w:spacing w:after="240" w:line="232" w:lineRule="exact"/>
        <w:jc w:val="both"/>
        <w:rPr>
          <w:color w:val="000000"/>
          <w:lang w:val="fr-FR"/>
        </w:rPr>
      </w:pPr>
      <w:r>
        <w:rPr>
          <w:color w:val="000000"/>
          <w:lang w:val="fr-FR"/>
        </w:rPr>
        <w:t xml:space="preserve">En cas d'absence aux réunions de chantier, les entreprises dont la présence est requise se verront </w:t>
      </w:r>
      <w:r w:rsidRPr="00662399">
        <w:rPr>
          <w:color w:val="000000"/>
          <w:lang w:val="fr-FR"/>
        </w:rPr>
        <w:t>appliquer une pénalité forfaitaire fixée à 50,00 € par absence.</w:t>
      </w:r>
    </w:p>
    <w:p w14:paraId="4D03A642" w14:textId="44051346" w:rsidR="005B4964" w:rsidRPr="00662399" w:rsidRDefault="005B4964" w:rsidP="005B4964">
      <w:pPr>
        <w:pStyle w:val="Titre2"/>
        <w:spacing w:after="100"/>
        <w:ind w:left="280"/>
        <w:rPr>
          <w:rFonts w:ascii="Trebuchet MS" w:eastAsia="Trebuchet MS" w:hAnsi="Trebuchet MS" w:cs="Trebuchet MS"/>
          <w:i w:val="0"/>
          <w:color w:val="000000"/>
          <w:sz w:val="24"/>
          <w:lang w:val="fr-FR"/>
        </w:rPr>
      </w:pPr>
      <w:bookmarkStart w:id="99" w:name="_Toc156301070"/>
      <w:r w:rsidRPr="00662399">
        <w:rPr>
          <w:rFonts w:ascii="Trebuchet MS" w:eastAsia="Trebuchet MS" w:hAnsi="Trebuchet MS" w:cs="Trebuchet MS"/>
          <w:i w:val="0"/>
          <w:color w:val="000000"/>
          <w:sz w:val="24"/>
          <w:lang w:val="fr-FR"/>
        </w:rPr>
        <w:t>12.3 – Pénalités</w:t>
      </w:r>
      <w:r w:rsidR="0058263B" w:rsidRPr="00662399">
        <w:rPr>
          <w:rFonts w:ascii="Trebuchet MS" w:eastAsia="Trebuchet MS" w:hAnsi="Trebuchet MS" w:cs="Trebuchet MS"/>
          <w:i w:val="0"/>
          <w:color w:val="000000"/>
          <w:sz w:val="24"/>
          <w:lang w:val="fr-FR"/>
        </w:rPr>
        <w:t xml:space="preserve"> pour retard dans le repliement des installations de chantier</w:t>
      </w:r>
      <w:bookmarkEnd w:id="99"/>
    </w:p>
    <w:p w14:paraId="33F963B6" w14:textId="21CB95BF" w:rsidR="005B4964" w:rsidRPr="00662399" w:rsidRDefault="00407074" w:rsidP="00356685">
      <w:pPr>
        <w:pStyle w:val="ParagrapheIndent2"/>
        <w:spacing w:line="232" w:lineRule="exact"/>
        <w:ind w:left="20" w:right="20"/>
        <w:jc w:val="both"/>
        <w:rPr>
          <w:color w:val="000000"/>
          <w:lang w:val="fr-FR"/>
        </w:rPr>
      </w:pPr>
      <w:r w:rsidRPr="00662399">
        <w:rPr>
          <w:color w:val="000000"/>
          <w:lang w:val="fr-FR"/>
        </w:rPr>
        <w:t>En cas de retard, les opérations d’enlèvement du matériel et des matériaux sans emploi seront faites aux frais du titulaire responsable dans les conditions stipulées à l’article 37 du CCAG-Travaux, sans préjudice d’une pénalité de 100,00</w:t>
      </w:r>
      <w:r w:rsidR="00662399" w:rsidRPr="00662399">
        <w:rPr>
          <w:color w:val="000000"/>
          <w:lang w:val="fr-FR"/>
        </w:rPr>
        <w:t xml:space="preserve"> €</w:t>
      </w:r>
      <w:r w:rsidRPr="00662399">
        <w:rPr>
          <w:color w:val="000000"/>
          <w:lang w:val="fr-FR"/>
        </w:rPr>
        <w:t xml:space="preserve"> </w:t>
      </w:r>
      <w:proofErr w:type="spellStart"/>
      <w:r w:rsidRPr="00662399">
        <w:rPr>
          <w:color w:val="000000"/>
          <w:lang w:val="fr-FR"/>
        </w:rPr>
        <w:t>H.T</w:t>
      </w:r>
      <w:proofErr w:type="spellEnd"/>
      <w:r w:rsidRPr="00662399">
        <w:rPr>
          <w:color w:val="000000"/>
          <w:lang w:val="fr-FR"/>
        </w:rPr>
        <w:t>. par jour de retard.</w:t>
      </w:r>
    </w:p>
    <w:p w14:paraId="32E6B0FE" w14:textId="6CBDEC3C" w:rsidR="00356685" w:rsidRPr="00662399" w:rsidRDefault="00356685" w:rsidP="00356685">
      <w:pPr>
        <w:pStyle w:val="Titre2"/>
        <w:spacing w:after="100"/>
        <w:ind w:left="280"/>
        <w:rPr>
          <w:rFonts w:ascii="Trebuchet MS" w:eastAsia="Trebuchet MS" w:hAnsi="Trebuchet MS" w:cs="Trebuchet MS"/>
          <w:i w:val="0"/>
          <w:color w:val="000000"/>
          <w:sz w:val="24"/>
          <w:lang w:val="fr-FR"/>
        </w:rPr>
      </w:pPr>
      <w:bookmarkStart w:id="100" w:name="_Toc156301071"/>
      <w:r w:rsidRPr="00662399">
        <w:rPr>
          <w:rFonts w:ascii="Trebuchet MS" w:eastAsia="Trebuchet MS" w:hAnsi="Trebuchet MS" w:cs="Trebuchet MS"/>
          <w:i w:val="0"/>
          <w:color w:val="000000"/>
          <w:sz w:val="24"/>
          <w:lang w:val="fr-FR"/>
        </w:rPr>
        <w:t>12.4 – Pénalités pour travail dissimulé</w:t>
      </w:r>
      <w:bookmarkEnd w:id="100"/>
    </w:p>
    <w:p w14:paraId="055C4D88" w14:textId="07D3B78C" w:rsidR="00613675" w:rsidRPr="00662399" w:rsidRDefault="00613675" w:rsidP="00613675">
      <w:pPr>
        <w:spacing w:after="240" w:line="232" w:lineRule="exact"/>
        <w:ind w:left="20" w:right="20"/>
        <w:jc w:val="both"/>
        <w:rPr>
          <w:rFonts w:ascii="Trebuchet MS" w:eastAsia="Trebuchet MS" w:hAnsi="Trebuchet MS" w:cs="Trebuchet MS"/>
          <w:color w:val="000000"/>
          <w:sz w:val="20"/>
          <w:lang w:val="fr-FR"/>
        </w:rPr>
      </w:pPr>
      <w:r w:rsidRPr="00662399">
        <w:rPr>
          <w:rFonts w:ascii="Trebuchet MS" w:eastAsia="Trebuchet MS" w:hAnsi="Trebuchet MS" w:cs="Trebuchet MS"/>
          <w:color w:val="000000"/>
          <w:sz w:val="2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 sans mise en demeure préalable.</w:t>
      </w:r>
    </w:p>
    <w:p w14:paraId="4117123B" w14:textId="77777777" w:rsidR="00613675" w:rsidRPr="00662399" w:rsidRDefault="00613675" w:rsidP="00613675">
      <w:pPr>
        <w:spacing w:after="240" w:line="232" w:lineRule="exact"/>
        <w:ind w:left="20" w:right="20"/>
        <w:jc w:val="both"/>
        <w:rPr>
          <w:rFonts w:ascii="Trebuchet MS" w:eastAsia="Trebuchet MS" w:hAnsi="Trebuchet MS" w:cs="Trebuchet MS"/>
          <w:color w:val="000000"/>
          <w:sz w:val="20"/>
          <w:lang w:val="fr-FR"/>
        </w:rPr>
      </w:pPr>
      <w:r w:rsidRPr="00662399">
        <w:rPr>
          <w:rFonts w:ascii="Trebuchet MS" w:eastAsia="Trebuchet MS" w:hAnsi="Trebuchet MS" w:cs="Trebuchet MS"/>
          <w:color w:val="000000"/>
          <w:sz w:val="20"/>
          <w:lang w:val="fr-FR"/>
        </w:rPr>
        <w:t>Le montant de cette pénalité ne pourra toutefois pas excéder le montant des amendes prévues à titre de sanction pénale par le Code du travail en matière de travail dissimulé.</w:t>
      </w:r>
    </w:p>
    <w:p w14:paraId="1A69FBC9" w14:textId="24D1A00E" w:rsidR="00C16B0A" w:rsidRPr="00662399" w:rsidRDefault="00C16B0A" w:rsidP="00C16B0A">
      <w:pPr>
        <w:pStyle w:val="Titre2"/>
        <w:spacing w:after="100"/>
        <w:ind w:left="280"/>
        <w:rPr>
          <w:rFonts w:ascii="Trebuchet MS" w:eastAsia="Trebuchet MS" w:hAnsi="Trebuchet MS" w:cs="Trebuchet MS"/>
          <w:i w:val="0"/>
          <w:color w:val="000000"/>
          <w:sz w:val="24"/>
          <w:lang w:val="fr-FR"/>
        </w:rPr>
      </w:pPr>
      <w:bookmarkStart w:id="101" w:name="_Toc156301072"/>
      <w:r w:rsidRPr="00662399">
        <w:rPr>
          <w:rFonts w:ascii="Trebuchet MS" w:eastAsia="Trebuchet MS" w:hAnsi="Trebuchet MS" w:cs="Trebuchet MS"/>
          <w:i w:val="0"/>
          <w:color w:val="000000"/>
          <w:sz w:val="24"/>
          <w:lang w:val="fr-FR"/>
        </w:rPr>
        <w:t>12.5 – Pénalités en cas de sous-traitance non déclarée</w:t>
      </w:r>
      <w:bookmarkEnd w:id="101"/>
    </w:p>
    <w:p w14:paraId="37E8B7CC" w14:textId="77777777" w:rsidR="0082122B" w:rsidRPr="002C39F3" w:rsidRDefault="0082122B" w:rsidP="0082122B">
      <w:pPr>
        <w:jc w:val="both"/>
        <w:rPr>
          <w:rFonts w:ascii="Trebuchet MS" w:hAnsi="Trebuchet MS"/>
          <w:sz w:val="20"/>
          <w:szCs w:val="20"/>
          <w:lang w:val="fr-FR"/>
        </w:rPr>
      </w:pPr>
      <w:r w:rsidRPr="00662399">
        <w:rPr>
          <w:rFonts w:ascii="Trebuchet MS" w:hAnsi="Trebuchet MS"/>
          <w:sz w:val="20"/>
          <w:szCs w:val="20"/>
          <w:lang w:val="fr-FR"/>
        </w:rPr>
        <w:t>Sans préjudice d’autres sanctions contractuelles, la découverte, par le pouvoir adjudicateur de la réalisation de travaux par un sous-traitant du titulaire non déclaré donnera lieu à l’infliction d’un pénalité forfaitaire d’un montant de 15.000 euros.</w:t>
      </w:r>
    </w:p>
    <w:p w14:paraId="5F3E4498" w14:textId="77777777" w:rsidR="00356685" w:rsidRPr="00356685" w:rsidRDefault="00356685" w:rsidP="00356685">
      <w:pPr>
        <w:rPr>
          <w:rFonts w:eastAsia="Trebuchet MS"/>
          <w:highlight w:val="cyan"/>
          <w:lang w:val="fr-FR"/>
        </w:rPr>
      </w:pPr>
    </w:p>
    <w:p w14:paraId="7A114478" w14:textId="77777777" w:rsidR="0094060A" w:rsidRPr="0094060A" w:rsidRDefault="0094060A" w:rsidP="0094060A">
      <w:pPr>
        <w:rPr>
          <w:lang w:val="fr-FR"/>
        </w:rPr>
      </w:pPr>
    </w:p>
    <w:tbl>
      <w:tblPr>
        <w:tblW w:w="0" w:type="auto"/>
        <w:tblLayout w:type="fixed"/>
        <w:tblLook w:val="04A0" w:firstRow="1" w:lastRow="0" w:firstColumn="1" w:lastColumn="0" w:noHBand="0" w:noVBand="1"/>
      </w:tblPr>
      <w:tblGrid>
        <w:gridCol w:w="9620"/>
      </w:tblGrid>
      <w:tr w:rsidR="0008120D" w14:paraId="539797AD" w14:textId="77777777">
        <w:tc>
          <w:tcPr>
            <w:tcW w:w="9620" w:type="dxa"/>
            <w:shd w:val="clear" w:color="FD2456" w:fill="FD2456"/>
            <w:tcMar>
              <w:top w:w="30" w:type="dxa"/>
              <w:left w:w="80" w:type="dxa"/>
              <w:bottom w:w="45" w:type="dxa"/>
              <w:right w:w="80" w:type="dxa"/>
            </w:tcMar>
          </w:tcPr>
          <w:p w14:paraId="539797AC" w14:textId="676B0C4A" w:rsidR="0008120D" w:rsidRDefault="003256F4" w:rsidP="001B78BD">
            <w:pPr>
              <w:pStyle w:val="Titre1"/>
              <w:rPr>
                <w:rFonts w:ascii="Trebuchet MS" w:eastAsia="Trebuchet MS" w:hAnsi="Trebuchet MS" w:cs="Trebuchet MS"/>
                <w:color w:val="FFFFFF"/>
                <w:sz w:val="28"/>
                <w:lang w:val="fr-FR"/>
              </w:rPr>
            </w:pPr>
            <w:bookmarkStart w:id="102" w:name="ArtL1_CCAP-1-A32"/>
            <w:bookmarkStart w:id="103" w:name="_Toc156301073"/>
            <w:bookmarkEnd w:id="102"/>
            <w:r>
              <w:rPr>
                <w:rFonts w:ascii="Trebuchet MS" w:eastAsia="Trebuchet MS" w:hAnsi="Trebuchet MS" w:cs="Trebuchet MS"/>
                <w:color w:val="FFFFFF"/>
                <w:sz w:val="28"/>
                <w:lang w:val="fr-FR"/>
              </w:rPr>
              <w:t>1</w:t>
            </w:r>
            <w:r w:rsidR="00FF7370">
              <w:rPr>
                <w:rFonts w:ascii="Trebuchet MS" w:eastAsia="Trebuchet MS" w:hAnsi="Trebuchet MS" w:cs="Trebuchet MS"/>
                <w:color w:val="FFFFFF"/>
                <w:sz w:val="28"/>
                <w:lang w:val="fr-FR"/>
              </w:rPr>
              <w:t>3</w:t>
            </w:r>
            <w:r>
              <w:rPr>
                <w:rFonts w:ascii="Trebuchet MS" w:eastAsia="Trebuchet MS" w:hAnsi="Trebuchet MS" w:cs="Trebuchet MS"/>
                <w:color w:val="FFFFFF"/>
                <w:sz w:val="28"/>
                <w:lang w:val="fr-FR"/>
              </w:rPr>
              <w:t xml:space="preserve"> - Assurances</w:t>
            </w:r>
            <w:bookmarkEnd w:id="103"/>
          </w:p>
        </w:tc>
      </w:tr>
    </w:tbl>
    <w:p w14:paraId="539797AE" w14:textId="77777777" w:rsidR="0008120D" w:rsidRDefault="003256F4">
      <w:pPr>
        <w:spacing w:line="60" w:lineRule="exact"/>
        <w:rPr>
          <w:sz w:val="6"/>
        </w:rPr>
      </w:pPr>
      <w:r>
        <w:t xml:space="preserve"> </w:t>
      </w:r>
    </w:p>
    <w:p w14:paraId="00CCB261" w14:textId="77777777" w:rsidR="002336B9" w:rsidRDefault="002336B9" w:rsidP="002336B9">
      <w:pPr>
        <w:pStyle w:val="ParagrapheIndent1"/>
        <w:spacing w:line="232" w:lineRule="exact"/>
        <w:jc w:val="both"/>
        <w:rPr>
          <w:color w:val="000000"/>
          <w:lang w:val="fr-FR"/>
        </w:rPr>
      </w:pPr>
    </w:p>
    <w:p w14:paraId="539797AF" w14:textId="7A53D058" w:rsidR="0008120D" w:rsidRDefault="0094060A">
      <w:pPr>
        <w:pStyle w:val="ParagrapheIndent1"/>
        <w:spacing w:after="240" w:line="232" w:lineRule="exact"/>
        <w:jc w:val="both"/>
        <w:rPr>
          <w:color w:val="000000"/>
          <w:lang w:val="fr-FR"/>
        </w:rPr>
      </w:pPr>
      <w:r w:rsidRPr="00662399">
        <w:rPr>
          <w:color w:val="000000"/>
          <w:lang w:val="fr-FR"/>
        </w:rPr>
        <w:t>Par dérogation</w:t>
      </w:r>
      <w:r w:rsidR="003256F4" w:rsidRPr="00662399">
        <w:rPr>
          <w:color w:val="000000"/>
          <w:lang w:val="fr-FR"/>
        </w:rPr>
        <w:t xml:space="preserve"> aux dispositions de l'article 8</w:t>
      </w:r>
      <w:r w:rsidR="00777703" w:rsidRPr="00662399">
        <w:rPr>
          <w:color w:val="000000"/>
          <w:lang w:val="fr-FR"/>
        </w:rPr>
        <w:t>.1.3</w:t>
      </w:r>
      <w:r w:rsidR="003256F4" w:rsidRPr="00662399">
        <w:rPr>
          <w:color w:val="000000"/>
          <w:lang w:val="fr-FR"/>
        </w:rPr>
        <w:t xml:space="preserve"> du CCAG-Travaux, tout titulaire (mandataire et cotraitants inclus) doit justifier, dans un délai de 5 jours </w:t>
      </w:r>
      <w:r w:rsidRPr="00662399">
        <w:rPr>
          <w:color w:val="000000"/>
          <w:lang w:val="fr-FR"/>
        </w:rPr>
        <w:t xml:space="preserve">calendaires </w:t>
      </w:r>
      <w:r w:rsidR="003256F4" w:rsidRPr="00662399">
        <w:rPr>
          <w:color w:val="000000"/>
          <w:lang w:val="fr-FR"/>
        </w:rPr>
        <w:t>à compter de la notification du contrat et avant tout commencement d'exécution, qu'il est titulaire des contrats d'assurances, au moyen</w:t>
      </w:r>
      <w:r w:rsidR="003256F4">
        <w:rPr>
          <w:color w:val="000000"/>
          <w:lang w:val="fr-FR"/>
        </w:rPr>
        <w:t xml:space="preserve"> d'une attestation établissant l'étendue de la responsabilité garantie.</w:t>
      </w:r>
    </w:p>
    <w:p w14:paraId="539797B0" w14:textId="77777777" w:rsidR="0008120D" w:rsidRDefault="003256F4">
      <w:pPr>
        <w:pStyle w:val="ParagrapheIndent1"/>
        <w:spacing w:line="232" w:lineRule="exact"/>
        <w:jc w:val="both"/>
        <w:rPr>
          <w:color w:val="000000"/>
          <w:lang w:val="fr-FR"/>
        </w:rPr>
      </w:pPr>
      <w:r>
        <w:rPr>
          <w:color w:val="000000"/>
          <w:lang w:val="fr-FR"/>
        </w:rPr>
        <w:t>Il doit donc contracter :</w:t>
      </w:r>
    </w:p>
    <w:p w14:paraId="733DDE49" w14:textId="77777777" w:rsidR="002336B9" w:rsidRDefault="002336B9" w:rsidP="002336B9">
      <w:pPr>
        <w:pStyle w:val="ParagrapheIndent1"/>
        <w:numPr>
          <w:ilvl w:val="0"/>
          <w:numId w:val="5"/>
        </w:numPr>
        <w:spacing w:line="232" w:lineRule="exact"/>
        <w:jc w:val="both"/>
        <w:rPr>
          <w:color w:val="000000"/>
          <w:lang w:val="fr-FR"/>
        </w:rPr>
      </w:pPr>
      <w:r>
        <w:rPr>
          <w:color w:val="000000"/>
          <w:lang w:val="fr-FR"/>
        </w:rPr>
        <w:t>U</w:t>
      </w:r>
      <w:r w:rsidR="003256F4">
        <w:rPr>
          <w:color w:val="000000"/>
          <w:lang w:val="fr-FR"/>
        </w:rPr>
        <w:t>ne assurance au titre de la responsabilité civile découlant des articles 1240 à 1242 du Code civil, garantissant les tiers en cas d'accidents ou de dommages causés par l'exécution des travaux</w:t>
      </w:r>
      <w:r>
        <w:rPr>
          <w:color w:val="000000"/>
          <w:lang w:val="fr-FR"/>
        </w:rPr>
        <w:t> ;</w:t>
      </w:r>
    </w:p>
    <w:p w14:paraId="13E65198" w14:textId="77777777" w:rsidR="00DA585A" w:rsidRDefault="002336B9" w:rsidP="00DA585A">
      <w:pPr>
        <w:pStyle w:val="ParagrapheIndent1"/>
        <w:numPr>
          <w:ilvl w:val="0"/>
          <w:numId w:val="5"/>
        </w:numPr>
        <w:spacing w:line="232" w:lineRule="exact"/>
        <w:jc w:val="both"/>
        <w:rPr>
          <w:color w:val="000000"/>
          <w:lang w:val="fr-FR"/>
        </w:rPr>
      </w:pPr>
      <w:r>
        <w:rPr>
          <w:color w:val="000000"/>
          <w:lang w:val="fr-FR"/>
        </w:rPr>
        <w:lastRenderedPageBreak/>
        <w:t>U</w:t>
      </w:r>
      <w:r w:rsidR="003256F4" w:rsidRPr="002336B9">
        <w:rPr>
          <w:color w:val="000000"/>
          <w:lang w:val="fr-FR"/>
        </w:rPr>
        <w:t>ne assurance au titre de la garantie décennale couvrant les responsabilités résultant des principes dont s'inspirent les articles 1792, 1792-1, 1792-2, 1792-4 et 1792-4-1 du Code civil ;</w:t>
      </w:r>
    </w:p>
    <w:p w14:paraId="1BFB5A31" w14:textId="77777777" w:rsidR="00DA585A" w:rsidRDefault="00DA585A" w:rsidP="00DA585A">
      <w:pPr>
        <w:rPr>
          <w:lang w:val="fr-FR"/>
        </w:rPr>
      </w:pPr>
    </w:p>
    <w:p w14:paraId="721DF4DA" w14:textId="77777777" w:rsidR="00777703" w:rsidRPr="00DA585A" w:rsidRDefault="00777703" w:rsidP="00DA585A">
      <w:pPr>
        <w:rPr>
          <w:lang w:val="fr-FR"/>
        </w:rPr>
      </w:pPr>
    </w:p>
    <w:tbl>
      <w:tblPr>
        <w:tblW w:w="0" w:type="auto"/>
        <w:tblLayout w:type="fixed"/>
        <w:tblLook w:val="04A0" w:firstRow="1" w:lastRow="0" w:firstColumn="1" w:lastColumn="0" w:noHBand="0" w:noVBand="1"/>
      </w:tblPr>
      <w:tblGrid>
        <w:gridCol w:w="9620"/>
      </w:tblGrid>
      <w:tr w:rsidR="0008120D" w14:paraId="539797B5" w14:textId="77777777">
        <w:tc>
          <w:tcPr>
            <w:tcW w:w="9620" w:type="dxa"/>
            <w:shd w:val="clear" w:color="FD2456" w:fill="FD2456"/>
            <w:tcMar>
              <w:top w:w="30" w:type="dxa"/>
              <w:left w:w="80" w:type="dxa"/>
              <w:bottom w:w="45" w:type="dxa"/>
              <w:right w:w="80" w:type="dxa"/>
            </w:tcMar>
          </w:tcPr>
          <w:p w14:paraId="539797B4" w14:textId="34904B43" w:rsidR="0008120D" w:rsidRDefault="003256F4">
            <w:pPr>
              <w:pStyle w:val="Titre1"/>
              <w:rPr>
                <w:rFonts w:ascii="Trebuchet MS" w:eastAsia="Trebuchet MS" w:hAnsi="Trebuchet MS" w:cs="Trebuchet MS"/>
                <w:color w:val="FFFFFF"/>
                <w:sz w:val="28"/>
                <w:lang w:val="fr-FR"/>
              </w:rPr>
            </w:pPr>
            <w:bookmarkStart w:id="104" w:name="ArtL1_CCAP-1-A34"/>
            <w:bookmarkStart w:id="105" w:name="_Toc156301074"/>
            <w:bookmarkEnd w:id="104"/>
            <w:r>
              <w:rPr>
                <w:rFonts w:ascii="Trebuchet MS" w:eastAsia="Trebuchet MS" w:hAnsi="Trebuchet MS" w:cs="Trebuchet MS"/>
                <w:color w:val="FFFFFF"/>
                <w:sz w:val="28"/>
                <w:lang w:val="fr-FR"/>
              </w:rPr>
              <w:t>1</w:t>
            </w:r>
            <w:r w:rsidR="00FF7370">
              <w:rPr>
                <w:rFonts w:ascii="Trebuchet MS" w:eastAsia="Trebuchet MS" w:hAnsi="Trebuchet MS" w:cs="Trebuchet MS"/>
                <w:color w:val="FFFFFF"/>
                <w:sz w:val="28"/>
                <w:lang w:val="fr-FR"/>
              </w:rPr>
              <w:t>4</w:t>
            </w:r>
            <w:r>
              <w:rPr>
                <w:rFonts w:ascii="Trebuchet MS" w:eastAsia="Trebuchet MS" w:hAnsi="Trebuchet MS" w:cs="Trebuchet MS"/>
                <w:color w:val="FFFFFF"/>
                <w:sz w:val="28"/>
                <w:lang w:val="fr-FR"/>
              </w:rPr>
              <w:t xml:space="preserve"> - Résiliation du contrat</w:t>
            </w:r>
            <w:bookmarkEnd w:id="105"/>
          </w:p>
        </w:tc>
      </w:tr>
    </w:tbl>
    <w:p w14:paraId="539797B6" w14:textId="77777777" w:rsidR="0008120D" w:rsidRDefault="003256F4">
      <w:pPr>
        <w:spacing w:line="60" w:lineRule="exact"/>
        <w:rPr>
          <w:sz w:val="6"/>
        </w:rPr>
      </w:pPr>
      <w:r>
        <w:t xml:space="preserve"> </w:t>
      </w:r>
    </w:p>
    <w:p w14:paraId="539797B7" w14:textId="16D5B0B1" w:rsidR="0008120D" w:rsidRDefault="003256F4">
      <w:pPr>
        <w:pStyle w:val="Titre2"/>
        <w:spacing w:after="100"/>
        <w:ind w:left="280"/>
        <w:rPr>
          <w:rFonts w:ascii="Trebuchet MS" w:eastAsia="Trebuchet MS" w:hAnsi="Trebuchet MS" w:cs="Trebuchet MS"/>
          <w:i w:val="0"/>
          <w:color w:val="000000"/>
          <w:sz w:val="24"/>
          <w:lang w:val="fr-FR"/>
        </w:rPr>
      </w:pPr>
      <w:bookmarkStart w:id="106" w:name="ArtL2_CCAP-1-A34.2"/>
      <w:bookmarkStart w:id="107" w:name="_Toc156301075"/>
      <w:bookmarkEnd w:id="106"/>
      <w:r>
        <w:rPr>
          <w:rFonts w:ascii="Trebuchet MS" w:eastAsia="Trebuchet MS" w:hAnsi="Trebuchet MS" w:cs="Trebuchet MS"/>
          <w:i w:val="0"/>
          <w:color w:val="000000"/>
          <w:sz w:val="24"/>
          <w:lang w:val="fr-FR"/>
        </w:rPr>
        <w:t>1</w:t>
      </w:r>
      <w:r w:rsidR="00FF7370">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.1 - Conditions de résiliation</w:t>
      </w:r>
      <w:bookmarkEnd w:id="107"/>
    </w:p>
    <w:p w14:paraId="539797B8" w14:textId="77777777" w:rsidR="0008120D" w:rsidRDefault="003256F4">
      <w:pPr>
        <w:pStyle w:val="ParagrapheIndent2"/>
        <w:spacing w:after="240"/>
        <w:jc w:val="both"/>
        <w:rPr>
          <w:color w:val="000000"/>
          <w:lang w:val="fr-FR"/>
        </w:rPr>
      </w:pPr>
      <w:r>
        <w:rPr>
          <w:color w:val="000000"/>
          <w:lang w:val="fr-FR"/>
        </w:rPr>
        <w:t>Les conditions de résiliation du marché sont définies aux articles 49 à 53.2 du CCAG-Travaux.</w:t>
      </w:r>
    </w:p>
    <w:p w14:paraId="539797B9" w14:textId="77777777" w:rsidR="0008120D" w:rsidRDefault="003256F4">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539797BA" w14:textId="75F26837" w:rsidR="0008120D" w:rsidRDefault="003256F4">
      <w:pPr>
        <w:pStyle w:val="ParagrapheIndent2"/>
        <w:spacing w:after="240" w:line="232" w:lineRule="exact"/>
        <w:jc w:val="both"/>
        <w:rPr>
          <w:color w:val="000000"/>
          <w:lang w:val="fr-FR"/>
        </w:rPr>
      </w:pPr>
      <w:r>
        <w:rPr>
          <w:color w:val="000000"/>
          <w:lang w:val="fr-FR"/>
        </w:rPr>
        <w:t>En cas d'inexactitude des documents et renseignements mentionnés aux articles R.2143-3 et R.2143-6 à R.2143-10 du Code de la commande publique, ou de refus de produire les pièces prévues aux articles R.1263-12, D.8222-5 ou D.8222-7 ou D.8254-2 à D.8254-5 du Code du travail</w:t>
      </w:r>
      <w:r w:rsidR="004936CC">
        <w:rPr>
          <w:color w:val="000000"/>
          <w:lang w:val="fr-FR"/>
        </w:rPr>
        <w:t>,</w:t>
      </w:r>
      <w:r>
        <w:rPr>
          <w:color w:val="000000"/>
          <w:lang w:val="fr-FR"/>
        </w:rPr>
        <w:t xml:space="preserve"> conformément à l'article R.2143-8 du Code de la commande publique, le contrat sera résilié aux torts du titulaire.</w:t>
      </w:r>
    </w:p>
    <w:p w14:paraId="539797BB" w14:textId="77777777" w:rsidR="0008120D" w:rsidRDefault="003256F4">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539797BC" w14:textId="4D665425" w:rsidR="0008120D" w:rsidRDefault="003256F4">
      <w:pPr>
        <w:pStyle w:val="Titre2"/>
        <w:spacing w:after="100"/>
        <w:ind w:left="280"/>
        <w:rPr>
          <w:rFonts w:ascii="Trebuchet MS" w:eastAsia="Trebuchet MS" w:hAnsi="Trebuchet MS" w:cs="Trebuchet MS"/>
          <w:i w:val="0"/>
          <w:color w:val="000000"/>
          <w:sz w:val="24"/>
          <w:lang w:val="fr-FR"/>
        </w:rPr>
      </w:pPr>
      <w:bookmarkStart w:id="108" w:name="ArtL2_CCAP-1-A34.3"/>
      <w:bookmarkStart w:id="109" w:name="_Toc156301076"/>
      <w:bookmarkEnd w:id="108"/>
      <w:r>
        <w:rPr>
          <w:rFonts w:ascii="Trebuchet MS" w:eastAsia="Trebuchet MS" w:hAnsi="Trebuchet MS" w:cs="Trebuchet MS"/>
          <w:i w:val="0"/>
          <w:color w:val="000000"/>
          <w:sz w:val="24"/>
          <w:lang w:val="fr-FR"/>
        </w:rPr>
        <w:t>1</w:t>
      </w:r>
      <w:r w:rsidR="00FF7370">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.2 - Redressement ou liquidation judiciaire</w:t>
      </w:r>
      <w:bookmarkEnd w:id="109"/>
    </w:p>
    <w:p w14:paraId="539797BD" w14:textId="77777777" w:rsidR="0008120D" w:rsidRDefault="003256F4">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539797BE" w14:textId="77777777" w:rsidR="0008120D" w:rsidRDefault="0008120D">
      <w:pPr>
        <w:pStyle w:val="ParagrapheIndent2"/>
        <w:spacing w:line="232" w:lineRule="exact"/>
        <w:jc w:val="both"/>
        <w:rPr>
          <w:color w:val="000000"/>
          <w:lang w:val="fr-FR"/>
        </w:rPr>
      </w:pPr>
    </w:p>
    <w:p w14:paraId="539797BF" w14:textId="77777777" w:rsidR="0008120D" w:rsidRDefault="003256F4">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39797C0" w14:textId="77777777" w:rsidR="0008120D" w:rsidRDefault="0008120D">
      <w:pPr>
        <w:pStyle w:val="ParagrapheIndent2"/>
        <w:spacing w:line="232" w:lineRule="exact"/>
        <w:jc w:val="both"/>
        <w:rPr>
          <w:color w:val="000000"/>
          <w:lang w:val="fr-FR"/>
        </w:rPr>
      </w:pPr>
    </w:p>
    <w:p w14:paraId="539797C1" w14:textId="77777777" w:rsidR="0008120D" w:rsidRDefault="003256F4">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39797C3" w14:textId="77777777" w:rsidR="0008120D" w:rsidRDefault="0008120D">
      <w:pPr>
        <w:pStyle w:val="ParagrapheIndent2"/>
        <w:spacing w:line="232" w:lineRule="exact"/>
        <w:jc w:val="both"/>
        <w:rPr>
          <w:color w:val="000000"/>
          <w:lang w:val="fr-FR"/>
        </w:rPr>
      </w:pPr>
    </w:p>
    <w:p w14:paraId="539797C4" w14:textId="77777777" w:rsidR="0008120D" w:rsidRDefault="003256F4">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57F8F213" w14:textId="77777777" w:rsidR="00777703" w:rsidRPr="00777703" w:rsidRDefault="00777703" w:rsidP="00777703">
      <w:pPr>
        <w:rPr>
          <w:lang w:val="fr-FR"/>
        </w:rPr>
      </w:pPr>
    </w:p>
    <w:tbl>
      <w:tblPr>
        <w:tblW w:w="0" w:type="auto"/>
        <w:tblLayout w:type="fixed"/>
        <w:tblLook w:val="04A0" w:firstRow="1" w:lastRow="0" w:firstColumn="1" w:lastColumn="0" w:noHBand="0" w:noVBand="1"/>
      </w:tblPr>
      <w:tblGrid>
        <w:gridCol w:w="9620"/>
      </w:tblGrid>
      <w:tr w:rsidR="0008120D" w:rsidRPr="00FE18BC" w14:paraId="539797C6" w14:textId="77777777">
        <w:tc>
          <w:tcPr>
            <w:tcW w:w="9620" w:type="dxa"/>
            <w:shd w:val="clear" w:color="FD2456" w:fill="FD2456"/>
            <w:tcMar>
              <w:top w:w="30" w:type="dxa"/>
              <w:left w:w="80" w:type="dxa"/>
              <w:bottom w:w="45" w:type="dxa"/>
              <w:right w:w="80" w:type="dxa"/>
            </w:tcMar>
          </w:tcPr>
          <w:p w14:paraId="539797C5" w14:textId="275CF522" w:rsidR="0008120D" w:rsidRDefault="003256F4">
            <w:pPr>
              <w:pStyle w:val="Titre1"/>
              <w:rPr>
                <w:rFonts w:ascii="Trebuchet MS" w:eastAsia="Trebuchet MS" w:hAnsi="Trebuchet MS" w:cs="Trebuchet MS"/>
                <w:color w:val="FFFFFF"/>
                <w:sz w:val="28"/>
                <w:lang w:val="fr-FR"/>
              </w:rPr>
            </w:pPr>
            <w:bookmarkStart w:id="110" w:name="ArtL1_CCAP-1-A35"/>
            <w:bookmarkStart w:id="111" w:name="_Toc156301077"/>
            <w:bookmarkEnd w:id="110"/>
            <w:r>
              <w:rPr>
                <w:rFonts w:ascii="Trebuchet MS" w:eastAsia="Trebuchet MS" w:hAnsi="Trebuchet MS" w:cs="Trebuchet MS"/>
                <w:color w:val="FFFFFF"/>
                <w:sz w:val="28"/>
                <w:lang w:val="fr-FR"/>
              </w:rPr>
              <w:t>1</w:t>
            </w:r>
            <w:r w:rsidR="00FF7370">
              <w:rPr>
                <w:rFonts w:ascii="Trebuchet MS" w:eastAsia="Trebuchet MS" w:hAnsi="Trebuchet MS" w:cs="Trebuchet MS"/>
                <w:color w:val="FFFFFF"/>
                <w:sz w:val="28"/>
                <w:lang w:val="fr-FR"/>
              </w:rPr>
              <w:t>5</w:t>
            </w:r>
            <w:r>
              <w:rPr>
                <w:rFonts w:ascii="Trebuchet MS" w:eastAsia="Trebuchet MS" w:hAnsi="Trebuchet MS" w:cs="Trebuchet MS"/>
                <w:color w:val="FFFFFF"/>
                <w:sz w:val="28"/>
                <w:lang w:val="fr-FR"/>
              </w:rPr>
              <w:t xml:space="preserve"> - Règlement des litiges et langues</w:t>
            </w:r>
            <w:bookmarkEnd w:id="111"/>
          </w:p>
        </w:tc>
      </w:tr>
    </w:tbl>
    <w:p w14:paraId="539797C7" w14:textId="77777777" w:rsidR="0008120D" w:rsidRPr="00A278F7" w:rsidRDefault="003256F4">
      <w:pPr>
        <w:spacing w:line="60" w:lineRule="exact"/>
        <w:rPr>
          <w:sz w:val="6"/>
          <w:lang w:val="fr-FR"/>
        </w:rPr>
      </w:pPr>
      <w:r w:rsidRPr="00A278F7">
        <w:rPr>
          <w:lang w:val="fr-FR"/>
        </w:rPr>
        <w:t xml:space="preserve"> </w:t>
      </w:r>
    </w:p>
    <w:p w14:paraId="539797C9" w14:textId="1228490A" w:rsidR="0008120D" w:rsidRDefault="003256F4" w:rsidP="002C0962">
      <w:pPr>
        <w:pStyle w:val="ParagrapheIndent1"/>
        <w:spacing w:line="232" w:lineRule="exact"/>
        <w:jc w:val="both"/>
        <w:rPr>
          <w:color w:val="000000"/>
          <w:lang w:val="fr-FR"/>
        </w:rPr>
      </w:pPr>
      <w:r>
        <w:rPr>
          <w:color w:val="000000"/>
          <w:lang w:val="fr-FR"/>
        </w:rPr>
        <w:t xml:space="preserve">Toute contestation relative à l'exécution du présent marché sera de la compétence exclusive </w:t>
      </w:r>
      <w:r w:rsidR="002C0962">
        <w:rPr>
          <w:color w:val="000000"/>
          <w:lang w:val="fr-FR"/>
        </w:rPr>
        <w:t xml:space="preserve">du </w:t>
      </w:r>
      <w:r w:rsidR="002C0962" w:rsidRPr="008A1280">
        <w:rPr>
          <w:b/>
          <w:bCs/>
          <w:color w:val="000000"/>
          <w:lang w:val="fr-FR"/>
        </w:rPr>
        <w:t>Tribunal</w:t>
      </w:r>
      <w:r w:rsidRPr="008A1280">
        <w:rPr>
          <w:b/>
          <w:bCs/>
          <w:color w:val="000000"/>
          <w:lang w:val="fr-FR"/>
        </w:rPr>
        <w:t xml:space="preserve"> judiciaire de Marseille</w:t>
      </w:r>
      <w:r>
        <w:rPr>
          <w:color w:val="000000"/>
          <w:lang w:val="fr-FR"/>
        </w:rPr>
        <w:t>.</w:t>
      </w:r>
    </w:p>
    <w:p w14:paraId="0028B535" w14:textId="77777777" w:rsidR="002C0962" w:rsidRPr="002C0962" w:rsidRDefault="002C0962" w:rsidP="002C0962">
      <w:pPr>
        <w:rPr>
          <w:lang w:val="fr-FR"/>
        </w:rPr>
      </w:pPr>
    </w:p>
    <w:p w14:paraId="539797CA" w14:textId="77777777" w:rsidR="0008120D" w:rsidRDefault="003256F4">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E944044" w14:textId="77777777" w:rsidR="00777703" w:rsidRPr="00777703" w:rsidRDefault="00777703" w:rsidP="00777703">
      <w:pPr>
        <w:rPr>
          <w:lang w:val="fr-FR"/>
        </w:rPr>
      </w:pPr>
    </w:p>
    <w:tbl>
      <w:tblPr>
        <w:tblW w:w="0" w:type="auto"/>
        <w:tblLayout w:type="fixed"/>
        <w:tblLook w:val="04A0" w:firstRow="1" w:lastRow="0" w:firstColumn="1" w:lastColumn="0" w:noHBand="0" w:noVBand="1"/>
      </w:tblPr>
      <w:tblGrid>
        <w:gridCol w:w="9620"/>
      </w:tblGrid>
      <w:tr w:rsidR="0008120D" w14:paraId="539797CC" w14:textId="77777777">
        <w:tc>
          <w:tcPr>
            <w:tcW w:w="9620" w:type="dxa"/>
            <w:shd w:val="clear" w:color="FD2456" w:fill="FD2456"/>
            <w:tcMar>
              <w:top w:w="30" w:type="dxa"/>
              <w:left w:w="80" w:type="dxa"/>
              <w:bottom w:w="45" w:type="dxa"/>
              <w:right w:w="80" w:type="dxa"/>
            </w:tcMar>
          </w:tcPr>
          <w:p w14:paraId="539797CB" w14:textId="6D8ADA2B" w:rsidR="0008120D" w:rsidRDefault="003256F4">
            <w:pPr>
              <w:pStyle w:val="Titre1"/>
              <w:rPr>
                <w:rFonts w:ascii="Trebuchet MS" w:eastAsia="Trebuchet MS" w:hAnsi="Trebuchet MS" w:cs="Trebuchet MS"/>
                <w:color w:val="FFFFFF"/>
                <w:sz w:val="28"/>
                <w:lang w:val="fr-FR"/>
              </w:rPr>
            </w:pPr>
            <w:bookmarkStart w:id="112" w:name="ArtL1_CCAP-1-A37"/>
            <w:bookmarkStart w:id="113" w:name="_Toc156301078"/>
            <w:bookmarkEnd w:id="112"/>
            <w:r>
              <w:rPr>
                <w:rFonts w:ascii="Trebuchet MS" w:eastAsia="Trebuchet MS" w:hAnsi="Trebuchet MS" w:cs="Trebuchet MS"/>
                <w:color w:val="FFFFFF"/>
                <w:sz w:val="28"/>
                <w:lang w:val="fr-FR"/>
              </w:rPr>
              <w:lastRenderedPageBreak/>
              <w:t>1</w:t>
            </w:r>
            <w:r w:rsidR="00FF7370">
              <w:rPr>
                <w:rFonts w:ascii="Trebuchet MS" w:eastAsia="Trebuchet MS" w:hAnsi="Trebuchet MS" w:cs="Trebuchet MS"/>
                <w:color w:val="FFFFFF"/>
                <w:sz w:val="28"/>
                <w:lang w:val="fr-FR"/>
              </w:rPr>
              <w:t>6</w:t>
            </w:r>
            <w:r>
              <w:rPr>
                <w:rFonts w:ascii="Trebuchet MS" w:eastAsia="Trebuchet MS" w:hAnsi="Trebuchet MS" w:cs="Trebuchet MS"/>
                <w:color w:val="FFFFFF"/>
                <w:sz w:val="28"/>
                <w:lang w:val="fr-FR"/>
              </w:rPr>
              <w:t xml:space="preserve"> - Dérogations</w:t>
            </w:r>
            <w:bookmarkEnd w:id="113"/>
          </w:p>
        </w:tc>
      </w:tr>
    </w:tbl>
    <w:p w14:paraId="539797CD" w14:textId="77777777" w:rsidR="0008120D" w:rsidRDefault="003256F4">
      <w:pPr>
        <w:spacing w:line="60" w:lineRule="exact"/>
        <w:rPr>
          <w:sz w:val="6"/>
        </w:rPr>
      </w:pPr>
      <w:r>
        <w:t xml:space="preserve"> </w:t>
      </w:r>
    </w:p>
    <w:p w14:paraId="772C3AE0" w14:textId="77777777" w:rsidR="00AB4C65" w:rsidRDefault="00AB4C65" w:rsidP="00AB4C65">
      <w:pPr>
        <w:pStyle w:val="ParagrapheIndent1"/>
        <w:spacing w:line="232" w:lineRule="exact"/>
        <w:ind w:left="720"/>
        <w:jc w:val="both"/>
        <w:rPr>
          <w:color w:val="000000"/>
          <w:lang w:val="fr-FR"/>
        </w:rPr>
      </w:pPr>
    </w:p>
    <w:p w14:paraId="09658E87" w14:textId="638B419C" w:rsidR="00AB4C65" w:rsidRDefault="00AB4C65" w:rsidP="000C7A38">
      <w:pPr>
        <w:pStyle w:val="ParagrapheIndent1"/>
        <w:numPr>
          <w:ilvl w:val="0"/>
          <w:numId w:val="7"/>
        </w:numPr>
        <w:spacing w:line="232" w:lineRule="exact"/>
        <w:jc w:val="both"/>
        <w:rPr>
          <w:color w:val="000000"/>
          <w:lang w:val="fr-FR"/>
        </w:rPr>
      </w:pPr>
      <w:r>
        <w:rPr>
          <w:color w:val="000000"/>
          <w:lang w:val="fr-FR"/>
        </w:rPr>
        <w:t>L’article 4.2 du CCAP déroge à l’article 28 du CCAG-Travaux ;</w:t>
      </w:r>
    </w:p>
    <w:p w14:paraId="655039C3" w14:textId="4E782BE0" w:rsidR="00AB4C65" w:rsidRDefault="00AB4C65" w:rsidP="00AB4C65">
      <w:pPr>
        <w:pStyle w:val="ParagrapheIndent1"/>
        <w:numPr>
          <w:ilvl w:val="0"/>
          <w:numId w:val="7"/>
        </w:numPr>
        <w:spacing w:line="232" w:lineRule="exact"/>
        <w:jc w:val="both"/>
        <w:rPr>
          <w:color w:val="000000"/>
          <w:lang w:val="fr-FR"/>
        </w:rPr>
      </w:pPr>
      <w:r>
        <w:rPr>
          <w:color w:val="000000"/>
          <w:lang w:val="fr-FR"/>
        </w:rPr>
        <w:t>L’article 4.3 du CCAP déroge à l’article 28.2.3 du CCAG-Travaux ;</w:t>
      </w:r>
    </w:p>
    <w:p w14:paraId="1F10DF38" w14:textId="7B3FE622" w:rsidR="00AB4C65" w:rsidRPr="00907853" w:rsidRDefault="00AB4C65" w:rsidP="00AB4C65">
      <w:pPr>
        <w:pStyle w:val="ParagrapheIndent1"/>
        <w:numPr>
          <w:ilvl w:val="0"/>
          <w:numId w:val="7"/>
        </w:numPr>
        <w:spacing w:line="232" w:lineRule="exact"/>
        <w:jc w:val="both"/>
        <w:rPr>
          <w:color w:val="000000"/>
          <w:lang w:val="fr-FR"/>
        </w:rPr>
      </w:pPr>
      <w:r>
        <w:rPr>
          <w:color w:val="000000"/>
          <w:lang w:val="fr-FR"/>
        </w:rPr>
        <w:t>L’article 9.3.1 du CCAP déroge à l’article 28 du CCAG-Travaux ;</w:t>
      </w:r>
    </w:p>
    <w:p w14:paraId="539797D0" w14:textId="1C3A01F3" w:rsidR="0008120D" w:rsidRDefault="003256F4" w:rsidP="000C7A38">
      <w:pPr>
        <w:pStyle w:val="ParagrapheIndent1"/>
        <w:numPr>
          <w:ilvl w:val="0"/>
          <w:numId w:val="7"/>
        </w:numPr>
        <w:spacing w:line="232" w:lineRule="exact"/>
        <w:jc w:val="both"/>
        <w:rPr>
          <w:color w:val="000000"/>
          <w:lang w:val="fr-FR"/>
        </w:rPr>
      </w:pPr>
      <w:r>
        <w:rPr>
          <w:color w:val="000000"/>
          <w:lang w:val="fr-FR"/>
        </w:rPr>
        <w:t>L'article 1</w:t>
      </w:r>
      <w:r w:rsidR="00EF01FC">
        <w:rPr>
          <w:color w:val="000000"/>
          <w:lang w:val="fr-FR"/>
        </w:rPr>
        <w:t>2</w:t>
      </w:r>
      <w:r w:rsidR="00AB4C65">
        <w:rPr>
          <w:color w:val="000000"/>
          <w:lang w:val="fr-FR"/>
        </w:rPr>
        <w:t>.1</w:t>
      </w:r>
      <w:r>
        <w:rPr>
          <w:color w:val="000000"/>
          <w:lang w:val="fr-FR"/>
        </w:rPr>
        <w:t xml:space="preserve"> du CCAP déroge à l'article 19.2.1 du CCAG</w:t>
      </w:r>
      <w:r w:rsidR="003B12AB">
        <w:rPr>
          <w:color w:val="000000"/>
          <w:lang w:val="fr-FR"/>
        </w:rPr>
        <w:t>–</w:t>
      </w:r>
      <w:r>
        <w:rPr>
          <w:color w:val="000000"/>
          <w:lang w:val="fr-FR"/>
        </w:rPr>
        <w:t>Travaux</w:t>
      </w:r>
      <w:r w:rsidR="00907853">
        <w:rPr>
          <w:color w:val="000000"/>
          <w:lang w:val="fr-FR"/>
        </w:rPr>
        <w:t> ;</w:t>
      </w:r>
    </w:p>
    <w:p w14:paraId="2E888E43" w14:textId="143A57C1" w:rsidR="00907853" w:rsidRDefault="00907853" w:rsidP="00907853">
      <w:pPr>
        <w:pStyle w:val="ParagrapheIndent1"/>
        <w:numPr>
          <w:ilvl w:val="0"/>
          <w:numId w:val="7"/>
        </w:numPr>
        <w:spacing w:line="232" w:lineRule="exact"/>
        <w:jc w:val="both"/>
        <w:rPr>
          <w:color w:val="000000"/>
          <w:lang w:val="fr-FR"/>
        </w:rPr>
      </w:pPr>
      <w:r>
        <w:rPr>
          <w:color w:val="000000"/>
          <w:lang w:val="fr-FR"/>
        </w:rPr>
        <w:t>L’article 13 du CCAP déroge à l’article 8.1.3 du CCAG-Travaux.</w:t>
      </w:r>
    </w:p>
    <w:p w14:paraId="042C320B" w14:textId="77777777" w:rsidR="00907853" w:rsidRPr="00907853" w:rsidRDefault="00907853" w:rsidP="00907853">
      <w:pPr>
        <w:rPr>
          <w:lang w:val="fr-FR"/>
        </w:rPr>
      </w:pPr>
    </w:p>
    <w:p w14:paraId="539797D3" w14:textId="77777777" w:rsidR="0008120D" w:rsidRDefault="0008120D">
      <w:pPr>
        <w:pStyle w:val="ParagrapheIndent1"/>
        <w:spacing w:line="232" w:lineRule="exact"/>
        <w:jc w:val="both"/>
        <w:rPr>
          <w:color w:val="000000"/>
          <w:lang w:val="fr-FR"/>
        </w:rPr>
      </w:pPr>
    </w:p>
    <w:sectPr w:rsidR="0008120D">
      <w:footerReference w:type="default" r:id="rId16"/>
      <w:pgSz w:w="11900" w:h="16840"/>
      <w:pgMar w:top="1140" w:right="1140" w:bottom="1140" w:left="1140" w:header="1140" w:footer="1140"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21FE01" w15:done="0"/>
  <w15:commentEx w15:paraId="21EE2873" w15:done="0"/>
  <w15:commentEx w15:paraId="3FCA342B" w15:done="0"/>
  <w15:commentEx w15:paraId="160CAC0A" w15:done="0"/>
  <w15:commentEx w15:paraId="7C621255" w15:done="0"/>
  <w15:commentEx w15:paraId="4D975FAC" w15:done="0"/>
  <w15:commentEx w15:paraId="3776733F" w15:done="0"/>
  <w15:commentEx w15:paraId="31DD19A0" w15:done="0"/>
  <w15:commentEx w15:paraId="3A8726A0" w15:done="0"/>
  <w15:commentEx w15:paraId="113584AE" w15:done="0"/>
  <w15:commentEx w15:paraId="4F0E8C39" w15:done="0"/>
  <w15:commentEx w15:paraId="14BFBB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4B64065" w16cex:dateUtc="2024-01-16T08:43:00Z"/>
  <w16cex:commentExtensible w16cex:durableId="347DEDF7" w16cex:dateUtc="2024-01-16T10:32:00Z"/>
  <w16cex:commentExtensible w16cex:durableId="77A98E66" w16cex:dateUtc="2024-01-16T09:17:00Z"/>
  <w16cex:commentExtensible w16cex:durableId="3DE73B59" w16cex:dateUtc="2024-01-16T09:28:00Z"/>
  <w16cex:commentExtensible w16cex:durableId="033191D2" w16cex:dateUtc="2024-01-16T11:07:00Z"/>
  <w16cex:commentExtensible w16cex:durableId="3E3FA0B6" w16cex:dateUtc="2024-01-16T09:30:00Z"/>
  <w16cex:commentExtensible w16cex:durableId="47C7F502" w16cex:dateUtc="2024-01-16T09:38:00Z"/>
  <w16cex:commentExtensible w16cex:durableId="3D3AA8C5" w16cex:dateUtc="2024-01-16T10:30:00Z"/>
  <w16cex:commentExtensible w16cex:durableId="5D402BA8" w16cex:dateUtc="2024-01-16T11:07:00Z"/>
  <w16cex:commentExtensible w16cex:durableId="14D9E184" w16cex:dateUtc="2024-01-16T11:12:00Z"/>
  <w16cex:commentExtensible w16cex:durableId="355B826B" w16cex:dateUtc="2024-01-16T11:11:00Z"/>
  <w16cex:commentExtensible w16cex:durableId="4B6C86FC" w16cex:dateUtc="2024-01-10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21FE01" w16cid:durableId="54B64065"/>
  <w16cid:commentId w16cid:paraId="21EE2873" w16cid:durableId="347DEDF7"/>
  <w16cid:commentId w16cid:paraId="3FCA342B" w16cid:durableId="77A98E66"/>
  <w16cid:commentId w16cid:paraId="160CAC0A" w16cid:durableId="3DE73B59"/>
  <w16cid:commentId w16cid:paraId="7C621255" w16cid:durableId="033191D2"/>
  <w16cid:commentId w16cid:paraId="4D975FAC" w16cid:durableId="3E3FA0B6"/>
  <w16cid:commentId w16cid:paraId="3776733F" w16cid:durableId="47C7F502"/>
  <w16cid:commentId w16cid:paraId="31DD19A0" w16cid:durableId="3D3AA8C5"/>
  <w16cid:commentId w16cid:paraId="3A8726A0" w16cid:durableId="5D402BA8"/>
  <w16cid:commentId w16cid:paraId="113584AE" w16cid:durableId="14D9E184"/>
  <w16cid:commentId w16cid:paraId="4F0E8C39" w16cid:durableId="355B826B"/>
  <w16cid:commentId w16cid:paraId="14BFBBC8" w16cid:durableId="4B6C86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CA79C" w14:textId="77777777" w:rsidR="007061AE" w:rsidRDefault="007061AE">
      <w:r>
        <w:separator/>
      </w:r>
    </w:p>
  </w:endnote>
  <w:endnote w:type="continuationSeparator" w:id="0">
    <w:p w14:paraId="5FFE24B9" w14:textId="77777777" w:rsidR="007061AE" w:rsidRDefault="007061AE">
      <w:r>
        <w:continuationSeparator/>
      </w:r>
    </w:p>
  </w:endnote>
  <w:endnote w:type="continuationNotice" w:id="1">
    <w:p w14:paraId="4522F7AD" w14:textId="77777777" w:rsidR="007061AE" w:rsidRDefault="00706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79818" w14:textId="77777777" w:rsidR="007061AE" w:rsidRDefault="007061AE">
    <w:pPr>
      <w:spacing w:line="240" w:lineRule="exact"/>
    </w:pPr>
  </w:p>
  <w:tbl>
    <w:tblPr>
      <w:tblW w:w="0" w:type="auto"/>
      <w:tblLayout w:type="fixed"/>
      <w:tblLook w:val="04A0" w:firstRow="1" w:lastRow="0" w:firstColumn="1" w:lastColumn="0" w:noHBand="0" w:noVBand="1"/>
    </w:tblPr>
    <w:tblGrid>
      <w:gridCol w:w="5220"/>
      <w:gridCol w:w="4400"/>
    </w:tblGrid>
    <w:tr w:rsidR="007061AE" w14:paraId="5397981B" w14:textId="77777777">
      <w:trPr>
        <w:trHeight w:val="245"/>
      </w:trPr>
      <w:tc>
        <w:tcPr>
          <w:tcW w:w="5220" w:type="dxa"/>
          <w:tcMar>
            <w:top w:w="0" w:type="dxa"/>
            <w:left w:w="0" w:type="dxa"/>
            <w:bottom w:w="0" w:type="dxa"/>
            <w:right w:w="0" w:type="dxa"/>
          </w:tcMar>
          <w:vAlign w:val="center"/>
        </w:tcPr>
        <w:p w14:paraId="53979819" w14:textId="77777777" w:rsidR="007061AE" w:rsidRDefault="007061AE">
          <w:pPr>
            <w:pStyle w:val="PiedDePage"/>
            <w:rPr>
              <w:color w:val="000000"/>
              <w:lang w:val="fr-FR"/>
            </w:rPr>
          </w:pPr>
          <w:r>
            <w:rPr>
              <w:color w:val="000000"/>
              <w:lang w:val="fr-FR"/>
            </w:rPr>
            <w:t>Consultation n°: 2374722</w:t>
          </w:r>
        </w:p>
      </w:tc>
      <w:tc>
        <w:tcPr>
          <w:tcW w:w="4400" w:type="dxa"/>
          <w:tcMar>
            <w:top w:w="0" w:type="dxa"/>
            <w:left w:w="0" w:type="dxa"/>
            <w:bottom w:w="0" w:type="dxa"/>
            <w:right w:w="0" w:type="dxa"/>
          </w:tcMar>
          <w:vAlign w:val="center"/>
        </w:tcPr>
        <w:p w14:paraId="5397981A" w14:textId="28D20A89" w:rsidR="007061AE" w:rsidRDefault="007061A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44D1D">
            <w:rPr>
              <w:noProof/>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44D1D">
            <w:rPr>
              <w:noProof/>
              <w:color w:val="000000"/>
              <w:lang w:val="fr-FR"/>
            </w:rPr>
            <w:t>16</w:t>
          </w:r>
          <w:r>
            <w:rPr>
              <w:color w:val="00000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45022" w14:textId="77777777" w:rsidR="007061AE" w:rsidRDefault="007061AE">
      <w:r>
        <w:separator/>
      </w:r>
    </w:p>
  </w:footnote>
  <w:footnote w:type="continuationSeparator" w:id="0">
    <w:p w14:paraId="449CE685" w14:textId="77777777" w:rsidR="007061AE" w:rsidRDefault="007061AE">
      <w:r>
        <w:continuationSeparator/>
      </w:r>
    </w:p>
  </w:footnote>
  <w:footnote w:type="continuationNotice" w:id="1">
    <w:p w14:paraId="1CD68762" w14:textId="77777777" w:rsidR="007061AE" w:rsidRDefault="007061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7D7"/>
    <w:multiLevelType w:val="hybridMultilevel"/>
    <w:tmpl w:val="C44AF10A"/>
    <w:lvl w:ilvl="0" w:tplc="D17CF77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1B6EF3"/>
    <w:multiLevelType w:val="hybridMultilevel"/>
    <w:tmpl w:val="61347D90"/>
    <w:lvl w:ilvl="0" w:tplc="84A64C80">
      <w:start w:val="1"/>
      <w:numFmt w:val="decimal"/>
      <w:lvlText w:val="%1."/>
      <w:lvlJc w:val="left"/>
      <w:pPr>
        <w:ind w:left="1020" w:hanging="360"/>
      </w:pPr>
    </w:lvl>
    <w:lvl w:ilvl="1" w:tplc="1B969952">
      <w:start w:val="1"/>
      <w:numFmt w:val="decimal"/>
      <w:lvlText w:val="%2."/>
      <w:lvlJc w:val="left"/>
      <w:pPr>
        <w:ind w:left="1020" w:hanging="360"/>
      </w:pPr>
    </w:lvl>
    <w:lvl w:ilvl="2" w:tplc="7A404FB0">
      <w:start w:val="1"/>
      <w:numFmt w:val="decimal"/>
      <w:lvlText w:val="%3."/>
      <w:lvlJc w:val="left"/>
      <w:pPr>
        <w:ind w:left="1020" w:hanging="360"/>
      </w:pPr>
    </w:lvl>
    <w:lvl w:ilvl="3" w:tplc="9C723152">
      <w:start w:val="1"/>
      <w:numFmt w:val="decimal"/>
      <w:lvlText w:val="%4."/>
      <w:lvlJc w:val="left"/>
      <w:pPr>
        <w:ind w:left="1020" w:hanging="360"/>
      </w:pPr>
    </w:lvl>
    <w:lvl w:ilvl="4" w:tplc="96A6D2DE">
      <w:start w:val="1"/>
      <w:numFmt w:val="decimal"/>
      <w:lvlText w:val="%5."/>
      <w:lvlJc w:val="left"/>
      <w:pPr>
        <w:ind w:left="1020" w:hanging="360"/>
      </w:pPr>
    </w:lvl>
    <w:lvl w:ilvl="5" w:tplc="21A63532">
      <w:start w:val="1"/>
      <w:numFmt w:val="decimal"/>
      <w:lvlText w:val="%6."/>
      <w:lvlJc w:val="left"/>
      <w:pPr>
        <w:ind w:left="1020" w:hanging="360"/>
      </w:pPr>
    </w:lvl>
    <w:lvl w:ilvl="6" w:tplc="3BA48D10">
      <w:start w:val="1"/>
      <w:numFmt w:val="decimal"/>
      <w:lvlText w:val="%7."/>
      <w:lvlJc w:val="left"/>
      <w:pPr>
        <w:ind w:left="1020" w:hanging="360"/>
      </w:pPr>
    </w:lvl>
    <w:lvl w:ilvl="7" w:tplc="00EE2566">
      <w:start w:val="1"/>
      <w:numFmt w:val="decimal"/>
      <w:lvlText w:val="%8."/>
      <w:lvlJc w:val="left"/>
      <w:pPr>
        <w:ind w:left="1020" w:hanging="360"/>
      </w:pPr>
    </w:lvl>
    <w:lvl w:ilvl="8" w:tplc="FE1865B8">
      <w:start w:val="1"/>
      <w:numFmt w:val="decimal"/>
      <w:lvlText w:val="%9."/>
      <w:lvlJc w:val="left"/>
      <w:pPr>
        <w:ind w:left="1020" w:hanging="360"/>
      </w:pPr>
    </w:lvl>
  </w:abstractNum>
  <w:abstractNum w:abstractNumId="2">
    <w:nsid w:val="11D84201"/>
    <w:multiLevelType w:val="hybridMultilevel"/>
    <w:tmpl w:val="AB78C9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B11105"/>
    <w:multiLevelType w:val="hybridMultilevel"/>
    <w:tmpl w:val="5B7C2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D0321B9"/>
    <w:multiLevelType w:val="hybridMultilevel"/>
    <w:tmpl w:val="E9E6E53A"/>
    <w:lvl w:ilvl="0" w:tplc="967A35D6">
      <w:start w:val="1"/>
      <w:numFmt w:val="decimal"/>
      <w:lvlText w:val="%1."/>
      <w:lvlJc w:val="left"/>
      <w:pPr>
        <w:ind w:left="1020" w:hanging="360"/>
      </w:pPr>
    </w:lvl>
    <w:lvl w:ilvl="1" w:tplc="BB1CAEEA">
      <w:start w:val="1"/>
      <w:numFmt w:val="decimal"/>
      <w:lvlText w:val="%2."/>
      <w:lvlJc w:val="left"/>
      <w:pPr>
        <w:ind w:left="1020" w:hanging="360"/>
      </w:pPr>
    </w:lvl>
    <w:lvl w:ilvl="2" w:tplc="DA1E37F0">
      <w:start w:val="1"/>
      <w:numFmt w:val="decimal"/>
      <w:lvlText w:val="%3."/>
      <w:lvlJc w:val="left"/>
      <w:pPr>
        <w:ind w:left="1020" w:hanging="360"/>
      </w:pPr>
    </w:lvl>
    <w:lvl w:ilvl="3" w:tplc="83CC9838">
      <w:start w:val="1"/>
      <w:numFmt w:val="decimal"/>
      <w:lvlText w:val="%4."/>
      <w:lvlJc w:val="left"/>
      <w:pPr>
        <w:ind w:left="1020" w:hanging="360"/>
      </w:pPr>
    </w:lvl>
    <w:lvl w:ilvl="4" w:tplc="0BC6FCAC">
      <w:start w:val="1"/>
      <w:numFmt w:val="decimal"/>
      <w:lvlText w:val="%5."/>
      <w:lvlJc w:val="left"/>
      <w:pPr>
        <w:ind w:left="1020" w:hanging="360"/>
      </w:pPr>
    </w:lvl>
    <w:lvl w:ilvl="5" w:tplc="F30464F8">
      <w:start w:val="1"/>
      <w:numFmt w:val="decimal"/>
      <w:lvlText w:val="%6."/>
      <w:lvlJc w:val="left"/>
      <w:pPr>
        <w:ind w:left="1020" w:hanging="360"/>
      </w:pPr>
    </w:lvl>
    <w:lvl w:ilvl="6" w:tplc="09BA9DB8">
      <w:start w:val="1"/>
      <w:numFmt w:val="decimal"/>
      <w:lvlText w:val="%7."/>
      <w:lvlJc w:val="left"/>
      <w:pPr>
        <w:ind w:left="1020" w:hanging="360"/>
      </w:pPr>
    </w:lvl>
    <w:lvl w:ilvl="7" w:tplc="3DF2E1A6">
      <w:start w:val="1"/>
      <w:numFmt w:val="decimal"/>
      <w:lvlText w:val="%8."/>
      <w:lvlJc w:val="left"/>
      <w:pPr>
        <w:ind w:left="1020" w:hanging="360"/>
      </w:pPr>
    </w:lvl>
    <w:lvl w:ilvl="8" w:tplc="36B8AFC4">
      <w:start w:val="1"/>
      <w:numFmt w:val="decimal"/>
      <w:lvlText w:val="%9."/>
      <w:lvlJc w:val="left"/>
      <w:pPr>
        <w:ind w:left="1020" w:hanging="360"/>
      </w:pPr>
    </w:lvl>
  </w:abstractNum>
  <w:abstractNum w:abstractNumId="5">
    <w:nsid w:val="1F983577"/>
    <w:multiLevelType w:val="hybridMultilevel"/>
    <w:tmpl w:val="88B4C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5D4FB6"/>
    <w:multiLevelType w:val="hybridMultilevel"/>
    <w:tmpl w:val="65CA5AE2"/>
    <w:lvl w:ilvl="0" w:tplc="F74A63D8">
      <w:start w:val="1"/>
      <w:numFmt w:val="decimal"/>
      <w:lvlText w:val="%1."/>
      <w:lvlJc w:val="left"/>
      <w:pPr>
        <w:ind w:left="1020" w:hanging="360"/>
      </w:pPr>
    </w:lvl>
    <w:lvl w:ilvl="1" w:tplc="BAF6125C">
      <w:start w:val="1"/>
      <w:numFmt w:val="decimal"/>
      <w:lvlText w:val="%2."/>
      <w:lvlJc w:val="left"/>
      <w:pPr>
        <w:ind w:left="1020" w:hanging="360"/>
      </w:pPr>
    </w:lvl>
    <w:lvl w:ilvl="2" w:tplc="9EACA2FA">
      <w:start w:val="1"/>
      <w:numFmt w:val="decimal"/>
      <w:lvlText w:val="%3."/>
      <w:lvlJc w:val="left"/>
      <w:pPr>
        <w:ind w:left="1020" w:hanging="360"/>
      </w:pPr>
    </w:lvl>
    <w:lvl w:ilvl="3" w:tplc="B866B4DA">
      <w:start w:val="1"/>
      <w:numFmt w:val="decimal"/>
      <w:lvlText w:val="%4."/>
      <w:lvlJc w:val="left"/>
      <w:pPr>
        <w:ind w:left="1020" w:hanging="360"/>
      </w:pPr>
    </w:lvl>
    <w:lvl w:ilvl="4" w:tplc="A73E5F3A">
      <w:start w:val="1"/>
      <w:numFmt w:val="decimal"/>
      <w:lvlText w:val="%5."/>
      <w:lvlJc w:val="left"/>
      <w:pPr>
        <w:ind w:left="1020" w:hanging="360"/>
      </w:pPr>
    </w:lvl>
    <w:lvl w:ilvl="5" w:tplc="AF1E8098">
      <w:start w:val="1"/>
      <w:numFmt w:val="decimal"/>
      <w:lvlText w:val="%6."/>
      <w:lvlJc w:val="left"/>
      <w:pPr>
        <w:ind w:left="1020" w:hanging="360"/>
      </w:pPr>
    </w:lvl>
    <w:lvl w:ilvl="6" w:tplc="EB18AD08">
      <w:start w:val="1"/>
      <w:numFmt w:val="decimal"/>
      <w:lvlText w:val="%7."/>
      <w:lvlJc w:val="left"/>
      <w:pPr>
        <w:ind w:left="1020" w:hanging="360"/>
      </w:pPr>
    </w:lvl>
    <w:lvl w:ilvl="7" w:tplc="B838BB14">
      <w:start w:val="1"/>
      <w:numFmt w:val="decimal"/>
      <w:lvlText w:val="%8."/>
      <w:lvlJc w:val="left"/>
      <w:pPr>
        <w:ind w:left="1020" w:hanging="360"/>
      </w:pPr>
    </w:lvl>
    <w:lvl w:ilvl="8" w:tplc="93209BF4">
      <w:start w:val="1"/>
      <w:numFmt w:val="decimal"/>
      <w:lvlText w:val="%9."/>
      <w:lvlJc w:val="left"/>
      <w:pPr>
        <w:ind w:left="1020" w:hanging="360"/>
      </w:pPr>
    </w:lvl>
  </w:abstractNum>
  <w:abstractNum w:abstractNumId="7">
    <w:nsid w:val="2C626F11"/>
    <w:multiLevelType w:val="hybridMultilevel"/>
    <w:tmpl w:val="4A7E2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92560DD"/>
    <w:multiLevelType w:val="hybridMultilevel"/>
    <w:tmpl w:val="F11ECAC2"/>
    <w:lvl w:ilvl="0" w:tplc="22B6F208">
      <w:numFmt w:val="bullet"/>
      <w:lvlText w:val="-"/>
      <w:lvlJc w:val="left"/>
      <w:pPr>
        <w:ind w:left="720" w:hanging="360"/>
      </w:pPr>
      <w:rPr>
        <w:rFonts w:ascii="Trebuchet MS" w:eastAsiaTheme="minorHAnsi" w:hAnsi="Trebuchet MS" w:cs="Arial" w:hint="default"/>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CC67E79"/>
    <w:multiLevelType w:val="hybridMultilevel"/>
    <w:tmpl w:val="DCF2A8AE"/>
    <w:lvl w:ilvl="0" w:tplc="040C0001">
      <w:start w:val="1"/>
      <w:numFmt w:val="bullet"/>
      <w:lvlText w:val=""/>
      <w:lvlJc w:val="left"/>
      <w:pPr>
        <w:ind w:left="720" w:hanging="360"/>
      </w:pPr>
      <w:rPr>
        <w:rFonts w:ascii="Symbol" w:hAnsi="Symbol" w:hint="default"/>
      </w:rPr>
    </w:lvl>
    <w:lvl w:ilvl="1" w:tplc="8CA88ABA">
      <w:numFmt w:val="bullet"/>
      <w:lvlText w:val="-"/>
      <w:lvlJc w:val="left"/>
      <w:pPr>
        <w:ind w:left="1440" w:hanging="360"/>
      </w:pPr>
      <w:rPr>
        <w:rFonts w:ascii="Trebuchet MS" w:eastAsia="Trebuchet MS" w:hAnsi="Trebuchet MS" w:cs="Trebuchet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23E5F43"/>
    <w:multiLevelType w:val="hybridMultilevel"/>
    <w:tmpl w:val="EF2E46CA"/>
    <w:lvl w:ilvl="0" w:tplc="49F6CEBC">
      <w:numFmt w:val="bullet"/>
      <w:lvlText w:val="-"/>
      <w:lvlJc w:val="left"/>
      <w:pPr>
        <w:ind w:left="720" w:hanging="360"/>
      </w:pPr>
      <w:rPr>
        <w:rFonts w:ascii="Arial" w:eastAsiaTheme="minorHAnsi" w:hAnsi="Arial" w:cs="Arial" w:hint="default"/>
        <w:b w:val="0"/>
        <w:bCs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8E6DB7"/>
    <w:multiLevelType w:val="hybridMultilevel"/>
    <w:tmpl w:val="B5F61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E3D7BFE"/>
    <w:multiLevelType w:val="hybridMultilevel"/>
    <w:tmpl w:val="0C14B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1"/>
  </w:num>
  <w:num w:numId="5">
    <w:abstractNumId w:val="2"/>
  </w:num>
  <w:num w:numId="6">
    <w:abstractNumId w:val="12"/>
  </w:num>
  <w:num w:numId="7">
    <w:abstractNumId w:val="7"/>
  </w:num>
  <w:num w:numId="8">
    <w:abstractNumId w:val="8"/>
  </w:num>
  <w:num w:numId="9">
    <w:abstractNumId w:val="10"/>
  </w:num>
  <w:num w:numId="10">
    <w:abstractNumId w:val="3"/>
  </w:num>
  <w:num w:numId="11">
    <w:abstractNumId w:val="4"/>
  </w:num>
  <w:num w:numId="12">
    <w:abstractNumId w:val="1"/>
  </w:num>
  <w:num w:numId="1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SIATIV">
    <w15:presenceInfo w15:providerId="None" w15:userId="VISIATI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20D"/>
    <w:rsid w:val="00002BCA"/>
    <w:rsid w:val="00024759"/>
    <w:rsid w:val="0006235A"/>
    <w:rsid w:val="0007141D"/>
    <w:rsid w:val="0008120D"/>
    <w:rsid w:val="000C557B"/>
    <w:rsid w:val="000C7A38"/>
    <w:rsid w:val="000D7BD3"/>
    <w:rsid w:val="000E4C65"/>
    <w:rsid w:val="00122DCD"/>
    <w:rsid w:val="00126F90"/>
    <w:rsid w:val="001435EB"/>
    <w:rsid w:val="0015180E"/>
    <w:rsid w:val="001616C6"/>
    <w:rsid w:val="001A6382"/>
    <w:rsid w:val="001A7677"/>
    <w:rsid w:val="001B5790"/>
    <w:rsid w:val="001B78BD"/>
    <w:rsid w:val="001C048C"/>
    <w:rsid w:val="001C47EE"/>
    <w:rsid w:val="002077A8"/>
    <w:rsid w:val="00211E53"/>
    <w:rsid w:val="0022249E"/>
    <w:rsid w:val="002336B9"/>
    <w:rsid w:val="002375E9"/>
    <w:rsid w:val="00240AD1"/>
    <w:rsid w:val="002503C1"/>
    <w:rsid w:val="0028488E"/>
    <w:rsid w:val="00290398"/>
    <w:rsid w:val="002A0B77"/>
    <w:rsid w:val="002A2D97"/>
    <w:rsid w:val="002C0962"/>
    <w:rsid w:val="002D10F3"/>
    <w:rsid w:val="002F21F4"/>
    <w:rsid w:val="00317145"/>
    <w:rsid w:val="003256F4"/>
    <w:rsid w:val="00336439"/>
    <w:rsid w:val="00337F5D"/>
    <w:rsid w:val="00356685"/>
    <w:rsid w:val="0035732D"/>
    <w:rsid w:val="00374D63"/>
    <w:rsid w:val="00394730"/>
    <w:rsid w:val="003B12AB"/>
    <w:rsid w:val="003F0E26"/>
    <w:rsid w:val="00407074"/>
    <w:rsid w:val="00421268"/>
    <w:rsid w:val="00426B66"/>
    <w:rsid w:val="00437AEE"/>
    <w:rsid w:val="00455AEF"/>
    <w:rsid w:val="004565C3"/>
    <w:rsid w:val="00456F95"/>
    <w:rsid w:val="004662D6"/>
    <w:rsid w:val="00473E54"/>
    <w:rsid w:val="004936CC"/>
    <w:rsid w:val="00495386"/>
    <w:rsid w:val="004A033F"/>
    <w:rsid w:val="004A44CF"/>
    <w:rsid w:val="004B4AFA"/>
    <w:rsid w:val="004C77B0"/>
    <w:rsid w:val="004D0E95"/>
    <w:rsid w:val="004E6EA1"/>
    <w:rsid w:val="00564825"/>
    <w:rsid w:val="00570A99"/>
    <w:rsid w:val="0058263B"/>
    <w:rsid w:val="00591278"/>
    <w:rsid w:val="005A6356"/>
    <w:rsid w:val="005A7CDC"/>
    <w:rsid w:val="005B4964"/>
    <w:rsid w:val="005B4E16"/>
    <w:rsid w:val="005F71C4"/>
    <w:rsid w:val="00605E8B"/>
    <w:rsid w:val="00613675"/>
    <w:rsid w:val="0062688C"/>
    <w:rsid w:val="00653E60"/>
    <w:rsid w:val="00662399"/>
    <w:rsid w:val="00697166"/>
    <w:rsid w:val="006A1019"/>
    <w:rsid w:val="006A3308"/>
    <w:rsid w:val="006C754A"/>
    <w:rsid w:val="006C7710"/>
    <w:rsid w:val="006E2E0B"/>
    <w:rsid w:val="00702E76"/>
    <w:rsid w:val="007061AE"/>
    <w:rsid w:val="00714D24"/>
    <w:rsid w:val="00720D0A"/>
    <w:rsid w:val="007333FD"/>
    <w:rsid w:val="00737FC6"/>
    <w:rsid w:val="00763CAD"/>
    <w:rsid w:val="00777703"/>
    <w:rsid w:val="007C091B"/>
    <w:rsid w:val="007C2C36"/>
    <w:rsid w:val="007E7C36"/>
    <w:rsid w:val="00803532"/>
    <w:rsid w:val="0082122B"/>
    <w:rsid w:val="0083088D"/>
    <w:rsid w:val="00865A08"/>
    <w:rsid w:val="008812B4"/>
    <w:rsid w:val="008A1280"/>
    <w:rsid w:val="008B4F2A"/>
    <w:rsid w:val="008D46A7"/>
    <w:rsid w:val="008D7CBC"/>
    <w:rsid w:val="008E29D4"/>
    <w:rsid w:val="008F00CB"/>
    <w:rsid w:val="00907853"/>
    <w:rsid w:val="00931602"/>
    <w:rsid w:val="0094060A"/>
    <w:rsid w:val="009431E5"/>
    <w:rsid w:val="00944DAC"/>
    <w:rsid w:val="00950696"/>
    <w:rsid w:val="00951E2B"/>
    <w:rsid w:val="00954EE1"/>
    <w:rsid w:val="0096316B"/>
    <w:rsid w:val="009741C9"/>
    <w:rsid w:val="00980886"/>
    <w:rsid w:val="00990FC3"/>
    <w:rsid w:val="009C529F"/>
    <w:rsid w:val="009E5C91"/>
    <w:rsid w:val="00A02A7B"/>
    <w:rsid w:val="00A24333"/>
    <w:rsid w:val="00A26565"/>
    <w:rsid w:val="00A278F7"/>
    <w:rsid w:val="00A35AE9"/>
    <w:rsid w:val="00A4274C"/>
    <w:rsid w:val="00A44D1D"/>
    <w:rsid w:val="00A47A6B"/>
    <w:rsid w:val="00A57E16"/>
    <w:rsid w:val="00A624F4"/>
    <w:rsid w:val="00A727D9"/>
    <w:rsid w:val="00AA500B"/>
    <w:rsid w:val="00AA5AC5"/>
    <w:rsid w:val="00AB4C65"/>
    <w:rsid w:val="00AB61D1"/>
    <w:rsid w:val="00AC1BAB"/>
    <w:rsid w:val="00AE48A2"/>
    <w:rsid w:val="00AF3B4A"/>
    <w:rsid w:val="00B0443A"/>
    <w:rsid w:val="00B257FE"/>
    <w:rsid w:val="00B43D2E"/>
    <w:rsid w:val="00B51AD8"/>
    <w:rsid w:val="00B53F1E"/>
    <w:rsid w:val="00B63284"/>
    <w:rsid w:val="00BB043D"/>
    <w:rsid w:val="00BD33C0"/>
    <w:rsid w:val="00BF631D"/>
    <w:rsid w:val="00C16B0A"/>
    <w:rsid w:val="00C308DC"/>
    <w:rsid w:val="00C45981"/>
    <w:rsid w:val="00C94D98"/>
    <w:rsid w:val="00CA4426"/>
    <w:rsid w:val="00CC69C2"/>
    <w:rsid w:val="00CE578F"/>
    <w:rsid w:val="00D2049E"/>
    <w:rsid w:val="00D53D45"/>
    <w:rsid w:val="00D73EDB"/>
    <w:rsid w:val="00D74F94"/>
    <w:rsid w:val="00D81C27"/>
    <w:rsid w:val="00D97CEE"/>
    <w:rsid w:val="00DA585A"/>
    <w:rsid w:val="00DB2B28"/>
    <w:rsid w:val="00DB5942"/>
    <w:rsid w:val="00DC136C"/>
    <w:rsid w:val="00DD2A04"/>
    <w:rsid w:val="00E16FC3"/>
    <w:rsid w:val="00E20DCE"/>
    <w:rsid w:val="00E3338E"/>
    <w:rsid w:val="00E43CD7"/>
    <w:rsid w:val="00E70E53"/>
    <w:rsid w:val="00E715B2"/>
    <w:rsid w:val="00E83436"/>
    <w:rsid w:val="00E834C0"/>
    <w:rsid w:val="00E839EB"/>
    <w:rsid w:val="00E932FD"/>
    <w:rsid w:val="00E96254"/>
    <w:rsid w:val="00EE5109"/>
    <w:rsid w:val="00EF01FC"/>
    <w:rsid w:val="00F03153"/>
    <w:rsid w:val="00F17BE6"/>
    <w:rsid w:val="00F20A7E"/>
    <w:rsid w:val="00F232E8"/>
    <w:rsid w:val="00F3668A"/>
    <w:rsid w:val="00F979A3"/>
    <w:rsid w:val="00FB0684"/>
    <w:rsid w:val="00FB18E7"/>
    <w:rsid w:val="00FB219B"/>
    <w:rsid w:val="00FB5C2B"/>
    <w:rsid w:val="00FC1370"/>
    <w:rsid w:val="00FC5F35"/>
    <w:rsid w:val="00FE18BC"/>
    <w:rsid w:val="00FE3148"/>
    <w:rsid w:val="00FF53D4"/>
    <w:rsid w:val="00FF6F75"/>
    <w:rsid w:val="00FF73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79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75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F7B96"/>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Rvision">
    <w:name w:val="Revision"/>
    <w:hidden/>
    <w:uiPriority w:val="99"/>
    <w:semiHidden/>
    <w:rsid w:val="00E834C0"/>
    <w:rPr>
      <w:sz w:val="24"/>
      <w:szCs w:val="24"/>
    </w:rPr>
  </w:style>
  <w:style w:type="character" w:styleId="Marquedecommentaire">
    <w:name w:val="annotation reference"/>
    <w:basedOn w:val="Policepardfaut"/>
    <w:rsid w:val="006C754A"/>
    <w:rPr>
      <w:sz w:val="16"/>
      <w:szCs w:val="16"/>
    </w:rPr>
  </w:style>
  <w:style w:type="paragraph" w:styleId="Commentaire">
    <w:name w:val="annotation text"/>
    <w:basedOn w:val="Normal"/>
    <w:link w:val="CommentaireCar"/>
    <w:rsid w:val="006C754A"/>
    <w:rPr>
      <w:sz w:val="20"/>
      <w:szCs w:val="20"/>
    </w:rPr>
  </w:style>
  <w:style w:type="character" w:customStyle="1" w:styleId="CommentaireCar">
    <w:name w:val="Commentaire Car"/>
    <w:basedOn w:val="Policepardfaut"/>
    <w:link w:val="Commentaire"/>
    <w:rsid w:val="006C754A"/>
  </w:style>
  <w:style w:type="paragraph" w:styleId="Objetducommentaire">
    <w:name w:val="annotation subject"/>
    <w:basedOn w:val="Commentaire"/>
    <w:next w:val="Commentaire"/>
    <w:link w:val="ObjetducommentaireCar"/>
    <w:rsid w:val="006C754A"/>
    <w:rPr>
      <w:b/>
      <w:bCs/>
    </w:rPr>
  </w:style>
  <w:style w:type="character" w:customStyle="1" w:styleId="ObjetducommentaireCar">
    <w:name w:val="Objet du commentaire Car"/>
    <w:basedOn w:val="CommentaireCar"/>
    <w:link w:val="Objetducommentaire"/>
    <w:rsid w:val="006C754A"/>
    <w:rPr>
      <w:b/>
      <w:bCs/>
    </w:rPr>
  </w:style>
  <w:style w:type="character" w:customStyle="1" w:styleId="Mentionnonrsolue1">
    <w:name w:val="Mention non résolue1"/>
    <w:basedOn w:val="Policepardfaut"/>
    <w:uiPriority w:val="99"/>
    <w:semiHidden/>
    <w:unhideWhenUsed/>
    <w:rsid w:val="00B0443A"/>
    <w:rPr>
      <w:color w:val="605E5C"/>
      <w:shd w:val="clear" w:color="auto" w:fill="E1DFDD"/>
    </w:rPr>
  </w:style>
  <w:style w:type="character" w:customStyle="1" w:styleId="Titre2Car">
    <w:name w:val="Titre 2 Car"/>
    <w:basedOn w:val="Policepardfaut"/>
    <w:link w:val="Titre2"/>
    <w:rsid w:val="00BF631D"/>
    <w:rPr>
      <w:rFonts w:ascii="Arial" w:hAnsi="Arial" w:cs="Arial"/>
      <w:b/>
      <w:bCs/>
      <w:i/>
      <w:iCs/>
      <w:sz w:val="28"/>
      <w:szCs w:val="28"/>
    </w:rPr>
  </w:style>
  <w:style w:type="paragraph" w:styleId="Paragraphedeliste">
    <w:name w:val="List Paragraph"/>
    <w:basedOn w:val="Normal"/>
    <w:uiPriority w:val="34"/>
    <w:qFormat/>
    <w:rsid w:val="0006235A"/>
    <w:pPr>
      <w:ind w:left="720"/>
      <w:contextualSpacing/>
    </w:pPr>
  </w:style>
  <w:style w:type="paragraph" w:styleId="Textedebulles">
    <w:name w:val="Balloon Text"/>
    <w:basedOn w:val="Normal"/>
    <w:link w:val="TextedebullesCar"/>
    <w:rsid w:val="00A24333"/>
    <w:rPr>
      <w:rFonts w:ascii="Segoe UI" w:hAnsi="Segoe UI" w:cs="Segoe UI"/>
      <w:sz w:val="18"/>
      <w:szCs w:val="18"/>
    </w:rPr>
  </w:style>
  <w:style w:type="character" w:customStyle="1" w:styleId="TextedebullesCar">
    <w:name w:val="Texte de bulles Car"/>
    <w:basedOn w:val="Policepardfaut"/>
    <w:link w:val="Textedebulles"/>
    <w:rsid w:val="00A24333"/>
    <w:rPr>
      <w:rFonts w:ascii="Segoe UI" w:hAnsi="Segoe UI" w:cs="Segoe UI"/>
      <w:sz w:val="18"/>
      <w:szCs w:val="18"/>
    </w:rPr>
  </w:style>
  <w:style w:type="paragraph" w:styleId="En-tte">
    <w:name w:val="header"/>
    <w:basedOn w:val="Normal"/>
    <w:link w:val="En-tteCar"/>
    <w:rsid w:val="006E2E0B"/>
    <w:pPr>
      <w:tabs>
        <w:tab w:val="center" w:pos="4536"/>
        <w:tab w:val="right" w:pos="9072"/>
      </w:tabs>
    </w:pPr>
  </w:style>
  <w:style w:type="character" w:customStyle="1" w:styleId="En-tteCar">
    <w:name w:val="En-tête Car"/>
    <w:basedOn w:val="Policepardfaut"/>
    <w:link w:val="En-tte"/>
    <w:rsid w:val="006E2E0B"/>
    <w:rPr>
      <w:sz w:val="24"/>
      <w:szCs w:val="24"/>
    </w:rPr>
  </w:style>
  <w:style w:type="paragraph" w:styleId="Pieddepage0">
    <w:name w:val="footer"/>
    <w:basedOn w:val="Normal"/>
    <w:link w:val="PieddepageCar"/>
    <w:rsid w:val="006E2E0B"/>
    <w:pPr>
      <w:tabs>
        <w:tab w:val="center" w:pos="4536"/>
        <w:tab w:val="right" w:pos="9072"/>
      </w:tabs>
    </w:pPr>
  </w:style>
  <w:style w:type="character" w:customStyle="1" w:styleId="PieddepageCar">
    <w:name w:val="Pied de page Car"/>
    <w:basedOn w:val="Policepardfaut"/>
    <w:link w:val="Pieddepage0"/>
    <w:rsid w:val="006E2E0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475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F7B96"/>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Rvision">
    <w:name w:val="Revision"/>
    <w:hidden/>
    <w:uiPriority w:val="99"/>
    <w:semiHidden/>
    <w:rsid w:val="00E834C0"/>
    <w:rPr>
      <w:sz w:val="24"/>
      <w:szCs w:val="24"/>
    </w:rPr>
  </w:style>
  <w:style w:type="character" w:styleId="Marquedecommentaire">
    <w:name w:val="annotation reference"/>
    <w:basedOn w:val="Policepardfaut"/>
    <w:rsid w:val="006C754A"/>
    <w:rPr>
      <w:sz w:val="16"/>
      <w:szCs w:val="16"/>
    </w:rPr>
  </w:style>
  <w:style w:type="paragraph" w:styleId="Commentaire">
    <w:name w:val="annotation text"/>
    <w:basedOn w:val="Normal"/>
    <w:link w:val="CommentaireCar"/>
    <w:rsid w:val="006C754A"/>
    <w:rPr>
      <w:sz w:val="20"/>
      <w:szCs w:val="20"/>
    </w:rPr>
  </w:style>
  <w:style w:type="character" w:customStyle="1" w:styleId="CommentaireCar">
    <w:name w:val="Commentaire Car"/>
    <w:basedOn w:val="Policepardfaut"/>
    <w:link w:val="Commentaire"/>
    <w:rsid w:val="006C754A"/>
  </w:style>
  <w:style w:type="paragraph" w:styleId="Objetducommentaire">
    <w:name w:val="annotation subject"/>
    <w:basedOn w:val="Commentaire"/>
    <w:next w:val="Commentaire"/>
    <w:link w:val="ObjetducommentaireCar"/>
    <w:rsid w:val="006C754A"/>
    <w:rPr>
      <w:b/>
      <w:bCs/>
    </w:rPr>
  </w:style>
  <w:style w:type="character" w:customStyle="1" w:styleId="ObjetducommentaireCar">
    <w:name w:val="Objet du commentaire Car"/>
    <w:basedOn w:val="CommentaireCar"/>
    <w:link w:val="Objetducommentaire"/>
    <w:rsid w:val="006C754A"/>
    <w:rPr>
      <w:b/>
      <w:bCs/>
    </w:rPr>
  </w:style>
  <w:style w:type="character" w:customStyle="1" w:styleId="Mentionnonrsolue1">
    <w:name w:val="Mention non résolue1"/>
    <w:basedOn w:val="Policepardfaut"/>
    <w:uiPriority w:val="99"/>
    <w:semiHidden/>
    <w:unhideWhenUsed/>
    <w:rsid w:val="00B0443A"/>
    <w:rPr>
      <w:color w:val="605E5C"/>
      <w:shd w:val="clear" w:color="auto" w:fill="E1DFDD"/>
    </w:rPr>
  </w:style>
  <w:style w:type="character" w:customStyle="1" w:styleId="Titre2Car">
    <w:name w:val="Titre 2 Car"/>
    <w:basedOn w:val="Policepardfaut"/>
    <w:link w:val="Titre2"/>
    <w:rsid w:val="00BF631D"/>
    <w:rPr>
      <w:rFonts w:ascii="Arial" w:hAnsi="Arial" w:cs="Arial"/>
      <w:b/>
      <w:bCs/>
      <w:i/>
      <w:iCs/>
      <w:sz w:val="28"/>
      <w:szCs w:val="28"/>
    </w:rPr>
  </w:style>
  <w:style w:type="paragraph" w:styleId="Paragraphedeliste">
    <w:name w:val="List Paragraph"/>
    <w:basedOn w:val="Normal"/>
    <w:uiPriority w:val="34"/>
    <w:qFormat/>
    <w:rsid w:val="0006235A"/>
    <w:pPr>
      <w:ind w:left="720"/>
      <w:contextualSpacing/>
    </w:pPr>
  </w:style>
  <w:style w:type="paragraph" w:styleId="Textedebulles">
    <w:name w:val="Balloon Text"/>
    <w:basedOn w:val="Normal"/>
    <w:link w:val="TextedebullesCar"/>
    <w:rsid w:val="00A24333"/>
    <w:rPr>
      <w:rFonts w:ascii="Segoe UI" w:hAnsi="Segoe UI" w:cs="Segoe UI"/>
      <w:sz w:val="18"/>
      <w:szCs w:val="18"/>
    </w:rPr>
  </w:style>
  <w:style w:type="character" w:customStyle="1" w:styleId="TextedebullesCar">
    <w:name w:val="Texte de bulles Car"/>
    <w:basedOn w:val="Policepardfaut"/>
    <w:link w:val="Textedebulles"/>
    <w:rsid w:val="00A24333"/>
    <w:rPr>
      <w:rFonts w:ascii="Segoe UI" w:hAnsi="Segoe UI" w:cs="Segoe UI"/>
      <w:sz w:val="18"/>
      <w:szCs w:val="18"/>
    </w:rPr>
  </w:style>
  <w:style w:type="paragraph" w:styleId="En-tte">
    <w:name w:val="header"/>
    <w:basedOn w:val="Normal"/>
    <w:link w:val="En-tteCar"/>
    <w:rsid w:val="006E2E0B"/>
    <w:pPr>
      <w:tabs>
        <w:tab w:val="center" w:pos="4536"/>
        <w:tab w:val="right" w:pos="9072"/>
      </w:tabs>
    </w:pPr>
  </w:style>
  <w:style w:type="character" w:customStyle="1" w:styleId="En-tteCar">
    <w:name w:val="En-tête Car"/>
    <w:basedOn w:val="Policepardfaut"/>
    <w:link w:val="En-tte"/>
    <w:rsid w:val="006E2E0B"/>
    <w:rPr>
      <w:sz w:val="24"/>
      <w:szCs w:val="24"/>
    </w:rPr>
  </w:style>
  <w:style w:type="paragraph" w:styleId="Pieddepage0">
    <w:name w:val="footer"/>
    <w:basedOn w:val="Normal"/>
    <w:link w:val="PieddepageCar"/>
    <w:rsid w:val="006E2E0B"/>
    <w:pPr>
      <w:tabs>
        <w:tab w:val="center" w:pos="4536"/>
        <w:tab w:val="right" w:pos="9072"/>
      </w:tabs>
    </w:pPr>
  </w:style>
  <w:style w:type="character" w:customStyle="1" w:styleId="PieddepageCar">
    <w:name w:val="Pied de page Car"/>
    <w:basedOn w:val="Policepardfaut"/>
    <w:link w:val="Pieddepage0"/>
    <w:rsid w:val="006E2E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contact@exp-art-architectur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961gest.budgetaireordonnancement.cpam-marseille@assurance-maladie.fr" TargetMode="Externa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communaute-choruspro.finances.gouv.fr/"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3" ma:contentTypeDescription="Crée un document." ma:contentTypeScope="" ma:versionID="b858815d34c93561c1843e202f91d21e">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88a2d7347abad7aae5d8393afd0c271"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878C1-F966-4B89-BC97-95B60D5E45D0}">
  <ds:schemaRefs>
    <ds:schemaRef ds:uri="http://schemas.microsoft.com/sharepoint/v3/contenttype/forms"/>
  </ds:schemaRefs>
</ds:datastoreItem>
</file>

<file path=customXml/itemProps2.xml><?xml version="1.0" encoding="utf-8"?>
<ds:datastoreItem xmlns:ds="http://schemas.openxmlformats.org/officeDocument/2006/customXml" ds:itemID="{3D3BA360-20B9-4B59-BAD5-DB427E0E3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E6E1E-E59E-416B-B2F9-8DFBE5B9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16</Pages>
  <Words>5479</Words>
  <Characters>33339</Characters>
  <Application>Microsoft Office Word</Application>
  <DocSecurity>0</DocSecurity>
  <Lines>277</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38741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LEVY ANNE CLAIRE (CPAM BOUCHES-DU-RHONE)</dc:creator>
  <cp:lastModifiedBy>LEVY ANNE CLAIRE (CPAM BOUCHES-DU-RHONE)</cp:lastModifiedBy>
  <cp:revision>70</cp:revision>
  <cp:lastPrinted>2024-01-18T11:53:00Z</cp:lastPrinted>
  <dcterms:created xsi:type="dcterms:W3CDTF">2024-01-16T09:41:00Z</dcterms:created>
  <dcterms:modified xsi:type="dcterms:W3CDTF">2024-01-18T12:00:00Z</dcterms:modified>
</cp:coreProperties>
</file>