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00A7" w14:textId="77777777" w:rsidR="00BA5B29" w:rsidRPr="00865060" w:rsidRDefault="00BA5B29" w:rsidP="00BA5B29">
      <w:pPr>
        <w:widowControl/>
        <w:tabs>
          <w:tab w:val="left" w:pos="4536"/>
        </w:tabs>
        <w:autoSpaceDE/>
        <w:autoSpaceDN/>
        <w:adjustRightInd/>
        <w:spacing w:line="240" w:lineRule="atLeast"/>
        <w:ind w:right="-28"/>
        <w:jc w:val="center"/>
        <w:rPr>
          <w:rFonts w:ascii="Arial" w:hAnsi="Arial" w:cs="Arial"/>
          <w:b/>
          <w:bCs/>
          <w:sz w:val="32"/>
          <w:szCs w:val="32"/>
        </w:rPr>
      </w:pPr>
      <w:r w:rsidRPr="00865060">
        <w:rPr>
          <w:rFonts w:ascii="Arial" w:hAnsi="Arial" w:cs="Arial"/>
          <w:b/>
          <w:bCs/>
          <w:sz w:val="32"/>
          <w:szCs w:val="32"/>
        </w:rPr>
        <w:t>GHT SOMME LITTORAL SUD</w:t>
      </w:r>
    </w:p>
    <w:p w14:paraId="3BCAD9D7" w14:textId="77777777" w:rsidR="00BA5B29" w:rsidRPr="00865060" w:rsidRDefault="00BA5B29" w:rsidP="00BA5B29">
      <w:pPr>
        <w:widowControl/>
        <w:autoSpaceDE/>
        <w:autoSpaceDN/>
        <w:adjustRightInd/>
        <w:spacing w:line="240" w:lineRule="atLeast"/>
        <w:ind w:right="-28"/>
        <w:jc w:val="center"/>
        <w:rPr>
          <w:rFonts w:ascii="Arial" w:hAnsi="Arial" w:cs="Arial"/>
          <w:b/>
          <w:bCs/>
          <w:sz w:val="28"/>
          <w:szCs w:val="28"/>
        </w:rPr>
      </w:pPr>
      <w:r w:rsidRPr="00865060">
        <w:rPr>
          <w:rFonts w:ascii="Arial" w:hAnsi="Arial" w:cs="Arial"/>
          <w:b/>
          <w:bCs/>
          <w:sz w:val="32"/>
          <w:szCs w:val="32"/>
        </w:rPr>
        <w:t>DIRECTION DES ACHATS</w:t>
      </w:r>
    </w:p>
    <w:p w14:paraId="34EACB48" w14:textId="77777777" w:rsidR="005B1479" w:rsidRDefault="005B1479" w:rsidP="00722994">
      <w:pPr>
        <w:jc w:val="center"/>
      </w:pPr>
    </w:p>
    <w:p w14:paraId="11FDB78F" w14:textId="75ADA0A5" w:rsidR="00D9460E" w:rsidRPr="00486842" w:rsidRDefault="00333E06" w:rsidP="00722994">
      <w:pPr>
        <w:jc w:val="center"/>
        <w:rPr>
          <w:color w:val="auto"/>
          <w:sz w:val="28"/>
        </w:rPr>
      </w:pPr>
      <w:r w:rsidRPr="00486842">
        <w:rPr>
          <w:color w:val="auto"/>
          <w:sz w:val="28"/>
        </w:rPr>
        <w:t xml:space="preserve">MARCHE PUBLIC DE </w:t>
      </w:r>
      <w:r w:rsidR="003B4BE7" w:rsidRPr="00486842">
        <w:rPr>
          <w:color w:val="auto"/>
          <w:sz w:val="28"/>
        </w:rPr>
        <w:t>TRAVAUX</w:t>
      </w:r>
    </w:p>
    <w:p w14:paraId="39ED9AB6" w14:textId="248216BB" w:rsidR="00722994" w:rsidRDefault="00722994"/>
    <w:p w14:paraId="2DAECE57" w14:textId="77777777" w:rsidR="00722994" w:rsidRDefault="00722994"/>
    <w:tbl>
      <w:tblPr>
        <w:tblW w:w="9027" w:type="dxa"/>
        <w:tblInd w:w="108" w:type="dxa"/>
        <w:tblLayout w:type="fixed"/>
        <w:tblCellMar>
          <w:left w:w="0" w:type="dxa"/>
          <w:right w:w="0" w:type="dxa"/>
        </w:tblCellMar>
        <w:tblLook w:val="0000" w:firstRow="0" w:lastRow="0" w:firstColumn="0" w:lastColumn="0" w:noHBand="0" w:noVBand="0"/>
      </w:tblPr>
      <w:tblGrid>
        <w:gridCol w:w="4514"/>
        <w:gridCol w:w="4513"/>
      </w:tblGrid>
      <w:tr w:rsidR="00B870BD" w:rsidRPr="00BE2924" w14:paraId="6FF1801E" w14:textId="77777777" w:rsidTr="00B870BD">
        <w:trPr>
          <w:trHeight w:val="5730"/>
        </w:trPr>
        <w:tc>
          <w:tcPr>
            <w:tcW w:w="4514" w:type="dxa"/>
            <w:tcBorders>
              <w:top w:val="nil"/>
              <w:left w:val="nil"/>
              <w:bottom w:val="nil"/>
              <w:right w:val="single" w:sz="8" w:space="0" w:color="FFFFFF"/>
            </w:tcBorders>
            <w:shd w:val="clear" w:color="auto" w:fill="0892AF"/>
            <w:tcMar>
              <w:top w:w="0" w:type="dxa"/>
              <w:left w:w="108" w:type="dxa"/>
              <w:bottom w:w="0" w:type="dxa"/>
              <w:right w:w="108" w:type="dxa"/>
            </w:tcMar>
          </w:tcPr>
          <w:p w14:paraId="4D77966E" w14:textId="77777777" w:rsidR="00B870BD" w:rsidRDefault="00B870BD" w:rsidP="00B870BD">
            <w:pPr>
              <w:rPr>
                <w:b/>
                <w:color w:val="FFFFFF" w:themeColor="background1"/>
                <w:sz w:val="32"/>
                <w:szCs w:val="32"/>
              </w:rPr>
            </w:pPr>
          </w:p>
          <w:p w14:paraId="7FD2DD9D" w14:textId="77777777" w:rsidR="00B870BD" w:rsidRDefault="00B870BD" w:rsidP="00B870BD">
            <w:pPr>
              <w:rPr>
                <w:b/>
                <w:color w:val="FFFFFF" w:themeColor="background1"/>
                <w:sz w:val="32"/>
                <w:szCs w:val="32"/>
              </w:rPr>
            </w:pPr>
          </w:p>
          <w:p w14:paraId="2E933482" w14:textId="345E7506" w:rsidR="00B870BD" w:rsidRDefault="00B870BD" w:rsidP="00B870BD">
            <w:pPr>
              <w:rPr>
                <w:b/>
                <w:color w:val="FFFFFF" w:themeColor="background1"/>
                <w:sz w:val="32"/>
                <w:szCs w:val="32"/>
              </w:rPr>
            </w:pPr>
          </w:p>
          <w:p w14:paraId="028ACFE0" w14:textId="77777777" w:rsidR="00B870BD" w:rsidRDefault="00B870BD" w:rsidP="00B870BD">
            <w:pPr>
              <w:jc w:val="center"/>
              <w:rPr>
                <w:b/>
                <w:color w:val="FFFFFF" w:themeColor="background1"/>
                <w:sz w:val="32"/>
                <w:szCs w:val="32"/>
              </w:rPr>
            </w:pPr>
          </w:p>
          <w:p w14:paraId="4DB66195" w14:textId="13D8E30B" w:rsidR="00B870BD" w:rsidRDefault="00B870BD" w:rsidP="00B870BD">
            <w:pPr>
              <w:jc w:val="center"/>
              <w:rPr>
                <w:b/>
                <w:color w:val="FFFFFF" w:themeColor="background1"/>
                <w:sz w:val="32"/>
                <w:szCs w:val="32"/>
              </w:rPr>
            </w:pPr>
            <w:r>
              <w:rPr>
                <w:b/>
                <w:color w:val="FFFFFF" w:themeColor="background1"/>
                <w:sz w:val="32"/>
                <w:szCs w:val="32"/>
              </w:rPr>
              <w:t>Acte d'engagement</w:t>
            </w:r>
          </w:p>
          <w:p w14:paraId="1C3A4806" w14:textId="77777777" w:rsidR="00B870BD" w:rsidRPr="006D36AB" w:rsidRDefault="00B870BD" w:rsidP="00127DFE">
            <w:pPr>
              <w:jc w:val="center"/>
              <w:rPr>
                <w:b/>
                <w:color w:val="FFFFFF" w:themeColor="background1"/>
                <w:sz w:val="32"/>
                <w:szCs w:val="32"/>
              </w:rPr>
            </w:pPr>
          </w:p>
        </w:tc>
        <w:tc>
          <w:tcPr>
            <w:tcW w:w="4513" w:type="dxa"/>
            <w:tcBorders>
              <w:top w:val="nil"/>
              <w:left w:val="nil"/>
              <w:bottom w:val="nil"/>
              <w:right w:val="nil"/>
            </w:tcBorders>
            <w:shd w:val="clear" w:color="auto" w:fill="0892AF"/>
            <w:tcMar>
              <w:top w:w="0" w:type="dxa"/>
              <w:left w:w="108" w:type="dxa"/>
              <w:bottom w:w="0" w:type="dxa"/>
              <w:right w:w="108" w:type="dxa"/>
            </w:tcMar>
          </w:tcPr>
          <w:p w14:paraId="17D52408" w14:textId="77777777" w:rsidR="00BA5B29" w:rsidRDefault="00BA5B29" w:rsidP="00B870BD">
            <w:pPr>
              <w:spacing w:after="0"/>
              <w:jc w:val="center"/>
              <w:rPr>
                <w:b/>
                <w:bCs/>
                <w:color w:val="FFFFFF" w:themeColor="background1"/>
                <w:sz w:val="44"/>
                <w:szCs w:val="44"/>
                <w:u w:val="single"/>
              </w:rPr>
            </w:pPr>
          </w:p>
          <w:p w14:paraId="1A2ABC70" w14:textId="77777777" w:rsidR="00BA5B29" w:rsidRDefault="00BA5B29" w:rsidP="00B870BD">
            <w:pPr>
              <w:spacing w:after="0"/>
              <w:jc w:val="center"/>
              <w:rPr>
                <w:b/>
                <w:bCs/>
                <w:color w:val="FFFFFF" w:themeColor="background1"/>
                <w:sz w:val="44"/>
                <w:szCs w:val="44"/>
                <w:u w:val="single"/>
              </w:rPr>
            </w:pPr>
          </w:p>
          <w:p w14:paraId="4B502BC7" w14:textId="25977976" w:rsidR="00B870BD" w:rsidRPr="00F21B5E" w:rsidRDefault="00CF2CF6" w:rsidP="00B870BD">
            <w:pPr>
              <w:spacing w:after="0"/>
              <w:jc w:val="center"/>
              <w:rPr>
                <w:rFonts w:cs="Times New Roman"/>
                <w:b/>
                <w:color w:val="FFFFFF" w:themeColor="background1"/>
                <w:sz w:val="44"/>
                <w:szCs w:val="44"/>
              </w:rPr>
            </w:pPr>
            <w:r>
              <w:rPr>
                <w:b/>
                <w:bCs/>
                <w:color w:val="FFFFFF" w:themeColor="background1"/>
                <w:sz w:val="44"/>
                <w:szCs w:val="44"/>
                <w:u w:val="single"/>
              </w:rPr>
              <w:t>Travaux de m</w:t>
            </w:r>
            <w:r w:rsidR="00196063" w:rsidRPr="00196063">
              <w:rPr>
                <w:b/>
                <w:bCs/>
                <w:color w:val="FFFFFF" w:themeColor="background1"/>
                <w:sz w:val="44"/>
                <w:szCs w:val="44"/>
                <w:u w:val="single"/>
              </w:rPr>
              <w:t xml:space="preserve">ise en conformité du système de sécurité incendie bâtiments G, H, I, J ET K </w:t>
            </w:r>
          </w:p>
          <w:p w14:paraId="22C3CAFD" w14:textId="77777777" w:rsidR="00B870BD" w:rsidRPr="00F21B5E" w:rsidRDefault="00B870BD" w:rsidP="00B870BD">
            <w:pPr>
              <w:spacing w:after="0"/>
              <w:jc w:val="center"/>
              <w:rPr>
                <w:rFonts w:cs="Times New Roman"/>
                <w:b/>
                <w:color w:val="FFFFFF" w:themeColor="background1"/>
                <w:sz w:val="44"/>
                <w:szCs w:val="44"/>
              </w:rPr>
            </w:pPr>
          </w:p>
          <w:p w14:paraId="418D9748" w14:textId="7BE252FB" w:rsidR="00B870BD" w:rsidRPr="008F3A44" w:rsidRDefault="00B870BD" w:rsidP="00B870BD">
            <w:pPr>
              <w:spacing w:after="0"/>
              <w:jc w:val="center"/>
              <w:rPr>
                <w:rFonts w:cs="Times New Roman"/>
                <w:b/>
                <w:color w:val="FFFFFF" w:themeColor="background1"/>
                <w:sz w:val="44"/>
                <w:szCs w:val="44"/>
              </w:rPr>
            </w:pPr>
            <w:r>
              <w:rPr>
                <w:rFonts w:cs="Times New Roman"/>
                <w:b/>
                <w:color w:val="FFFFFF" w:themeColor="background1"/>
                <w:sz w:val="44"/>
                <w:szCs w:val="44"/>
              </w:rPr>
              <w:t>CH D’ABBEVILLE</w:t>
            </w:r>
          </w:p>
        </w:tc>
      </w:tr>
      <w:tr w:rsidR="00B870BD" w:rsidRPr="00B71644" w14:paraId="3CEACFD6" w14:textId="77777777" w:rsidTr="00E63D31">
        <w:trPr>
          <w:trHeight w:val="29"/>
        </w:trPr>
        <w:tc>
          <w:tcPr>
            <w:tcW w:w="4514" w:type="dxa"/>
            <w:tcBorders>
              <w:top w:val="nil"/>
              <w:left w:val="nil"/>
              <w:bottom w:val="nil"/>
              <w:right w:val="single" w:sz="8" w:space="0" w:color="0892AF"/>
            </w:tcBorders>
            <w:shd w:val="clear" w:color="auto" w:fill="FFFFFF"/>
            <w:tcMar>
              <w:top w:w="0" w:type="dxa"/>
              <w:left w:w="108" w:type="dxa"/>
              <w:bottom w:w="0" w:type="dxa"/>
              <w:right w:w="108" w:type="dxa"/>
            </w:tcMar>
          </w:tcPr>
          <w:p w14:paraId="1ECCEC5F" w14:textId="69E44AEA" w:rsidR="00B870BD" w:rsidRDefault="00B870BD" w:rsidP="00B870BD">
            <w:r w:rsidRPr="00BE2924">
              <w:t> </w:t>
            </w:r>
          </w:p>
          <w:p w14:paraId="2BB1CEFA" w14:textId="77777777" w:rsidR="00B870BD" w:rsidRPr="00E7092D" w:rsidRDefault="00B870BD" w:rsidP="00B870BD"/>
          <w:p w14:paraId="37BF0CEF" w14:textId="77777777" w:rsidR="00B870BD" w:rsidRPr="00E7092D" w:rsidRDefault="00B870BD" w:rsidP="00B870BD"/>
          <w:p w14:paraId="76E45C58" w14:textId="77777777" w:rsidR="00B870BD" w:rsidRPr="00E7092D" w:rsidRDefault="00B870BD" w:rsidP="00B870BD"/>
          <w:p w14:paraId="6BE3963F" w14:textId="77777777" w:rsidR="00B870BD" w:rsidRPr="00E7092D" w:rsidRDefault="00B870BD" w:rsidP="00B870BD"/>
          <w:p w14:paraId="6A1ED1B0" w14:textId="77777777" w:rsidR="00B870BD" w:rsidRPr="00E7092D" w:rsidRDefault="00B870BD" w:rsidP="00B870BD"/>
          <w:p w14:paraId="4E847943" w14:textId="77777777" w:rsidR="00B870BD" w:rsidRPr="00E7092D" w:rsidRDefault="00B870BD" w:rsidP="00B870BD"/>
          <w:p w14:paraId="15494C38" w14:textId="77777777" w:rsidR="00B870BD" w:rsidRPr="00E7092D" w:rsidRDefault="00B870BD" w:rsidP="00B870BD"/>
          <w:p w14:paraId="1B7AEA5E" w14:textId="77777777" w:rsidR="00B870BD" w:rsidRPr="00E7092D" w:rsidRDefault="00B870BD" w:rsidP="00B870BD"/>
          <w:p w14:paraId="761ADA1B" w14:textId="3FD192EF" w:rsidR="00B870BD" w:rsidRPr="00E7092D" w:rsidRDefault="00B870BD" w:rsidP="00B870BD">
            <w:pPr>
              <w:tabs>
                <w:tab w:val="left" w:pos="1170"/>
              </w:tabs>
            </w:pPr>
            <w:r>
              <w:tab/>
            </w:r>
          </w:p>
        </w:tc>
        <w:tc>
          <w:tcPr>
            <w:tcW w:w="4513" w:type="dxa"/>
            <w:tcBorders>
              <w:top w:val="nil"/>
              <w:left w:val="nil"/>
              <w:bottom w:val="nil"/>
              <w:right w:val="nil"/>
            </w:tcBorders>
            <w:shd w:val="clear" w:color="auto" w:fill="FFFFFF"/>
            <w:tcMar>
              <w:top w:w="0" w:type="dxa"/>
              <w:left w:w="108" w:type="dxa"/>
              <w:bottom w:w="0" w:type="dxa"/>
              <w:right w:w="108" w:type="dxa"/>
            </w:tcMar>
          </w:tcPr>
          <w:p w14:paraId="3694BA86" w14:textId="77777777" w:rsidR="00B870BD" w:rsidRPr="00BE2924" w:rsidRDefault="00B870BD" w:rsidP="00B870BD">
            <w:pPr>
              <w:jc w:val="left"/>
            </w:pPr>
            <w:r w:rsidRPr="00BE2924">
              <w:t> </w:t>
            </w:r>
          </w:p>
          <w:p w14:paraId="47A89E4F" w14:textId="1C9CC5EB" w:rsidR="00B870BD" w:rsidRDefault="00B870BD" w:rsidP="00B870BD">
            <w:pPr>
              <w:jc w:val="left"/>
              <w:rPr>
                <w:b/>
                <w:color w:val="0892AF"/>
                <w:sz w:val="44"/>
                <w:szCs w:val="44"/>
              </w:rPr>
            </w:pPr>
          </w:p>
          <w:p w14:paraId="776D9201" w14:textId="357982B0" w:rsidR="00B870BD" w:rsidRDefault="00B870BD" w:rsidP="00B870BD">
            <w:pPr>
              <w:jc w:val="left"/>
              <w:rPr>
                <w:b/>
                <w:color w:val="0892AF"/>
                <w:sz w:val="44"/>
                <w:szCs w:val="44"/>
              </w:rPr>
            </w:pPr>
          </w:p>
          <w:p w14:paraId="610649EB" w14:textId="3D908D31" w:rsidR="00B870BD" w:rsidRPr="00B71644" w:rsidRDefault="00B870BD" w:rsidP="00B870BD">
            <w:pPr>
              <w:jc w:val="left"/>
            </w:pPr>
          </w:p>
          <w:p w14:paraId="686E63E7" w14:textId="257719B7" w:rsidR="00B870BD" w:rsidRDefault="00B870BD" w:rsidP="00B870BD">
            <w:pPr>
              <w:jc w:val="left"/>
              <w:rPr>
                <w:lang w:val="en-US"/>
              </w:rPr>
            </w:pPr>
            <w:proofErr w:type="spellStart"/>
            <w:r>
              <w:rPr>
                <w:lang w:val="en-US"/>
              </w:rPr>
              <w:t>Numéro</w:t>
            </w:r>
            <w:proofErr w:type="spellEnd"/>
            <w:r>
              <w:rPr>
                <w:lang w:val="en-US"/>
              </w:rPr>
              <w:t xml:space="preserve"> de la </w:t>
            </w:r>
            <w:r w:rsidRPr="00703BEC">
              <w:rPr>
                <w:color w:val="auto"/>
                <w:lang w:val="en-US"/>
              </w:rPr>
              <w:t xml:space="preserve">consultation : </w:t>
            </w:r>
            <w:r w:rsidR="00BA5B29">
              <w:rPr>
                <w:color w:val="auto"/>
                <w:lang w:val="en-US"/>
              </w:rPr>
              <w:t>23TE0123</w:t>
            </w:r>
          </w:p>
          <w:p w14:paraId="4C191042" w14:textId="77777777" w:rsidR="00B870BD" w:rsidRDefault="00B870BD" w:rsidP="00B870BD">
            <w:pPr>
              <w:jc w:val="left"/>
              <w:rPr>
                <w:lang w:val="en-US"/>
              </w:rPr>
            </w:pPr>
          </w:p>
          <w:p w14:paraId="2ACE06E2" w14:textId="7871C272" w:rsidR="00B870BD" w:rsidRPr="00641C1A" w:rsidRDefault="00B870BD" w:rsidP="00B870BD">
            <w:pPr>
              <w:tabs>
                <w:tab w:val="left" w:pos="996"/>
              </w:tabs>
              <w:jc w:val="left"/>
              <w:rPr>
                <w:lang w:val="en-US"/>
              </w:rPr>
            </w:pPr>
          </w:p>
        </w:tc>
      </w:tr>
    </w:tbl>
    <w:sdt>
      <w:sdtPr>
        <w:id w:val="119112863"/>
        <w:docPartObj>
          <w:docPartGallery w:val="Table of Contents"/>
          <w:docPartUnique/>
        </w:docPartObj>
      </w:sdtPr>
      <w:sdtEndPr>
        <w:rPr>
          <w:b/>
          <w:bCs/>
        </w:rPr>
      </w:sdtEndPr>
      <w:sdtContent>
        <w:p w14:paraId="17342660" w14:textId="5057FB3C" w:rsidR="00502C39" w:rsidRPr="00BA5B29" w:rsidRDefault="00502C39" w:rsidP="00BA5B29">
          <w:pPr>
            <w:jc w:val="center"/>
          </w:pPr>
          <w:r>
            <w:rPr>
              <w:b/>
              <w:bCs/>
              <w:color w:val="0892AF"/>
              <w:sz w:val="44"/>
              <w:szCs w:val="44"/>
            </w:rPr>
            <w:t>Sommaire</w:t>
          </w:r>
        </w:p>
        <w:p w14:paraId="1F6A4953" w14:textId="5B49A6D6" w:rsidR="005A09BF"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156306019" w:history="1">
            <w:r w:rsidR="005A09BF" w:rsidRPr="00C2251E">
              <w:rPr>
                <w:rStyle w:val="Lienhypertexte"/>
                <w:noProof/>
              </w:rPr>
              <w:t>1.</w:t>
            </w:r>
            <w:r w:rsidR="005A09BF">
              <w:rPr>
                <w:rFonts w:asciiTheme="minorHAnsi" w:hAnsiTheme="minorHAnsi" w:cstheme="minorBidi"/>
                <w:noProof/>
                <w:color w:val="auto"/>
                <w:sz w:val="22"/>
                <w:szCs w:val="22"/>
              </w:rPr>
              <w:tab/>
            </w:r>
            <w:r w:rsidR="005A09BF" w:rsidRPr="00C2251E">
              <w:rPr>
                <w:rStyle w:val="Lienhypertexte"/>
                <w:noProof/>
              </w:rPr>
              <w:t>Identification du pouvoir adjudicateur</w:t>
            </w:r>
            <w:r w:rsidR="005A09BF">
              <w:rPr>
                <w:noProof/>
                <w:webHidden/>
              </w:rPr>
              <w:tab/>
            </w:r>
            <w:r w:rsidR="005A09BF">
              <w:rPr>
                <w:noProof/>
                <w:webHidden/>
              </w:rPr>
              <w:fldChar w:fldCharType="begin"/>
            </w:r>
            <w:r w:rsidR="005A09BF">
              <w:rPr>
                <w:noProof/>
                <w:webHidden/>
              </w:rPr>
              <w:instrText xml:space="preserve"> PAGEREF _Toc156306019 \h </w:instrText>
            </w:r>
            <w:r w:rsidR="005A09BF">
              <w:rPr>
                <w:noProof/>
                <w:webHidden/>
              </w:rPr>
            </w:r>
            <w:r w:rsidR="005A09BF">
              <w:rPr>
                <w:noProof/>
                <w:webHidden/>
              </w:rPr>
              <w:fldChar w:fldCharType="separate"/>
            </w:r>
            <w:r w:rsidR="005A09BF">
              <w:rPr>
                <w:noProof/>
                <w:webHidden/>
              </w:rPr>
              <w:t>3</w:t>
            </w:r>
            <w:r w:rsidR="005A09BF">
              <w:rPr>
                <w:noProof/>
                <w:webHidden/>
              </w:rPr>
              <w:fldChar w:fldCharType="end"/>
            </w:r>
          </w:hyperlink>
        </w:p>
        <w:p w14:paraId="4B8BAC86" w14:textId="4FF98964" w:rsidR="005A09BF" w:rsidRDefault="00D01502">
          <w:pPr>
            <w:pStyle w:val="TM1"/>
            <w:tabs>
              <w:tab w:val="left" w:pos="440"/>
              <w:tab w:val="right" w:leader="dot" w:pos="9017"/>
            </w:tabs>
            <w:rPr>
              <w:rFonts w:asciiTheme="minorHAnsi" w:hAnsiTheme="minorHAnsi" w:cstheme="minorBidi"/>
              <w:noProof/>
              <w:color w:val="auto"/>
              <w:sz w:val="22"/>
              <w:szCs w:val="22"/>
            </w:rPr>
          </w:pPr>
          <w:hyperlink w:anchor="_Toc156306020" w:history="1">
            <w:r w:rsidR="005A09BF" w:rsidRPr="00C2251E">
              <w:rPr>
                <w:rStyle w:val="Lienhypertexte"/>
                <w:noProof/>
              </w:rPr>
              <w:t>2.</w:t>
            </w:r>
            <w:r w:rsidR="005A09BF">
              <w:rPr>
                <w:rFonts w:asciiTheme="minorHAnsi" w:hAnsiTheme="minorHAnsi" w:cstheme="minorBidi"/>
                <w:noProof/>
                <w:color w:val="auto"/>
                <w:sz w:val="22"/>
                <w:szCs w:val="22"/>
              </w:rPr>
              <w:tab/>
            </w:r>
            <w:r w:rsidR="005A09BF" w:rsidRPr="00C2251E">
              <w:rPr>
                <w:rStyle w:val="Lienhypertexte"/>
                <w:noProof/>
              </w:rPr>
              <w:t>Identification du co-contractant</w:t>
            </w:r>
            <w:r w:rsidR="005A09BF">
              <w:rPr>
                <w:noProof/>
                <w:webHidden/>
              </w:rPr>
              <w:tab/>
            </w:r>
            <w:r w:rsidR="005A09BF">
              <w:rPr>
                <w:noProof/>
                <w:webHidden/>
              </w:rPr>
              <w:fldChar w:fldCharType="begin"/>
            </w:r>
            <w:r w:rsidR="005A09BF">
              <w:rPr>
                <w:noProof/>
                <w:webHidden/>
              </w:rPr>
              <w:instrText xml:space="preserve"> PAGEREF _Toc156306020 \h </w:instrText>
            </w:r>
            <w:r w:rsidR="005A09BF">
              <w:rPr>
                <w:noProof/>
                <w:webHidden/>
              </w:rPr>
            </w:r>
            <w:r w:rsidR="005A09BF">
              <w:rPr>
                <w:noProof/>
                <w:webHidden/>
              </w:rPr>
              <w:fldChar w:fldCharType="separate"/>
            </w:r>
            <w:r w:rsidR="005A09BF">
              <w:rPr>
                <w:noProof/>
                <w:webHidden/>
              </w:rPr>
              <w:t>3</w:t>
            </w:r>
            <w:r w:rsidR="005A09BF">
              <w:rPr>
                <w:noProof/>
                <w:webHidden/>
              </w:rPr>
              <w:fldChar w:fldCharType="end"/>
            </w:r>
          </w:hyperlink>
        </w:p>
        <w:p w14:paraId="4866736F" w14:textId="6C9E5DFE" w:rsidR="005A09BF" w:rsidRDefault="00D01502">
          <w:pPr>
            <w:pStyle w:val="TM1"/>
            <w:tabs>
              <w:tab w:val="left" w:pos="440"/>
              <w:tab w:val="right" w:leader="dot" w:pos="9017"/>
            </w:tabs>
            <w:rPr>
              <w:rFonts w:asciiTheme="minorHAnsi" w:hAnsiTheme="minorHAnsi" w:cstheme="minorBidi"/>
              <w:noProof/>
              <w:color w:val="auto"/>
              <w:sz w:val="22"/>
              <w:szCs w:val="22"/>
            </w:rPr>
          </w:pPr>
          <w:hyperlink w:anchor="_Toc156306021" w:history="1">
            <w:r w:rsidR="005A09BF" w:rsidRPr="00C2251E">
              <w:rPr>
                <w:rStyle w:val="Lienhypertexte"/>
                <w:noProof/>
              </w:rPr>
              <w:t>3.</w:t>
            </w:r>
            <w:r w:rsidR="005A09BF">
              <w:rPr>
                <w:rFonts w:asciiTheme="minorHAnsi" w:hAnsiTheme="minorHAnsi" w:cstheme="minorBidi"/>
                <w:noProof/>
                <w:color w:val="auto"/>
                <w:sz w:val="22"/>
                <w:szCs w:val="22"/>
              </w:rPr>
              <w:tab/>
            </w:r>
            <w:r w:rsidR="005A09BF" w:rsidRPr="00C2251E">
              <w:rPr>
                <w:rStyle w:val="Lienhypertexte"/>
                <w:noProof/>
              </w:rPr>
              <w:t>Dispositions générales</w:t>
            </w:r>
            <w:r w:rsidR="005A09BF">
              <w:rPr>
                <w:noProof/>
                <w:webHidden/>
              </w:rPr>
              <w:tab/>
            </w:r>
            <w:r w:rsidR="005A09BF">
              <w:rPr>
                <w:noProof/>
                <w:webHidden/>
              </w:rPr>
              <w:fldChar w:fldCharType="begin"/>
            </w:r>
            <w:r w:rsidR="005A09BF">
              <w:rPr>
                <w:noProof/>
                <w:webHidden/>
              </w:rPr>
              <w:instrText xml:space="preserve"> PAGEREF _Toc156306021 \h </w:instrText>
            </w:r>
            <w:r w:rsidR="005A09BF">
              <w:rPr>
                <w:noProof/>
                <w:webHidden/>
              </w:rPr>
            </w:r>
            <w:r w:rsidR="005A09BF">
              <w:rPr>
                <w:noProof/>
                <w:webHidden/>
              </w:rPr>
              <w:fldChar w:fldCharType="separate"/>
            </w:r>
            <w:r w:rsidR="005A09BF">
              <w:rPr>
                <w:noProof/>
                <w:webHidden/>
              </w:rPr>
              <w:t>5</w:t>
            </w:r>
            <w:r w:rsidR="005A09BF">
              <w:rPr>
                <w:noProof/>
                <w:webHidden/>
              </w:rPr>
              <w:fldChar w:fldCharType="end"/>
            </w:r>
          </w:hyperlink>
        </w:p>
        <w:p w14:paraId="1D67529A" w14:textId="667BB1DD" w:rsidR="005A09BF" w:rsidRDefault="00D01502">
          <w:pPr>
            <w:pStyle w:val="TM2"/>
            <w:tabs>
              <w:tab w:val="left" w:pos="880"/>
              <w:tab w:val="right" w:leader="dot" w:pos="9017"/>
            </w:tabs>
            <w:rPr>
              <w:rFonts w:asciiTheme="minorHAnsi" w:hAnsiTheme="minorHAnsi" w:cstheme="minorBidi"/>
              <w:noProof/>
              <w:color w:val="auto"/>
              <w:sz w:val="22"/>
              <w:szCs w:val="22"/>
            </w:rPr>
          </w:pPr>
          <w:hyperlink w:anchor="_Toc156306022" w:history="1">
            <w:r w:rsidR="005A09BF" w:rsidRPr="00C2251E">
              <w:rPr>
                <w:rStyle w:val="Lienhypertexte"/>
                <w:noProof/>
              </w:rPr>
              <w:t>3.1.</w:t>
            </w:r>
            <w:r w:rsidR="005A09BF">
              <w:rPr>
                <w:rFonts w:asciiTheme="minorHAnsi" w:hAnsiTheme="minorHAnsi" w:cstheme="minorBidi"/>
                <w:noProof/>
                <w:color w:val="auto"/>
                <w:sz w:val="22"/>
                <w:szCs w:val="22"/>
              </w:rPr>
              <w:tab/>
            </w:r>
            <w:r w:rsidR="005A09BF" w:rsidRPr="00C2251E">
              <w:rPr>
                <w:rStyle w:val="Lienhypertexte"/>
                <w:noProof/>
              </w:rPr>
              <w:t>Objet du marché</w:t>
            </w:r>
            <w:r w:rsidR="005A09BF">
              <w:rPr>
                <w:noProof/>
                <w:webHidden/>
              </w:rPr>
              <w:tab/>
            </w:r>
            <w:r w:rsidR="005A09BF">
              <w:rPr>
                <w:noProof/>
                <w:webHidden/>
              </w:rPr>
              <w:fldChar w:fldCharType="begin"/>
            </w:r>
            <w:r w:rsidR="005A09BF">
              <w:rPr>
                <w:noProof/>
                <w:webHidden/>
              </w:rPr>
              <w:instrText xml:space="preserve"> PAGEREF _Toc156306022 \h </w:instrText>
            </w:r>
            <w:r w:rsidR="005A09BF">
              <w:rPr>
                <w:noProof/>
                <w:webHidden/>
              </w:rPr>
            </w:r>
            <w:r w:rsidR="005A09BF">
              <w:rPr>
                <w:noProof/>
                <w:webHidden/>
              </w:rPr>
              <w:fldChar w:fldCharType="separate"/>
            </w:r>
            <w:r w:rsidR="005A09BF">
              <w:rPr>
                <w:noProof/>
                <w:webHidden/>
              </w:rPr>
              <w:t>5</w:t>
            </w:r>
            <w:r w:rsidR="005A09BF">
              <w:rPr>
                <w:noProof/>
                <w:webHidden/>
              </w:rPr>
              <w:fldChar w:fldCharType="end"/>
            </w:r>
          </w:hyperlink>
        </w:p>
        <w:p w14:paraId="1FD8994A" w14:textId="531EAA88" w:rsidR="005A09BF" w:rsidRDefault="00D01502">
          <w:pPr>
            <w:pStyle w:val="TM2"/>
            <w:tabs>
              <w:tab w:val="left" w:pos="880"/>
              <w:tab w:val="right" w:leader="dot" w:pos="9017"/>
            </w:tabs>
            <w:rPr>
              <w:rFonts w:asciiTheme="minorHAnsi" w:hAnsiTheme="minorHAnsi" w:cstheme="minorBidi"/>
              <w:noProof/>
              <w:color w:val="auto"/>
              <w:sz w:val="22"/>
              <w:szCs w:val="22"/>
            </w:rPr>
          </w:pPr>
          <w:hyperlink w:anchor="_Toc156306023" w:history="1">
            <w:r w:rsidR="005A09BF" w:rsidRPr="00C2251E">
              <w:rPr>
                <w:rStyle w:val="Lienhypertexte"/>
                <w:noProof/>
              </w:rPr>
              <w:t>3.2.</w:t>
            </w:r>
            <w:r w:rsidR="005A09BF">
              <w:rPr>
                <w:rFonts w:asciiTheme="minorHAnsi" w:hAnsiTheme="minorHAnsi" w:cstheme="minorBidi"/>
                <w:noProof/>
                <w:color w:val="auto"/>
                <w:sz w:val="22"/>
                <w:szCs w:val="22"/>
              </w:rPr>
              <w:tab/>
            </w:r>
            <w:r w:rsidR="005A09BF" w:rsidRPr="00C2251E">
              <w:rPr>
                <w:rStyle w:val="Lienhypertexte"/>
                <w:noProof/>
              </w:rPr>
              <w:t>Mode de passation et forme du contrat</w:t>
            </w:r>
            <w:r w:rsidR="005A09BF">
              <w:rPr>
                <w:noProof/>
                <w:webHidden/>
              </w:rPr>
              <w:tab/>
            </w:r>
            <w:r w:rsidR="005A09BF">
              <w:rPr>
                <w:noProof/>
                <w:webHidden/>
              </w:rPr>
              <w:fldChar w:fldCharType="begin"/>
            </w:r>
            <w:r w:rsidR="005A09BF">
              <w:rPr>
                <w:noProof/>
                <w:webHidden/>
              </w:rPr>
              <w:instrText xml:space="preserve"> PAGEREF _Toc156306023 \h </w:instrText>
            </w:r>
            <w:r w:rsidR="005A09BF">
              <w:rPr>
                <w:noProof/>
                <w:webHidden/>
              </w:rPr>
            </w:r>
            <w:r w:rsidR="005A09BF">
              <w:rPr>
                <w:noProof/>
                <w:webHidden/>
              </w:rPr>
              <w:fldChar w:fldCharType="separate"/>
            </w:r>
            <w:r w:rsidR="005A09BF">
              <w:rPr>
                <w:noProof/>
                <w:webHidden/>
              </w:rPr>
              <w:t>5</w:t>
            </w:r>
            <w:r w:rsidR="005A09BF">
              <w:rPr>
                <w:noProof/>
                <w:webHidden/>
              </w:rPr>
              <w:fldChar w:fldCharType="end"/>
            </w:r>
          </w:hyperlink>
        </w:p>
        <w:p w14:paraId="537D8053" w14:textId="2757840F" w:rsidR="005A09BF" w:rsidRDefault="00D01502">
          <w:pPr>
            <w:pStyle w:val="TM2"/>
            <w:tabs>
              <w:tab w:val="left" w:pos="880"/>
              <w:tab w:val="right" w:leader="dot" w:pos="9017"/>
            </w:tabs>
            <w:rPr>
              <w:rFonts w:asciiTheme="minorHAnsi" w:hAnsiTheme="minorHAnsi" w:cstheme="minorBidi"/>
              <w:noProof/>
              <w:color w:val="auto"/>
              <w:sz w:val="22"/>
              <w:szCs w:val="22"/>
            </w:rPr>
          </w:pPr>
          <w:hyperlink w:anchor="_Toc156306024" w:history="1">
            <w:r w:rsidR="005A09BF" w:rsidRPr="00C2251E">
              <w:rPr>
                <w:rStyle w:val="Lienhypertexte"/>
                <w:noProof/>
              </w:rPr>
              <w:t>3.3.</w:t>
            </w:r>
            <w:r w:rsidR="005A09BF">
              <w:rPr>
                <w:rFonts w:asciiTheme="minorHAnsi" w:hAnsiTheme="minorHAnsi" w:cstheme="minorBidi"/>
                <w:noProof/>
                <w:color w:val="auto"/>
                <w:sz w:val="22"/>
                <w:szCs w:val="22"/>
              </w:rPr>
              <w:tab/>
            </w:r>
            <w:r w:rsidR="005A09BF" w:rsidRPr="00C2251E">
              <w:rPr>
                <w:rStyle w:val="Lienhypertexte"/>
                <w:noProof/>
              </w:rPr>
              <w:t>Décomposition de la consultation</w:t>
            </w:r>
            <w:r w:rsidR="005A09BF">
              <w:rPr>
                <w:noProof/>
                <w:webHidden/>
              </w:rPr>
              <w:tab/>
            </w:r>
            <w:r w:rsidR="005A09BF">
              <w:rPr>
                <w:noProof/>
                <w:webHidden/>
              </w:rPr>
              <w:fldChar w:fldCharType="begin"/>
            </w:r>
            <w:r w:rsidR="005A09BF">
              <w:rPr>
                <w:noProof/>
                <w:webHidden/>
              </w:rPr>
              <w:instrText xml:space="preserve"> PAGEREF _Toc156306024 \h </w:instrText>
            </w:r>
            <w:r w:rsidR="005A09BF">
              <w:rPr>
                <w:noProof/>
                <w:webHidden/>
              </w:rPr>
            </w:r>
            <w:r w:rsidR="005A09BF">
              <w:rPr>
                <w:noProof/>
                <w:webHidden/>
              </w:rPr>
              <w:fldChar w:fldCharType="separate"/>
            </w:r>
            <w:r w:rsidR="005A09BF">
              <w:rPr>
                <w:noProof/>
                <w:webHidden/>
              </w:rPr>
              <w:t>5</w:t>
            </w:r>
            <w:r w:rsidR="005A09BF">
              <w:rPr>
                <w:noProof/>
                <w:webHidden/>
              </w:rPr>
              <w:fldChar w:fldCharType="end"/>
            </w:r>
          </w:hyperlink>
        </w:p>
        <w:p w14:paraId="10B0E532" w14:textId="1F1D6F7E" w:rsidR="005A09BF" w:rsidRDefault="00D01502">
          <w:pPr>
            <w:pStyle w:val="TM1"/>
            <w:tabs>
              <w:tab w:val="left" w:pos="440"/>
              <w:tab w:val="right" w:leader="dot" w:pos="9017"/>
            </w:tabs>
            <w:rPr>
              <w:rFonts w:asciiTheme="minorHAnsi" w:hAnsiTheme="minorHAnsi" w:cstheme="minorBidi"/>
              <w:noProof/>
              <w:color w:val="auto"/>
              <w:sz w:val="22"/>
              <w:szCs w:val="22"/>
            </w:rPr>
          </w:pPr>
          <w:hyperlink w:anchor="_Toc156306025" w:history="1">
            <w:r w:rsidR="005A09BF" w:rsidRPr="00C2251E">
              <w:rPr>
                <w:rStyle w:val="Lienhypertexte"/>
                <w:noProof/>
              </w:rPr>
              <w:t>4.</w:t>
            </w:r>
            <w:r w:rsidR="005A09BF">
              <w:rPr>
                <w:rFonts w:asciiTheme="minorHAnsi" w:hAnsiTheme="minorHAnsi" w:cstheme="minorBidi"/>
                <w:noProof/>
                <w:color w:val="auto"/>
                <w:sz w:val="22"/>
                <w:szCs w:val="22"/>
              </w:rPr>
              <w:tab/>
            </w:r>
            <w:r w:rsidR="005A09BF" w:rsidRPr="00C2251E">
              <w:rPr>
                <w:rStyle w:val="Lienhypertexte"/>
                <w:noProof/>
              </w:rPr>
              <w:t>Durée du marché et délai global d'exécution</w:t>
            </w:r>
            <w:r w:rsidR="005A09BF">
              <w:rPr>
                <w:noProof/>
                <w:webHidden/>
              </w:rPr>
              <w:tab/>
            </w:r>
            <w:r w:rsidR="005A09BF">
              <w:rPr>
                <w:noProof/>
                <w:webHidden/>
              </w:rPr>
              <w:fldChar w:fldCharType="begin"/>
            </w:r>
            <w:r w:rsidR="005A09BF">
              <w:rPr>
                <w:noProof/>
                <w:webHidden/>
              </w:rPr>
              <w:instrText xml:space="preserve"> PAGEREF _Toc156306025 \h </w:instrText>
            </w:r>
            <w:r w:rsidR="005A09BF">
              <w:rPr>
                <w:noProof/>
                <w:webHidden/>
              </w:rPr>
            </w:r>
            <w:r w:rsidR="005A09BF">
              <w:rPr>
                <w:noProof/>
                <w:webHidden/>
              </w:rPr>
              <w:fldChar w:fldCharType="separate"/>
            </w:r>
            <w:r w:rsidR="005A09BF">
              <w:rPr>
                <w:noProof/>
                <w:webHidden/>
              </w:rPr>
              <w:t>5</w:t>
            </w:r>
            <w:r w:rsidR="005A09BF">
              <w:rPr>
                <w:noProof/>
                <w:webHidden/>
              </w:rPr>
              <w:fldChar w:fldCharType="end"/>
            </w:r>
          </w:hyperlink>
        </w:p>
        <w:p w14:paraId="6D5557FF" w14:textId="13FE5E6B" w:rsidR="005A09BF" w:rsidRDefault="00D01502">
          <w:pPr>
            <w:pStyle w:val="TM2"/>
            <w:tabs>
              <w:tab w:val="left" w:pos="880"/>
              <w:tab w:val="right" w:leader="dot" w:pos="9017"/>
            </w:tabs>
            <w:rPr>
              <w:rFonts w:asciiTheme="minorHAnsi" w:hAnsiTheme="minorHAnsi" w:cstheme="minorBidi"/>
              <w:noProof/>
              <w:color w:val="auto"/>
              <w:sz w:val="22"/>
              <w:szCs w:val="22"/>
            </w:rPr>
          </w:pPr>
          <w:hyperlink w:anchor="_Toc156306026" w:history="1">
            <w:r w:rsidR="005A09BF" w:rsidRPr="00C2251E">
              <w:rPr>
                <w:rStyle w:val="Lienhypertexte"/>
                <w:noProof/>
              </w:rPr>
              <w:t>4.1.</w:t>
            </w:r>
            <w:r w:rsidR="005A09BF">
              <w:rPr>
                <w:rFonts w:asciiTheme="minorHAnsi" w:hAnsiTheme="minorHAnsi" w:cstheme="minorBidi"/>
                <w:noProof/>
                <w:color w:val="auto"/>
                <w:sz w:val="22"/>
                <w:szCs w:val="22"/>
              </w:rPr>
              <w:tab/>
            </w:r>
            <w:r w:rsidR="005A09BF" w:rsidRPr="00C2251E">
              <w:rPr>
                <w:rStyle w:val="Lienhypertexte"/>
                <w:noProof/>
              </w:rPr>
              <w:t>Durée du marché</w:t>
            </w:r>
            <w:r w:rsidR="005A09BF">
              <w:rPr>
                <w:noProof/>
                <w:webHidden/>
              </w:rPr>
              <w:tab/>
            </w:r>
            <w:r w:rsidR="005A09BF">
              <w:rPr>
                <w:noProof/>
                <w:webHidden/>
              </w:rPr>
              <w:fldChar w:fldCharType="begin"/>
            </w:r>
            <w:r w:rsidR="005A09BF">
              <w:rPr>
                <w:noProof/>
                <w:webHidden/>
              </w:rPr>
              <w:instrText xml:space="preserve"> PAGEREF _Toc156306026 \h </w:instrText>
            </w:r>
            <w:r w:rsidR="005A09BF">
              <w:rPr>
                <w:noProof/>
                <w:webHidden/>
              </w:rPr>
            </w:r>
            <w:r w:rsidR="005A09BF">
              <w:rPr>
                <w:noProof/>
                <w:webHidden/>
              </w:rPr>
              <w:fldChar w:fldCharType="separate"/>
            </w:r>
            <w:r w:rsidR="005A09BF">
              <w:rPr>
                <w:noProof/>
                <w:webHidden/>
              </w:rPr>
              <w:t>5</w:t>
            </w:r>
            <w:r w:rsidR="005A09BF">
              <w:rPr>
                <w:noProof/>
                <w:webHidden/>
              </w:rPr>
              <w:fldChar w:fldCharType="end"/>
            </w:r>
          </w:hyperlink>
        </w:p>
        <w:p w14:paraId="7E1DD19C" w14:textId="7A051DB1" w:rsidR="005A09BF" w:rsidRDefault="00D01502">
          <w:pPr>
            <w:pStyle w:val="TM2"/>
            <w:tabs>
              <w:tab w:val="left" w:pos="880"/>
              <w:tab w:val="right" w:leader="dot" w:pos="9017"/>
            </w:tabs>
            <w:rPr>
              <w:rFonts w:asciiTheme="minorHAnsi" w:hAnsiTheme="minorHAnsi" w:cstheme="minorBidi"/>
              <w:noProof/>
              <w:color w:val="auto"/>
              <w:sz w:val="22"/>
              <w:szCs w:val="22"/>
            </w:rPr>
          </w:pPr>
          <w:hyperlink w:anchor="_Toc156306027" w:history="1">
            <w:r w:rsidR="005A09BF" w:rsidRPr="00C2251E">
              <w:rPr>
                <w:rStyle w:val="Lienhypertexte"/>
                <w:noProof/>
              </w:rPr>
              <w:t>4.2.</w:t>
            </w:r>
            <w:r w:rsidR="005A09BF">
              <w:rPr>
                <w:rFonts w:asciiTheme="minorHAnsi" w:hAnsiTheme="minorHAnsi" w:cstheme="minorBidi"/>
                <w:noProof/>
                <w:color w:val="auto"/>
                <w:sz w:val="22"/>
                <w:szCs w:val="22"/>
              </w:rPr>
              <w:tab/>
            </w:r>
            <w:r w:rsidR="005A09BF" w:rsidRPr="00C2251E">
              <w:rPr>
                <w:rStyle w:val="Lienhypertexte"/>
                <w:noProof/>
              </w:rPr>
              <w:t>Délais d'exécution</w:t>
            </w:r>
            <w:r w:rsidR="005A09BF">
              <w:rPr>
                <w:noProof/>
                <w:webHidden/>
              </w:rPr>
              <w:tab/>
            </w:r>
            <w:r w:rsidR="005A09BF">
              <w:rPr>
                <w:noProof/>
                <w:webHidden/>
              </w:rPr>
              <w:fldChar w:fldCharType="begin"/>
            </w:r>
            <w:r w:rsidR="005A09BF">
              <w:rPr>
                <w:noProof/>
                <w:webHidden/>
              </w:rPr>
              <w:instrText xml:space="preserve"> PAGEREF _Toc156306027 \h </w:instrText>
            </w:r>
            <w:r w:rsidR="005A09BF">
              <w:rPr>
                <w:noProof/>
                <w:webHidden/>
              </w:rPr>
            </w:r>
            <w:r w:rsidR="005A09BF">
              <w:rPr>
                <w:noProof/>
                <w:webHidden/>
              </w:rPr>
              <w:fldChar w:fldCharType="separate"/>
            </w:r>
            <w:r w:rsidR="005A09BF">
              <w:rPr>
                <w:noProof/>
                <w:webHidden/>
              </w:rPr>
              <w:t>6</w:t>
            </w:r>
            <w:r w:rsidR="005A09BF">
              <w:rPr>
                <w:noProof/>
                <w:webHidden/>
              </w:rPr>
              <w:fldChar w:fldCharType="end"/>
            </w:r>
          </w:hyperlink>
        </w:p>
        <w:p w14:paraId="58FF572A" w14:textId="79E2A49C" w:rsidR="005A09BF" w:rsidRDefault="00D01502">
          <w:pPr>
            <w:pStyle w:val="TM1"/>
            <w:tabs>
              <w:tab w:val="left" w:pos="440"/>
              <w:tab w:val="right" w:leader="dot" w:pos="9017"/>
            </w:tabs>
            <w:rPr>
              <w:rFonts w:asciiTheme="minorHAnsi" w:hAnsiTheme="minorHAnsi" w:cstheme="minorBidi"/>
              <w:noProof/>
              <w:color w:val="auto"/>
              <w:sz w:val="22"/>
              <w:szCs w:val="22"/>
            </w:rPr>
          </w:pPr>
          <w:hyperlink w:anchor="_Toc156306028" w:history="1">
            <w:r w:rsidR="005A09BF" w:rsidRPr="00C2251E">
              <w:rPr>
                <w:rStyle w:val="Lienhypertexte"/>
                <w:noProof/>
              </w:rPr>
              <w:t>5.</w:t>
            </w:r>
            <w:r w:rsidR="005A09BF">
              <w:rPr>
                <w:rFonts w:asciiTheme="minorHAnsi" w:hAnsiTheme="minorHAnsi" w:cstheme="minorBidi"/>
                <w:noProof/>
                <w:color w:val="auto"/>
                <w:sz w:val="22"/>
                <w:szCs w:val="22"/>
              </w:rPr>
              <w:tab/>
            </w:r>
            <w:r w:rsidR="005A09BF" w:rsidRPr="00C2251E">
              <w:rPr>
                <w:rStyle w:val="Lienhypertexte"/>
                <w:noProof/>
              </w:rPr>
              <w:t>Forme du prix et montant de l'offre</w:t>
            </w:r>
            <w:r w:rsidR="005A09BF">
              <w:rPr>
                <w:noProof/>
                <w:webHidden/>
              </w:rPr>
              <w:tab/>
            </w:r>
            <w:r w:rsidR="005A09BF">
              <w:rPr>
                <w:noProof/>
                <w:webHidden/>
              </w:rPr>
              <w:fldChar w:fldCharType="begin"/>
            </w:r>
            <w:r w:rsidR="005A09BF">
              <w:rPr>
                <w:noProof/>
                <w:webHidden/>
              </w:rPr>
              <w:instrText xml:space="preserve"> PAGEREF _Toc156306028 \h </w:instrText>
            </w:r>
            <w:r w:rsidR="005A09BF">
              <w:rPr>
                <w:noProof/>
                <w:webHidden/>
              </w:rPr>
            </w:r>
            <w:r w:rsidR="005A09BF">
              <w:rPr>
                <w:noProof/>
                <w:webHidden/>
              </w:rPr>
              <w:fldChar w:fldCharType="separate"/>
            </w:r>
            <w:r w:rsidR="005A09BF">
              <w:rPr>
                <w:noProof/>
                <w:webHidden/>
              </w:rPr>
              <w:t>6</w:t>
            </w:r>
            <w:r w:rsidR="005A09BF">
              <w:rPr>
                <w:noProof/>
                <w:webHidden/>
              </w:rPr>
              <w:fldChar w:fldCharType="end"/>
            </w:r>
          </w:hyperlink>
        </w:p>
        <w:p w14:paraId="56BFCC16" w14:textId="67C7203F" w:rsidR="005A09BF" w:rsidRDefault="00D01502">
          <w:pPr>
            <w:pStyle w:val="TM2"/>
            <w:tabs>
              <w:tab w:val="left" w:pos="880"/>
              <w:tab w:val="right" w:leader="dot" w:pos="9017"/>
            </w:tabs>
            <w:rPr>
              <w:rFonts w:asciiTheme="minorHAnsi" w:hAnsiTheme="minorHAnsi" w:cstheme="minorBidi"/>
              <w:noProof/>
              <w:color w:val="auto"/>
              <w:sz w:val="22"/>
              <w:szCs w:val="22"/>
            </w:rPr>
          </w:pPr>
          <w:hyperlink w:anchor="_Toc156306029" w:history="1">
            <w:r w:rsidR="005A09BF" w:rsidRPr="00C2251E">
              <w:rPr>
                <w:rStyle w:val="Lienhypertexte"/>
                <w:noProof/>
              </w:rPr>
              <w:t>5.1.</w:t>
            </w:r>
            <w:r w:rsidR="005A09BF">
              <w:rPr>
                <w:rFonts w:asciiTheme="minorHAnsi" w:hAnsiTheme="minorHAnsi" w:cstheme="minorBidi"/>
                <w:noProof/>
                <w:color w:val="auto"/>
                <w:sz w:val="22"/>
                <w:szCs w:val="22"/>
              </w:rPr>
              <w:tab/>
            </w:r>
            <w:r w:rsidR="005A09BF" w:rsidRPr="00C2251E">
              <w:rPr>
                <w:rStyle w:val="Lienhypertexte"/>
                <w:noProof/>
              </w:rPr>
              <w:t>Forme du prix</w:t>
            </w:r>
            <w:r w:rsidR="005A09BF">
              <w:rPr>
                <w:noProof/>
                <w:webHidden/>
              </w:rPr>
              <w:tab/>
            </w:r>
            <w:r w:rsidR="005A09BF">
              <w:rPr>
                <w:noProof/>
                <w:webHidden/>
              </w:rPr>
              <w:fldChar w:fldCharType="begin"/>
            </w:r>
            <w:r w:rsidR="005A09BF">
              <w:rPr>
                <w:noProof/>
                <w:webHidden/>
              </w:rPr>
              <w:instrText xml:space="preserve"> PAGEREF _Toc156306029 \h </w:instrText>
            </w:r>
            <w:r w:rsidR="005A09BF">
              <w:rPr>
                <w:noProof/>
                <w:webHidden/>
              </w:rPr>
            </w:r>
            <w:r w:rsidR="005A09BF">
              <w:rPr>
                <w:noProof/>
                <w:webHidden/>
              </w:rPr>
              <w:fldChar w:fldCharType="separate"/>
            </w:r>
            <w:r w:rsidR="005A09BF">
              <w:rPr>
                <w:noProof/>
                <w:webHidden/>
              </w:rPr>
              <w:t>6</w:t>
            </w:r>
            <w:r w:rsidR="005A09BF">
              <w:rPr>
                <w:noProof/>
                <w:webHidden/>
              </w:rPr>
              <w:fldChar w:fldCharType="end"/>
            </w:r>
          </w:hyperlink>
        </w:p>
        <w:p w14:paraId="17053C11" w14:textId="7E567A43" w:rsidR="005A09BF" w:rsidRDefault="00D01502">
          <w:pPr>
            <w:pStyle w:val="TM2"/>
            <w:tabs>
              <w:tab w:val="left" w:pos="880"/>
              <w:tab w:val="right" w:leader="dot" w:pos="9017"/>
            </w:tabs>
            <w:rPr>
              <w:rFonts w:asciiTheme="minorHAnsi" w:hAnsiTheme="minorHAnsi" w:cstheme="minorBidi"/>
              <w:noProof/>
              <w:color w:val="auto"/>
              <w:sz w:val="22"/>
              <w:szCs w:val="22"/>
            </w:rPr>
          </w:pPr>
          <w:hyperlink w:anchor="_Toc156306030" w:history="1">
            <w:r w:rsidR="005A09BF" w:rsidRPr="00C2251E">
              <w:rPr>
                <w:rStyle w:val="Lienhypertexte"/>
                <w:noProof/>
              </w:rPr>
              <w:t>5.2.</w:t>
            </w:r>
            <w:r w:rsidR="005A09BF">
              <w:rPr>
                <w:rFonts w:asciiTheme="minorHAnsi" w:hAnsiTheme="minorHAnsi" w:cstheme="minorBidi"/>
                <w:noProof/>
                <w:color w:val="auto"/>
                <w:sz w:val="22"/>
                <w:szCs w:val="22"/>
              </w:rPr>
              <w:tab/>
            </w:r>
            <w:r w:rsidR="005A09BF" w:rsidRPr="00C2251E">
              <w:rPr>
                <w:rStyle w:val="Lienhypertexte"/>
                <w:noProof/>
              </w:rPr>
              <w:t>Montant de l'offre</w:t>
            </w:r>
            <w:r w:rsidR="005A09BF">
              <w:rPr>
                <w:noProof/>
                <w:webHidden/>
              </w:rPr>
              <w:tab/>
            </w:r>
            <w:r w:rsidR="005A09BF">
              <w:rPr>
                <w:noProof/>
                <w:webHidden/>
              </w:rPr>
              <w:fldChar w:fldCharType="begin"/>
            </w:r>
            <w:r w:rsidR="005A09BF">
              <w:rPr>
                <w:noProof/>
                <w:webHidden/>
              </w:rPr>
              <w:instrText xml:space="preserve"> PAGEREF _Toc156306030 \h </w:instrText>
            </w:r>
            <w:r w:rsidR="005A09BF">
              <w:rPr>
                <w:noProof/>
                <w:webHidden/>
              </w:rPr>
            </w:r>
            <w:r w:rsidR="005A09BF">
              <w:rPr>
                <w:noProof/>
                <w:webHidden/>
              </w:rPr>
              <w:fldChar w:fldCharType="separate"/>
            </w:r>
            <w:r w:rsidR="005A09BF">
              <w:rPr>
                <w:noProof/>
                <w:webHidden/>
              </w:rPr>
              <w:t>6</w:t>
            </w:r>
            <w:r w:rsidR="005A09BF">
              <w:rPr>
                <w:noProof/>
                <w:webHidden/>
              </w:rPr>
              <w:fldChar w:fldCharType="end"/>
            </w:r>
          </w:hyperlink>
        </w:p>
        <w:p w14:paraId="3EDE0402" w14:textId="5F3C1428" w:rsidR="005A09BF" w:rsidRDefault="00D01502">
          <w:pPr>
            <w:pStyle w:val="TM1"/>
            <w:tabs>
              <w:tab w:val="left" w:pos="440"/>
              <w:tab w:val="right" w:leader="dot" w:pos="9017"/>
            </w:tabs>
            <w:rPr>
              <w:rFonts w:asciiTheme="minorHAnsi" w:hAnsiTheme="minorHAnsi" w:cstheme="minorBidi"/>
              <w:noProof/>
              <w:color w:val="auto"/>
              <w:sz w:val="22"/>
              <w:szCs w:val="22"/>
            </w:rPr>
          </w:pPr>
          <w:hyperlink w:anchor="_Toc156306031" w:history="1">
            <w:r w:rsidR="005A09BF" w:rsidRPr="00C2251E">
              <w:rPr>
                <w:rStyle w:val="Lienhypertexte"/>
                <w:noProof/>
              </w:rPr>
              <w:t>6.</w:t>
            </w:r>
            <w:r w:rsidR="005A09BF">
              <w:rPr>
                <w:rFonts w:asciiTheme="minorHAnsi" w:hAnsiTheme="minorHAnsi" w:cstheme="minorBidi"/>
                <w:noProof/>
                <w:color w:val="auto"/>
                <w:sz w:val="22"/>
                <w:szCs w:val="22"/>
              </w:rPr>
              <w:tab/>
            </w:r>
            <w:r w:rsidR="005A09BF" w:rsidRPr="00C2251E">
              <w:rPr>
                <w:rStyle w:val="Lienhypertexte"/>
                <w:noProof/>
              </w:rPr>
              <w:t>Sous-traitance</w:t>
            </w:r>
            <w:r w:rsidR="005A09BF">
              <w:rPr>
                <w:noProof/>
                <w:webHidden/>
              </w:rPr>
              <w:tab/>
            </w:r>
            <w:r w:rsidR="005A09BF">
              <w:rPr>
                <w:noProof/>
                <w:webHidden/>
              </w:rPr>
              <w:fldChar w:fldCharType="begin"/>
            </w:r>
            <w:r w:rsidR="005A09BF">
              <w:rPr>
                <w:noProof/>
                <w:webHidden/>
              </w:rPr>
              <w:instrText xml:space="preserve"> PAGEREF _Toc156306031 \h </w:instrText>
            </w:r>
            <w:r w:rsidR="005A09BF">
              <w:rPr>
                <w:noProof/>
                <w:webHidden/>
              </w:rPr>
            </w:r>
            <w:r w:rsidR="005A09BF">
              <w:rPr>
                <w:noProof/>
                <w:webHidden/>
              </w:rPr>
              <w:fldChar w:fldCharType="separate"/>
            </w:r>
            <w:r w:rsidR="005A09BF">
              <w:rPr>
                <w:noProof/>
                <w:webHidden/>
              </w:rPr>
              <w:t>7</w:t>
            </w:r>
            <w:r w:rsidR="005A09BF">
              <w:rPr>
                <w:noProof/>
                <w:webHidden/>
              </w:rPr>
              <w:fldChar w:fldCharType="end"/>
            </w:r>
          </w:hyperlink>
        </w:p>
        <w:p w14:paraId="664CA487" w14:textId="5F58859F" w:rsidR="005A09BF" w:rsidRDefault="00D01502">
          <w:pPr>
            <w:pStyle w:val="TM1"/>
            <w:tabs>
              <w:tab w:val="left" w:pos="440"/>
              <w:tab w:val="right" w:leader="dot" w:pos="9017"/>
            </w:tabs>
            <w:rPr>
              <w:rFonts w:asciiTheme="minorHAnsi" w:hAnsiTheme="minorHAnsi" w:cstheme="minorBidi"/>
              <w:noProof/>
              <w:color w:val="auto"/>
              <w:sz w:val="22"/>
              <w:szCs w:val="22"/>
            </w:rPr>
          </w:pPr>
          <w:hyperlink w:anchor="_Toc156306032" w:history="1">
            <w:r w:rsidR="005A09BF" w:rsidRPr="00C2251E">
              <w:rPr>
                <w:rStyle w:val="Lienhypertexte"/>
                <w:noProof/>
              </w:rPr>
              <w:t>7.</w:t>
            </w:r>
            <w:r w:rsidR="005A09BF">
              <w:rPr>
                <w:rFonts w:asciiTheme="minorHAnsi" w:hAnsiTheme="minorHAnsi" w:cstheme="minorBidi"/>
                <w:noProof/>
                <w:color w:val="auto"/>
                <w:sz w:val="22"/>
                <w:szCs w:val="22"/>
              </w:rPr>
              <w:tab/>
            </w:r>
            <w:r w:rsidR="005A09BF" w:rsidRPr="00C2251E">
              <w:rPr>
                <w:rStyle w:val="Lienhypertexte"/>
                <w:noProof/>
              </w:rPr>
              <w:t>Avance et règlement des comptes</w:t>
            </w:r>
            <w:r w:rsidR="005A09BF">
              <w:rPr>
                <w:noProof/>
                <w:webHidden/>
              </w:rPr>
              <w:tab/>
            </w:r>
            <w:r w:rsidR="005A09BF">
              <w:rPr>
                <w:noProof/>
                <w:webHidden/>
              </w:rPr>
              <w:fldChar w:fldCharType="begin"/>
            </w:r>
            <w:r w:rsidR="005A09BF">
              <w:rPr>
                <w:noProof/>
                <w:webHidden/>
              </w:rPr>
              <w:instrText xml:space="preserve"> PAGEREF _Toc156306032 \h </w:instrText>
            </w:r>
            <w:r w:rsidR="005A09BF">
              <w:rPr>
                <w:noProof/>
                <w:webHidden/>
              </w:rPr>
            </w:r>
            <w:r w:rsidR="005A09BF">
              <w:rPr>
                <w:noProof/>
                <w:webHidden/>
              </w:rPr>
              <w:fldChar w:fldCharType="separate"/>
            </w:r>
            <w:r w:rsidR="005A09BF">
              <w:rPr>
                <w:noProof/>
                <w:webHidden/>
              </w:rPr>
              <w:t>7</w:t>
            </w:r>
            <w:r w:rsidR="005A09BF">
              <w:rPr>
                <w:noProof/>
                <w:webHidden/>
              </w:rPr>
              <w:fldChar w:fldCharType="end"/>
            </w:r>
          </w:hyperlink>
        </w:p>
        <w:p w14:paraId="2550CD26" w14:textId="6148D85F" w:rsidR="005A09BF" w:rsidRDefault="00D01502">
          <w:pPr>
            <w:pStyle w:val="TM2"/>
            <w:tabs>
              <w:tab w:val="left" w:pos="880"/>
              <w:tab w:val="right" w:leader="dot" w:pos="9017"/>
            </w:tabs>
            <w:rPr>
              <w:rFonts w:asciiTheme="minorHAnsi" w:hAnsiTheme="minorHAnsi" w:cstheme="minorBidi"/>
              <w:noProof/>
              <w:color w:val="auto"/>
              <w:sz w:val="22"/>
              <w:szCs w:val="22"/>
            </w:rPr>
          </w:pPr>
          <w:hyperlink w:anchor="_Toc156306033" w:history="1">
            <w:r w:rsidR="005A09BF" w:rsidRPr="00C2251E">
              <w:rPr>
                <w:rStyle w:val="Lienhypertexte"/>
                <w:noProof/>
              </w:rPr>
              <w:t>7.1.</w:t>
            </w:r>
            <w:r w:rsidR="005A09BF">
              <w:rPr>
                <w:rFonts w:asciiTheme="minorHAnsi" w:hAnsiTheme="minorHAnsi" w:cstheme="minorBidi"/>
                <w:noProof/>
                <w:color w:val="auto"/>
                <w:sz w:val="22"/>
                <w:szCs w:val="22"/>
              </w:rPr>
              <w:tab/>
            </w:r>
            <w:r w:rsidR="005A09BF" w:rsidRPr="00C2251E">
              <w:rPr>
                <w:rStyle w:val="Lienhypertexte"/>
                <w:noProof/>
              </w:rPr>
              <w:t>Avance</w:t>
            </w:r>
            <w:r w:rsidR="005A09BF">
              <w:rPr>
                <w:noProof/>
                <w:webHidden/>
              </w:rPr>
              <w:tab/>
            </w:r>
            <w:r w:rsidR="005A09BF">
              <w:rPr>
                <w:noProof/>
                <w:webHidden/>
              </w:rPr>
              <w:fldChar w:fldCharType="begin"/>
            </w:r>
            <w:r w:rsidR="005A09BF">
              <w:rPr>
                <w:noProof/>
                <w:webHidden/>
              </w:rPr>
              <w:instrText xml:space="preserve"> PAGEREF _Toc156306033 \h </w:instrText>
            </w:r>
            <w:r w:rsidR="005A09BF">
              <w:rPr>
                <w:noProof/>
                <w:webHidden/>
              </w:rPr>
            </w:r>
            <w:r w:rsidR="005A09BF">
              <w:rPr>
                <w:noProof/>
                <w:webHidden/>
              </w:rPr>
              <w:fldChar w:fldCharType="separate"/>
            </w:r>
            <w:r w:rsidR="005A09BF">
              <w:rPr>
                <w:noProof/>
                <w:webHidden/>
              </w:rPr>
              <w:t>7</w:t>
            </w:r>
            <w:r w:rsidR="005A09BF">
              <w:rPr>
                <w:noProof/>
                <w:webHidden/>
              </w:rPr>
              <w:fldChar w:fldCharType="end"/>
            </w:r>
          </w:hyperlink>
        </w:p>
        <w:p w14:paraId="27DAF92E" w14:textId="508E1571" w:rsidR="005A09BF" w:rsidRDefault="00D01502">
          <w:pPr>
            <w:pStyle w:val="TM2"/>
            <w:tabs>
              <w:tab w:val="left" w:pos="880"/>
              <w:tab w:val="right" w:leader="dot" w:pos="9017"/>
            </w:tabs>
            <w:rPr>
              <w:rFonts w:asciiTheme="minorHAnsi" w:hAnsiTheme="minorHAnsi" w:cstheme="minorBidi"/>
              <w:noProof/>
              <w:color w:val="auto"/>
              <w:sz w:val="22"/>
              <w:szCs w:val="22"/>
            </w:rPr>
          </w:pPr>
          <w:hyperlink w:anchor="_Toc156306034" w:history="1">
            <w:r w:rsidR="005A09BF" w:rsidRPr="00C2251E">
              <w:rPr>
                <w:rStyle w:val="Lienhypertexte"/>
                <w:noProof/>
              </w:rPr>
              <w:t>7.2.</w:t>
            </w:r>
            <w:r w:rsidR="005A09BF">
              <w:rPr>
                <w:rFonts w:asciiTheme="minorHAnsi" w:hAnsiTheme="minorHAnsi" w:cstheme="minorBidi"/>
                <w:noProof/>
                <w:color w:val="auto"/>
                <w:sz w:val="22"/>
                <w:szCs w:val="22"/>
              </w:rPr>
              <w:tab/>
            </w:r>
            <w:r w:rsidR="005A09BF" w:rsidRPr="00C2251E">
              <w:rPr>
                <w:rStyle w:val="Lienhypertexte"/>
                <w:noProof/>
              </w:rPr>
              <w:t>Règlement des comptes</w:t>
            </w:r>
            <w:r w:rsidR="005A09BF">
              <w:rPr>
                <w:noProof/>
                <w:webHidden/>
              </w:rPr>
              <w:tab/>
            </w:r>
            <w:r w:rsidR="005A09BF">
              <w:rPr>
                <w:noProof/>
                <w:webHidden/>
              </w:rPr>
              <w:fldChar w:fldCharType="begin"/>
            </w:r>
            <w:r w:rsidR="005A09BF">
              <w:rPr>
                <w:noProof/>
                <w:webHidden/>
              </w:rPr>
              <w:instrText xml:space="preserve"> PAGEREF _Toc156306034 \h </w:instrText>
            </w:r>
            <w:r w:rsidR="005A09BF">
              <w:rPr>
                <w:noProof/>
                <w:webHidden/>
              </w:rPr>
            </w:r>
            <w:r w:rsidR="005A09BF">
              <w:rPr>
                <w:noProof/>
                <w:webHidden/>
              </w:rPr>
              <w:fldChar w:fldCharType="separate"/>
            </w:r>
            <w:r w:rsidR="005A09BF">
              <w:rPr>
                <w:noProof/>
                <w:webHidden/>
              </w:rPr>
              <w:t>8</w:t>
            </w:r>
            <w:r w:rsidR="005A09BF">
              <w:rPr>
                <w:noProof/>
                <w:webHidden/>
              </w:rPr>
              <w:fldChar w:fldCharType="end"/>
            </w:r>
          </w:hyperlink>
        </w:p>
        <w:p w14:paraId="16963367" w14:textId="11FE20F6" w:rsidR="005A09BF" w:rsidRDefault="00D01502">
          <w:pPr>
            <w:pStyle w:val="TM1"/>
            <w:tabs>
              <w:tab w:val="left" w:pos="440"/>
              <w:tab w:val="right" w:leader="dot" w:pos="9017"/>
            </w:tabs>
            <w:rPr>
              <w:rFonts w:asciiTheme="minorHAnsi" w:hAnsiTheme="minorHAnsi" w:cstheme="minorBidi"/>
              <w:noProof/>
              <w:color w:val="auto"/>
              <w:sz w:val="22"/>
              <w:szCs w:val="22"/>
            </w:rPr>
          </w:pPr>
          <w:hyperlink w:anchor="_Toc156306035" w:history="1">
            <w:r w:rsidR="005A09BF" w:rsidRPr="00C2251E">
              <w:rPr>
                <w:rStyle w:val="Lienhypertexte"/>
                <w:noProof/>
              </w:rPr>
              <w:t>8.</w:t>
            </w:r>
            <w:r w:rsidR="005A09BF">
              <w:rPr>
                <w:rFonts w:asciiTheme="minorHAnsi" w:hAnsiTheme="minorHAnsi" w:cstheme="minorBidi"/>
                <w:noProof/>
                <w:color w:val="auto"/>
                <w:sz w:val="22"/>
                <w:szCs w:val="22"/>
              </w:rPr>
              <w:tab/>
            </w:r>
            <w:r w:rsidR="005A09BF" w:rsidRPr="00C2251E">
              <w:rPr>
                <w:rStyle w:val="Lienhypertexte"/>
                <w:noProof/>
              </w:rPr>
              <w:t>Acceptation de l'offre</w:t>
            </w:r>
            <w:r w:rsidR="005A09BF">
              <w:rPr>
                <w:noProof/>
                <w:webHidden/>
              </w:rPr>
              <w:tab/>
            </w:r>
            <w:r w:rsidR="005A09BF">
              <w:rPr>
                <w:noProof/>
                <w:webHidden/>
              </w:rPr>
              <w:fldChar w:fldCharType="begin"/>
            </w:r>
            <w:r w:rsidR="005A09BF">
              <w:rPr>
                <w:noProof/>
                <w:webHidden/>
              </w:rPr>
              <w:instrText xml:space="preserve"> PAGEREF _Toc156306035 \h </w:instrText>
            </w:r>
            <w:r w:rsidR="005A09BF">
              <w:rPr>
                <w:noProof/>
                <w:webHidden/>
              </w:rPr>
            </w:r>
            <w:r w:rsidR="005A09BF">
              <w:rPr>
                <w:noProof/>
                <w:webHidden/>
              </w:rPr>
              <w:fldChar w:fldCharType="separate"/>
            </w:r>
            <w:r w:rsidR="005A09BF">
              <w:rPr>
                <w:noProof/>
                <w:webHidden/>
              </w:rPr>
              <w:t>10</w:t>
            </w:r>
            <w:r w:rsidR="005A09BF">
              <w:rPr>
                <w:noProof/>
                <w:webHidden/>
              </w:rPr>
              <w:fldChar w:fldCharType="end"/>
            </w:r>
          </w:hyperlink>
        </w:p>
        <w:p w14:paraId="1B3EBA28" w14:textId="44E0BF09" w:rsidR="005A09BF" w:rsidRDefault="00D01502">
          <w:pPr>
            <w:pStyle w:val="TM1"/>
            <w:tabs>
              <w:tab w:val="right" w:leader="dot" w:pos="9017"/>
            </w:tabs>
            <w:rPr>
              <w:rFonts w:asciiTheme="minorHAnsi" w:hAnsiTheme="minorHAnsi" w:cstheme="minorBidi"/>
              <w:noProof/>
              <w:color w:val="auto"/>
              <w:sz w:val="22"/>
              <w:szCs w:val="22"/>
            </w:rPr>
          </w:pPr>
          <w:hyperlink w:anchor="_Toc156306036" w:history="1">
            <w:r w:rsidR="005A09BF" w:rsidRPr="00C2251E">
              <w:rPr>
                <w:rStyle w:val="Lienhypertexte"/>
                <w:noProof/>
              </w:rPr>
              <w:t>ANNEXE 1 : DESIGNATION DES COTRAITANTS ET REPARTITION DES PRESTATIONS</w:t>
            </w:r>
            <w:r w:rsidR="005A09BF">
              <w:rPr>
                <w:noProof/>
                <w:webHidden/>
              </w:rPr>
              <w:tab/>
            </w:r>
            <w:r w:rsidR="005A09BF">
              <w:rPr>
                <w:noProof/>
                <w:webHidden/>
              </w:rPr>
              <w:fldChar w:fldCharType="begin"/>
            </w:r>
            <w:r w:rsidR="005A09BF">
              <w:rPr>
                <w:noProof/>
                <w:webHidden/>
              </w:rPr>
              <w:instrText xml:space="preserve"> PAGEREF _Toc156306036 \h </w:instrText>
            </w:r>
            <w:r w:rsidR="005A09BF">
              <w:rPr>
                <w:noProof/>
                <w:webHidden/>
              </w:rPr>
            </w:r>
            <w:r w:rsidR="005A09BF">
              <w:rPr>
                <w:noProof/>
                <w:webHidden/>
              </w:rPr>
              <w:fldChar w:fldCharType="separate"/>
            </w:r>
            <w:r w:rsidR="005A09BF">
              <w:rPr>
                <w:noProof/>
                <w:webHidden/>
              </w:rPr>
              <w:t>12</w:t>
            </w:r>
            <w:r w:rsidR="005A09BF">
              <w:rPr>
                <w:noProof/>
                <w:webHidden/>
              </w:rPr>
              <w:fldChar w:fldCharType="end"/>
            </w:r>
          </w:hyperlink>
        </w:p>
        <w:p w14:paraId="50784BCD" w14:textId="2A01FAEB" w:rsidR="005A09BF" w:rsidRDefault="00D01502">
          <w:pPr>
            <w:pStyle w:val="TM1"/>
            <w:tabs>
              <w:tab w:val="right" w:leader="dot" w:pos="9017"/>
            </w:tabs>
            <w:rPr>
              <w:rFonts w:asciiTheme="minorHAnsi" w:hAnsiTheme="minorHAnsi" w:cstheme="minorBidi"/>
              <w:noProof/>
              <w:color w:val="auto"/>
              <w:sz w:val="22"/>
              <w:szCs w:val="22"/>
            </w:rPr>
          </w:pPr>
          <w:hyperlink w:anchor="_Toc156306037" w:history="1">
            <w:r w:rsidR="005A09BF" w:rsidRPr="00C2251E">
              <w:rPr>
                <w:rStyle w:val="Lienhypertexte"/>
                <w:noProof/>
              </w:rPr>
              <w:t>ANNEXE 2 : DECLARATION DE SOUS-TRAITANCE</w:t>
            </w:r>
            <w:r w:rsidR="005A09BF">
              <w:rPr>
                <w:noProof/>
                <w:webHidden/>
              </w:rPr>
              <w:tab/>
            </w:r>
            <w:r w:rsidR="005A09BF">
              <w:rPr>
                <w:noProof/>
                <w:webHidden/>
              </w:rPr>
              <w:fldChar w:fldCharType="begin"/>
            </w:r>
            <w:r w:rsidR="005A09BF">
              <w:rPr>
                <w:noProof/>
                <w:webHidden/>
              </w:rPr>
              <w:instrText xml:space="preserve"> PAGEREF _Toc156306037 \h </w:instrText>
            </w:r>
            <w:r w:rsidR="005A09BF">
              <w:rPr>
                <w:noProof/>
                <w:webHidden/>
              </w:rPr>
            </w:r>
            <w:r w:rsidR="005A09BF">
              <w:rPr>
                <w:noProof/>
                <w:webHidden/>
              </w:rPr>
              <w:fldChar w:fldCharType="separate"/>
            </w:r>
            <w:r w:rsidR="005A09BF">
              <w:rPr>
                <w:noProof/>
                <w:webHidden/>
              </w:rPr>
              <w:t>14</w:t>
            </w:r>
            <w:r w:rsidR="005A09BF">
              <w:rPr>
                <w:noProof/>
                <w:webHidden/>
              </w:rPr>
              <w:fldChar w:fldCharType="end"/>
            </w:r>
          </w:hyperlink>
        </w:p>
        <w:p w14:paraId="46B0FE5A" w14:textId="50246602" w:rsidR="00502C39" w:rsidRDefault="00495DC5" w:rsidP="00502C39">
          <w:r>
            <w:rPr>
              <w:b/>
              <w:bCs/>
              <w:noProof/>
            </w:rPr>
            <w:fldChar w:fldCharType="end"/>
          </w:r>
        </w:p>
      </w:sdtContent>
    </w:sdt>
    <w:p w14:paraId="0F1A957F"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09E5D19A" w14:textId="77777777" w:rsidR="002D0BD6" w:rsidRDefault="002D0BD6">
      <w:r>
        <w:t> </w:t>
      </w:r>
    </w:p>
    <w:p w14:paraId="50A6B7B8" w14:textId="77777777" w:rsidR="002D0BD6" w:rsidRDefault="002D0BD6">
      <w:r>
        <w:t> </w:t>
      </w:r>
    </w:p>
    <w:p w14:paraId="26E2DF38"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689A24DC" w14:textId="40A12790" w:rsidR="00207E35" w:rsidRDefault="00495DC5">
      <w:pPr>
        <w:pStyle w:val="Titre1"/>
      </w:pPr>
      <w:bookmarkStart w:id="0" w:name="_Toc156306019"/>
      <w:r>
        <w:lastRenderedPageBreak/>
        <w:t>Identification du pouvoir adjudicateur</w:t>
      </w:r>
      <w:bookmarkEnd w:id="0"/>
    </w:p>
    <w:p w14:paraId="7C84EAA1" w14:textId="77777777" w:rsidR="002764EF" w:rsidRDefault="00495DC5" w:rsidP="00160065">
      <w:pPr>
        <w:spacing w:after="0"/>
        <w:rPr>
          <w:sz w:val="22"/>
        </w:rPr>
      </w:pPr>
      <w:r w:rsidRPr="0072561A">
        <w:rPr>
          <w:sz w:val="22"/>
          <w:u w:val="single"/>
        </w:rPr>
        <w:t xml:space="preserve">Nom de la personne publique </w:t>
      </w:r>
      <w:r w:rsidR="0093671B" w:rsidRPr="0072561A">
        <w:rPr>
          <w:sz w:val="22"/>
          <w:u w:val="single"/>
        </w:rPr>
        <w:t>mandataire agissant au nom et pour le compte du maître d’ouvrage</w:t>
      </w:r>
      <w:r w:rsidR="0093671B" w:rsidRPr="0072561A">
        <w:rPr>
          <w:sz w:val="22"/>
        </w:rPr>
        <w:t xml:space="preserve"> </w:t>
      </w:r>
      <w:r w:rsidRPr="0072561A">
        <w:rPr>
          <w:sz w:val="22"/>
        </w:rPr>
        <w:t>:</w:t>
      </w:r>
      <w:r>
        <w:rPr>
          <w:sz w:val="22"/>
        </w:rPr>
        <w:t xml:space="preserve"> </w:t>
      </w:r>
    </w:p>
    <w:p w14:paraId="122A131C" w14:textId="77777777" w:rsidR="002764EF" w:rsidRDefault="002764EF" w:rsidP="00160065">
      <w:pPr>
        <w:spacing w:after="0"/>
        <w:rPr>
          <w:sz w:val="22"/>
        </w:rPr>
      </w:pPr>
    </w:p>
    <w:p w14:paraId="32549E8A" w14:textId="77777777" w:rsidR="00D01502" w:rsidRDefault="00D01502" w:rsidP="00D01502">
      <w:pPr>
        <w:spacing w:after="0"/>
        <w:rPr>
          <w:b/>
          <w:bCs/>
          <w:sz w:val="22"/>
        </w:rPr>
      </w:pPr>
      <w:r w:rsidRPr="006C0261">
        <w:rPr>
          <w:b/>
          <w:bCs/>
          <w:sz w:val="22"/>
        </w:rPr>
        <w:t xml:space="preserve">CHU d’AMIENS PICARDIE </w:t>
      </w:r>
    </w:p>
    <w:p w14:paraId="7352E4AE" w14:textId="77777777" w:rsidR="00D01502" w:rsidRPr="00175BB8" w:rsidRDefault="00D01502" w:rsidP="00D01502">
      <w:pPr>
        <w:spacing w:after="0"/>
        <w:rPr>
          <w:b/>
          <w:bCs/>
          <w:sz w:val="22"/>
        </w:rPr>
      </w:pPr>
      <w:r>
        <w:rPr>
          <w:b/>
          <w:bCs/>
          <w:sz w:val="22"/>
        </w:rPr>
        <w:t>E</w:t>
      </w:r>
      <w:r w:rsidRPr="006C0261">
        <w:rPr>
          <w:b/>
          <w:bCs/>
          <w:sz w:val="22"/>
        </w:rPr>
        <w:t xml:space="preserve">tablissement support du </w:t>
      </w:r>
      <w:r w:rsidRPr="00175BB8">
        <w:rPr>
          <w:b/>
          <w:bCs/>
          <w:sz w:val="22"/>
        </w:rPr>
        <w:t xml:space="preserve">Groupement Hospitalier du Territoire SOMME LITTORAL SUD </w:t>
      </w:r>
      <w:r>
        <w:rPr>
          <w:b/>
          <w:bCs/>
          <w:sz w:val="22"/>
        </w:rPr>
        <w:t>(</w:t>
      </w:r>
      <w:r w:rsidRPr="006C0261">
        <w:rPr>
          <w:b/>
          <w:bCs/>
          <w:sz w:val="22"/>
        </w:rPr>
        <w:t>GHT SLS)</w:t>
      </w:r>
    </w:p>
    <w:p w14:paraId="4E1BCB2A" w14:textId="77777777" w:rsidR="00D01502" w:rsidRPr="007109A3" w:rsidRDefault="00D01502" w:rsidP="00D01502">
      <w:pPr>
        <w:spacing w:after="0"/>
        <w:rPr>
          <w:bCs/>
          <w:sz w:val="22"/>
        </w:rPr>
      </w:pPr>
      <w:r w:rsidRPr="007109A3">
        <w:rPr>
          <w:bCs/>
          <w:sz w:val="22"/>
        </w:rPr>
        <w:t xml:space="preserve">1 rond-point Professeur Christian </w:t>
      </w:r>
      <w:proofErr w:type="spellStart"/>
      <w:r w:rsidRPr="007109A3">
        <w:rPr>
          <w:bCs/>
          <w:sz w:val="22"/>
        </w:rPr>
        <w:t>Cabrol</w:t>
      </w:r>
      <w:proofErr w:type="spellEnd"/>
      <w:r w:rsidRPr="007109A3">
        <w:rPr>
          <w:bCs/>
          <w:sz w:val="22"/>
        </w:rPr>
        <w:t xml:space="preserve"> </w:t>
      </w:r>
    </w:p>
    <w:p w14:paraId="1B4DF017" w14:textId="77777777" w:rsidR="00D01502" w:rsidRPr="00175BB8" w:rsidRDefault="00D01502" w:rsidP="00D01502">
      <w:pPr>
        <w:spacing w:after="0"/>
        <w:rPr>
          <w:bCs/>
          <w:sz w:val="22"/>
        </w:rPr>
      </w:pPr>
      <w:r w:rsidRPr="00175BB8">
        <w:rPr>
          <w:bCs/>
          <w:sz w:val="22"/>
        </w:rPr>
        <w:t>80054 AMIENS CEDEX 1</w:t>
      </w:r>
    </w:p>
    <w:p w14:paraId="6CF06DC3" w14:textId="77777777" w:rsidR="00F007A0" w:rsidRPr="00486842" w:rsidRDefault="00F007A0" w:rsidP="00F007A0">
      <w:pPr>
        <w:spacing w:after="0"/>
        <w:rPr>
          <w:b/>
          <w:color w:val="auto"/>
          <w:sz w:val="22"/>
          <w:u w:val="single"/>
        </w:rPr>
      </w:pPr>
    </w:p>
    <w:p w14:paraId="16847613" w14:textId="043B2B15" w:rsidR="00F007A0" w:rsidRPr="00486842" w:rsidRDefault="00F007A0" w:rsidP="00F007A0">
      <w:pPr>
        <w:spacing w:after="0"/>
        <w:rPr>
          <w:color w:val="auto"/>
          <w:sz w:val="22"/>
          <w:u w:val="single"/>
        </w:rPr>
      </w:pPr>
      <w:r w:rsidRPr="00486842">
        <w:rPr>
          <w:b/>
          <w:color w:val="auto"/>
          <w:sz w:val="22"/>
          <w:u w:val="single"/>
        </w:rPr>
        <w:t>Maître d’ouvrage</w:t>
      </w:r>
      <w:r w:rsidRPr="00486842">
        <w:rPr>
          <w:color w:val="auto"/>
          <w:sz w:val="22"/>
          <w:u w:val="single"/>
        </w:rPr>
        <w:t xml:space="preserve"> :</w:t>
      </w:r>
    </w:p>
    <w:p w14:paraId="72B26EF2" w14:textId="77777777" w:rsidR="00F007A0" w:rsidRPr="00486842" w:rsidRDefault="00F007A0" w:rsidP="00F007A0">
      <w:pPr>
        <w:spacing w:after="0"/>
        <w:rPr>
          <w:color w:val="auto"/>
          <w:sz w:val="22"/>
          <w:u w:val="single"/>
        </w:rPr>
      </w:pPr>
    </w:p>
    <w:p w14:paraId="74721119" w14:textId="77777777" w:rsidR="00B870BD" w:rsidRDefault="00B870BD" w:rsidP="00B870BD">
      <w:pPr>
        <w:spacing w:after="0"/>
        <w:rPr>
          <w:b/>
          <w:bCs/>
          <w:sz w:val="22"/>
        </w:rPr>
      </w:pPr>
      <w:r>
        <w:rPr>
          <w:b/>
          <w:bCs/>
          <w:sz w:val="22"/>
        </w:rPr>
        <w:t>Centre hospitalier d’ABBEVILLE</w:t>
      </w:r>
    </w:p>
    <w:p w14:paraId="5706EDA2" w14:textId="77777777" w:rsidR="00B870BD" w:rsidRDefault="00B870BD" w:rsidP="00B870BD">
      <w:pPr>
        <w:spacing w:after="0"/>
        <w:rPr>
          <w:sz w:val="22"/>
        </w:rPr>
      </w:pPr>
      <w:r>
        <w:rPr>
          <w:sz w:val="22"/>
        </w:rPr>
        <w:t>43, rue de l’Isle</w:t>
      </w:r>
      <w:bookmarkStart w:id="1" w:name="_GoBack"/>
      <w:bookmarkEnd w:id="1"/>
    </w:p>
    <w:p w14:paraId="3FD73BF0" w14:textId="77777777" w:rsidR="00B870BD" w:rsidRPr="006B7476" w:rsidRDefault="00B870BD" w:rsidP="00B870BD">
      <w:pPr>
        <w:spacing w:after="0"/>
        <w:rPr>
          <w:sz w:val="22"/>
        </w:rPr>
      </w:pPr>
      <w:r>
        <w:rPr>
          <w:sz w:val="22"/>
        </w:rPr>
        <w:t>80 100 Abbeville</w:t>
      </w:r>
    </w:p>
    <w:p w14:paraId="589778CC" w14:textId="68C844CF" w:rsidR="00160065" w:rsidRPr="00486842" w:rsidRDefault="00495DC5" w:rsidP="00160065">
      <w:pPr>
        <w:spacing w:before="269" w:after="269"/>
        <w:rPr>
          <w:color w:val="auto"/>
          <w:sz w:val="22"/>
        </w:rPr>
      </w:pPr>
      <w:r w:rsidRPr="00486842">
        <w:rPr>
          <w:color w:val="auto"/>
          <w:sz w:val="22"/>
          <w:u w:val="single"/>
        </w:rPr>
        <w:t>Personne habilitée à donner les renseignements prévus à l'article R. 2191-60 du code de la commande publique</w:t>
      </w:r>
      <w:r w:rsidR="00540631" w:rsidRPr="00486842">
        <w:rPr>
          <w:color w:val="auto"/>
          <w:sz w:val="22"/>
        </w:rPr>
        <w:t>,</w:t>
      </w:r>
      <w:r w:rsidRPr="00486842">
        <w:rPr>
          <w:color w:val="auto"/>
          <w:sz w:val="22"/>
        </w:rPr>
        <w:t xml:space="preserve"> </w:t>
      </w:r>
      <w:r w:rsidR="00540631" w:rsidRPr="00486842">
        <w:rPr>
          <w:color w:val="auto"/>
          <w:sz w:val="22"/>
        </w:rPr>
        <w:t>auquel renvoie l'article R. 2391-28 du même code (nantissements ou cessions de créances)</w:t>
      </w:r>
      <w:r w:rsidRPr="00486842">
        <w:rPr>
          <w:color w:val="auto"/>
          <w:sz w:val="22"/>
        </w:rPr>
        <w:t xml:space="preserve">: </w:t>
      </w:r>
    </w:p>
    <w:p w14:paraId="4B6C988B" w14:textId="4165CBB2" w:rsidR="00C450BC" w:rsidRPr="00C450BC" w:rsidRDefault="00C450BC" w:rsidP="00C450BC">
      <w:pPr>
        <w:spacing w:after="0"/>
        <w:rPr>
          <w:color w:val="auto"/>
          <w:sz w:val="22"/>
        </w:rPr>
      </w:pPr>
      <w:r w:rsidRPr="00C450BC">
        <w:rPr>
          <w:color w:val="auto"/>
          <w:sz w:val="22"/>
        </w:rPr>
        <w:t xml:space="preserve">Madame </w:t>
      </w:r>
      <w:r w:rsidR="00BA5B29">
        <w:rPr>
          <w:color w:val="auto"/>
          <w:sz w:val="22"/>
        </w:rPr>
        <w:t xml:space="preserve">Didier RENAUT </w:t>
      </w:r>
      <w:r w:rsidRPr="00C450BC">
        <w:rPr>
          <w:color w:val="auto"/>
          <w:sz w:val="22"/>
        </w:rPr>
        <w:t>- Direct</w:t>
      </w:r>
      <w:r w:rsidR="00BA5B29">
        <w:rPr>
          <w:color w:val="auto"/>
          <w:sz w:val="22"/>
        </w:rPr>
        <w:t>eur</w:t>
      </w:r>
      <w:r w:rsidRPr="00C450BC">
        <w:rPr>
          <w:color w:val="auto"/>
          <w:sz w:val="22"/>
        </w:rPr>
        <w:t xml:space="preserve"> Général</w:t>
      </w:r>
    </w:p>
    <w:p w14:paraId="5BDDA000" w14:textId="77777777" w:rsidR="00C450BC" w:rsidRDefault="00C450BC" w:rsidP="00C450BC">
      <w:pPr>
        <w:spacing w:after="0"/>
        <w:rPr>
          <w:color w:val="auto"/>
          <w:sz w:val="22"/>
        </w:rPr>
      </w:pPr>
      <w:r w:rsidRPr="00C450BC">
        <w:rPr>
          <w:color w:val="auto"/>
          <w:sz w:val="22"/>
        </w:rPr>
        <w:t>Centre Hospitalier Universitaire Amiens Picardie</w:t>
      </w:r>
    </w:p>
    <w:p w14:paraId="140DCD9E" w14:textId="77777777" w:rsidR="00C450BC" w:rsidRDefault="00C450BC" w:rsidP="00C450BC">
      <w:pPr>
        <w:spacing w:after="0"/>
        <w:rPr>
          <w:color w:val="auto"/>
          <w:sz w:val="22"/>
        </w:rPr>
      </w:pPr>
    </w:p>
    <w:p w14:paraId="44071A44" w14:textId="6CF52809" w:rsidR="00160065" w:rsidRPr="00486842" w:rsidRDefault="00495DC5" w:rsidP="00C450BC">
      <w:pPr>
        <w:spacing w:after="0"/>
        <w:rPr>
          <w:color w:val="auto"/>
          <w:sz w:val="22"/>
        </w:rPr>
      </w:pPr>
      <w:r w:rsidRPr="00486842">
        <w:rPr>
          <w:color w:val="auto"/>
          <w:sz w:val="22"/>
          <w:u w:val="single"/>
        </w:rPr>
        <w:t xml:space="preserve">Ordonnateur </w:t>
      </w:r>
      <w:r w:rsidRPr="00486842">
        <w:rPr>
          <w:color w:val="auto"/>
          <w:sz w:val="22"/>
        </w:rPr>
        <w:t xml:space="preserve">: </w:t>
      </w:r>
    </w:p>
    <w:p w14:paraId="5F878D40" w14:textId="77777777" w:rsidR="0093671B" w:rsidRPr="00486842" w:rsidRDefault="0093671B" w:rsidP="0093671B">
      <w:pPr>
        <w:spacing w:after="0"/>
        <w:rPr>
          <w:b/>
          <w:color w:val="auto"/>
          <w:sz w:val="22"/>
          <w:highlight w:val="yellow"/>
        </w:rPr>
      </w:pPr>
    </w:p>
    <w:p w14:paraId="09C9CACF" w14:textId="77777777" w:rsidR="00B870BD" w:rsidRDefault="00B870BD" w:rsidP="00B870BD">
      <w:pPr>
        <w:spacing w:after="0"/>
        <w:rPr>
          <w:b/>
          <w:bCs/>
          <w:sz w:val="22"/>
        </w:rPr>
      </w:pPr>
      <w:r>
        <w:rPr>
          <w:b/>
          <w:bCs/>
          <w:sz w:val="22"/>
        </w:rPr>
        <w:t>Centre hospitalier d’ABBEVILLE</w:t>
      </w:r>
    </w:p>
    <w:p w14:paraId="1D7618F4" w14:textId="77777777" w:rsidR="00B870BD" w:rsidRDefault="00B870BD" w:rsidP="00B870BD">
      <w:pPr>
        <w:spacing w:after="0"/>
        <w:rPr>
          <w:sz w:val="22"/>
        </w:rPr>
      </w:pPr>
      <w:r>
        <w:rPr>
          <w:sz w:val="22"/>
        </w:rPr>
        <w:t>43, rue de l’Isle</w:t>
      </w:r>
    </w:p>
    <w:p w14:paraId="56A8137E" w14:textId="77777777" w:rsidR="00B870BD" w:rsidRPr="006B7476" w:rsidRDefault="00B870BD" w:rsidP="00B870BD">
      <w:pPr>
        <w:spacing w:after="0"/>
        <w:rPr>
          <w:sz w:val="22"/>
        </w:rPr>
      </w:pPr>
      <w:r>
        <w:rPr>
          <w:sz w:val="22"/>
        </w:rPr>
        <w:t>80 100 Abbeville</w:t>
      </w:r>
    </w:p>
    <w:p w14:paraId="7E814E26" w14:textId="77777777" w:rsidR="00CA7227" w:rsidRPr="00486842" w:rsidRDefault="00CA7227" w:rsidP="00CA7227">
      <w:pPr>
        <w:spacing w:before="269" w:after="269"/>
        <w:rPr>
          <w:color w:val="auto"/>
          <w:sz w:val="22"/>
        </w:rPr>
      </w:pPr>
      <w:r w:rsidRPr="00486842">
        <w:rPr>
          <w:color w:val="auto"/>
          <w:sz w:val="22"/>
          <w:u w:val="single"/>
        </w:rPr>
        <w:t>Comptable public ou Organisme chargé du paiement</w:t>
      </w:r>
      <w:r w:rsidRPr="00486842">
        <w:rPr>
          <w:color w:val="auto"/>
          <w:sz w:val="22"/>
        </w:rPr>
        <w:t xml:space="preserve"> : </w:t>
      </w:r>
    </w:p>
    <w:p w14:paraId="7260BC84" w14:textId="77777777" w:rsidR="00C450BC" w:rsidRPr="00C450BC" w:rsidRDefault="00C450BC" w:rsidP="00C450BC">
      <w:pPr>
        <w:spacing w:after="0"/>
        <w:rPr>
          <w:color w:val="auto"/>
          <w:sz w:val="22"/>
        </w:rPr>
      </w:pPr>
      <w:r w:rsidRPr="00C450BC">
        <w:rPr>
          <w:color w:val="auto"/>
          <w:sz w:val="22"/>
        </w:rPr>
        <w:t>TRESORERIE DES HOPITAUX</w:t>
      </w:r>
    </w:p>
    <w:p w14:paraId="042CF6CA" w14:textId="77777777" w:rsidR="00C450BC" w:rsidRPr="00C450BC" w:rsidRDefault="00C450BC" w:rsidP="00C450BC">
      <w:pPr>
        <w:spacing w:after="0"/>
        <w:rPr>
          <w:color w:val="auto"/>
          <w:sz w:val="22"/>
        </w:rPr>
      </w:pPr>
      <w:r w:rsidRPr="00C450BC">
        <w:rPr>
          <w:color w:val="auto"/>
          <w:sz w:val="22"/>
        </w:rPr>
        <w:t>1-3 rue Pierre Rollin</w:t>
      </w:r>
    </w:p>
    <w:p w14:paraId="4C0446F9" w14:textId="77777777" w:rsidR="00C450BC" w:rsidRPr="00C450BC" w:rsidRDefault="00C450BC" w:rsidP="00C450BC">
      <w:pPr>
        <w:spacing w:after="0"/>
        <w:rPr>
          <w:color w:val="auto"/>
          <w:sz w:val="22"/>
        </w:rPr>
      </w:pPr>
      <w:r w:rsidRPr="00C450BC">
        <w:rPr>
          <w:color w:val="auto"/>
          <w:sz w:val="22"/>
        </w:rPr>
        <w:t>CS 12301</w:t>
      </w:r>
    </w:p>
    <w:p w14:paraId="511F6EA7" w14:textId="104D060C" w:rsidR="0011795A" w:rsidRDefault="00C450BC" w:rsidP="00C450BC">
      <w:pPr>
        <w:spacing w:after="0"/>
        <w:rPr>
          <w:color w:val="auto"/>
          <w:sz w:val="22"/>
        </w:rPr>
      </w:pPr>
      <w:r w:rsidRPr="00C450BC">
        <w:rPr>
          <w:color w:val="auto"/>
          <w:sz w:val="22"/>
        </w:rPr>
        <w:t>80023 Amiens Cedex 3</w:t>
      </w:r>
    </w:p>
    <w:p w14:paraId="75EDB21A" w14:textId="0BEEDD8F" w:rsidR="00C450BC" w:rsidRDefault="00C450BC" w:rsidP="00C450BC">
      <w:pPr>
        <w:spacing w:after="0"/>
        <w:rPr>
          <w:sz w:val="22"/>
        </w:rPr>
      </w:pPr>
    </w:p>
    <w:p w14:paraId="24B3E38B" w14:textId="77777777" w:rsidR="00BA5B29" w:rsidRPr="00BA5B29" w:rsidRDefault="00BA5B29" w:rsidP="00BA5B29">
      <w:pPr>
        <w:spacing w:after="0"/>
        <w:rPr>
          <w:sz w:val="22"/>
        </w:rPr>
      </w:pPr>
      <w:r w:rsidRPr="00BA5B29">
        <w:rPr>
          <w:sz w:val="22"/>
        </w:rPr>
        <w:t>Assistant maître d’ouvrage</w:t>
      </w:r>
    </w:p>
    <w:p w14:paraId="242D0173" w14:textId="77777777" w:rsidR="00BA5B29" w:rsidRPr="00BA5B29" w:rsidRDefault="00BA5B29" w:rsidP="00BA5B29">
      <w:pPr>
        <w:spacing w:after="0"/>
        <w:rPr>
          <w:sz w:val="22"/>
        </w:rPr>
      </w:pPr>
    </w:p>
    <w:p w14:paraId="6D9D4F5C" w14:textId="77777777" w:rsidR="00BA5B29" w:rsidRPr="00BA5B29" w:rsidRDefault="00BA5B29" w:rsidP="00BA5B29">
      <w:pPr>
        <w:spacing w:after="0"/>
        <w:rPr>
          <w:sz w:val="22"/>
        </w:rPr>
      </w:pPr>
      <w:r w:rsidRPr="00BA5B29">
        <w:rPr>
          <w:sz w:val="22"/>
        </w:rPr>
        <w:t>ESSOR AMO&amp;CONSEIL</w:t>
      </w:r>
    </w:p>
    <w:p w14:paraId="46FA75EB" w14:textId="77777777" w:rsidR="00BA5B29" w:rsidRPr="00BA5B29" w:rsidRDefault="00BA5B29" w:rsidP="00BA5B29">
      <w:pPr>
        <w:spacing w:after="0"/>
        <w:rPr>
          <w:sz w:val="22"/>
        </w:rPr>
      </w:pPr>
      <w:r w:rsidRPr="00BA5B29">
        <w:rPr>
          <w:sz w:val="22"/>
        </w:rPr>
        <w:t>120 rue d’</w:t>
      </w:r>
      <w:proofErr w:type="spellStart"/>
      <w:r w:rsidRPr="00BA5B29">
        <w:rPr>
          <w:sz w:val="22"/>
        </w:rPr>
        <w:t>Esquermes</w:t>
      </w:r>
      <w:proofErr w:type="spellEnd"/>
      <w:r w:rsidRPr="00BA5B29">
        <w:rPr>
          <w:sz w:val="22"/>
        </w:rPr>
        <w:t xml:space="preserve"> </w:t>
      </w:r>
    </w:p>
    <w:p w14:paraId="65B67909" w14:textId="3D5FFBD8" w:rsidR="00BA5B29" w:rsidRDefault="00BA5B29" w:rsidP="00BA5B29">
      <w:pPr>
        <w:spacing w:after="0"/>
        <w:rPr>
          <w:sz w:val="22"/>
        </w:rPr>
      </w:pPr>
      <w:r w:rsidRPr="00BA5B29">
        <w:rPr>
          <w:sz w:val="22"/>
        </w:rPr>
        <w:t>59000 Lille</w:t>
      </w:r>
    </w:p>
    <w:p w14:paraId="264D6656" w14:textId="77777777" w:rsidR="00BA5B29" w:rsidRDefault="00BA5B29" w:rsidP="00BA5B29">
      <w:pPr>
        <w:spacing w:after="0"/>
        <w:rPr>
          <w:sz w:val="22"/>
        </w:rPr>
      </w:pPr>
    </w:p>
    <w:p w14:paraId="73275225" w14:textId="77777777" w:rsidR="0011795A" w:rsidRPr="003A2BE9" w:rsidRDefault="0011795A" w:rsidP="0011795A">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2D948CC2" w14:textId="0B1DDDD8" w:rsidR="00207E35" w:rsidRDefault="00495DC5" w:rsidP="00160065">
      <w:pPr>
        <w:spacing w:before="269" w:after="269"/>
      </w:pPr>
      <w:r>
        <w:br/>
      </w:r>
    </w:p>
    <w:p w14:paraId="13D462D1" w14:textId="77777777" w:rsidR="00B870BD" w:rsidRDefault="00B870BD" w:rsidP="00160065">
      <w:pPr>
        <w:spacing w:before="269" w:after="269"/>
      </w:pPr>
    </w:p>
    <w:p w14:paraId="0EECD345" w14:textId="49251384" w:rsidR="00207E35" w:rsidRDefault="00495DC5">
      <w:pPr>
        <w:pStyle w:val="Titre1"/>
      </w:pPr>
      <w:bookmarkStart w:id="2" w:name="_Toc156306020"/>
      <w:r>
        <w:t>Identification du co-contractant</w:t>
      </w:r>
      <w:bookmarkEnd w:id="2"/>
    </w:p>
    <w:p w14:paraId="2E71ACE6" w14:textId="4A60C1CD" w:rsidR="00207E35" w:rsidRDefault="00495DC5" w:rsidP="00540631">
      <w:pPr>
        <w:spacing w:before="269" w:after="269"/>
      </w:pPr>
      <w:r>
        <w:rPr>
          <w:sz w:val="22"/>
        </w:rPr>
        <w:lastRenderedPageBreak/>
        <w:t>Après avoir pris connaissance des pièces constitutives du marché</w:t>
      </w:r>
      <w:r w:rsidR="00540631">
        <w:rPr>
          <w:sz w:val="22"/>
        </w:rPr>
        <w:t>,</w:t>
      </w:r>
      <w:r>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540631" w:rsidRPr="00540631">
        <w:rPr>
          <w:sz w:val="22"/>
        </w:rPr>
        <w:t xml:space="preserve"> Travaux</w:t>
      </w:r>
      <w:r w:rsidR="00540631">
        <w:rPr>
          <w:sz w:val="22"/>
        </w:rPr>
        <w:t>,</w:t>
      </w:r>
      <w:r w:rsidR="00540631" w:rsidRPr="00540631">
        <w:rPr>
          <w:sz w:val="22"/>
        </w:rPr>
        <w:t xml:space="preserve"> et conformément à leurs clauses et stipulations</w:t>
      </w:r>
      <w:r w:rsidR="00C65136">
        <w:rPr>
          <w:sz w:val="22"/>
        </w:rPr>
        <w:t xml:space="preserve"> </w:t>
      </w:r>
      <w:r>
        <w:rPr>
          <w:sz w:val="22"/>
        </w:rPr>
        <w:t>:</w:t>
      </w:r>
    </w:p>
    <w:p w14:paraId="5A02BB2F" w14:textId="77777777" w:rsidR="00207E35" w:rsidRDefault="00495DC5" w:rsidP="00540631">
      <w:pPr>
        <w:spacing w:before="269" w:after="269"/>
      </w:pPr>
      <w:r>
        <w:rPr>
          <w:sz w:val="22"/>
        </w:rPr>
        <w:t>Le signataire</w:t>
      </w:r>
    </w:p>
    <w:p w14:paraId="35D3ECCA" w14:textId="77777777" w:rsidR="00207E35" w:rsidRDefault="00495DC5" w:rsidP="00540631">
      <w:pPr>
        <w:spacing w:before="269" w:after="269"/>
      </w:pPr>
      <w:r>
        <w:rPr>
          <w:sz w:val="22"/>
        </w:rPr>
        <w:t>Nom : ...............................................................................................</w:t>
      </w:r>
    </w:p>
    <w:p w14:paraId="1E2FDEBF" w14:textId="77777777" w:rsidR="00207E35" w:rsidRDefault="00495DC5" w:rsidP="00540631">
      <w:pPr>
        <w:spacing w:before="269" w:after="269"/>
      </w:pPr>
      <w:r>
        <w:rPr>
          <w:sz w:val="22"/>
        </w:rPr>
        <w:t>Qualité : ...........................................................................................</w:t>
      </w:r>
    </w:p>
    <w:p w14:paraId="2D81054D" w14:textId="77777777" w:rsidR="00207E35" w:rsidRDefault="00495DC5" w:rsidP="00540631">
      <w:pPr>
        <w:spacing w:before="269" w:after="269"/>
      </w:pPr>
      <w:proofErr w:type="gramStart"/>
      <w:r>
        <w:rPr>
          <w:sz w:val="27"/>
        </w:rPr>
        <w:t xml:space="preserve">❏  </w:t>
      </w:r>
      <w:r>
        <w:rPr>
          <w:sz w:val="22"/>
        </w:rPr>
        <w:t>s’engage</w:t>
      </w:r>
      <w:proofErr w:type="gramEnd"/>
      <w:r>
        <w:rPr>
          <w:sz w:val="22"/>
        </w:rPr>
        <w:t>, sur la base de son offre et pour son propre compte ;</w:t>
      </w:r>
    </w:p>
    <w:p w14:paraId="49B5327D" w14:textId="77777777" w:rsidR="00207E35" w:rsidRDefault="00495DC5" w:rsidP="00540631">
      <w:pPr>
        <w:spacing w:before="269" w:after="269"/>
      </w:pPr>
      <w:proofErr w:type="gramStart"/>
      <w:r>
        <w:rPr>
          <w:sz w:val="27"/>
        </w:rPr>
        <w:t xml:space="preserve">❏  </w:t>
      </w:r>
      <w:r>
        <w:rPr>
          <w:sz w:val="22"/>
        </w:rPr>
        <w:t>engage</w:t>
      </w:r>
      <w:proofErr w:type="gramEnd"/>
      <w:r>
        <w:rPr>
          <w:sz w:val="22"/>
        </w:rPr>
        <w:t xml:space="preserve"> la société ..................................................... </w:t>
      </w:r>
      <w:proofErr w:type="gramStart"/>
      <w:r>
        <w:rPr>
          <w:sz w:val="22"/>
        </w:rPr>
        <w:t>sur</w:t>
      </w:r>
      <w:proofErr w:type="gramEnd"/>
      <w:r>
        <w:rPr>
          <w:sz w:val="22"/>
        </w:rPr>
        <w:t xml:space="preserve"> la base de son offre ;</w:t>
      </w:r>
    </w:p>
    <w:p w14:paraId="475EC53E"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du groupement solidaire </w:t>
      </w:r>
      <w:r w:rsidR="00540631">
        <w:rPr>
          <w:sz w:val="22"/>
        </w:rPr>
        <w:t xml:space="preserve">sur la base de l’offre du groupement </w:t>
      </w:r>
      <w:r>
        <w:rPr>
          <w:sz w:val="22"/>
        </w:rPr>
        <w:t>;</w:t>
      </w:r>
    </w:p>
    <w:p w14:paraId="19C1C194" w14:textId="77777777" w:rsidR="00207E35" w:rsidRDefault="00495DC5" w:rsidP="00540631">
      <w:pPr>
        <w:spacing w:before="269" w:after="269"/>
      </w:pPr>
      <w:proofErr w:type="gramStart"/>
      <w:r>
        <w:rPr>
          <w:sz w:val="27"/>
        </w:rPr>
        <w:t xml:space="preserve">❏  </w:t>
      </w:r>
      <w:r>
        <w:rPr>
          <w:sz w:val="22"/>
        </w:rPr>
        <w:t>s'engage</w:t>
      </w:r>
      <w:proofErr w:type="gramEnd"/>
      <w:r>
        <w:rPr>
          <w:sz w:val="22"/>
        </w:rPr>
        <w:t xml:space="preserve"> en tant que mandataire solidaire du groupement conjoint </w:t>
      </w:r>
      <w:r w:rsidR="00540631">
        <w:rPr>
          <w:sz w:val="22"/>
        </w:rPr>
        <w:t xml:space="preserve">sur la base de l’offre du groupement </w:t>
      </w:r>
      <w:r>
        <w:rPr>
          <w:sz w:val="22"/>
        </w:rPr>
        <w:t>;</w:t>
      </w:r>
    </w:p>
    <w:p w14:paraId="392C0D61" w14:textId="77777777" w:rsidR="00207E35" w:rsidRDefault="00495DC5" w:rsidP="00540631">
      <w:pPr>
        <w:spacing w:before="269" w:after="269"/>
        <w:rPr>
          <w:sz w:val="22"/>
        </w:rPr>
      </w:pPr>
      <w:proofErr w:type="gramStart"/>
      <w:r>
        <w:rPr>
          <w:sz w:val="27"/>
        </w:rPr>
        <w:t xml:space="preserve">❏  </w:t>
      </w:r>
      <w:r>
        <w:rPr>
          <w:sz w:val="22"/>
        </w:rPr>
        <w:t>s'engage</w:t>
      </w:r>
      <w:proofErr w:type="gramEnd"/>
      <w:r>
        <w:rPr>
          <w:sz w:val="22"/>
        </w:rPr>
        <w:t xml:space="preserve"> en tant que mandataire non solidaire du groupement conjoint </w:t>
      </w:r>
      <w:r w:rsidR="00540631">
        <w:rPr>
          <w:sz w:val="22"/>
        </w:rPr>
        <w:t xml:space="preserve">sur la base de l’offre du groupement </w:t>
      </w:r>
      <w:r>
        <w:rPr>
          <w:sz w:val="22"/>
        </w:rPr>
        <w:t>;</w:t>
      </w:r>
    </w:p>
    <w:p w14:paraId="6A0A0812" w14:textId="77777777" w:rsidR="00540631" w:rsidRPr="00540631" w:rsidRDefault="00540631" w:rsidP="00540631">
      <w:pPr>
        <w:widowControl/>
        <w:autoSpaceDE/>
        <w:autoSpaceDN/>
        <w:adjustRightInd/>
        <w:spacing w:after="240" w:line="253" w:lineRule="exact"/>
        <w:ind w:left="20" w:right="20"/>
        <w:rPr>
          <w:sz w:val="22"/>
        </w:rPr>
      </w:pPr>
      <w:proofErr w:type="gramStart"/>
      <w:r w:rsidRPr="00540631">
        <w:rPr>
          <w:sz w:val="22"/>
        </w:rPr>
        <w:t>à</w:t>
      </w:r>
      <w:proofErr w:type="gramEnd"/>
      <w:r w:rsidRPr="00540631">
        <w:rPr>
          <w:sz w:val="22"/>
        </w:rPr>
        <w:t xml:space="preserve"> exécuter les prestations </w:t>
      </w:r>
      <w:r>
        <w:rPr>
          <w:sz w:val="22"/>
        </w:rPr>
        <w:t>et travaux demandé</w:t>
      </w:r>
      <w:r w:rsidRPr="00540631">
        <w:rPr>
          <w:sz w:val="22"/>
        </w:rPr>
        <w:t>s dans les conditions définies ci-après ;</w:t>
      </w:r>
    </w:p>
    <w:p w14:paraId="1DE47F78"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61FAEBC5" w14:textId="77777777" w:rsidR="00540631" w:rsidRPr="00540631" w:rsidRDefault="00540631" w:rsidP="00540631">
      <w:pPr>
        <w:spacing w:after="0"/>
        <w:rPr>
          <w:sz w:val="22"/>
        </w:rPr>
      </w:pPr>
      <w:r w:rsidRPr="00540631">
        <w:rPr>
          <w:sz w:val="22"/>
        </w:rPr>
        <w:t xml:space="preserve"> Code APE ...................................................</w:t>
      </w:r>
    </w:p>
    <w:p w14:paraId="7233C1D9" w14:textId="77777777" w:rsidR="00540631" w:rsidRPr="00540631" w:rsidRDefault="00540631" w:rsidP="00540631">
      <w:pPr>
        <w:spacing w:after="0"/>
        <w:rPr>
          <w:sz w:val="22"/>
        </w:rPr>
      </w:pPr>
      <w:r w:rsidRPr="00540631">
        <w:rPr>
          <w:sz w:val="22"/>
        </w:rPr>
        <w:t xml:space="preserve"> Numéro de TVA intracommunautaire ...........................................................................</w:t>
      </w:r>
    </w:p>
    <w:p w14:paraId="46A0A781" w14:textId="47FC31E0" w:rsidR="00207E35" w:rsidRDefault="00495DC5" w:rsidP="00540631">
      <w:pPr>
        <w:spacing w:before="269" w:after="269"/>
        <w:rPr>
          <w:sz w:val="22"/>
        </w:rPr>
      </w:pPr>
      <w:r>
        <w:rPr>
          <w:sz w:val="22"/>
        </w:rPr>
        <w:t xml:space="preserve">La définition des membres du groupement et la répartition des prestations, le cas échéant, sont à définir dans l’annexe </w:t>
      </w:r>
      <w:r w:rsidR="00BA5B29">
        <w:rPr>
          <w:sz w:val="22"/>
        </w:rPr>
        <w:t xml:space="preserve">1 </w:t>
      </w:r>
      <w:r>
        <w:rPr>
          <w:sz w:val="22"/>
        </w:rPr>
        <w:t>« Désignation des cotraitants et répartition des prestations » du présent document.</w:t>
      </w:r>
    </w:p>
    <w:p w14:paraId="1C46DB81" w14:textId="690B57EB" w:rsidR="00207E35" w:rsidRDefault="00495DC5" w:rsidP="00540631">
      <w:pPr>
        <w:spacing w:before="269" w:after="269"/>
      </w:pPr>
      <w:r>
        <w:rPr>
          <w:sz w:val="22"/>
        </w:rPr>
        <w:t xml:space="preserve">L'offre ainsi présentée ne me lie toutefois que si l'attribution du marché a lieu dans un délai de </w:t>
      </w:r>
      <w:r w:rsidRPr="00B7463B">
        <w:rPr>
          <w:b/>
          <w:sz w:val="22"/>
        </w:rPr>
        <w:t xml:space="preserve">180 jours </w:t>
      </w:r>
      <w:r>
        <w:rPr>
          <w:sz w:val="22"/>
        </w:rPr>
        <w:t>à compter de la date limite de réception des offres</w:t>
      </w:r>
      <w:r w:rsidR="00B870BD">
        <w:rPr>
          <w:sz w:val="22"/>
        </w:rPr>
        <w:t>.</w:t>
      </w:r>
    </w:p>
    <w:p w14:paraId="655F9CF5" w14:textId="62A9F23E" w:rsidR="00207E35" w:rsidRDefault="00495DC5">
      <w:pPr>
        <w:pStyle w:val="Titre1"/>
      </w:pPr>
      <w:bookmarkStart w:id="3" w:name="_Toc156306021"/>
      <w:r>
        <w:lastRenderedPageBreak/>
        <w:t>Dispositions générales</w:t>
      </w:r>
      <w:bookmarkEnd w:id="3"/>
    </w:p>
    <w:p w14:paraId="20154C95" w14:textId="4954DD72" w:rsidR="00207E35" w:rsidRDefault="00495DC5">
      <w:pPr>
        <w:pStyle w:val="Titre2"/>
      </w:pPr>
      <w:bookmarkStart w:id="4" w:name="_Toc156306022"/>
      <w:r>
        <w:t>Objet du marché</w:t>
      </w:r>
      <w:bookmarkEnd w:id="4"/>
    </w:p>
    <w:p w14:paraId="20F7620F" w14:textId="3F95F60B" w:rsidR="007D537D" w:rsidRDefault="00BA5B29" w:rsidP="001F458B">
      <w:pPr>
        <w:spacing w:before="269" w:after="269"/>
        <w:rPr>
          <w:b/>
          <w:bCs/>
          <w:color w:val="auto"/>
          <w:sz w:val="22"/>
          <w:u w:val="single"/>
        </w:rPr>
      </w:pPr>
      <w:r>
        <w:rPr>
          <w:b/>
          <w:bCs/>
          <w:color w:val="auto"/>
          <w:sz w:val="22"/>
          <w:u w:val="single"/>
        </w:rPr>
        <w:t xml:space="preserve">Le présent marché </w:t>
      </w:r>
      <w:r w:rsidR="00EA2983">
        <w:rPr>
          <w:b/>
          <w:bCs/>
          <w:color w:val="auto"/>
          <w:sz w:val="22"/>
          <w:u w:val="single"/>
        </w:rPr>
        <w:t>concerne</w:t>
      </w:r>
      <w:r>
        <w:rPr>
          <w:b/>
          <w:bCs/>
          <w:color w:val="auto"/>
          <w:sz w:val="22"/>
          <w:u w:val="single"/>
        </w:rPr>
        <w:t xml:space="preserve"> de</w:t>
      </w:r>
      <w:r w:rsidR="00207D4A">
        <w:rPr>
          <w:b/>
          <w:bCs/>
          <w:color w:val="auto"/>
          <w:sz w:val="22"/>
          <w:u w:val="single"/>
        </w:rPr>
        <w:t>s</w:t>
      </w:r>
      <w:r w:rsidR="007D537D">
        <w:rPr>
          <w:b/>
          <w:bCs/>
          <w:color w:val="auto"/>
          <w:sz w:val="22"/>
          <w:u w:val="single"/>
        </w:rPr>
        <w:t> :</w:t>
      </w:r>
    </w:p>
    <w:p w14:paraId="65A2A6B1" w14:textId="78A718A9" w:rsidR="001F458B" w:rsidRPr="001F458B" w:rsidRDefault="00207D4A" w:rsidP="007D537D">
      <w:pPr>
        <w:spacing w:before="269" w:after="269"/>
        <w:jc w:val="center"/>
        <w:rPr>
          <w:b/>
          <w:bCs/>
          <w:color w:val="auto"/>
          <w:sz w:val="22"/>
          <w:u w:val="single"/>
        </w:rPr>
      </w:pPr>
      <w:r>
        <w:rPr>
          <w:b/>
          <w:bCs/>
          <w:color w:val="auto"/>
          <w:sz w:val="22"/>
          <w:u w:val="single"/>
        </w:rPr>
        <w:t>Travaux de m</w:t>
      </w:r>
      <w:r w:rsidR="001F458B" w:rsidRPr="00DD1251">
        <w:rPr>
          <w:b/>
          <w:bCs/>
          <w:color w:val="auto"/>
          <w:sz w:val="22"/>
          <w:u w:val="single"/>
        </w:rPr>
        <w:t>ise en conformité du système de sécurité incendie bâtiments G, H, I, J ET K au C</w:t>
      </w:r>
      <w:r w:rsidR="00BA5B29" w:rsidRPr="00DD1251">
        <w:rPr>
          <w:b/>
          <w:bCs/>
          <w:color w:val="auto"/>
          <w:sz w:val="22"/>
          <w:u w:val="single"/>
        </w:rPr>
        <w:t xml:space="preserve">entre </w:t>
      </w:r>
      <w:r w:rsidR="001F458B" w:rsidRPr="00DD1251">
        <w:rPr>
          <w:b/>
          <w:bCs/>
          <w:color w:val="auto"/>
          <w:sz w:val="22"/>
          <w:u w:val="single"/>
        </w:rPr>
        <w:t>H</w:t>
      </w:r>
      <w:r w:rsidR="00BA5B29" w:rsidRPr="00DD1251">
        <w:rPr>
          <w:b/>
          <w:bCs/>
          <w:color w:val="auto"/>
          <w:sz w:val="22"/>
          <w:u w:val="single"/>
        </w:rPr>
        <w:t>ospitalier</w:t>
      </w:r>
      <w:r w:rsidR="001F458B" w:rsidRPr="00DD1251">
        <w:rPr>
          <w:b/>
          <w:bCs/>
          <w:color w:val="auto"/>
          <w:sz w:val="22"/>
          <w:u w:val="single"/>
        </w:rPr>
        <w:t xml:space="preserve"> d’Abbeville</w:t>
      </w:r>
    </w:p>
    <w:p w14:paraId="20DD6EF5" w14:textId="4F260D29" w:rsidR="00031E3C" w:rsidRPr="00031E3C" w:rsidRDefault="00031E3C" w:rsidP="00031E3C">
      <w:pPr>
        <w:spacing w:before="269" w:after="269"/>
        <w:rPr>
          <w:color w:val="auto"/>
          <w:sz w:val="22"/>
        </w:rPr>
      </w:pPr>
      <w:r w:rsidRPr="00031E3C">
        <w:rPr>
          <w:color w:val="auto"/>
          <w:sz w:val="22"/>
        </w:rPr>
        <w:t>Les travaux sont définis au C.C.A.P. et au C.C.T.P. (et dans les documents annexes)</w:t>
      </w:r>
      <w:r w:rsidR="001F458B">
        <w:rPr>
          <w:color w:val="auto"/>
          <w:sz w:val="22"/>
        </w:rPr>
        <w:t>.</w:t>
      </w:r>
    </w:p>
    <w:p w14:paraId="69F67FB9" w14:textId="47E6744F" w:rsidR="00031E3C" w:rsidRPr="00031E3C" w:rsidRDefault="00031E3C" w:rsidP="00031E3C">
      <w:pPr>
        <w:spacing w:before="269" w:after="269"/>
        <w:rPr>
          <w:sz w:val="22"/>
        </w:rPr>
      </w:pPr>
      <w:r w:rsidRPr="00031E3C">
        <w:rPr>
          <w:sz w:val="22"/>
          <w:u w:val="single"/>
        </w:rPr>
        <w:t>Lieu d’exécution</w:t>
      </w:r>
      <w:r w:rsidRPr="00031E3C">
        <w:rPr>
          <w:sz w:val="22"/>
        </w:rPr>
        <w:t xml:space="preserve"> : </w:t>
      </w:r>
      <w:r w:rsidR="00B870BD">
        <w:rPr>
          <w:sz w:val="22"/>
        </w:rPr>
        <w:t>CH d’ABBEVILLE - 43, rue de l’Isle - 80 100 Abbeville</w:t>
      </w:r>
    </w:p>
    <w:p w14:paraId="45DF69FA" w14:textId="5FD33377" w:rsidR="00207E35" w:rsidRPr="00486842" w:rsidRDefault="00BA5B29">
      <w:pPr>
        <w:pStyle w:val="Titre2"/>
        <w:rPr>
          <w:color w:val="auto"/>
        </w:rPr>
      </w:pPr>
      <w:bookmarkStart w:id="5" w:name="_Toc156306023"/>
      <w:r>
        <w:rPr>
          <w:color w:val="auto"/>
        </w:rPr>
        <w:t>Mode de passation et f</w:t>
      </w:r>
      <w:r w:rsidR="005E0C79" w:rsidRPr="00486842">
        <w:rPr>
          <w:color w:val="auto"/>
        </w:rPr>
        <w:t>orme du contrat</w:t>
      </w:r>
      <w:bookmarkEnd w:id="5"/>
    </w:p>
    <w:p w14:paraId="5BA4E2C1" w14:textId="65384CEC" w:rsidR="00BA5B29" w:rsidRDefault="00BA5B29" w:rsidP="00634554">
      <w:pPr>
        <w:spacing w:before="269" w:after="269"/>
        <w:rPr>
          <w:color w:val="auto"/>
          <w:sz w:val="22"/>
        </w:rPr>
      </w:pPr>
      <w:r w:rsidRPr="00BA5B29">
        <w:rPr>
          <w:color w:val="auto"/>
          <w:sz w:val="22"/>
        </w:rPr>
        <w:t xml:space="preserve">La présente consultation est passée suivant une </w:t>
      </w:r>
      <w:r w:rsidRPr="005A09BF">
        <w:rPr>
          <w:b/>
          <w:color w:val="auto"/>
          <w:sz w:val="22"/>
        </w:rPr>
        <w:t>procédure adaptée ouverte</w:t>
      </w:r>
      <w:r w:rsidRPr="00BA5B29">
        <w:rPr>
          <w:color w:val="auto"/>
          <w:sz w:val="22"/>
        </w:rPr>
        <w:t xml:space="preserve"> avec possibilité de négociation librement définie par l'acheteur, en application des articles L. 2123-1-1°, R. 2123-1-1°, R. 2123-4 et R. 2123-5 du code de la commande publique (C.C.P).</w:t>
      </w:r>
    </w:p>
    <w:p w14:paraId="0CCBCC6A" w14:textId="13B74AD5" w:rsidR="00634554" w:rsidRDefault="00DD1251" w:rsidP="00634554">
      <w:pPr>
        <w:spacing w:before="269" w:after="269"/>
        <w:rPr>
          <w:sz w:val="22"/>
        </w:rPr>
      </w:pPr>
      <w:r>
        <w:rPr>
          <w:color w:val="auto"/>
          <w:sz w:val="22"/>
        </w:rPr>
        <w:t>Il</w:t>
      </w:r>
      <w:r w:rsidR="00634554">
        <w:rPr>
          <w:sz w:val="22"/>
        </w:rPr>
        <w:t xml:space="preserve"> </w:t>
      </w:r>
      <w:r w:rsidR="00B53D22">
        <w:rPr>
          <w:sz w:val="22"/>
        </w:rPr>
        <w:t xml:space="preserve">ne </w:t>
      </w:r>
      <w:r w:rsidR="00634554" w:rsidRPr="006572F0">
        <w:rPr>
          <w:sz w:val="22"/>
        </w:rPr>
        <w:t xml:space="preserve">comporte </w:t>
      </w:r>
      <w:r w:rsidR="00B53D22">
        <w:rPr>
          <w:sz w:val="22"/>
        </w:rPr>
        <w:t xml:space="preserve">pas </w:t>
      </w:r>
      <w:r w:rsidR="00634554" w:rsidRPr="006572F0">
        <w:rPr>
          <w:sz w:val="22"/>
        </w:rPr>
        <w:t xml:space="preserve">de conditions particulières d’exécution liées à l’environnement, </w:t>
      </w:r>
      <w:r w:rsidR="00B53D22">
        <w:rPr>
          <w:sz w:val="22"/>
        </w:rPr>
        <w:t>ni</w:t>
      </w:r>
      <w:r w:rsidR="00634554" w:rsidRPr="006572F0">
        <w:rPr>
          <w:sz w:val="22"/>
        </w:rPr>
        <w:t xml:space="preserve"> au</w:t>
      </w:r>
      <w:r w:rsidR="00634554">
        <w:rPr>
          <w:sz w:val="22"/>
        </w:rPr>
        <w:t xml:space="preserve"> </w:t>
      </w:r>
      <w:r w:rsidR="00634554" w:rsidRPr="006572F0">
        <w:rPr>
          <w:sz w:val="22"/>
        </w:rPr>
        <w:t>domaine social.</w:t>
      </w:r>
    </w:p>
    <w:p w14:paraId="3147C623" w14:textId="77777777" w:rsidR="005E0C79" w:rsidRPr="00486842" w:rsidRDefault="005E0C79" w:rsidP="005E0C79">
      <w:pPr>
        <w:spacing w:before="269" w:after="269"/>
        <w:rPr>
          <w:color w:val="auto"/>
          <w:sz w:val="22"/>
        </w:rPr>
      </w:pPr>
      <w:r w:rsidRPr="00486842">
        <w:rPr>
          <w:color w:val="auto"/>
          <w:sz w:val="22"/>
        </w:rPr>
        <w:t xml:space="preserve">Il s'agit d'un </w:t>
      </w:r>
      <w:r w:rsidRPr="00486842">
        <w:rPr>
          <w:b/>
          <w:color w:val="auto"/>
          <w:sz w:val="22"/>
        </w:rPr>
        <w:t>marché ordinaire</w:t>
      </w:r>
      <w:r w:rsidRPr="00486842">
        <w:rPr>
          <w:color w:val="auto"/>
          <w:sz w:val="22"/>
        </w:rPr>
        <w:t xml:space="preserve">, conclu à </w:t>
      </w:r>
      <w:r w:rsidRPr="00486842">
        <w:rPr>
          <w:b/>
          <w:color w:val="auto"/>
          <w:sz w:val="22"/>
        </w:rPr>
        <w:t>prix global et forfaitaire</w:t>
      </w:r>
      <w:r w:rsidRPr="00486842">
        <w:rPr>
          <w:color w:val="auto"/>
          <w:sz w:val="22"/>
        </w:rPr>
        <w:t>.</w:t>
      </w:r>
    </w:p>
    <w:p w14:paraId="2988F7A5" w14:textId="3BC377E2" w:rsidR="00207E35" w:rsidRPr="00486842" w:rsidRDefault="00495DC5">
      <w:pPr>
        <w:pStyle w:val="Titre2"/>
        <w:rPr>
          <w:color w:val="auto"/>
        </w:rPr>
      </w:pPr>
      <w:bookmarkStart w:id="6" w:name="_Toc146812032"/>
      <w:bookmarkStart w:id="7" w:name="_Toc146813523"/>
      <w:bookmarkStart w:id="8" w:name="_Toc156306024"/>
      <w:r w:rsidRPr="00486842">
        <w:rPr>
          <w:color w:val="auto"/>
        </w:rPr>
        <w:t>Décomposition de la consultation</w:t>
      </w:r>
      <w:bookmarkEnd w:id="6"/>
      <w:bookmarkEnd w:id="7"/>
      <w:bookmarkEnd w:id="8"/>
    </w:p>
    <w:p w14:paraId="432878EF" w14:textId="77777777" w:rsidR="00DD1251" w:rsidRPr="00DD1251" w:rsidRDefault="00DD1251" w:rsidP="00DD1251">
      <w:pPr>
        <w:rPr>
          <w:color w:val="auto"/>
          <w:sz w:val="22"/>
        </w:rPr>
      </w:pPr>
      <w:r w:rsidRPr="00DD1251">
        <w:rPr>
          <w:color w:val="auto"/>
          <w:sz w:val="22"/>
        </w:rPr>
        <w:t>Conformément aux dispositions des articles L. 2113-11 et R. 2113-3 du Code de la Commande Publique, la présente consultation ne fait pas l’objet d’un allotissement, ni géographique, ni technique.</w:t>
      </w:r>
    </w:p>
    <w:p w14:paraId="02B45087" w14:textId="77777777" w:rsidR="00DD1251" w:rsidRPr="00DD1251" w:rsidRDefault="00DD1251" w:rsidP="00DD1251">
      <w:pPr>
        <w:rPr>
          <w:color w:val="auto"/>
          <w:sz w:val="22"/>
        </w:rPr>
      </w:pPr>
      <w:r w:rsidRPr="00DD1251">
        <w:rPr>
          <w:color w:val="auto"/>
          <w:sz w:val="22"/>
        </w:rPr>
        <w:t xml:space="preserve">En outre, l’objet du marché présente des prestations fortement dépendantes et liées avec des interfaces importantes telles que la dévolution en lots séparés rendrait techniquement difficile et financièrement plus coûteuse l’exécution des prestations. </w:t>
      </w:r>
    </w:p>
    <w:p w14:paraId="5A820D81" w14:textId="77777777" w:rsidR="00DD1251" w:rsidRPr="00DD1251" w:rsidRDefault="00DD1251" w:rsidP="00DD1251">
      <w:pPr>
        <w:rPr>
          <w:color w:val="auto"/>
          <w:sz w:val="22"/>
        </w:rPr>
      </w:pPr>
      <w:r w:rsidRPr="00DD1251">
        <w:rPr>
          <w:color w:val="auto"/>
          <w:sz w:val="22"/>
        </w:rPr>
        <w:t>Il n’y a pas d’allotissement du marché afin notamment :</w:t>
      </w:r>
    </w:p>
    <w:p w14:paraId="4A4CEC20" w14:textId="77777777" w:rsidR="00DD1251" w:rsidRPr="00DD1251" w:rsidRDefault="00DD1251" w:rsidP="00DD1251">
      <w:pPr>
        <w:rPr>
          <w:color w:val="auto"/>
          <w:sz w:val="22"/>
        </w:rPr>
      </w:pPr>
      <w:r w:rsidRPr="00DD1251">
        <w:rPr>
          <w:color w:val="auto"/>
          <w:sz w:val="22"/>
        </w:rPr>
        <w:t>- de limiter les interfaces et le partage de responsabilité qui en découle ;</w:t>
      </w:r>
    </w:p>
    <w:p w14:paraId="040B6570" w14:textId="77777777" w:rsidR="00DD1251" w:rsidRPr="00DD1251" w:rsidRDefault="00DD1251" w:rsidP="00DD1251">
      <w:pPr>
        <w:rPr>
          <w:color w:val="auto"/>
          <w:sz w:val="22"/>
        </w:rPr>
      </w:pPr>
      <w:r w:rsidRPr="00DD1251">
        <w:rPr>
          <w:color w:val="auto"/>
          <w:sz w:val="22"/>
        </w:rPr>
        <w:t>- de garantir la cohérence de la réalisation et la pérennité des prestations.</w:t>
      </w:r>
    </w:p>
    <w:p w14:paraId="5C5049AD" w14:textId="77777777" w:rsidR="00610DA5" w:rsidRPr="00486842" w:rsidRDefault="00610DA5" w:rsidP="00610DA5">
      <w:pPr>
        <w:spacing w:after="0"/>
        <w:rPr>
          <w:color w:val="auto"/>
          <w:sz w:val="22"/>
          <w:szCs w:val="22"/>
        </w:rPr>
      </w:pPr>
    </w:p>
    <w:p w14:paraId="668D8AC5" w14:textId="6DD39171" w:rsidR="00207E35" w:rsidRPr="00EE1BB7" w:rsidRDefault="00880F40">
      <w:pPr>
        <w:pStyle w:val="Titre1"/>
        <w:rPr>
          <w:color w:val="FFFFFF" w:themeColor="background1"/>
        </w:rPr>
      </w:pPr>
      <w:bookmarkStart w:id="9" w:name="_Toc156306025"/>
      <w:r w:rsidRPr="00EE1BB7">
        <w:rPr>
          <w:color w:val="FFFFFF" w:themeColor="background1"/>
        </w:rPr>
        <w:t>D</w:t>
      </w:r>
      <w:r w:rsidR="000317F8" w:rsidRPr="00EE1BB7">
        <w:rPr>
          <w:color w:val="FFFFFF" w:themeColor="background1"/>
        </w:rPr>
        <w:t>urée du marché et d</w:t>
      </w:r>
      <w:r w:rsidR="00495DC5" w:rsidRPr="00EE1BB7">
        <w:rPr>
          <w:color w:val="FFFFFF" w:themeColor="background1"/>
        </w:rPr>
        <w:t>élai</w:t>
      </w:r>
      <w:r w:rsidRPr="00EE1BB7">
        <w:rPr>
          <w:color w:val="FFFFFF" w:themeColor="background1"/>
        </w:rPr>
        <w:t xml:space="preserve"> global</w:t>
      </w:r>
      <w:r w:rsidR="00495DC5" w:rsidRPr="00EE1BB7">
        <w:rPr>
          <w:color w:val="FFFFFF" w:themeColor="background1"/>
        </w:rPr>
        <w:t xml:space="preserve"> d'exécution</w:t>
      </w:r>
      <w:bookmarkEnd w:id="9"/>
    </w:p>
    <w:p w14:paraId="3AF6D3E4" w14:textId="77777777" w:rsidR="009B13E0" w:rsidRDefault="009B13E0" w:rsidP="009B13E0">
      <w:pPr>
        <w:pStyle w:val="Titre2"/>
      </w:pPr>
      <w:bookmarkStart w:id="10" w:name="_Toc156306026"/>
      <w:r>
        <w:t>Durée du marché</w:t>
      </w:r>
      <w:bookmarkEnd w:id="10"/>
    </w:p>
    <w:p w14:paraId="2F207FC7" w14:textId="13ABA572" w:rsidR="00F657EC" w:rsidRPr="00F657EC" w:rsidRDefault="00F657EC" w:rsidP="009B13E0">
      <w:r w:rsidRPr="009B13E0">
        <w:rPr>
          <w:color w:val="auto"/>
          <w:sz w:val="22"/>
        </w:rPr>
        <w:t xml:space="preserve">Le marché commence </w:t>
      </w:r>
      <w:r w:rsidRPr="005A09BF">
        <w:rPr>
          <w:b/>
          <w:color w:val="auto"/>
          <w:sz w:val="22"/>
        </w:rPr>
        <w:t>à compter de sa date de notification jusqu’à la fin de la période de</w:t>
      </w:r>
      <w:r w:rsidR="00FA1868" w:rsidRPr="005A09BF">
        <w:rPr>
          <w:b/>
          <w:color w:val="auto"/>
          <w:sz w:val="22"/>
        </w:rPr>
        <w:t xml:space="preserve"> la période de garantie de parfait d’achèvement (GPA)</w:t>
      </w:r>
      <w:r w:rsidR="00FA1868" w:rsidRPr="009B13E0">
        <w:rPr>
          <w:color w:val="auto"/>
          <w:sz w:val="22"/>
        </w:rPr>
        <w:t>.</w:t>
      </w:r>
    </w:p>
    <w:p w14:paraId="0DD4435D" w14:textId="77777777" w:rsidR="00F657EC" w:rsidRPr="00F657EC" w:rsidRDefault="00F657EC" w:rsidP="00F657EC">
      <w:pPr>
        <w:rPr>
          <w:color w:val="auto"/>
          <w:sz w:val="22"/>
        </w:rPr>
      </w:pPr>
      <w:r w:rsidRPr="00F657EC">
        <w:rPr>
          <w:color w:val="auto"/>
          <w:sz w:val="22"/>
        </w:rPr>
        <w:t xml:space="preserve">La notification intervient par tout moyen permettent de déterminer de façon certaine la date et </w:t>
      </w:r>
      <w:r w:rsidRPr="00F657EC">
        <w:rPr>
          <w:color w:val="auto"/>
          <w:sz w:val="22"/>
        </w:rPr>
        <w:lastRenderedPageBreak/>
        <w:t>l’heure de sa réception. L’avis de réception ou le reçu donné par le destinataire fait foi de la notification.</w:t>
      </w:r>
    </w:p>
    <w:p w14:paraId="45DF2431" w14:textId="77777777" w:rsidR="009B13E0" w:rsidRPr="009B13E0" w:rsidRDefault="009B13E0" w:rsidP="009B13E0">
      <w:pPr>
        <w:pStyle w:val="Titre2"/>
      </w:pPr>
      <w:bookmarkStart w:id="11" w:name="_Toc155780420"/>
      <w:bookmarkStart w:id="12" w:name="_Toc156306027"/>
      <w:r w:rsidRPr="009B13E0">
        <w:t>Délais d'exécution</w:t>
      </w:r>
      <w:bookmarkEnd w:id="11"/>
      <w:bookmarkEnd w:id="12"/>
    </w:p>
    <w:p w14:paraId="21000DB9" w14:textId="573E983D" w:rsidR="009B13E0" w:rsidRDefault="009B13E0" w:rsidP="009B13E0">
      <w:pPr>
        <w:spacing w:after="0"/>
        <w:rPr>
          <w:sz w:val="22"/>
          <w:szCs w:val="22"/>
          <w:u w:val="single"/>
        </w:rPr>
      </w:pPr>
      <w:r w:rsidRPr="009B13E0">
        <w:rPr>
          <w:b/>
          <w:sz w:val="22"/>
          <w:szCs w:val="22"/>
          <w:u w:val="single"/>
        </w:rPr>
        <w:t>Le délai global d’exécution est de 9 mois</w:t>
      </w:r>
      <w:r w:rsidRPr="009B13E0">
        <w:rPr>
          <w:sz w:val="22"/>
          <w:szCs w:val="22"/>
          <w:u w:val="single"/>
        </w:rPr>
        <w:t xml:space="preserve"> comprenant : </w:t>
      </w:r>
    </w:p>
    <w:p w14:paraId="176332DB" w14:textId="77777777" w:rsidR="009B13E0" w:rsidRPr="009B13E0" w:rsidRDefault="009B13E0" w:rsidP="009B13E0">
      <w:pPr>
        <w:spacing w:after="0"/>
        <w:rPr>
          <w:sz w:val="22"/>
          <w:szCs w:val="22"/>
          <w:u w:val="single"/>
        </w:rPr>
      </w:pPr>
    </w:p>
    <w:p w14:paraId="1A1B271C" w14:textId="31F7239D" w:rsidR="009B13E0" w:rsidRDefault="009B13E0" w:rsidP="009B13E0">
      <w:pPr>
        <w:spacing w:after="0"/>
        <w:rPr>
          <w:sz w:val="22"/>
          <w:szCs w:val="22"/>
        </w:rPr>
      </w:pPr>
      <w:r w:rsidRPr="009B13E0">
        <w:rPr>
          <w:sz w:val="22"/>
          <w:szCs w:val="22"/>
        </w:rPr>
        <w:t xml:space="preserve">- </w:t>
      </w:r>
      <w:r w:rsidRPr="009B13E0">
        <w:rPr>
          <w:b/>
          <w:bCs/>
          <w:sz w:val="22"/>
          <w:szCs w:val="22"/>
        </w:rPr>
        <w:t>1 mois de période de préparation</w:t>
      </w:r>
      <w:r w:rsidRPr="009B13E0">
        <w:rPr>
          <w:bCs/>
          <w:sz w:val="22"/>
          <w:szCs w:val="22"/>
        </w:rPr>
        <w:t xml:space="preserve"> (par dérogation à l’article 28.1 du C.C.A.G. Travaux)</w:t>
      </w:r>
      <w:r w:rsidRPr="009B13E0">
        <w:rPr>
          <w:sz w:val="22"/>
          <w:szCs w:val="22"/>
        </w:rPr>
        <w:t xml:space="preserve"> à compter de la date indiquée dans l’ordre de service de démarrage, ou à défaut à compter de sa date de notification.</w:t>
      </w:r>
    </w:p>
    <w:p w14:paraId="711E066A" w14:textId="77777777" w:rsidR="009B13E0" w:rsidRPr="009B13E0" w:rsidRDefault="009B13E0" w:rsidP="009B13E0">
      <w:pPr>
        <w:spacing w:after="0"/>
        <w:rPr>
          <w:sz w:val="22"/>
          <w:szCs w:val="22"/>
        </w:rPr>
      </w:pPr>
    </w:p>
    <w:p w14:paraId="1EB819CB" w14:textId="77777777" w:rsidR="009B13E0" w:rsidRPr="009B13E0" w:rsidRDefault="009B13E0" w:rsidP="009B13E0">
      <w:pPr>
        <w:spacing w:after="0"/>
        <w:rPr>
          <w:b/>
          <w:bCs/>
          <w:sz w:val="22"/>
          <w:szCs w:val="22"/>
        </w:rPr>
      </w:pPr>
      <w:r w:rsidRPr="009B13E0">
        <w:rPr>
          <w:sz w:val="22"/>
          <w:szCs w:val="22"/>
        </w:rPr>
        <w:t xml:space="preserve">- </w:t>
      </w:r>
      <w:r w:rsidRPr="009B13E0">
        <w:rPr>
          <w:b/>
          <w:bCs/>
          <w:sz w:val="22"/>
          <w:szCs w:val="22"/>
        </w:rPr>
        <w:t xml:space="preserve">8 mois </w:t>
      </w:r>
      <w:r w:rsidRPr="009B13E0">
        <w:rPr>
          <w:b/>
          <w:bCs/>
          <w:sz w:val="22"/>
          <w:szCs w:val="22"/>
          <w:u w:val="single"/>
        </w:rPr>
        <w:t>maximum</w:t>
      </w:r>
      <w:r w:rsidRPr="009B13E0">
        <w:rPr>
          <w:b/>
          <w:bCs/>
          <w:sz w:val="22"/>
          <w:szCs w:val="22"/>
        </w:rPr>
        <w:t xml:space="preserve"> pour la réalisation des </w:t>
      </w:r>
      <w:r w:rsidRPr="009B13E0">
        <w:rPr>
          <w:b/>
          <w:bCs/>
          <w:color w:val="auto"/>
          <w:sz w:val="22"/>
          <w:szCs w:val="22"/>
        </w:rPr>
        <w:t>travaux y compris la réception et la levée des réserves.</w:t>
      </w:r>
    </w:p>
    <w:p w14:paraId="17C23234" w14:textId="77777777" w:rsidR="009B13E0" w:rsidRPr="009B13E0" w:rsidRDefault="009B13E0" w:rsidP="009B13E0">
      <w:pPr>
        <w:spacing w:after="0"/>
        <w:rPr>
          <w:sz w:val="22"/>
          <w:szCs w:val="22"/>
        </w:rPr>
      </w:pPr>
      <w:r w:rsidRPr="009B13E0">
        <w:rPr>
          <w:sz w:val="22"/>
          <w:szCs w:val="22"/>
        </w:rPr>
        <w:t>Le maître d’ouvrage émettra des ordres de service prescrivant le démarrage de chaque phase de travaux en fonction du planning contractuel. Le délai de chaque phase courra à compter de la date indiquée dans l’ordre de service, ou à défaut à compter de sa date de notification.</w:t>
      </w:r>
    </w:p>
    <w:p w14:paraId="4FF77794" w14:textId="77777777" w:rsidR="009B13E0" w:rsidRPr="009B13E0" w:rsidRDefault="009B13E0" w:rsidP="009B13E0">
      <w:pPr>
        <w:spacing w:after="0"/>
        <w:rPr>
          <w:color w:val="auto"/>
          <w:sz w:val="22"/>
        </w:rPr>
      </w:pPr>
    </w:p>
    <w:p w14:paraId="63B3533D" w14:textId="33F1AFB8" w:rsidR="009B13E0" w:rsidRPr="009B13E0" w:rsidRDefault="009B13E0" w:rsidP="009B13E0">
      <w:pPr>
        <w:spacing w:after="0"/>
        <w:rPr>
          <w:color w:val="auto"/>
          <w:sz w:val="22"/>
        </w:rPr>
      </w:pPr>
      <w:r w:rsidRPr="009B13E0">
        <w:rPr>
          <w:color w:val="auto"/>
          <w:sz w:val="22"/>
        </w:rPr>
        <w:t xml:space="preserve">Conformément au CCTG (article 7.3.2), le planning prévoit une réalisation des travaux par ensembles de bâtiments techniquement liés (interactions entre les bâtiments J &amp; K, les bâtiment </w:t>
      </w:r>
      <w:proofErr w:type="spellStart"/>
      <w:r w:rsidRPr="009B13E0">
        <w:rPr>
          <w:color w:val="auto"/>
          <w:sz w:val="22"/>
        </w:rPr>
        <w:t>Ia</w:t>
      </w:r>
      <w:proofErr w:type="spellEnd"/>
      <w:r w:rsidRPr="009B13E0">
        <w:rPr>
          <w:color w:val="auto"/>
          <w:sz w:val="22"/>
        </w:rPr>
        <w:t xml:space="preserve"> &amp; </w:t>
      </w:r>
      <w:proofErr w:type="spellStart"/>
      <w:r w:rsidRPr="009B13E0">
        <w:rPr>
          <w:color w:val="auto"/>
          <w:sz w:val="22"/>
        </w:rPr>
        <w:t>Ib</w:t>
      </w:r>
      <w:proofErr w:type="spellEnd"/>
      <w:r w:rsidRPr="009B13E0">
        <w:rPr>
          <w:color w:val="auto"/>
          <w:sz w:val="22"/>
        </w:rPr>
        <w:t xml:space="preserve">, les bâtiments G &amp; H). </w:t>
      </w:r>
    </w:p>
    <w:p w14:paraId="718D2944" w14:textId="77777777" w:rsidR="009B13E0" w:rsidRPr="009B13E0" w:rsidRDefault="009B13E0" w:rsidP="009B13E0">
      <w:pPr>
        <w:spacing w:after="0"/>
        <w:rPr>
          <w:color w:val="auto"/>
          <w:sz w:val="22"/>
        </w:rPr>
      </w:pPr>
      <w:r w:rsidRPr="009B13E0">
        <w:rPr>
          <w:color w:val="auto"/>
          <w:sz w:val="22"/>
        </w:rPr>
        <w:t>Chaque ensemble de bâtiments fera l’objet d’opérations préalables à la réception en vue d’une réception partielle « statique » visant à vérifier par sondage la mise en œuvre des câblages, appareillages &amp; équipement.</w:t>
      </w:r>
    </w:p>
    <w:p w14:paraId="4F751B4D" w14:textId="77777777" w:rsidR="009B13E0" w:rsidRPr="009B13E0" w:rsidRDefault="009B13E0" w:rsidP="009B13E0">
      <w:pPr>
        <w:spacing w:after="0"/>
        <w:rPr>
          <w:color w:val="auto"/>
          <w:sz w:val="22"/>
        </w:rPr>
      </w:pPr>
      <w:r w:rsidRPr="009B13E0">
        <w:rPr>
          <w:color w:val="auto"/>
          <w:sz w:val="22"/>
        </w:rPr>
        <w:t>Ces opérations préalables font parties intégrantes des délais d’exécution des travaux.</w:t>
      </w:r>
    </w:p>
    <w:p w14:paraId="5AA52DB7" w14:textId="77777777" w:rsidR="009B13E0" w:rsidRPr="009B13E0" w:rsidRDefault="009B13E0" w:rsidP="009B13E0">
      <w:pPr>
        <w:spacing w:after="0"/>
        <w:rPr>
          <w:color w:val="auto"/>
          <w:sz w:val="22"/>
        </w:rPr>
      </w:pPr>
    </w:p>
    <w:p w14:paraId="0DD7B008" w14:textId="7A436077" w:rsidR="009B13E0" w:rsidRDefault="009B13E0" w:rsidP="009B13E0">
      <w:pPr>
        <w:spacing w:after="0"/>
        <w:rPr>
          <w:color w:val="auto"/>
          <w:sz w:val="22"/>
        </w:rPr>
      </w:pPr>
      <w:r w:rsidRPr="009B13E0">
        <w:rPr>
          <w:color w:val="auto"/>
          <w:sz w:val="22"/>
        </w:rPr>
        <w:t>Le délai maximum d’exécution des travaux comprend les intempéries, les congés payés, le repliement des installations et la remise en état des lieux.</w:t>
      </w:r>
    </w:p>
    <w:p w14:paraId="05D8A7A6" w14:textId="026E7704" w:rsidR="005A09BF" w:rsidRDefault="005A09BF" w:rsidP="009B13E0">
      <w:pPr>
        <w:spacing w:after="0"/>
        <w:rPr>
          <w:color w:val="auto"/>
          <w:sz w:val="22"/>
        </w:rPr>
      </w:pPr>
    </w:p>
    <w:p w14:paraId="52B24601" w14:textId="77777777" w:rsidR="005A09BF" w:rsidRPr="005A09BF" w:rsidRDefault="005A09BF" w:rsidP="005A09BF">
      <w:pPr>
        <w:spacing w:after="0"/>
        <w:rPr>
          <w:b/>
          <w:bCs/>
          <w:sz w:val="22"/>
          <w:szCs w:val="22"/>
        </w:rPr>
      </w:pPr>
      <w:r w:rsidRPr="005A09BF">
        <w:rPr>
          <w:b/>
          <w:bCs/>
          <w:sz w:val="22"/>
          <w:szCs w:val="22"/>
        </w:rPr>
        <w:t xml:space="preserve">Le titulaire s’engage à respecter les délais sur lesquels il s’est lui-même engagé, sur la base du planning remis au titre de son offre. </w:t>
      </w:r>
    </w:p>
    <w:p w14:paraId="1C34862F" w14:textId="77777777" w:rsidR="005A09BF" w:rsidRPr="005A09BF" w:rsidRDefault="005A09BF" w:rsidP="005A09BF">
      <w:pPr>
        <w:spacing w:after="0"/>
        <w:rPr>
          <w:b/>
          <w:bCs/>
          <w:sz w:val="22"/>
          <w:szCs w:val="22"/>
        </w:rPr>
      </w:pPr>
      <w:r w:rsidRPr="005A09BF">
        <w:rPr>
          <w:b/>
          <w:bCs/>
          <w:sz w:val="22"/>
          <w:szCs w:val="22"/>
        </w:rPr>
        <w:t>Le planning sera rendu contractuel sur décision du maître d’ouvrage et du maître d’œuvre, après ajustements lors de la période de préparation. Le planning définitif sera remis au titulaire par le maître d’œuvre, pour signature.</w:t>
      </w:r>
    </w:p>
    <w:p w14:paraId="260C692E" w14:textId="77777777" w:rsidR="005A09BF" w:rsidRPr="005A09BF" w:rsidRDefault="005A09BF" w:rsidP="005A09BF">
      <w:pPr>
        <w:spacing w:after="0"/>
        <w:rPr>
          <w:sz w:val="22"/>
          <w:szCs w:val="22"/>
        </w:rPr>
      </w:pPr>
      <w:r w:rsidRPr="005A09BF">
        <w:rPr>
          <w:b/>
          <w:bCs/>
          <w:sz w:val="22"/>
          <w:szCs w:val="22"/>
        </w:rPr>
        <w:t>Des pénalités pourront être appliquées sur la base des échéances fixées dans ce dernier planning.</w:t>
      </w:r>
    </w:p>
    <w:p w14:paraId="452BD4B7" w14:textId="77777777" w:rsidR="005A09BF" w:rsidRPr="005A09BF" w:rsidRDefault="005A09BF" w:rsidP="005A09BF">
      <w:pPr>
        <w:spacing w:after="0"/>
        <w:rPr>
          <w:sz w:val="22"/>
          <w:szCs w:val="22"/>
        </w:rPr>
      </w:pPr>
      <w:r w:rsidRPr="005A09BF">
        <w:rPr>
          <w:sz w:val="22"/>
          <w:szCs w:val="22"/>
        </w:rPr>
        <w:t>Le planning devra prendre en compte les délais nécessaires à l’approvisionnement des produits et équipements demandés.</w:t>
      </w:r>
    </w:p>
    <w:p w14:paraId="2877FCF2" w14:textId="77777777" w:rsidR="009B13E0" w:rsidRDefault="009B13E0" w:rsidP="00F657EC">
      <w:pPr>
        <w:rPr>
          <w:color w:val="auto"/>
          <w:sz w:val="22"/>
        </w:rPr>
      </w:pPr>
    </w:p>
    <w:p w14:paraId="413EBAAE" w14:textId="65AACFB0" w:rsidR="00207E35" w:rsidRDefault="00495DC5">
      <w:pPr>
        <w:pStyle w:val="Titre1"/>
      </w:pPr>
      <w:bookmarkStart w:id="13" w:name="_Toc156306028"/>
      <w:r>
        <w:t>Forme du prix et montant de l'offre</w:t>
      </w:r>
      <w:bookmarkEnd w:id="13"/>
    </w:p>
    <w:p w14:paraId="1E8C8A37" w14:textId="20999D8E" w:rsidR="00207E35" w:rsidRDefault="00495DC5">
      <w:pPr>
        <w:pStyle w:val="Titre2"/>
      </w:pPr>
      <w:bookmarkStart w:id="14" w:name="_Toc156306029"/>
      <w:r>
        <w:t>Forme du prix</w:t>
      </w:r>
      <w:bookmarkEnd w:id="14"/>
    </w:p>
    <w:p w14:paraId="109F3421" w14:textId="0336C9EB" w:rsidR="00207E35" w:rsidRDefault="00495DC5" w:rsidP="001952C2">
      <w:pPr>
        <w:spacing w:before="269" w:after="269"/>
        <w:rPr>
          <w:sz w:val="22"/>
        </w:rPr>
      </w:pPr>
      <w:r>
        <w:rPr>
          <w:sz w:val="22"/>
        </w:rPr>
        <w:t xml:space="preserve">Les prestations </w:t>
      </w:r>
      <w:r w:rsidR="005E0C79">
        <w:rPr>
          <w:sz w:val="22"/>
        </w:rPr>
        <w:t xml:space="preserve">et travaux </w:t>
      </w:r>
      <w:r>
        <w:rPr>
          <w:sz w:val="22"/>
        </w:rPr>
        <w:t xml:space="preserve">seront rémunérés par application </w:t>
      </w:r>
      <w:r w:rsidR="005E0C79" w:rsidRPr="005E0C79">
        <w:rPr>
          <w:sz w:val="22"/>
        </w:rPr>
        <w:t xml:space="preserve">du </w:t>
      </w:r>
      <w:r w:rsidR="005E0C79" w:rsidRPr="005B49D5">
        <w:rPr>
          <w:b/>
          <w:sz w:val="22"/>
        </w:rPr>
        <w:t>prix global et forfaitaire</w:t>
      </w:r>
      <w:r w:rsidR="005E0C79" w:rsidRPr="005E0C79">
        <w:rPr>
          <w:sz w:val="22"/>
        </w:rPr>
        <w:t xml:space="preserve">, détaillé dans la </w:t>
      </w:r>
      <w:r w:rsidR="005E0C79" w:rsidRPr="005B49D5">
        <w:rPr>
          <w:b/>
          <w:sz w:val="22"/>
        </w:rPr>
        <w:t>Décomposition du Prix Global et Forfaitaire</w:t>
      </w:r>
      <w:r w:rsidR="005E0C79" w:rsidRPr="005E0C79">
        <w:rPr>
          <w:sz w:val="22"/>
        </w:rPr>
        <w:t xml:space="preserve"> (D.P.G.F.) repris ci-dessous.</w:t>
      </w:r>
    </w:p>
    <w:p w14:paraId="469F88CA" w14:textId="59C60999" w:rsidR="00207E35" w:rsidRDefault="00495DC5" w:rsidP="005E0C79">
      <w:pPr>
        <w:pStyle w:val="Titre2"/>
        <w:spacing w:before="0" w:after="0"/>
      </w:pPr>
      <w:bookmarkStart w:id="15" w:name="_Toc156306030"/>
      <w:r>
        <w:t>Montant de l'offre</w:t>
      </w:r>
      <w:bookmarkEnd w:id="15"/>
    </w:p>
    <w:p w14:paraId="076518DE" w14:textId="2B5EDDD5" w:rsidR="00AB2165" w:rsidRPr="00BC69B3" w:rsidRDefault="00AB2165" w:rsidP="00AB2165">
      <w:pPr>
        <w:spacing w:after="0"/>
        <w:rPr>
          <w:rFonts w:asciiTheme="minorHAnsi" w:eastAsia="Arial" w:hAnsiTheme="minorHAnsi" w:cs="Arial"/>
          <w:color w:val="auto"/>
          <w:sz w:val="22"/>
          <w:szCs w:val="22"/>
        </w:rPr>
      </w:pPr>
    </w:p>
    <w:p w14:paraId="4C77A316" w14:textId="3F7196FC" w:rsidR="005E0C79" w:rsidRPr="00BC69B3" w:rsidRDefault="005E0C79" w:rsidP="00AB2165">
      <w:pPr>
        <w:spacing w:after="0"/>
        <w:rPr>
          <w:rFonts w:asciiTheme="minorHAnsi" w:eastAsia="Arial" w:hAnsiTheme="minorHAnsi" w:cs="Arial"/>
          <w:color w:val="auto"/>
          <w:sz w:val="22"/>
          <w:szCs w:val="22"/>
          <w:u w:val="single"/>
        </w:rPr>
      </w:pPr>
      <w:r w:rsidRPr="00BC69B3">
        <w:rPr>
          <w:rFonts w:asciiTheme="minorHAnsi" w:eastAsia="Arial" w:hAnsiTheme="minorHAnsi" w:cs="Arial"/>
          <w:color w:val="auto"/>
          <w:sz w:val="22"/>
          <w:szCs w:val="22"/>
        </w:rPr>
        <w:t xml:space="preserve">Le candidat reportera ici </w:t>
      </w:r>
      <w:r w:rsidRPr="00BC69B3">
        <w:rPr>
          <w:rFonts w:asciiTheme="minorHAnsi" w:eastAsia="Arial" w:hAnsiTheme="minorHAnsi" w:cs="Arial"/>
          <w:color w:val="auto"/>
          <w:sz w:val="22"/>
          <w:szCs w:val="22"/>
          <w:u w:val="single"/>
        </w:rPr>
        <w:t>le montant total de son offre tel qu’indiqué dans sa D.P.G.F.</w:t>
      </w:r>
    </w:p>
    <w:p w14:paraId="24B863CD" w14:textId="06D24EB8" w:rsidR="00AB2165" w:rsidRPr="00BC69B3" w:rsidRDefault="00AB2165" w:rsidP="00AB2165">
      <w:pPr>
        <w:spacing w:before="269" w:after="269"/>
        <w:jc w:val="left"/>
        <w:rPr>
          <w:color w:val="auto"/>
        </w:rPr>
      </w:pPr>
      <w:r w:rsidRPr="00BC69B3">
        <w:rPr>
          <w:color w:val="auto"/>
          <w:sz w:val="22"/>
          <w:u w:val="single"/>
        </w:rPr>
        <w:t>Montant global et forfaitaire</w:t>
      </w:r>
      <w:r w:rsidR="000C4251">
        <w:rPr>
          <w:color w:val="auto"/>
          <w:sz w:val="22"/>
          <w:u w:val="single"/>
        </w:rPr>
        <w:t xml:space="preserve"> </w:t>
      </w:r>
      <w:r w:rsidRPr="00BC69B3">
        <w:rPr>
          <w:color w:val="auto"/>
          <w:sz w:val="22"/>
        </w:rPr>
        <w:t>:</w:t>
      </w:r>
    </w:p>
    <w:p w14:paraId="50D97D06" w14:textId="77777777" w:rsidR="00AB2165" w:rsidRPr="00BC69B3" w:rsidRDefault="00AB2165" w:rsidP="00AB2165">
      <w:pPr>
        <w:spacing w:before="269" w:after="269"/>
        <w:jc w:val="left"/>
        <w:rPr>
          <w:color w:val="auto"/>
        </w:rPr>
      </w:pPr>
      <w:r w:rsidRPr="00BC69B3">
        <w:rPr>
          <w:color w:val="auto"/>
          <w:sz w:val="22"/>
        </w:rPr>
        <w:lastRenderedPageBreak/>
        <w:t>Montant HT (en €) : ................................................................................................................................</w:t>
      </w:r>
    </w:p>
    <w:p w14:paraId="429E28F2" w14:textId="77777777" w:rsidR="00AB2165" w:rsidRPr="00BC69B3" w:rsidRDefault="004D2A10" w:rsidP="00AB2165">
      <w:pPr>
        <w:spacing w:before="269" w:after="269"/>
        <w:jc w:val="left"/>
        <w:rPr>
          <w:color w:val="auto"/>
        </w:rPr>
      </w:pPr>
      <w:r w:rsidRPr="00BC69B3">
        <w:rPr>
          <w:color w:val="auto"/>
          <w:sz w:val="22"/>
        </w:rPr>
        <w:t>Montant de la TVA (taux de </w:t>
      </w:r>
      <w:r w:rsidR="00AB2165" w:rsidRPr="00BC69B3">
        <w:rPr>
          <w:color w:val="auto"/>
          <w:sz w:val="22"/>
        </w:rPr>
        <w:t>20 %) (en €) : .............................................................................................</w:t>
      </w:r>
    </w:p>
    <w:p w14:paraId="4895969E" w14:textId="77777777" w:rsidR="00AB2165" w:rsidRPr="00BC69B3" w:rsidRDefault="00AB2165" w:rsidP="00AB2165">
      <w:pPr>
        <w:spacing w:before="269" w:after="269"/>
        <w:jc w:val="left"/>
        <w:rPr>
          <w:color w:val="auto"/>
        </w:rPr>
      </w:pPr>
      <w:r w:rsidRPr="00BC69B3">
        <w:rPr>
          <w:color w:val="auto"/>
          <w:sz w:val="22"/>
        </w:rPr>
        <w:t>Montant TTC (en €) : ...............................................................................................................................</w:t>
      </w:r>
    </w:p>
    <w:p w14:paraId="2DC008E9" w14:textId="77777777" w:rsidR="00AB2165" w:rsidRPr="00BC69B3" w:rsidRDefault="00AB2165" w:rsidP="00AB2165">
      <w:pPr>
        <w:spacing w:before="269" w:after="269"/>
        <w:jc w:val="left"/>
        <w:rPr>
          <w:color w:val="auto"/>
        </w:rPr>
      </w:pPr>
      <w:r w:rsidRPr="00BC69B3">
        <w:rPr>
          <w:color w:val="auto"/>
          <w:sz w:val="22"/>
        </w:rPr>
        <w:t>Montant TTC en toutes lettres (en €) : ...................................................................................................</w:t>
      </w:r>
    </w:p>
    <w:p w14:paraId="3B22A07F" w14:textId="77777777" w:rsidR="005E0C79" w:rsidRPr="00BC69B3" w:rsidRDefault="00AB2165" w:rsidP="00AB2165">
      <w:pPr>
        <w:spacing w:before="269" w:after="269"/>
        <w:jc w:val="left"/>
        <w:rPr>
          <w:color w:val="auto"/>
          <w:sz w:val="22"/>
        </w:rPr>
      </w:pPr>
      <w:r w:rsidRPr="00BC69B3">
        <w:rPr>
          <w:color w:val="auto"/>
          <w:sz w:val="22"/>
        </w:rPr>
        <w:t>.................................................................................................................................................................</w:t>
      </w:r>
    </w:p>
    <w:p w14:paraId="6800143E" w14:textId="3967F6B5" w:rsidR="00207E35" w:rsidRDefault="00495DC5" w:rsidP="004D2A10">
      <w:pPr>
        <w:spacing w:before="269" w:after="269"/>
      </w:pPr>
      <w:r w:rsidRPr="00BC69B3">
        <w:rPr>
          <w:color w:val="auto"/>
          <w:sz w:val="22"/>
        </w:rPr>
        <w:t xml:space="preserve">En cas de groupement conjoint d’entreprises, la décomposition des prestations et le paiement par cotraitant seront précisés en annexe </w:t>
      </w:r>
      <w:r w:rsidR="00632E86" w:rsidRPr="00BC69B3">
        <w:rPr>
          <w:color w:val="auto"/>
          <w:sz w:val="22"/>
        </w:rPr>
        <w:t xml:space="preserve">1 </w:t>
      </w:r>
      <w:r w:rsidRPr="00BC69B3">
        <w:rPr>
          <w:color w:val="auto"/>
          <w:sz w:val="22"/>
        </w:rPr>
        <w:t xml:space="preserve">du présent </w:t>
      </w:r>
      <w:r>
        <w:rPr>
          <w:sz w:val="22"/>
        </w:rPr>
        <w:t>acte d'engagement.</w:t>
      </w:r>
    </w:p>
    <w:p w14:paraId="66156CC8" w14:textId="77777777" w:rsidR="00207E35" w:rsidRDefault="00495DC5" w:rsidP="004D2A10">
      <w:pPr>
        <w:spacing w:before="269" w:after="269"/>
      </w:pPr>
      <w:r w:rsidRPr="004D2A10">
        <w:rPr>
          <w:sz w:val="22"/>
          <w:u w:val="single"/>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14:paraId="5EFB21D3" w14:textId="257D4529" w:rsidR="00207E35" w:rsidRDefault="00495DC5">
      <w:pPr>
        <w:pStyle w:val="Titre1"/>
      </w:pPr>
      <w:bookmarkStart w:id="16" w:name="_Toc156306031"/>
      <w:r>
        <w:t>Sous-traitance</w:t>
      </w:r>
      <w:bookmarkEnd w:id="16"/>
    </w:p>
    <w:p w14:paraId="634D8E71" w14:textId="77777777"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dépôt de l'offre</w:t>
      </w:r>
      <w:r w:rsidR="004D2A10">
        <w:rPr>
          <w:sz w:val="22"/>
        </w:rPr>
        <w:t>,</w:t>
      </w:r>
      <w:r>
        <w:rPr>
          <w:sz w:val="22"/>
        </w:rPr>
        <w:t xml:space="preserve"> soit en cours d'exécution du contrat.</w:t>
      </w:r>
    </w:p>
    <w:p w14:paraId="2A8E7B33" w14:textId="77777777" w:rsidR="00C2569C" w:rsidRDefault="004D2A10" w:rsidP="004D2A10">
      <w:pPr>
        <w:spacing w:before="269" w:after="269"/>
        <w:rPr>
          <w:sz w:val="22"/>
        </w:rPr>
      </w:pPr>
      <w:r>
        <w:rPr>
          <w:sz w:val="22"/>
        </w:rPr>
        <w:t>Le candidat</w:t>
      </w:r>
      <w:r w:rsidR="00495DC5">
        <w:rPr>
          <w:sz w:val="22"/>
        </w:rPr>
        <w:t xml:space="preserve"> annexe au présent acte d'engagement </w:t>
      </w:r>
      <w:r w:rsidR="00C2569C">
        <w:rPr>
          <w:sz w:val="22"/>
        </w:rPr>
        <w:t xml:space="preserve">(cf. annexe 2) </w:t>
      </w:r>
      <w:r w:rsidR="00495DC5">
        <w:rPr>
          <w:sz w:val="22"/>
        </w:rPr>
        <w:t>les actes spéciaux de chacun des sous-traitants</w:t>
      </w:r>
      <w:r>
        <w:rPr>
          <w:sz w:val="22"/>
        </w:rPr>
        <w:t xml:space="preserve"> connus au moment du dépôt de son offre</w:t>
      </w:r>
      <w:r w:rsidR="00495DC5">
        <w:rPr>
          <w:sz w:val="22"/>
        </w:rPr>
        <w:t xml:space="preserve">. </w:t>
      </w:r>
    </w:p>
    <w:p w14:paraId="0DFD9066" w14:textId="44EE3665" w:rsidR="004D2A10"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3994A95" w14:textId="12C9C80C" w:rsidR="00207E35" w:rsidRDefault="00495DC5">
      <w:pPr>
        <w:pStyle w:val="Titre1"/>
      </w:pPr>
      <w:bookmarkStart w:id="17" w:name="_Toc156306032"/>
      <w:r>
        <w:t>Avance et règlement des comptes</w:t>
      </w:r>
      <w:bookmarkEnd w:id="17"/>
    </w:p>
    <w:p w14:paraId="3ACF1271" w14:textId="157514D2" w:rsidR="00207E35" w:rsidRDefault="00495DC5">
      <w:pPr>
        <w:pStyle w:val="Titre2"/>
      </w:pPr>
      <w:bookmarkStart w:id="18" w:name="_Toc156306033"/>
      <w:r>
        <w:t>Avance</w:t>
      </w:r>
      <w:bookmarkEnd w:id="18"/>
    </w:p>
    <w:p w14:paraId="35034A80" w14:textId="6A2A2D61" w:rsidR="00207E35" w:rsidRDefault="0019712B">
      <w:pPr>
        <w:spacing w:before="269" w:after="269"/>
        <w:jc w:val="left"/>
      </w:pPr>
      <w:r w:rsidRPr="0019712B">
        <w:rPr>
          <w:sz w:val="22"/>
        </w:rPr>
        <w:t>Le</w:t>
      </w:r>
      <w:r w:rsidR="00495DC5" w:rsidRPr="0019712B">
        <w:rPr>
          <w:sz w:val="22"/>
        </w:rPr>
        <w:t xml:space="preserve"> </w:t>
      </w:r>
      <w:r w:rsidR="00495DC5">
        <w:rPr>
          <w:sz w:val="22"/>
        </w:rPr>
        <w:t>taux de l'avance est fixé à 5 %</w:t>
      </w:r>
      <w:r w:rsidR="00881820">
        <w:rPr>
          <w:sz w:val="22"/>
        </w:rPr>
        <w:t xml:space="preserve"> (10 % si PME).</w:t>
      </w:r>
    </w:p>
    <w:p w14:paraId="5A4DD4FC" w14:textId="77777777" w:rsidR="00207E35" w:rsidRDefault="00495DC5">
      <w:pPr>
        <w:spacing w:before="269" w:after="269"/>
        <w:jc w:val="left"/>
      </w:pPr>
      <w:r>
        <w:rPr>
          <w:sz w:val="22"/>
        </w:rPr>
        <w:t>L'avance sera calculée, en fonction de la durée du marché, dans les conditions définies aux articles R. 2191-6 à R. 2191-10 du code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7089DC8F"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6F0A222" w14:textId="77777777" w:rsidR="00207E35" w:rsidRDefault="00495DC5" w:rsidP="004D2A10">
            <w:pPr>
              <w:spacing w:before="269" w:after="269"/>
              <w:ind w:left="142" w:hanging="127"/>
              <w:jc w:val="center"/>
            </w:pPr>
            <w:r>
              <w:rPr>
                <w:b/>
                <w:sz w:val="22"/>
              </w:rPr>
              <w:t xml:space="preserve">Prestataire unique ou cotraitant 1 </w:t>
            </w:r>
            <w:r>
              <w:rPr>
                <w:sz w:val="22"/>
              </w:rPr>
              <w:t>(mandataire) :</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888E359" w14:textId="03AB3960" w:rsidR="00207E35" w:rsidRDefault="00D01502" w:rsidP="004D2A10">
            <w:pPr>
              <w:spacing w:before="269" w:after="269"/>
              <w:ind w:left="15"/>
              <w:jc w:val="center"/>
            </w:pPr>
            <w:sdt>
              <w:sdtPr>
                <w:rPr>
                  <w:sz w:val="22"/>
                </w:rPr>
                <w:id w:val="-1164769609"/>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B870BD">
              <w:rPr>
                <w:sz w:val="22"/>
              </w:rPr>
              <w:t xml:space="preserve"> </w:t>
            </w:r>
            <w:r w:rsidR="00495DC5">
              <w:rPr>
                <w:sz w:val="22"/>
              </w:rPr>
              <w:t>Accepte de percevoir l'avance</w:t>
            </w:r>
          </w:p>
          <w:p w14:paraId="06867D84" w14:textId="5AC4CAFA" w:rsidR="00207E35" w:rsidRDefault="00D01502" w:rsidP="004D2A10">
            <w:pPr>
              <w:spacing w:before="269" w:after="269"/>
              <w:ind w:left="15"/>
              <w:jc w:val="center"/>
            </w:pPr>
            <w:sdt>
              <w:sdtPr>
                <w:rPr>
                  <w:sz w:val="22"/>
                </w:rPr>
                <w:id w:val="-1046206836"/>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B870BD">
              <w:rPr>
                <w:sz w:val="22"/>
              </w:rPr>
              <w:t xml:space="preserve"> </w:t>
            </w:r>
            <w:r w:rsidR="00495DC5">
              <w:rPr>
                <w:sz w:val="22"/>
              </w:rPr>
              <w:t>Refuse de percevoir l'avance</w:t>
            </w:r>
          </w:p>
        </w:tc>
      </w:tr>
      <w:tr w:rsidR="00207E35" w14:paraId="46E10285"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BF190A7" w14:textId="77777777" w:rsidR="00207E35" w:rsidRDefault="00495DC5" w:rsidP="004D2A10">
            <w:pPr>
              <w:spacing w:before="269" w:after="269"/>
              <w:ind w:left="142" w:hanging="127"/>
              <w:jc w:val="center"/>
              <w:rPr>
                <w:b/>
                <w:sz w:val="22"/>
              </w:rPr>
            </w:pPr>
            <w:r>
              <w:rPr>
                <w:b/>
                <w:sz w:val="22"/>
              </w:rPr>
              <w:t xml:space="preserve">Cotraitant 2 </w:t>
            </w:r>
            <w:r w:rsidR="00FF56E6">
              <w:rPr>
                <w:b/>
                <w:sz w:val="22"/>
              </w:rPr>
              <w:t>………………………………………………</w:t>
            </w:r>
            <w:proofErr w:type="gramStart"/>
            <w:r w:rsidR="00FF56E6">
              <w:rPr>
                <w:b/>
                <w:sz w:val="22"/>
              </w:rPr>
              <w:t>…….</w:t>
            </w:r>
            <w:proofErr w:type="gramEnd"/>
            <w:r w:rsidR="00FF56E6">
              <w:rPr>
                <w:b/>
                <w:sz w:val="22"/>
              </w:rPr>
              <w:t xml:space="preserve"> </w:t>
            </w:r>
            <w:r>
              <w:rPr>
                <w:b/>
                <w:sz w:val="22"/>
              </w:rPr>
              <w:t>:</w:t>
            </w:r>
          </w:p>
          <w:p w14:paraId="73DF4F36" w14:textId="49E5B40E"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8EEAECC" w14:textId="2687412D" w:rsidR="00207E35" w:rsidRDefault="00D01502" w:rsidP="004D2A10">
            <w:pPr>
              <w:spacing w:before="269" w:after="269"/>
              <w:ind w:left="15"/>
              <w:jc w:val="center"/>
            </w:pPr>
            <w:sdt>
              <w:sdtPr>
                <w:rPr>
                  <w:sz w:val="22"/>
                </w:rPr>
                <w:id w:val="-1613356003"/>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Accepte de percevoir l'avance</w:t>
            </w:r>
          </w:p>
          <w:p w14:paraId="57B49C67" w14:textId="2D62A974" w:rsidR="00207E35" w:rsidRDefault="00D01502" w:rsidP="004D2A10">
            <w:pPr>
              <w:spacing w:before="269" w:after="269"/>
              <w:ind w:left="15"/>
              <w:jc w:val="center"/>
            </w:pPr>
            <w:sdt>
              <w:sdtPr>
                <w:rPr>
                  <w:sz w:val="22"/>
                </w:rPr>
                <w:id w:val="453840380"/>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Refuse de percevoir l'avance</w:t>
            </w:r>
          </w:p>
        </w:tc>
      </w:tr>
      <w:tr w:rsidR="00207E35" w14:paraId="0F1EFFE5"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789F21E" w14:textId="77777777" w:rsidR="00FF56E6" w:rsidRDefault="00495DC5" w:rsidP="004D2A10">
            <w:pPr>
              <w:spacing w:before="269" w:after="269"/>
              <w:ind w:left="142" w:hanging="127"/>
              <w:jc w:val="center"/>
              <w:rPr>
                <w:b/>
                <w:sz w:val="22"/>
              </w:rPr>
            </w:pPr>
            <w:r>
              <w:rPr>
                <w:b/>
                <w:sz w:val="22"/>
              </w:rPr>
              <w:lastRenderedPageBreak/>
              <w:t>Cotraitant 3</w:t>
            </w:r>
            <w:r w:rsidR="007B21C3">
              <w:rPr>
                <w:b/>
                <w:sz w:val="22"/>
              </w:rPr>
              <w:t>*</w:t>
            </w:r>
            <w:r>
              <w:rPr>
                <w:b/>
                <w:sz w:val="22"/>
              </w:rPr>
              <w:t xml:space="preserve"> </w:t>
            </w:r>
            <w:r w:rsidR="00FF56E6">
              <w:rPr>
                <w:b/>
                <w:sz w:val="22"/>
              </w:rPr>
              <w:t>……………………………………………</w:t>
            </w:r>
            <w:proofErr w:type="gramStart"/>
            <w:r w:rsidR="00FF56E6">
              <w:rPr>
                <w:b/>
                <w:sz w:val="22"/>
              </w:rPr>
              <w:t>…….</w:t>
            </w:r>
            <w:proofErr w:type="gramEnd"/>
            <w:r w:rsidR="00FF56E6">
              <w:rPr>
                <w:b/>
                <w:sz w:val="22"/>
              </w:rPr>
              <w:t>. .</w:t>
            </w:r>
            <w:r>
              <w:rPr>
                <w:b/>
                <w:sz w:val="22"/>
              </w:rPr>
              <w:t>:</w:t>
            </w:r>
          </w:p>
          <w:p w14:paraId="412A7FC2" w14:textId="55C5C422"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6740E58" w14:textId="79C9AB2A" w:rsidR="00207E35" w:rsidRDefault="00D01502" w:rsidP="004D2A10">
            <w:pPr>
              <w:spacing w:before="269" w:after="269"/>
              <w:ind w:left="15"/>
              <w:jc w:val="center"/>
            </w:pPr>
            <w:sdt>
              <w:sdtPr>
                <w:rPr>
                  <w:sz w:val="22"/>
                </w:rPr>
                <w:id w:val="-48223342"/>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D2A10">
              <w:rPr>
                <w:sz w:val="27"/>
              </w:rPr>
              <w:t> </w:t>
            </w:r>
            <w:r w:rsidR="00495DC5">
              <w:rPr>
                <w:sz w:val="22"/>
              </w:rPr>
              <w:t>Accepte de percevoir l'avance</w:t>
            </w:r>
          </w:p>
          <w:p w14:paraId="7D5709C7" w14:textId="085C9192" w:rsidR="00207E35" w:rsidRDefault="00D01502" w:rsidP="004D2A10">
            <w:pPr>
              <w:spacing w:before="269" w:after="269"/>
              <w:ind w:left="15"/>
              <w:jc w:val="center"/>
            </w:pPr>
            <w:sdt>
              <w:sdtPr>
                <w:rPr>
                  <w:sz w:val="22"/>
                </w:rPr>
                <w:id w:val="-866991630"/>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Refuse de percevoir l'avance</w:t>
            </w:r>
          </w:p>
        </w:tc>
      </w:tr>
      <w:tr w:rsidR="00C2569C" w14:paraId="0DEAA44A"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8EDF18A" w14:textId="0C8F4DC4" w:rsidR="00C2569C" w:rsidRDefault="00C2569C" w:rsidP="00C2569C">
            <w:pPr>
              <w:spacing w:before="269" w:after="269"/>
              <w:ind w:left="142" w:hanging="127"/>
              <w:jc w:val="center"/>
              <w:rPr>
                <w:b/>
                <w:sz w:val="22"/>
              </w:rPr>
            </w:pPr>
            <w:r>
              <w:rPr>
                <w:b/>
                <w:sz w:val="22"/>
              </w:rPr>
              <w:t>Cotraitant 4* ……………………………………………</w:t>
            </w:r>
            <w:proofErr w:type="gramStart"/>
            <w:r>
              <w:rPr>
                <w:b/>
                <w:sz w:val="22"/>
              </w:rPr>
              <w:t>…….</w:t>
            </w:r>
            <w:proofErr w:type="gramEnd"/>
            <w:r>
              <w:rPr>
                <w:b/>
                <w:sz w:val="22"/>
              </w:rPr>
              <w:t>. .:</w:t>
            </w:r>
          </w:p>
          <w:p w14:paraId="6F206BFD" w14:textId="5B582515"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F936A79" w14:textId="6559A366" w:rsidR="00C2569C" w:rsidRDefault="00D01502" w:rsidP="00C2569C">
            <w:pPr>
              <w:spacing w:before="269" w:after="269"/>
              <w:ind w:left="15"/>
              <w:jc w:val="center"/>
            </w:pPr>
            <w:sdt>
              <w:sdtPr>
                <w:rPr>
                  <w:sz w:val="22"/>
                </w:rPr>
                <w:id w:val="1687951213"/>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C2569C">
              <w:rPr>
                <w:sz w:val="27"/>
              </w:rPr>
              <w:t> </w:t>
            </w:r>
            <w:r w:rsidR="00C2569C">
              <w:rPr>
                <w:sz w:val="22"/>
              </w:rPr>
              <w:t>Accepte de percevoir l'avance</w:t>
            </w:r>
          </w:p>
          <w:p w14:paraId="49DBBCE6" w14:textId="6DB15DBC" w:rsidR="00C2569C" w:rsidRDefault="00D01502" w:rsidP="00C2569C">
            <w:pPr>
              <w:spacing w:before="269" w:after="269"/>
              <w:ind w:left="15"/>
              <w:jc w:val="center"/>
              <w:rPr>
                <w:sz w:val="27"/>
              </w:rPr>
            </w:pPr>
            <w:sdt>
              <w:sdtPr>
                <w:rPr>
                  <w:sz w:val="22"/>
                </w:rPr>
                <w:id w:val="163139115"/>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C2569C">
              <w:rPr>
                <w:sz w:val="27"/>
              </w:rPr>
              <w:t> </w:t>
            </w:r>
            <w:r w:rsidR="00C2569C">
              <w:rPr>
                <w:sz w:val="22"/>
              </w:rPr>
              <w:t>Refuse de percevoir l'avance</w:t>
            </w:r>
          </w:p>
        </w:tc>
      </w:tr>
    </w:tbl>
    <w:p w14:paraId="334BBD8C" w14:textId="49795A89"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352D495E" w14:textId="44518F96"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61943150" w14:textId="7E66DA7F" w:rsidR="0019712B" w:rsidRPr="0080649D"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2EEA3936" w14:textId="0365958F" w:rsidR="00207E35" w:rsidRDefault="00495DC5">
      <w:pPr>
        <w:pStyle w:val="Titre2"/>
      </w:pPr>
      <w:bookmarkStart w:id="19" w:name="_Toc156306034"/>
      <w:r>
        <w:t>Règlement des comptes</w:t>
      </w:r>
      <w:bookmarkEnd w:id="19"/>
    </w:p>
    <w:p w14:paraId="6AA19538" w14:textId="05123697" w:rsidR="00207E35" w:rsidRDefault="00495DC5" w:rsidP="00FF56E6">
      <w:pPr>
        <w:spacing w:before="269" w:after="269"/>
      </w:pPr>
      <w:r>
        <w:rPr>
          <w:sz w:val="22"/>
        </w:rPr>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53E685EB" w14:textId="77777777" w:rsidR="00207E35" w:rsidRDefault="00495DC5" w:rsidP="00FF56E6">
      <w:pPr>
        <w:spacing w:before="269" w:after="269"/>
      </w:pPr>
      <w:r>
        <w:rPr>
          <w:sz w:val="22"/>
        </w:rPr>
        <w:t>L'acheteur se libérera des sommes dues au titre du marché en faisant porter le montant au crédit du ou des comptes suivants (joindre les RIB) :</w:t>
      </w:r>
    </w:p>
    <w:p w14:paraId="4DAC7CE2" w14:textId="77777777" w:rsidR="00207E35" w:rsidRDefault="00495DC5" w:rsidP="00FF56E6">
      <w:pPr>
        <w:spacing w:before="269" w:after="269"/>
      </w:pPr>
      <w:r>
        <w:rPr>
          <w:sz w:val="22"/>
        </w:rPr>
        <w:t>Ouvert au nom de : ...........................................................................................................</w:t>
      </w:r>
    </w:p>
    <w:p w14:paraId="6D3FD53F" w14:textId="77777777" w:rsidR="00207E35" w:rsidRDefault="00495DC5" w:rsidP="00FF56E6">
      <w:pPr>
        <w:spacing w:before="269" w:after="269"/>
      </w:pPr>
      <w:proofErr w:type="gramStart"/>
      <w:r>
        <w:rPr>
          <w:sz w:val="22"/>
        </w:rPr>
        <w:t>pour</w:t>
      </w:r>
      <w:proofErr w:type="gramEnd"/>
      <w:r>
        <w:rPr>
          <w:sz w:val="22"/>
        </w:rPr>
        <w:t xml:space="preserve"> les prestations suivantes : ..............................................................................................</w:t>
      </w:r>
    </w:p>
    <w:p w14:paraId="44E4C859" w14:textId="77777777" w:rsidR="00207E35" w:rsidRDefault="00495DC5" w:rsidP="00FF56E6">
      <w:pPr>
        <w:spacing w:before="269" w:after="269"/>
      </w:pPr>
      <w:r>
        <w:rPr>
          <w:sz w:val="22"/>
        </w:rPr>
        <w:t>Domiciliation : ........................................................................................................................</w:t>
      </w:r>
    </w:p>
    <w:p w14:paraId="17E6DEEB" w14:textId="77777777" w:rsidR="00207E35" w:rsidRDefault="00495DC5" w:rsidP="00FF56E6">
      <w:pPr>
        <w:spacing w:before="269" w:after="269"/>
      </w:pPr>
      <w:r>
        <w:rPr>
          <w:sz w:val="22"/>
        </w:rPr>
        <w:t>Code banque : ........ Code guichet : ........... N° de compte : ............................. Clé RIB : .......</w:t>
      </w:r>
    </w:p>
    <w:p w14:paraId="0F029605" w14:textId="77777777" w:rsidR="00207E35" w:rsidRDefault="00495DC5" w:rsidP="00FF56E6">
      <w:pPr>
        <w:spacing w:before="269" w:after="269"/>
      </w:pPr>
      <w:r>
        <w:rPr>
          <w:sz w:val="22"/>
        </w:rPr>
        <w:t>IBAN : ......................................................................................................................................</w:t>
      </w:r>
    </w:p>
    <w:p w14:paraId="7141FD94" w14:textId="77777777" w:rsidR="00207E35" w:rsidRDefault="00495DC5" w:rsidP="00FF56E6">
      <w:pPr>
        <w:spacing w:before="269" w:after="269"/>
      </w:pPr>
      <w:r>
        <w:rPr>
          <w:sz w:val="22"/>
        </w:rPr>
        <w:t>BIC : .......................................................................................................................................</w:t>
      </w:r>
    </w:p>
    <w:p w14:paraId="0BAA06B6" w14:textId="77777777" w:rsidR="00207E35" w:rsidRDefault="00495DC5" w:rsidP="00FF56E6">
      <w:pPr>
        <w:spacing w:before="269" w:after="269"/>
      </w:pPr>
      <w:r>
        <w:rPr>
          <w:sz w:val="22"/>
        </w:rPr>
        <w:t>En cas de groupement, le paiement est effectué sur :</w:t>
      </w:r>
    </w:p>
    <w:p w14:paraId="14D035FB" w14:textId="42D9BECB" w:rsidR="00207E35" w:rsidRDefault="00D01502" w:rsidP="00FF56E6">
      <w:pPr>
        <w:spacing w:before="269" w:after="269"/>
      </w:pPr>
      <w:sdt>
        <w:sdtPr>
          <w:rPr>
            <w:sz w:val="22"/>
          </w:rPr>
          <w:id w:val="222963442"/>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r w:rsidR="00495DC5">
        <w:rPr>
          <w:sz w:val="22"/>
        </w:rPr>
        <w:t xml:space="preserve">un compte unique ouvert au nom du mandataire </w:t>
      </w:r>
      <w:r w:rsidR="00495DC5" w:rsidRPr="00FF56E6">
        <w:rPr>
          <w:color w:val="FF0000"/>
          <w:sz w:val="22"/>
        </w:rPr>
        <w:t>(joindre un RIB)</w:t>
      </w:r>
      <w:r w:rsidR="00FF56E6">
        <w:rPr>
          <w:color w:val="FF0000"/>
          <w:sz w:val="22"/>
        </w:rPr>
        <w:t xml:space="preserve"> </w:t>
      </w:r>
      <w:r w:rsidR="00FF56E6">
        <w:rPr>
          <w:rStyle w:val="Appelnotedebasdep"/>
          <w:color w:val="FF0000"/>
          <w:sz w:val="22"/>
        </w:rPr>
        <w:footnoteReference w:id="2"/>
      </w:r>
      <w:r w:rsidR="00495DC5" w:rsidRPr="00FF56E6">
        <w:rPr>
          <w:color w:val="FF0000"/>
          <w:sz w:val="22"/>
        </w:rPr>
        <w:t>.</w:t>
      </w:r>
    </w:p>
    <w:p w14:paraId="12B3AB10" w14:textId="36795195" w:rsidR="00207E35" w:rsidRDefault="00D01502" w:rsidP="00FF56E6">
      <w:pPr>
        <w:spacing w:before="269" w:after="269"/>
      </w:pPr>
      <w:sdt>
        <w:sdtPr>
          <w:rPr>
            <w:sz w:val="22"/>
          </w:rPr>
          <w:id w:val="-1696063947"/>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proofErr w:type="gramStart"/>
      <w:r w:rsidR="00495DC5">
        <w:rPr>
          <w:sz w:val="22"/>
        </w:rPr>
        <w:t>un</w:t>
      </w:r>
      <w:proofErr w:type="gramEnd"/>
      <w:r w:rsidR="00495DC5">
        <w:rPr>
          <w:sz w:val="22"/>
        </w:rPr>
        <w:t xml:space="preserve"> compte unique ouvert au nom des membres du groupement </w:t>
      </w:r>
      <w:r w:rsidR="00495DC5" w:rsidRPr="00FF56E6">
        <w:rPr>
          <w:color w:val="FF0000"/>
          <w:sz w:val="22"/>
        </w:rPr>
        <w:t>(joindre un RIB)</w:t>
      </w:r>
      <w:r w:rsidR="00FF56E6">
        <w:rPr>
          <w:color w:val="FF0000"/>
          <w:sz w:val="22"/>
        </w:rPr>
        <w:t xml:space="preserve"> </w:t>
      </w:r>
      <w:r w:rsidR="00FF56E6">
        <w:rPr>
          <w:color w:val="FF0000"/>
          <w:sz w:val="22"/>
          <w:vertAlign w:val="superscript"/>
        </w:rPr>
        <w:t>2</w:t>
      </w:r>
      <w:r w:rsidR="00495DC5">
        <w:rPr>
          <w:sz w:val="22"/>
        </w:rPr>
        <w:t>.</w:t>
      </w:r>
    </w:p>
    <w:p w14:paraId="11B6463A" w14:textId="673B80D1" w:rsidR="00207E35" w:rsidRDefault="00D01502" w:rsidP="00FF56E6">
      <w:pPr>
        <w:spacing w:before="269" w:after="269"/>
        <w:rPr>
          <w:sz w:val="22"/>
        </w:rPr>
      </w:pPr>
      <w:sdt>
        <w:sdtPr>
          <w:rPr>
            <w:sz w:val="22"/>
          </w:rPr>
          <w:id w:val="-1091926555"/>
          <w14:checkbox>
            <w14:checked w14:val="0"/>
            <w14:checkedState w14:val="2612" w14:font="MS Gothic"/>
            <w14:uncheckedState w14:val="2610" w14:font="MS Gothic"/>
          </w14:checkbox>
        </w:sdtPr>
        <w:sdtEndPr/>
        <w:sdtContent>
          <w:r w:rsidR="00B870BD">
            <w:rPr>
              <w:rFonts w:ascii="MS Gothic" w:eastAsia="MS Gothic" w:hAnsi="MS Gothic" w:hint="eastAsia"/>
              <w:sz w:val="22"/>
            </w:rPr>
            <w:t>☐</w:t>
          </w:r>
        </w:sdtContent>
      </w:sdt>
      <w:r w:rsidR="00495DC5">
        <w:rPr>
          <w:sz w:val="27"/>
        </w:rPr>
        <w:t> </w:t>
      </w:r>
      <w:proofErr w:type="gramStart"/>
      <w:r w:rsidR="00495DC5">
        <w:rPr>
          <w:sz w:val="22"/>
        </w:rPr>
        <w:t>les</w:t>
      </w:r>
      <w:proofErr w:type="gramEnd"/>
      <w:r w:rsidR="00495DC5">
        <w:rPr>
          <w:sz w:val="22"/>
        </w:rPr>
        <w:t xml:space="preserve"> comptes de chacun des membres du groupement suivant les répartitions indiquées en annexe </w:t>
      </w:r>
      <w:r w:rsidR="00495DC5">
        <w:rPr>
          <w:sz w:val="22"/>
        </w:rPr>
        <w:lastRenderedPageBreak/>
        <w:t xml:space="preserve">du présent document </w:t>
      </w:r>
      <w:r w:rsidR="00495DC5" w:rsidRPr="00FF56E6">
        <w:rPr>
          <w:color w:val="FF0000"/>
          <w:sz w:val="22"/>
        </w:rPr>
        <w:t>(joindre les RIB)</w:t>
      </w:r>
      <w:r w:rsidR="00FF56E6">
        <w:rPr>
          <w:color w:val="FF0000"/>
          <w:sz w:val="22"/>
        </w:rPr>
        <w:t xml:space="preserve"> </w:t>
      </w:r>
      <w:r w:rsidR="00FF56E6">
        <w:rPr>
          <w:color w:val="FF0000"/>
          <w:sz w:val="22"/>
          <w:vertAlign w:val="superscript"/>
        </w:rPr>
        <w:t>2</w:t>
      </w:r>
      <w:r w:rsidR="00495DC5">
        <w:rPr>
          <w:sz w:val="22"/>
        </w:rPr>
        <w:t>.</w:t>
      </w:r>
    </w:p>
    <w:p w14:paraId="7E2E4ADA" w14:textId="40C50791" w:rsidR="00FF56E6"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t>considérera que seules les dispositions du C.C.A.P. s'appliquent.</w:t>
      </w:r>
    </w:p>
    <w:p w14:paraId="61C01BB1" w14:textId="17E63B2C" w:rsidR="0080649D" w:rsidRDefault="0080649D" w:rsidP="00FF56E6">
      <w:pPr>
        <w:spacing w:before="269" w:after="269"/>
        <w:rPr>
          <w:i/>
          <w:sz w:val="22"/>
        </w:rPr>
      </w:pPr>
    </w:p>
    <w:p w14:paraId="7678B3A3" w14:textId="67BC7892" w:rsidR="0080649D" w:rsidRDefault="0080649D" w:rsidP="00FF56E6">
      <w:pPr>
        <w:spacing w:before="269" w:after="269"/>
        <w:rPr>
          <w:i/>
          <w:sz w:val="22"/>
        </w:rPr>
      </w:pPr>
    </w:p>
    <w:p w14:paraId="446A6E27" w14:textId="31906FCF" w:rsidR="00141A15" w:rsidRDefault="00141A15">
      <w:pPr>
        <w:widowControl/>
        <w:autoSpaceDE/>
        <w:autoSpaceDN/>
        <w:adjustRightInd/>
        <w:spacing w:line="276" w:lineRule="auto"/>
        <w:jc w:val="left"/>
        <w:rPr>
          <w:i/>
          <w:sz w:val="22"/>
        </w:rPr>
      </w:pPr>
      <w:r>
        <w:rPr>
          <w:i/>
          <w:sz w:val="22"/>
        </w:rPr>
        <w:br w:type="page"/>
      </w:r>
    </w:p>
    <w:p w14:paraId="18B0E881" w14:textId="423DE826" w:rsidR="00207E35" w:rsidRDefault="00495DC5">
      <w:pPr>
        <w:pStyle w:val="Titre1"/>
      </w:pPr>
      <w:bookmarkStart w:id="20" w:name="_Toc156306035"/>
      <w:r>
        <w:lastRenderedPageBreak/>
        <w:t>Acceptation de l'offre</w:t>
      </w:r>
      <w:bookmarkEnd w:id="20"/>
    </w:p>
    <w:p w14:paraId="55D450A3" w14:textId="77777777" w:rsidR="00207E35" w:rsidRDefault="00495DC5" w:rsidP="00FF56E6">
      <w:pPr>
        <w:spacing w:before="269" w:after="269"/>
      </w:pPr>
      <w:r>
        <w:rPr>
          <w:b/>
          <w:sz w:val="22"/>
        </w:rPr>
        <w:t>ENGAGEMENT DU CANDIDAT</w:t>
      </w:r>
    </w:p>
    <w:p w14:paraId="4D266AC2" w14:textId="77777777"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interdictions découlant des articles L. 2141-1 à L. 2141-5 du code de la commande publique.</w:t>
      </w:r>
    </w:p>
    <w:p w14:paraId="55DA83BE" w14:textId="77777777" w:rsidR="00207E35" w:rsidRDefault="00495DC5" w:rsidP="00FF56E6">
      <w:pPr>
        <w:spacing w:before="269" w:after="269"/>
      </w:pPr>
      <w:r>
        <w:rPr>
          <w:sz w:val="22"/>
        </w:rPr>
        <w:t>A ........................................................................ </w:t>
      </w:r>
    </w:p>
    <w:p w14:paraId="3AFD061C" w14:textId="77777777" w:rsidR="00207E35" w:rsidRDefault="00495DC5" w:rsidP="00FF56E6">
      <w:pPr>
        <w:spacing w:before="269" w:after="269"/>
      </w:pPr>
      <w:r>
        <w:rPr>
          <w:sz w:val="22"/>
        </w:rPr>
        <w:t>Le .......................................................................</w:t>
      </w:r>
    </w:p>
    <w:p w14:paraId="17E04434" w14:textId="023A535E" w:rsidR="00207E35" w:rsidRPr="00FF56E6"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044F476F" w14:textId="7A9ED922" w:rsidR="00FF56E6" w:rsidRDefault="00FF56E6" w:rsidP="00FF56E6">
      <w:pPr>
        <w:spacing w:before="269" w:after="269"/>
      </w:pPr>
    </w:p>
    <w:p w14:paraId="3AFCD49A" w14:textId="0BAB20DA" w:rsidR="00FF56E6" w:rsidRDefault="00FF56E6" w:rsidP="00FF56E6">
      <w:pPr>
        <w:spacing w:before="269" w:after="269"/>
      </w:pPr>
    </w:p>
    <w:p w14:paraId="3F18044B" w14:textId="178CEB53" w:rsidR="00FF56E6" w:rsidRDefault="00FF56E6" w:rsidP="00FF56E6">
      <w:pPr>
        <w:spacing w:before="269" w:after="269"/>
      </w:pPr>
    </w:p>
    <w:p w14:paraId="6334C711" w14:textId="77777777" w:rsidR="0019712B" w:rsidRDefault="0019712B" w:rsidP="00FF56E6">
      <w:pPr>
        <w:spacing w:before="269" w:after="269"/>
      </w:pPr>
    </w:p>
    <w:p w14:paraId="11A5452D" w14:textId="77777777" w:rsidR="00207E35" w:rsidRDefault="00495DC5">
      <w:pPr>
        <w:spacing w:before="269" w:after="269"/>
        <w:jc w:val="left"/>
      </w:pPr>
      <w:r>
        <w:rPr>
          <w:b/>
          <w:sz w:val="22"/>
        </w:rPr>
        <w:t>ACCEPTATION DE L’OFFRE PAR LE POUVOIR ADJUDICATEUR</w:t>
      </w:r>
    </w:p>
    <w:p w14:paraId="6D974CEA" w14:textId="77777777" w:rsidR="00207E35" w:rsidRDefault="00495DC5">
      <w:pPr>
        <w:spacing w:before="269" w:after="269"/>
        <w:jc w:val="left"/>
      </w:pPr>
      <w:r>
        <w:rPr>
          <w:sz w:val="22"/>
        </w:rPr>
        <w:t>A ........................................................................</w:t>
      </w:r>
    </w:p>
    <w:p w14:paraId="606E9322" w14:textId="77777777" w:rsidR="00207E35" w:rsidRDefault="00495DC5">
      <w:pPr>
        <w:spacing w:before="269" w:after="269"/>
        <w:jc w:val="left"/>
      </w:pPr>
      <w:r>
        <w:rPr>
          <w:sz w:val="22"/>
        </w:rPr>
        <w:t>Le .......................................................................</w:t>
      </w:r>
    </w:p>
    <w:p w14:paraId="0D0F6F5F" w14:textId="427392F1" w:rsidR="00207E35" w:rsidRDefault="00495DC5">
      <w:pPr>
        <w:spacing w:before="269" w:after="269"/>
        <w:jc w:val="left"/>
        <w:rPr>
          <w:i/>
          <w:sz w:val="22"/>
        </w:rPr>
      </w:pPr>
      <w:r>
        <w:rPr>
          <w:i/>
          <w:sz w:val="22"/>
        </w:rPr>
        <w:t>Signature du représentant du pouvoir adjudicateur</w:t>
      </w:r>
    </w:p>
    <w:p w14:paraId="66D8FB18" w14:textId="6429C535" w:rsidR="00D24D34" w:rsidRDefault="00D24D34">
      <w:pPr>
        <w:spacing w:before="269" w:after="269"/>
        <w:jc w:val="left"/>
        <w:rPr>
          <w:i/>
          <w:sz w:val="22"/>
        </w:rPr>
      </w:pPr>
    </w:p>
    <w:p w14:paraId="394EFECD" w14:textId="4843DA53" w:rsidR="00D24D34" w:rsidRDefault="00D24D34">
      <w:pPr>
        <w:spacing w:before="269" w:after="269"/>
        <w:jc w:val="left"/>
        <w:rPr>
          <w:i/>
          <w:sz w:val="22"/>
        </w:rPr>
      </w:pPr>
    </w:p>
    <w:p w14:paraId="21CB6BD5" w14:textId="77777777" w:rsidR="0019712B" w:rsidRDefault="0019712B">
      <w:pPr>
        <w:spacing w:before="269" w:after="269"/>
        <w:jc w:val="left"/>
        <w:rPr>
          <w:i/>
          <w:sz w:val="22"/>
        </w:rPr>
      </w:pPr>
    </w:p>
    <w:p w14:paraId="0288A55C" w14:textId="77777777" w:rsidR="00D24D34" w:rsidRDefault="00D24D34">
      <w:pPr>
        <w:spacing w:before="269" w:after="269"/>
        <w:jc w:val="left"/>
      </w:pPr>
    </w:p>
    <w:p w14:paraId="24305832" w14:textId="77777777" w:rsidR="00207E35" w:rsidRDefault="00495DC5">
      <w:pPr>
        <w:spacing w:before="269" w:after="269"/>
        <w:jc w:val="left"/>
      </w:pPr>
      <w:r>
        <w:rPr>
          <w:b/>
          <w:sz w:val="22"/>
        </w:rPr>
        <w:t>NOTIFICATION DU CONTRAT AU TITULAIRE (Date d'effet du contrat)</w:t>
      </w:r>
    </w:p>
    <w:p w14:paraId="6DB430FB" w14:textId="77777777" w:rsidR="00207E35" w:rsidRDefault="00495DC5">
      <w:pPr>
        <w:spacing w:before="269" w:after="269"/>
        <w:jc w:val="left"/>
      </w:pPr>
      <w:r>
        <w:rPr>
          <w:sz w:val="22"/>
        </w:rPr>
        <w:t>A ........................................................................ </w:t>
      </w:r>
    </w:p>
    <w:p w14:paraId="34C7FD94" w14:textId="71643BDC" w:rsidR="00207E35" w:rsidRDefault="00495DC5">
      <w:pPr>
        <w:spacing w:before="269" w:after="269"/>
        <w:jc w:val="left"/>
        <w:rPr>
          <w:sz w:val="22"/>
        </w:rPr>
      </w:pPr>
      <w:r>
        <w:rPr>
          <w:sz w:val="22"/>
        </w:rPr>
        <w:t>Le .......................................................................</w:t>
      </w:r>
    </w:p>
    <w:p w14:paraId="2D595AB0" w14:textId="7FD0E70D" w:rsidR="00D24D34" w:rsidRDefault="00D24D34">
      <w:pPr>
        <w:spacing w:before="269" w:after="269"/>
        <w:jc w:val="left"/>
        <w:rPr>
          <w:sz w:val="22"/>
        </w:rPr>
      </w:pPr>
    </w:p>
    <w:p w14:paraId="0C3CD5C3" w14:textId="7527010A" w:rsidR="00D24D34" w:rsidRDefault="00D24D34">
      <w:pPr>
        <w:spacing w:before="269" w:after="269"/>
        <w:jc w:val="left"/>
        <w:rPr>
          <w:sz w:val="22"/>
        </w:rPr>
      </w:pPr>
    </w:p>
    <w:p w14:paraId="745FD424" w14:textId="77777777" w:rsidR="00412F1F" w:rsidRDefault="00412F1F">
      <w:pPr>
        <w:spacing w:before="269" w:after="269"/>
        <w:jc w:val="left"/>
        <w:rPr>
          <w:sz w:val="22"/>
        </w:rPr>
      </w:pPr>
    </w:p>
    <w:p w14:paraId="7757DBEC" w14:textId="4B1C018C" w:rsidR="00207E35" w:rsidRDefault="00495DC5" w:rsidP="00D24D34">
      <w:pPr>
        <w:spacing w:before="269" w:after="269"/>
        <w:jc w:val="center"/>
      </w:pPr>
      <w:r>
        <w:rPr>
          <w:b/>
          <w:sz w:val="22"/>
        </w:rPr>
        <w:lastRenderedPageBreak/>
        <w:t>NANTISSEMENT OU CESSION DE CREANCES</w:t>
      </w:r>
    </w:p>
    <w:p w14:paraId="009CDFAE"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1D3DBBE7" w14:textId="489E02C7" w:rsidR="00207E35" w:rsidRDefault="00495DC5" w:rsidP="00D24D34">
      <w:pPr>
        <w:spacing w:before="269" w:after="269"/>
      </w:pPr>
      <w:r>
        <w:rPr>
          <w:sz w:val="22"/>
        </w:rPr>
        <w:t> </w:t>
      </w:r>
      <w:proofErr w:type="gramStart"/>
      <w:r>
        <w:rPr>
          <w:sz w:val="27"/>
        </w:rPr>
        <w:t xml:space="preserve">❏  </w:t>
      </w:r>
      <w:r>
        <w:rPr>
          <w:sz w:val="22"/>
        </w:rPr>
        <w:t>La</w:t>
      </w:r>
      <w:proofErr w:type="gramEnd"/>
      <w:r>
        <w:rPr>
          <w:sz w:val="22"/>
        </w:rPr>
        <w:t xml:space="preserve"> totalité du marché dont le montant est de (indiquer le montant en chiffres et en lettres) :</w:t>
      </w:r>
      <w:r w:rsidR="001405E7">
        <w:rPr>
          <w:sz w:val="22"/>
        </w:rPr>
        <w:t xml:space="preserve"> …………………………………………………………………………………………………………………………………………………………………………………………………………………………………………………………………………………………………………………………</w:t>
      </w:r>
    </w:p>
    <w:p w14:paraId="49F8138B" w14:textId="77777777" w:rsidR="001405E7"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totalité du bon de commande n° ............... afférent au marché (indiquer le montant en chiffres et lettres) :</w:t>
      </w:r>
      <w:r w:rsidR="001405E7">
        <w:rPr>
          <w:sz w:val="22"/>
        </w:rPr>
        <w:t xml:space="preserve"> </w:t>
      </w:r>
    </w:p>
    <w:p w14:paraId="645E4E68" w14:textId="0F04E5FF" w:rsidR="00207E35" w:rsidRDefault="001405E7" w:rsidP="00D24D34">
      <w:pPr>
        <w:spacing w:before="269" w:after="269"/>
      </w:pPr>
      <w:r>
        <w:rPr>
          <w:sz w:val="22"/>
        </w:rPr>
        <w:t>………………………………………………………………………………………………………………………………………………………………………………………………………………………………………………………………………………………………………………………..</w:t>
      </w:r>
    </w:p>
    <w:p w14:paraId="10F2C7AF" w14:textId="6297139C" w:rsidR="00207E35" w:rsidRDefault="00C2569C" w:rsidP="00D24D34">
      <w:pPr>
        <w:spacing w:before="269" w:after="269"/>
        <w:rPr>
          <w:sz w:val="22"/>
        </w:rPr>
      </w:pPr>
      <w:r>
        <w:rPr>
          <w:sz w:val="22"/>
        </w:rPr>
        <w:t> </w:t>
      </w:r>
      <w:proofErr w:type="gramStart"/>
      <w:r>
        <w:rPr>
          <w:sz w:val="27"/>
        </w:rPr>
        <w:t xml:space="preserve">❏  </w:t>
      </w:r>
      <w:r w:rsidR="00495DC5">
        <w:rPr>
          <w:sz w:val="22"/>
        </w:rPr>
        <w:t>La</w:t>
      </w:r>
      <w:proofErr w:type="gramEnd"/>
      <w:r w:rsidR="00495DC5">
        <w:rPr>
          <w:sz w:val="22"/>
        </w:rPr>
        <w:t xml:space="preserve"> partie des prestations que le titulaire n'envisage pas de confier à des sous-traitants bénéficiant du paiement direct, est évaluée à (indiquer en chiffres et en lettres) :</w:t>
      </w:r>
    </w:p>
    <w:p w14:paraId="58D82734" w14:textId="00CFC6CC" w:rsidR="001405E7" w:rsidRDefault="001405E7" w:rsidP="00D24D34">
      <w:pPr>
        <w:spacing w:before="269" w:after="269"/>
      </w:pPr>
      <w:r>
        <w:rPr>
          <w:sz w:val="22"/>
        </w:rPr>
        <w:t>………………………………………………………………………………………………………………………………………………………………………………………………………………………………………………………………………………………………………………………….</w:t>
      </w:r>
    </w:p>
    <w:p w14:paraId="4CE342EA" w14:textId="2801B912" w:rsidR="00207E35"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partie des prestations évaluée à (indiquer le montant en chiffres et en lettres) :</w:t>
      </w:r>
    </w:p>
    <w:p w14:paraId="6525A773" w14:textId="59F2E2A6" w:rsidR="001405E7" w:rsidRDefault="001405E7" w:rsidP="00D24D34">
      <w:pPr>
        <w:spacing w:before="269" w:after="269"/>
      </w:pPr>
      <w:r>
        <w:rPr>
          <w:sz w:val="22"/>
        </w:rPr>
        <w:t>………………………………………………………………………………………………………………………………………………………………………………………………………………………………………………………………………………………………………………………….</w:t>
      </w:r>
    </w:p>
    <w:p w14:paraId="458AE9A4" w14:textId="47E85FEB" w:rsidR="00207E35" w:rsidRDefault="00495DC5" w:rsidP="00D24D34">
      <w:pPr>
        <w:spacing w:before="269" w:after="269"/>
      </w:pPr>
      <w:r>
        <w:rPr>
          <w:sz w:val="22"/>
        </w:rPr>
        <w:t xml:space="preserve">      </w:t>
      </w:r>
      <w:proofErr w:type="gramStart"/>
      <w:r>
        <w:rPr>
          <w:sz w:val="22"/>
        </w:rPr>
        <w:t>et</w:t>
      </w:r>
      <w:proofErr w:type="gramEnd"/>
      <w:r>
        <w:rPr>
          <w:sz w:val="22"/>
        </w:rPr>
        <w:t xml:space="preserve"> devant être exécutée par :</w:t>
      </w:r>
      <w:r w:rsidR="001405E7">
        <w:rPr>
          <w:sz w:val="22"/>
        </w:rPr>
        <w:t xml:space="preserve"> ……………………………………………………………………………………………………….</w:t>
      </w:r>
    </w:p>
    <w:p w14:paraId="7D322239" w14:textId="77777777" w:rsidR="00207E35" w:rsidRDefault="00495DC5" w:rsidP="00D24D34">
      <w:pPr>
        <w:spacing w:before="269" w:after="269"/>
      </w:pPr>
      <w:r>
        <w:rPr>
          <w:sz w:val="22"/>
        </w:rPr>
        <w:t xml:space="preserve">      </w:t>
      </w:r>
      <w:proofErr w:type="gramStart"/>
      <w:r>
        <w:rPr>
          <w:sz w:val="22"/>
        </w:rPr>
        <w:t>en</w:t>
      </w:r>
      <w:proofErr w:type="gramEnd"/>
      <w:r>
        <w:rPr>
          <w:sz w:val="22"/>
        </w:rPr>
        <w:t xml:space="preserve"> qualité de :</w:t>
      </w:r>
    </w:p>
    <w:p w14:paraId="0757E942" w14:textId="77777777" w:rsidR="00207E35" w:rsidRDefault="00495DC5" w:rsidP="001405E7">
      <w:pPr>
        <w:spacing w:before="269" w:after="269"/>
        <w:ind w:firstLine="720"/>
      </w:pPr>
      <w:r>
        <w:rPr>
          <w:sz w:val="22"/>
        </w:rPr>
        <w:t> </w:t>
      </w:r>
      <w:proofErr w:type="gramStart"/>
      <w:r>
        <w:rPr>
          <w:sz w:val="27"/>
        </w:rPr>
        <w:t xml:space="preserve">❏  </w:t>
      </w:r>
      <w:r>
        <w:rPr>
          <w:sz w:val="22"/>
        </w:rPr>
        <w:t>membre</w:t>
      </w:r>
      <w:proofErr w:type="gramEnd"/>
      <w:r>
        <w:rPr>
          <w:sz w:val="22"/>
        </w:rPr>
        <w:t xml:space="preserve"> d'un groupement d'entreprise</w:t>
      </w:r>
    </w:p>
    <w:p w14:paraId="529C48E4" w14:textId="70F90F3C" w:rsidR="00207E35" w:rsidRDefault="00495DC5" w:rsidP="001405E7">
      <w:pPr>
        <w:spacing w:before="269" w:after="269"/>
        <w:ind w:firstLine="720"/>
        <w:rPr>
          <w:sz w:val="22"/>
        </w:rPr>
      </w:pPr>
      <w:r>
        <w:rPr>
          <w:sz w:val="22"/>
        </w:rPr>
        <w:t> </w:t>
      </w:r>
      <w:proofErr w:type="gramStart"/>
      <w:r>
        <w:rPr>
          <w:sz w:val="27"/>
        </w:rPr>
        <w:t xml:space="preserve">❏  </w:t>
      </w:r>
      <w:r>
        <w:rPr>
          <w:sz w:val="22"/>
        </w:rPr>
        <w:t>sous</w:t>
      </w:r>
      <w:proofErr w:type="gramEnd"/>
      <w:r>
        <w:rPr>
          <w:sz w:val="22"/>
        </w:rPr>
        <w:t>-traitant</w:t>
      </w:r>
    </w:p>
    <w:p w14:paraId="1DCA63F7" w14:textId="5E7795CC" w:rsidR="00632E86" w:rsidRDefault="00632E86" w:rsidP="00D24D34">
      <w:pPr>
        <w:spacing w:before="269" w:after="269"/>
        <w:rPr>
          <w:sz w:val="22"/>
        </w:rPr>
      </w:pPr>
    </w:p>
    <w:p w14:paraId="6950B6CA" w14:textId="47A4A11E"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A . . . . . . . . . . . . . . . . . . </w:t>
      </w:r>
      <w:proofErr w:type="gramStart"/>
      <w:r w:rsidRPr="004C7B10">
        <w:rPr>
          <w:sz w:val="22"/>
        </w:rPr>
        <w:t>. . . .</w:t>
      </w:r>
      <w:proofErr w:type="gramEnd"/>
    </w:p>
    <w:p w14:paraId="58814D8E" w14:textId="738E6C8C"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w:t>
      </w:r>
      <w:proofErr w:type="gramStart"/>
      <w:r>
        <w:rPr>
          <w:sz w:val="22"/>
        </w:rPr>
        <w:t xml:space="preserve"> ..</w:t>
      </w:r>
      <w:proofErr w:type="gramEnd"/>
    </w:p>
    <w:p w14:paraId="7389292F" w14:textId="77777777" w:rsidR="004C7B10" w:rsidRPr="004C7B10" w:rsidRDefault="004C7B10" w:rsidP="004C7B10">
      <w:pPr>
        <w:widowControl/>
        <w:autoSpaceDE/>
        <w:autoSpaceDN/>
        <w:adjustRightInd/>
        <w:spacing w:after="0" w:line="253" w:lineRule="exact"/>
        <w:ind w:left="20" w:right="40"/>
        <w:jc w:val="center"/>
        <w:rPr>
          <w:sz w:val="22"/>
        </w:rPr>
      </w:pPr>
    </w:p>
    <w:p w14:paraId="2CBA932B" w14:textId="33D3DF53" w:rsidR="004C7B10" w:rsidRDefault="004C7B10" w:rsidP="004C7B10">
      <w:pPr>
        <w:spacing w:before="269" w:after="269"/>
        <w:ind w:left="2880"/>
        <w:rPr>
          <w:sz w:val="22"/>
        </w:rPr>
      </w:pPr>
      <w:bookmarkStart w:id="21" w:name="_Toc70526277"/>
      <w:r>
        <w:rPr>
          <w:sz w:val="22"/>
        </w:rPr>
        <w:t xml:space="preserve">    </w:t>
      </w:r>
      <w:r w:rsidRPr="004C7B10">
        <w:rPr>
          <w:sz w:val="22"/>
        </w:rPr>
        <w:t>Signature</w:t>
      </w:r>
      <w:bookmarkEnd w:id="21"/>
      <w:r>
        <w:rPr>
          <w:rStyle w:val="Appelnotedebasdep"/>
          <w:sz w:val="22"/>
        </w:rPr>
        <w:footnoteReference w:id="3"/>
      </w:r>
    </w:p>
    <w:p w14:paraId="04484EFD" w14:textId="2A6070A8" w:rsidR="00632E86" w:rsidRDefault="00632E86" w:rsidP="00D24D34">
      <w:pPr>
        <w:spacing w:before="269" w:after="269"/>
        <w:rPr>
          <w:sz w:val="22"/>
        </w:rPr>
      </w:pPr>
    </w:p>
    <w:p w14:paraId="50CE9899" w14:textId="6430F1C2" w:rsidR="00632E86" w:rsidRDefault="00632E86" w:rsidP="00D24D34">
      <w:pPr>
        <w:spacing w:before="269" w:after="269"/>
        <w:rPr>
          <w:sz w:val="22"/>
        </w:rPr>
      </w:pPr>
    </w:p>
    <w:p w14:paraId="44B780CF" w14:textId="77777777" w:rsidR="00BA5B29" w:rsidRDefault="00BA5B29" w:rsidP="00D24D34">
      <w:pPr>
        <w:spacing w:before="269" w:after="269"/>
        <w:rPr>
          <w:sz w:val="22"/>
        </w:rPr>
      </w:pPr>
    </w:p>
    <w:p w14:paraId="2A2298CA" w14:textId="346CC7BA" w:rsidR="00C2569C" w:rsidRPr="005B49D5" w:rsidRDefault="00C2569C" w:rsidP="005B49D5">
      <w:pPr>
        <w:pStyle w:val="Titre1"/>
        <w:numPr>
          <w:ilvl w:val="0"/>
          <w:numId w:val="0"/>
        </w:numPr>
        <w:ind w:left="360"/>
        <w:jc w:val="center"/>
      </w:pPr>
      <w:bookmarkStart w:id="22" w:name="_Toc156306036"/>
      <w:r w:rsidRPr="005B49D5">
        <w:lastRenderedPageBreak/>
        <w:t>ANNEXE</w:t>
      </w:r>
      <w:r w:rsidR="00632E86" w:rsidRPr="005B49D5">
        <w:t xml:space="preserve"> 1</w:t>
      </w:r>
      <w:r w:rsidR="00495DC5" w:rsidRPr="005B49D5">
        <w:t xml:space="preserve"> : D</w:t>
      </w:r>
      <w:r w:rsidRPr="005B49D5">
        <w:t>ESIGNATION DES COTRAITANTS ET REPARTITION DES PRESTATIONS</w:t>
      </w:r>
      <w:bookmarkEnd w:id="22"/>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5D9BD60C"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2FFFCCD"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1923E9C"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2789CFF" w14:textId="37C817E3"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82BB090"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F215A8F" w14:textId="6CAD661B"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6012FCFB"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2F776737" w14:textId="77777777" w:rsidR="00C2569C" w:rsidRDefault="00C2569C" w:rsidP="00632E86">
            <w:pPr>
              <w:spacing w:before="269" w:after="269"/>
              <w:ind w:left="15"/>
              <w:rPr>
                <w:b/>
                <w:sz w:val="22"/>
                <w:u w:val="single"/>
              </w:rPr>
            </w:pPr>
            <w:r>
              <w:rPr>
                <w:b/>
                <w:sz w:val="22"/>
                <w:u w:val="single"/>
              </w:rPr>
              <w:t xml:space="preserve">Cotraitant 1 : </w:t>
            </w:r>
          </w:p>
          <w:p w14:paraId="350A3958" w14:textId="621ED160" w:rsidR="00C2569C" w:rsidRPr="00C2569C" w:rsidRDefault="00C2569C" w:rsidP="00C2569C">
            <w:pPr>
              <w:rPr>
                <w:b/>
                <w:sz w:val="22"/>
                <w:u w:val="single"/>
              </w:rPr>
            </w:pPr>
            <w:r w:rsidRPr="00C2569C">
              <w:rPr>
                <w:i/>
                <w:sz w:val="22"/>
              </w:rPr>
              <w:t>Le cotraitant 1 est le mandataire du groupement présenté à l’article 2 de l’acte d’engagement.</w:t>
            </w: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446BB36"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888E315"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67C55A7"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AEEA3E8" w14:textId="77777777" w:rsidR="00C2569C" w:rsidRDefault="00C2569C" w:rsidP="00632E86">
            <w:pPr>
              <w:jc w:val="center"/>
            </w:pPr>
          </w:p>
        </w:tc>
      </w:tr>
      <w:tr w:rsidR="00207E35" w14:paraId="4C0BA6CA"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A3ED36B" w14:textId="42558A53" w:rsidR="00C2569C" w:rsidRDefault="00C2569C" w:rsidP="00632E86">
            <w:pPr>
              <w:spacing w:before="269" w:after="269"/>
              <w:ind w:left="15"/>
              <w:rPr>
                <w:sz w:val="22"/>
              </w:rPr>
            </w:pPr>
            <w:r w:rsidRPr="00C2569C">
              <w:rPr>
                <w:b/>
                <w:sz w:val="22"/>
                <w:u w:val="single"/>
              </w:rPr>
              <w:t>Cotraitant 2</w:t>
            </w:r>
            <w:r>
              <w:rPr>
                <w:b/>
                <w:sz w:val="22"/>
                <w:u w:val="single"/>
              </w:rPr>
              <w:t> *</w:t>
            </w:r>
            <w:r>
              <w:rPr>
                <w:sz w:val="22"/>
              </w:rPr>
              <w:t>:</w:t>
            </w:r>
          </w:p>
          <w:p w14:paraId="3E6F69BE" w14:textId="6279159B" w:rsidR="00207E35" w:rsidRDefault="00495DC5" w:rsidP="00632E86">
            <w:pPr>
              <w:spacing w:before="269" w:after="269"/>
              <w:ind w:left="15"/>
            </w:pPr>
            <w:r>
              <w:rPr>
                <w:sz w:val="22"/>
              </w:rPr>
              <w:t>Dénomination sociale :</w:t>
            </w:r>
          </w:p>
          <w:p w14:paraId="533880A1" w14:textId="77777777" w:rsidR="00207E35" w:rsidRDefault="00495DC5" w:rsidP="00632E86">
            <w:pPr>
              <w:spacing w:before="269" w:after="269"/>
              <w:ind w:left="15"/>
            </w:pPr>
            <w:r>
              <w:rPr>
                <w:sz w:val="22"/>
              </w:rPr>
              <w:t>SIRET :</w:t>
            </w:r>
          </w:p>
          <w:p w14:paraId="39AB7BD4" w14:textId="77777777" w:rsidR="00207E35" w:rsidRDefault="00495DC5" w:rsidP="00632E86">
            <w:pPr>
              <w:spacing w:before="269" w:after="269"/>
              <w:ind w:left="15"/>
            </w:pPr>
            <w:r>
              <w:rPr>
                <w:sz w:val="22"/>
              </w:rPr>
              <w:t>Code APE :</w:t>
            </w:r>
          </w:p>
          <w:p w14:paraId="02BA379B" w14:textId="77777777" w:rsidR="00207E35" w:rsidRDefault="00495DC5" w:rsidP="00632E86">
            <w:pPr>
              <w:spacing w:before="269" w:after="269"/>
              <w:ind w:left="15"/>
            </w:pPr>
            <w:r>
              <w:rPr>
                <w:sz w:val="22"/>
              </w:rPr>
              <w:t>N° TVA intracommunautaire :</w:t>
            </w:r>
          </w:p>
          <w:p w14:paraId="24CB348A" w14:textId="77777777" w:rsidR="00207E35" w:rsidRDefault="00495DC5" w:rsidP="00632E86">
            <w:pPr>
              <w:spacing w:before="269" w:after="269"/>
              <w:ind w:left="15"/>
              <w:rPr>
                <w:sz w:val="22"/>
              </w:rPr>
            </w:pPr>
            <w:r>
              <w:rPr>
                <w:sz w:val="22"/>
              </w:rPr>
              <w:t>Adresse :</w:t>
            </w:r>
          </w:p>
          <w:p w14:paraId="3CF3E2A4" w14:textId="088657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34A834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C9BE3AA"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3799758"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AAFF9B6" w14:textId="77777777" w:rsidR="00207E35" w:rsidRDefault="00207E35" w:rsidP="00632E86">
            <w:pPr>
              <w:jc w:val="center"/>
            </w:pPr>
          </w:p>
        </w:tc>
      </w:tr>
      <w:tr w:rsidR="00207E35" w14:paraId="35D87E56"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E14D4CC" w14:textId="22C63B3C" w:rsidR="00C2569C" w:rsidRDefault="00C2569C" w:rsidP="00632E86">
            <w:pPr>
              <w:spacing w:before="269" w:after="269"/>
              <w:ind w:left="15"/>
              <w:rPr>
                <w:sz w:val="22"/>
              </w:rPr>
            </w:pPr>
            <w:r w:rsidRPr="00C2569C">
              <w:rPr>
                <w:b/>
                <w:sz w:val="22"/>
                <w:u w:val="single"/>
              </w:rPr>
              <w:t xml:space="preserve">Cotraitant </w:t>
            </w:r>
            <w:r>
              <w:rPr>
                <w:b/>
                <w:sz w:val="22"/>
                <w:u w:val="single"/>
              </w:rPr>
              <w:t>3 :</w:t>
            </w:r>
            <w:r>
              <w:rPr>
                <w:sz w:val="22"/>
              </w:rPr>
              <w:t> </w:t>
            </w:r>
          </w:p>
          <w:p w14:paraId="760A6DF8" w14:textId="64EB9DE2" w:rsidR="00207E35" w:rsidRDefault="00495DC5" w:rsidP="00632E86">
            <w:pPr>
              <w:spacing w:before="269" w:after="269"/>
              <w:ind w:left="15"/>
            </w:pPr>
            <w:r>
              <w:rPr>
                <w:sz w:val="22"/>
              </w:rPr>
              <w:t>Dénomination sociale :</w:t>
            </w:r>
          </w:p>
          <w:p w14:paraId="0929B417" w14:textId="77777777" w:rsidR="00207E35" w:rsidRDefault="00495DC5" w:rsidP="00632E86">
            <w:pPr>
              <w:spacing w:before="269" w:after="269"/>
              <w:ind w:left="15"/>
            </w:pPr>
            <w:r>
              <w:rPr>
                <w:sz w:val="22"/>
              </w:rPr>
              <w:t>SIRET :</w:t>
            </w:r>
          </w:p>
          <w:p w14:paraId="1FEE8689" w14:textId="77777777" w:rsidR="00207E35" w:rsidRDefault="00495DC5" w:rsidP="00632E86">
            <w:pPr>
              <w:spacing w:before="269" w:after="269"/>
              <w:ind w:left="15"/>
            </w:pPr>
            <w:r>
              <w:rPr>
                <w:sz w:val="22"/>
              </w:rPr>
              <w:t>Code APE :</w:t>
            </w:r>
          </w:p>
          <w:p w14:paraId="1CAC07BE" w14:textId="77777777" w:rsidR="00207E35" w:rsidRDefault="00495DC5" w:rsidP="00632E86">
            <w:pPr>
              <w:spacing w:before="269" w:after="269"/>
              <w:ind w:left="15"/>
            </w:pPr>
            <w:r>
              <w:rPr>
                <w:sz w:val="22"/>
              </w:rPr>
              <w:t>N° TVA intracommunautaire :</w:t>
            </w:r>
          </w:p>
          <w:p w14:paraId="02248375" w14:textId="77777777" w:rsidR="00207E35" w:rsidRDefault="00495DC5" w:rsidP="00632E86">
            <w:pPr>
              <w:spacing w:before="269" w:after="269"/>
              <w:ind w:left="15"/>
              <w:rPr>
                <w:sz w:val="22"/>
              </w:rPr>
            </w:pPr>
            <w:r>
              <w:rPr>
                <w:sz w:val="22"/>
              </w:rPr>
              <w:t>Adresse :</w:t>
            </w:r>
          </w:p>
          <w:p w14:paraId="0EB1D2ED" w14:textId="4DB70AC2"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6F58BD6"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502845C"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C9C7B4F"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A338740" w14:textId="77777777" w:rsidR="00207E35" w:rsidRDefault="00207E35" w:rsidP="00632E86">
            <w:pPr>
              <w:jc w:val="center"/>
            </w:pPr>
          </w:p>
        </w:tc>
      </w:tr>
      <w:tr w:rsidR="00207E35" w14:paraId="26E47375"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4AFA8C9" w14:textId="0BF50EB8" w:rsidR="00C2569C" w:rsidRDefault="00C2569C" w:rsidP="00632E86">
            <w:pPr>
              <w:spacing w:before="269" w:after="269"/>
              <w:ind w:left="15"/>
              <w:rPr>
                <w:sz w:val="22"/>
              </w:rPr>
            </w:pPr>
            <w:r w:rsidRPr="00C2569C">
              <w:rPr>
                <w:b/>
                <w:sz w:val="22"/>
                <w:u w:val="single"/>
              </w:rPr>
              <w:lastRenderedPageBreak/>
              <w:t xml:space="preserve">Cotraitant </w:t>
            </w:r>
            <w:r>
              <w:rPr>
                <w:b/>
                <w:sz w:val="22"/>
                <w:u w:val="single"/>
              </w:rPr>
              <w:t>4 :</w:t>
            </w:r>
            <w:r>
              <w:rPr>
                <w:sz w:val="22"/>
              </w:rPr>
              <w:t> </w:t>
            </w:r>
          </w:p>
          <w:p w14:paraId="4D738C26" w14:textId="4E127217" w:rsidR="00207E35" w:rsidRDefault="00495DC5" w:rsidP="00632E86">
            <w:pPr>
              <w:spacing w:before="269" w:after="269"/>
              <w:ind w:left="15"/>
            </w:pPr>
            <w:r>
              <w:rPr>
                <w:sz w:val="22"/>
              </w:rPr>
              <w:t>Dénomination sociale :</w:t>
            </w:r>
          </w:p>
          <w:p w14:paraId="64D45EA7" w14:textId="77777777" w:rsidR="00207E35" w:rsidRDefault="00495DC5" w:rsidP="00632E86">
            <w:pPr>
              <w:spacing w:before="269" w:after="269"/>
              <w:ind w:left="15"/>
            </w:pPr>
            <w:r>
              <w:rPr>
                <w:sz w:val="22"/>
              </w:rPr>
              <w:t>SIRET :</w:t>
            </w:r>
          </w:p>
          <w:p w14:paraId="42400622" w14:textId="77777777" w:rsidR="00207E35" w:rsidRDefault="00495DC5" w:rsidP="00632E86">
            <w:pPr>
              <w:spacing w:before="269" w:after="269"/>
              <w:ind w:left="15"/>
            </w:pPr>
            <w:r>
              <w:rPr>
                <w:sz w:val="22"/>
              </w:rPr>
              <w:t>Code APE :</w:t>
            </w:r>
          </w:p>
          <w:p w14:paraId="2D381B8C" w14:textId="77777777" w:rsidR="00207E35" w:rsidRDefault="00495DC5" w:rsidP="00632E86">
            <w:pPr>
              <w:spacing w:before="269" w:after="269"/>
              <w:ind w:left="15"/>
            </w:pPr>
            <w:r>
              <w:rPr>
                <w:sz w:val="22"/>
              </w:rPr>
              <w:t>N° TVA intracommunautaire :</w:t>
            </w:r>
          </w:p>
          <w:p w14:paraId="35BFA9FC" w14:textId="77777777" w:rsidR="00207E35" w:rsidRDefault="00495DC5" w:rsidP="00632E86">
            <w:pPr>
              <w:spacing w:before="269" w:after="269"/>
              <w:ind w:left="15"/>
              <w:rPr>
                <w:sz w:val="22"/>
              </w:rPr>
            </w:pPr>
            <w:r>
              <w:rPr>
                <w:sz w:val="22"/>
              </w:rPr>
              <w:t>Adresse :</w:t>
            </w:r>
          </w:p>
          <w:p w14:paraId="5C85917D" w14:textId="207B502E"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B2B5B21"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1953B7FD"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C624D3"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B7F8A2B" w14:textId="77777777" w:rsidR="00207E35" w:rsidRDefault="00207E35" w:rsidP="00632E86">
            <w:pPr>
              <w:jc w:val="center"/>
            </w:pPr>
          </w:p>
        </w:tc>
      </w:tr>
      <w:tr w:rsidR="00207E35" w14:paraId="101FCE83" w14:textId="77777777" w:rsidTr="00632E86">
        <w:trPr>
          <w:trHeight w:val="8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4054977" w14:textId="77777777" w:rsidR="00207E35" w:rsidRDefault="00207E35" w:rsidP="00632E86">
            <w:pPr>
              <w:jc w:val="cente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09E04B00" w14:textId="77777777" w:rsidR="00207E35" w:rsidRDefault="00495DC5" w:rsidP="00632E86">
            <w:pPr>
              <w:spacing w:before="269" w:after="269"/>
              <w:ind w:left="15"/>
              <w:jc w:val="center"/>
            </w:pPr>
            <w:r>
              <w:rPr>
                <w:b/>
                <w:sz w:val="22"/>
              </w:rPr>
              <w:t>TOTAUX</w:t>
            </w: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CAA00B5"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0EA2B6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29097E3" w14:textId="77777777" w:rsidR="00207E35" w:rsidRDefault="00207E35" w:rsidP="00632E86">
            <w:pPr>
              <w:jc w:val="center"/>
            </w:pPr>
          </w:p>
        </w:tc>
      </w:tr>
    </w:tbl>
    <w:p w14:paraId="2F423269" w14:textId="2C7AEE48" w:rsidR="00495DC5" w:rsidRDefault="00495DC5"/>
    <w:p w14:paraId="03141AF0" w14:textId="51893066" w:rsidR="004F14A9" w:rsidRDefault="004F14A9"/>
    <w:p w14:paraId="17129FDC" w14:textId="37DEDA93" w:rsidR="004F14A9" w:rsidRDefault="004F14A9"/>
    <w:p w14:paraId="7B74072D" w14:textId="55B94B27" w:rsidR="004F14A9" w:rsidRDefault="004F14A9"/>
    <w:p w14:paraId="4084F19B" w14:textId="229A4B8E" w:rsidR="004F14A9" w:rsidRDefault="004F14A9"/>
    <w:p w14:paraId="14514635" w14:textId="7A586DDB" w:rsidR="004F14A9" w:rsidRDefault="004F14A9"/>
    <w:p w14:paraId="2D7B73C1" w14:textId="25B4FAFD" w:rsidR="004F14A9" w:rsidRDefault="004F14A9"/>
    <w:p w14:paraId="2B0D783B" w14:textId="649828C8" w:rsidR="004F14A9" w:rsidRDefault="004F14A9"/>
    <w:p w14:paraId="3C617578" w14:textId="7DBF57C2" w:rsidR="004F14A9" w:rsidRDefault="004F14A9"/>
    <w:p w14:paraId="3096AA4F" w14:textId="3CFAC8CB" w:rsidR="004F14A9" w:rsidRDefault="004F14A9"/>
    <w:p w14:paraId="7BF5E39E" w14:textId="48F5C8EF" w:rsidR="004F14A9" w:rsidRDefault="004F14A9"/>
    <w:p w14:paraId="182A4FF8" w14:textId="3713BC17" w:rsidR="004F14A9" w:rsidRDefault="004F14A9"/>
    <w:p w14:paraId="0B239713" w14:textId="3647FDCE" w:rsidR="004F14A9" w:rsidRDefault="004F14A9"/>
    <w:p w14:paraId="02E0A1AE" w14:textId="73C56596" w:rsidR="004F14A9" w:rsidRDefault="004F14A9"/>
    <w:p w14:paraId="76D7258D" w14:textId="61764EC5" w:rsidR="004F14A9" w:rsidRDefault="004F14A9"/>
    <w:p w14:paraId="12B8CC30" w14:textId="3A9693B5" w:rsidR="004F14A9" w:rsidRDefault="004F14A9"/>
    <w:p w14:paraId="3DAD5CFF" w14:textId="0571885C" w:rsidR="004F14A9" w:rsidRDefault="004F14A9"/>
    <w:p w14:paraId="6F88F65A" w14:textId="77777777" w:rsidR="004F14A9" w:rsidRDefault="004F14A9"/>
    <w:p w14:paraId="656965F0" w14:textId="4DC3A36F" w:rsidR="00C2569C" w:rsidRPr="005B49D5" w:rsidRDefault="00C2569C" w:rsidP="005B49D5">
      <w:pPr>
        <w:pStyle w:val="Titre1"/>
        <w:numPr>
          <w:ilvl w:val="0"/>
          <w:numId w:val="0"/>
        </w:numPr>
        <w:jc w:val="center"/>
      </w:pPr>
      <w:bookmarkStart w:id="23" w:name="_Toc156306037"/>
      <w:r w:rsidRPr="005B49D5">
        <w:lastRenderedPageBreak/>
        <w:t>ANNEXE 2 : DECLARATION DE SOUS-TRAITANCE</w:t>
      </w:r>
      <w:bookmarkEnd w:id="23"/>
    </w:p>
    <w:p w14:paraId="0B65E66D"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088229C5" w14:textId="77777777" w:rsidR="00C2569C" w:rsidRPr="00632E86" w:rsidRDefault="00C2569C" w:rsidP="00C2569C">
      <w:pPr>
        <w:spacing w:before="269" w:after="269"/>
        <w:jc w:val="center"/>
        <w:rPr>
          <w:b/>
          <w:sz w:val="22"/>
          <w:u w:val="single"/>
        </w:rPr>
      </w:pPr>
    </w:p>
    <w:sectPr w:rsidR="00C2569C" w:rsidRPr="00632E86" w:rsidSect="00483D7E">
      <w:headerReference w:type="default" r:id="rId8"/>
      <w:footerReference w:type="default" r:id="rId9"/>
      <w:type w:val="continuous"/>
      <w:pgSz w:w="11907" w:h="16840"/>
      <w:pgMar w:top="1440" w:right="1440" w:bottom="1440" w:left="1440" w:header="720" w:footer="153" w:gutter="0"/>
      <w:cols w:space="720"/>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5A9B8E" w16cid:durableId="7B1C970D"/>
  <w16cid:commentId w16cid:paraId="0C4DFF67" w16cid:durableId="2246F0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8A2F5" w14:textId="77777777" w:rsidR="00C37F92" w:rsidRDefault="00C37F92">
      <w:pPr>
        <w:spacing w:after="0"/>
      </w:pPr>
      <w:r>
        <w:separator/>
      </w:r>
    </w:p>
  </w:endnote>
  <w:endnote w:type="continuationSeparator" w:id="0">
    <w:p w14:paraId="6FFB2738" w14:textId="77777777" w:rsidR="00C37F92" w:rsidRDefault="00C37F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ED9D" w14:textId="6A383EFD" w:rsidR="00483D7E" w:rsidRDefault="00483D7E" w:rsidP="00483D7E">
    <w:pPr>
      <w:spacing w:line="320" w:lineRule="atLeast"/>
      <w:ind w:firstLine="720"/>
      <w:jc w:val="center"/>
      <w:rPr>
        <w:b/>
        <w:color w:val="0892AF"/>
        <w:sz w:val="18"/>
        <w:szCs w:val="18"/>
        <w:u w:val="single"/>
      </w:rPr>
    </w:pPr>
    <w:r w:rsidRPr="00DD1251">
      <w:rPr>
        <w:color w:val="0892AF"/>
        <w:sz w:val="18"/>
        <w:szCs w:val="18"/>
      </w:rPr>
      <w:t>23TE0</w:t>
    </w:r>
    <w:r w:rsidR="00DD1251" w:rsidRPr="00DD1251">
      <w:rPr>
        <w:color w:val="0892AF"/>
        <w:sz w:val="18"/>
        <w:szCs w:val="18"/>
      </w:rPr>
      <w:t>123</w:t>
    </w:r>
    <w:r w:rsidRPr="00DD1251">
      <w:rPr>
        <w:color w:val="0892AF"/>
        <w:sz w:val="18"/>
        <w:szCs w:val="18"/>
      </w:rPr>
      <w:t xml:space="preserve"> –</w:t>
    </w:r>
    <w:r>
      <w:rPr>
        <w:color w:val="0892AF"/>
        <w:sz w:val="18"/>
        <w:szCs w:val="18"/>
      </w:rPr>
      <w:t xml:space="preserve"> </w:t>
    </w:r>
    <w:r w:rsidRPr="0002631A">
      <w:rPr>
        <w:b/>
        <w:color w:val="0892AF"/>
        <w:sz w:val="18"/>
        <w:szCs w:val="18"/>
        <w:u w:val="single"/>
      </w:rPr>
      <w:t>Mise en conformité du système de sécurité incendie bâtiments G, H, I, J ET K</w:t>
    </w:r>
    <w:r>
      <w:rPr>
        <w:b/>
        <w:color w:val="0892AF"/>
        <w:sz w:val="18"/>
        <w:szCs w:val="18"/>
        <w:u w:val="single"/>
      </w:rPr>
      <w:t xml:space="preserve"> au CH d’Abbeville</w:t>
    </w:r>
    <w:r w:rsidRPr="006C3F3B">
      <w:rPr>
        <w:b/>
        <w:color w:val="0892AF"/>
        <w:sz w:val="18"/>
        <w:szCs w:val="18"/>
        <w:u w:val="single"/>
      </w:rPr>
      <w:t xml:space="preserve"> </w:t>
    </w:r>
  </w:p>
  <w:p w14:paraId="484630B5" w14:textId="543FE258" w:rsidR="00045D9E" w:rsidRPr="00483D7E" w:rsidRDefault="00483D7E" w:rsidP="00483D7E">
    <w:pPr>
      <w:spacing w:line="320" w:lineRule="atLeast"/>
      <w:ind w:firstLine="720"/>
      <w:jc w:val="center"/>
      <w:rPr>
        <w:color w:val="0892AF"/>
        <w:sz w:val="18"/>
        <w:szCs w:val="18"/>
      </w:rPr>
    </w:pPr>
    <w:r w:rsidRPr="00705A9A">
      <w:rPr>
        <w:color w:val="0892AF"/>
        <w:sz w:val="18"/>
        <w:szCs w:val="18"/>
      </w:rPr>
      <w:fldChar w:fldCharType="begin"/>
    </w:r>
    <w:r w:rsidRPr="00705A9A">
      <w:rPr>
        <w:color w:val="0892AF"/>
        <w:sz w:val="18"/>
        <w:szCs w:val="18"/>
      </w:rPr>
      <w:instrText>PAGE</w:instrText>
    </w:r>
    <w:r w:rsidRPr="00705A9A">
      <w:rPr>
        <w:color w:val="0892AF"/>
        <w:sz w:val="18"/>
        <w:szCs w:val="18"/>
      </w:rPr>
      <w:fldChar w:fldCharType="separate"/>
    </w:r>
    <w:r w:rsidR="00D01502">
      <w:rPr>
        <w:noProof/>
        <w:color w:val="0892AF"/>
        <w:sz w:val="18"/>
        <w:szCs w:val="18"/>
      </w:rPr>
      <w:t>4</w:t>
    </w:r>
    <w:r w:rsidRPr="00705A9A">
      <w:rPr>
        <w:color w:val="0892AF"/>
        <w:sz w:val="18"/>
        <w:szCs w:val="18"/>
      </w:rPr>
      <w:fldChar w:fldCharType="end"/>
    </w:r>
    <w:r w:rsidRPr="00705A9A">
      <w:rPr>
        <w:color w:val="0892AF"/>
        <w:sz w:val="18"/>
        <w:szCs w:val="18"/>
      </w:rPr>
      <w:t xml:space="preserve"> / </w:t>
    </w:r>
    <w:r w:rsidRPr="00705A9A">
      <w:rPr>
        <w:color w:val="0892AF"/>
        <w:sz w:val="18"/>
        <w:szCs w:val="18"/>
      </w:rPr>
      <w:fldChar w:fldCharType="begin"/>
    </w:r>
    <w:r w:rsidRPr="00705A9A">
      <w:rPr>
        <w:color w:val="0892AF"/>
        <w:sz w:val="18"/>
        <w:szCs w:val="18"/>
      </w:rPr>
      <w:instrText>NUMPAGES \* Arabic</w:instrText>
    </w:r>
    <w:r w:rsidRPr="00705A9A">
      <w:rPr>
        <w:color w:val="0892AF"/>
        <w:sz w:val="18"/>
        <w:szCs w:val="18"/>
      </w:rPr>
      <w:fldChar w:fldCharType="separate"/>
    </w:r>
    <w:r w:rsidR="00D01502">
      <w:rPr>
        <w:noProof/>
        <w:color w:val="0892AF"/>
        <w:sz w:val="18"/>
        <w:szCs w:val="18"/>
      </w:rPr>
      <w:t>14</w:t>
    </w:r>
    <w:r w:rsidRPr="00705A9A">
      <w:rPr>
        <w:color w:val="0892AF"/>
        <w:sz w:val="18"/>
        <w:szCs w:val="18"/>
      </w:rPr>
      <w:fldChar w:fldCharType="end"/>
    </w:r>
    <w:r>
      <w:rPr>
        <w:color w:val="0892AF"/>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0A95B" w14:textId="77777777" w:rsidR="00C37F92" w:rsidRDefault="00C37F92">
      <w:pPr>
        <w:spacing w:after="0"/>
      </w:pPr>
      <w:r>
        <w:separator/>
      </w:r>
    </w:p>
  </w:footnote>
  <w:footnote w:type="continuationSeparator" w:id="0">
    <w:p w14:paraId="015FD492" w14:textId="77777777" w:rsidR="00C37F92" w:rsidRDefault="00C37F92">
      <w:pPr>
        <w:spacing w:after="0"/>
      </w:pPr>
      <w:r>
        <w:continuationSeparator/>
      </w:r>
    </w:p>
  </w:footnote>
  <w:footnote w:id="1">
    <w:p w14:paraId="5B3064C3" w14:textId="77777777" w:rsidR="00045D9E" w:rsidRDefault="00045D9E" w:rsidP="00B7463B">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6A96609B" w14:textId="77777777" w:rsidR="00045D9E" w:rsidRDefault="00045D9E" w:rsidP="00B7463B">
      <w:pPr>
        <w:pStyle w:val="Notedebasdepage"/>
      </w:pPr>
      <w:r>
        <w:t>Le candidat est invité à s’assurer que la ou les adresses électroniques communiquées sont bien actives et disponibles.</w:t>
      </w:r>
    </w:p>
  </w:footnote>
  <w:footnote w:id="2">
    <w:p w14:paraId="2649542B" w14:textId="1DD459BC" w:rsidR="00045D9E" w:rsidRPr="00FF56E6" w:rsidRDefault="00045D9E" w:rsidP="00FF56E6">
      <w:pPr>
        <w:pStyle w:val="Notedebasdepage"/>
      </w:pPr>
      <w:r>
        <w:rPr>
          <w:rStyle w:val="Appelnotedebasdep"/>
        </w:rPr>
        <w:footnoteRef/>
      </w:r>
      <w:r>
        <w:t xml:space="preserve"> </w:t>
      </w:r>
      <w:r w:rsidRPr="00FF56E6">
        <w:t>Cocher la case correspondant à votre situation</w:t>
      </w:r>
      <w:r>
        <w:t>.</w:t>
      </w:r>
    </w:p>
  </w:footnote>
  <w:footnote w:id="3">
    <w:p w14:paraId="622B2FB1" w14:textId="2450F700" w:rsidR="00045D9E" w:rsidRDefault="00045D9E">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2770" w14:textId="77777777" w:rsidR="00045D9E" w:rsidRDefault="00045D9E" w:rsidP="00160065">
    <w:pPr>
      <w:pStyle w:val="En-tte"/>
      <w:jc w:val="center"/>
    </w:pPr>
    <w:bookmarkStart w:id="24" w:name="logo"/>
    <w:bookmarkEnd w:id="24"/>
    <w:r>
      <w:rPr>
        <w:noProof/>
      </w:rPr>
      <w:drawing>
        <wp:inline distT="0" distB="0" distL="0" distR="0" wp14:anchorId="5FD15270" wp14:editId="7C547823">
          <wp:extent cx="5730875" cy="457200"/>
          <wp:effectExtent l="0" t="0" r="3175" b="0"/>
          <wp:docPr id="88623684" name="Image 88623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457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1"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107B5EB4"/>
    <w:multiLevelType w:val="hybridMultilevel"/>
    <w:tmpl w:val="E32E0800"/>
    <w:lvl w:ilvl="0" w:tplc="B0E254A0">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10"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E43FA1"/>
    <w:multiLevelType w:val="hybridMultilevel"/>
    <w:tmpl w:val="9E326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7"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8"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9"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4"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abstractNum w:abstractNumId="26" w15:restartNumberingAfterBreak="0">
    <w:nsid w:val="79B3221F"/>
    <w:multiLevelType w:val="hybridMultilevel"/>
    <w:tmpl w:val="06761CA2"/>
    <w:lvl w:ilvl="0" w:tplc="222A192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15"/>
  </w:num>
  <w:num w:numId="4">
    <w:abstractNumId w:val="2"/>
  </w:num>
  <w:num w:numId="5">
    <w:abstractNumId w:val="4"/>
  </w:num>
  <w:num w:numId="6">
    <w:abstractNumId w:val="12"/>
  </w:num>
  <w:num w:numId="7">
    <w:abstractNumId w:val="8"/>
  </w:num>
  <w:num w:numId="8">
    <w:abstractNumId w:val="16"/>
  </w:num>
  <w:num w:numId="9">
    <w:abstractNumId w:val="9"/>
  </w:num>
  <w:num w:numId="10">
    <w:abstractNumId w:val="17"/>
  </w:num>
  <w:num w:numId="11">
    <w:abstractNumId w:val="25"/>
  </w:num>
  <w:num w:numId="12">
    <w:abstractNumId w:val="0"/>
  </w:num>
  <w:num w:numId="13">
    <w:abstractNumId w:val="14"/>
  </w:num>
  <w:num w:numId="14">
    <w:abstractNumId w:val="1"/>
  </w:num>
  <w:num w:numId="15">
    <w:abstractNumId w:val="19"/>
  </w:num>
  <w:num w:numId="16">
    <w:abstractNumId w:val="24"/>
  </w:num>
  <w:num w:numId="17">
    <w:abstractNumId w:val="20"/>
  </w:num>
  <w:num w:numId="18">
    <w:abstractNumId w:val="21"/>
  </w:num>
  <w:num w:numId="19">
    <w:abstractNumId w:val="5"/>
  </w:num>
  <w:num w:numId="20">
    <w:abstractNumId w:val="22"/>
  </w:num>
  <w:num w:numId="21">
    <w:abstractNumId w:val="7"/>
  </w:num>
  <w:num w:numId="22">
    <w:abstractNumId w:val="18"/>
  </w:num>
  <w:num w:numId="23">
    <w:abstractNumId w:val="6"/>
  </w:num>
  <w:num w:numId="24">
    <w:abstractNumId w:val="10"/>
  </w:num>
  <w:num w:numId="25">
    <w:abstractNumId w:val="21"/>
  </w:num>
  <w:num w:numId="26">
    <w:abstractNumId w:val="21"/>
  </w:num>
  <w:num w:numId="27">
    <w:abstractNumId w:val="3"/>
  </w:num>
  <w:num w:numId="28">
    <w:abstractNumId w:val="11"/>
  </w:num>
  <w:num w:numId="29">
    <w:abstractNumId w:val="26"/>
  </w:num>
  <w:num w:numId="30">
    <w:abstractNumId w:val="2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4035"/>
    <w:rsid w:val="00005CA6"/>
    <w:rsid w:val="00012A15"/>
    <w:rsid w:val="00020FE7"/>
    <w:rsid w:val="00023567"/>
    <w:rsid w:val="00024848"/>
    <w:rsid w:val="00027E48"/>
    <w:rsid w:val="000317F8"/>
    <w:rsid w:val="00031E3C"/>
    <w:rsid w:val="00032C17"/>
    <w:rsid w:val="000343CB"/>
    <w:rsid w:val="00040737"/>
    <w:rsid w:val="00042F3F"/>
    <w:rsid w:val="00045D9E"/>
    <w:rsid w:val="00057676"/>
    <w:rsid w:val="0006530A"/>
    <w:rsid w:val="000701B2"/>
    <w:rsid w:val="00071350"/>
    <w:rsid w:val="0009634E"/>
    <w:rsid w:val="000A78BB"/>
    <w:rsid w:val="000C4251"/>
    <w:rsid w:val="000C727F"/>
    <w:rsid w:val="000E06FC"/>
    <w:rsid w:val="000F1548"/>
    <w:rsid w:val="000F6C4D"/>
    <w:rsid w:val="000F733C"/>
    <w:rsid w:val="00107C56"/>
    <w:rsid w:val="00112498"/>
    <w:rsid w:val="001134AD"/>
    <w:rsid w:val="00117131"/>
    <w:rsid w:val="0011795A"/>
    <w:rsid w:val="00124726"/>
    <w:rsid w:val="00127393"/>
    <w:rsid w:val="00127DFE"/>
    <w:rsid w:val="001323C9"/>
    <w:rsid w:val="00135A92"/>
    <w:rsid w:val="001405E7"/>
    <w:rsid w:val="00141A15"/>
    <w:rsid w:val="0015556B"/>
    <w:rsid w:val="00160065"/>
    <w:rsid w:val="00160F64"/>
    <w:rsid w:val="00162E7E"/>
    <w:rsid w:val="00162F45"/>
    <w:rsid w:val="00171EAB"/>
    <w:rsid w:val="00181E0F"/>
    <w:rsid w:val="00192274"/>
    <w:rsid w:val="001952C2"/>
    <w:rsid w:val="00196032"/>
    <w:rsid w:val="00196063"/>
    <w:rsid w:val="0019712B"/>
    <w:rsid w:val="001978AC"/>
    <w:rsid w:val="001A18D8"/>
    <w:rsid w:val="001A2A30"/>
    <w:rsid w:val="001A363A"/>
    <w:rsid w:val="001C6F1B"/>
    <w:rsid w:val="001D5204"/>
    <w:rsid w:val="001D5427"/>
    <w:rsid w:val="001E14C5"/>
    <w:rsid w:val="001E335B"/>
    <w:rsid w:val="001E5844"/>
    <w:rsid w:val="001F13A4"/>
    <w:rsid w:val="001F458B"/>
    <w:rsid w:val="00201775"/>
    <w:rsid w:val="00203977"/>
    <w:rsid w:val="00204690"/>
    <w:rsid w:val="0020610B"/>
    <w:rsid w:val="00207D4A"/>
    <w:rsid w:val="00207E35"/>
    <w:rsid w:val="002105B8"/>
    <w:rsid w:val="002107A3"/>
    <w:rsid w:val="0021530A"/>
    <w:rsid w:val="00231D0D"/>
    <w:rsid w:val="00233ABD"/>
    <w:rsid w:val="002604E5"/>
    <w:rsid w:val="002621FE"/>
    <w:rsid w:val="00263404"/>
    <w:rsid w:val="002650EA"/>
    <w:rsid w:val="002656B0"/>
    <w:rsid w:val="00273BF8"/>
    <w:rsid w:val="002764EF"/>
    <w:rsid w:val="00276D63"/>
    <w:rsid w:val="002806B4"/>
    <w:rsid w:val="00280A63"/>
    <w:rsid w:val="0028118E"/>
    <w:rsid w:val="0029774F"/>
    <w:rsid w:val="002A0F46"/>
    <w:rsid w:val="002A2BFD"/>
    <w:rsid w:val="002A457D"/>
    <w:rsid w:val="002A5028"/>
    <w:rsid w:val="002A72DF"/>
    <w:rsid w:val="002B6FB3"/>
    <w:rsid w:val="002D0BD6"/>
    <w:rsid w:val="002F2193"/>
    <w:rsid w:val="00301550"/>
    <w:rsid w:val="00303B3C"/>
    <w:rsid w:val="00304961"/>
    <w:rsid w:val="00312BE1"/>
    <w:rsid w:val="003157A8"/>
    <w:rsid w:val="003173E7"/>
    <w:rsid w:val="0032064D"/>
    <w:rsid w:val="003261BE"/>
    <w:rsid w:val="00333E06"/>
    <w:rsid w:val="00340742"/>
    <w:rsid w:val="003542BF"/>
    <w:rsid w:val="0035721C"/>
    <w:rsid w:val="00362324"/>
    <w:rsid w:val="003822BE"/>
    <w:rsid w:val="0038500F"/>
    <w:rsid w:val="00387917"/>
    <w:rsid w:val="00394406"/>
    <w:rsid w:val="003A0E25"/>
    <w:rsid w:val="003B4BE7"/>
    <w:rsid w:val="003C297B"/>
    <w:rsid w:val="003C45D5"/>
    <w:rsid w:val="003D30CC"/>
    <w:rsid w:val="003D3CE8"/>
    <w:rsid w:val="003E6605"/>
    <w:rsid w:val="003F12B5"/>
    <w:rsid w:val="003F1539"/>
    <w:rsid w:val="003F5FA3"/>
    <w:rsid w:val="00404E45"/>
    <w:rsid w:val="00412F1F"/>
    <w:rsid w:val="00437D0B"/>
    <w:rsid w:val="004607CF"/>
    <w:rsid w:val="0046219A"/>
    <w:rsid w:val="0047590D"/>
    <w:rsid w:val="004815E7"/>
    <w:rsid w:val="00483D7E"/>
    <w:rsid w:val="00486842"/>
    <w:rsid w:val="00495DC5"/>
    <w:rsid w:val="004B4BE4"/>
    <w:rsid w:val="004B7F02"/>
    <w:rsid w:val="004C7B10"/>
    <w:rsid w:val="004D1FF4"/>
    <w:rsid w:val="004D2A10"/>
    <w:rsid w:val="004E0083"/>
    <w:rsid w:val="004E061E"/>
    <w:rsid w:val="004E6118"/>
    <w:rsid w:val="004F0CA8"/>
    <w:rsid w:val="004F14A9"/>
    <w:rsid w:val="004F468F"/>
    <w:rsid w:val="004F6564"/>
    <w:rsid w:val="00502790"/>
    <w:rsid w:val="00502C39"/>
    <w:rsid w:val="00506976"/>
    <w:rsid w:val="005110D6"/>
    <w:rsid w:val="00521414"/>
    <w:rsid w:val="0052383B"/>
    <w:rsid w:val="00525BA9"/>
    <w:rsid w:val="00540631"/>
    <w:rsid w:val="005656D8"/>
    <w:rsid w:val="00565E10"/>
    <w:rsid w:val="00567209"/>
    <w:rsid w:val="005745DE"/>
    <w:rsid w:val="0058298D"/>
    <w:rsid w:val="005833D0"/>
    <w:rsid w:val="005A09BF"/>
    <w:rsid w:val="005A4D9C"/>
    <w:rsid w:val="005A530E"/>
    <w:rsid w:val="005B1479"/>
    <w:rsid w:val="005B49D5"/>
    <w:rsid w:val="005C008A"/>
    <w:rsid w:val="005D44EE"/>
    <w:rsid w:val="005D5FD7"/>
    <w:rsid w:val="005E0C79"/>
    <w:rsid w:val="005E4B3C"/>
    <w:rsid w:val="005F03D3"/>
    <w:rsid w:val="005F5F3A"/>
    <w:rsid w:val="00607D88"/>
    <w:rsid w:val="0061098C"/>
    <w:rsid w:val="00610DA5"/>
    <w:rsid w:val="006123B3"/>
    <w:rsid w:val="00621BE9"/>
    <w:rsid w:val="00623C0C"/>
    <w:rsid w:val="00632E86"/>
    <w:rsid w:val="00634554"/>
    <w:rsid w:val="006408E8"/>
    <w:rsid w:val="00641C1A"/>
    <w:rsid w:val="00647881"/>
    <w:rsid w:val="0067145C"/>
    <w:rsid w:val="00681199"/>
    <w:rsid w:val="006846BD"/>
    <w:rsid w:val="00693DB3"/>
    <w:rsid w:val="006B3716"/>
    <w:rsid w:val="006B6F98"/>
    <w:rsid w:val="006B7257"/>
    <w:rsid w:val="006B7476"/>
    <w:rsid w:val="006C2206"/>
    <w:rsid w:val="006C4CD5"/>
    <w:rsid w:val="006D0202"/>
    <w:rsid w:val="006D36AB"/>
    <w:rsid w:val="006D53AC"/>
    <w:rsid w:val="006D699B"/>
    <w:rsid w:val="006E2039"/>
    <w:rsid w:val="006E3A54"/>
    <w:rsid w:val="006F56BE"/>
    <w:rsid w:val="00703BEC"/>
    <w:rsid w:val="00703EE1"/>
    <w:rsid w:val="00705A9A"/>
    <w:rsid w:val="00712286"/>
    <w:rsid w:val="0071380E"/>
    <w:rsid w:val="00722994"/>
    <w:rsid w:val="0072561A"/>
    <w:rsid w:val="007265F6"/>
    <w:rsid w:val="00732FD0"/>
    <w:rsid w:val="00736CEB"/>
    <w:rsid w:val="0074450B"/>
    <w:rsid w:val="0074607D"/>
    <w:rsid w:val="00750A41"/>
    <w:rsid w:val="007526AE"/>
    <w:rsid w:val="00753A55"/>
    <w:rsid w:val="007569FA"/>
    <w:rsid w:val="007577A0"/>
    <w:rsid w:val="00763F79"/>
    <w:rsid w:val="007750E0"/>
    <w:rsid w:val="007751FF"/>
    <w:rsid w:val="007760A7"/>
    <w:rsid w:val="00776A63"/>
    <w:rsid w:val="007820F7"/>
    <w:rsid w:val="00793424"/>
    <w:rsid w:val="00795232"/>
    <w:rsid w:val="007A633C"/>
    <w:rsid w:val="007B1255"/>
    <w:rsid w:val="007B21C3"/>
    <w:rsid w:val="007D28C6"/>
    <w:rsid w:val="007D4FE4"/>
    <w:rsid w:val="007D537D"/>
    <w:rsid w:val="007E033B"/>
    <w:rsid w:val="007E42F3"/>
    <w:rsid w:val="007E4FDC"/>
    <w:rsid w:val="007E5920"/>
    <w:rsid w:val="00803855"/>
    <w:rsid w:val="0080649D"/>
    <w:rsid w:val="00813031"/>
    <w:rsid w:val="0081681F"/>
    <w:rsid w:val="008243DC"/>
    <w:rsid w:val="00826C48"/>
    <w:rsid w:val="00846423"/>
    <w:rsid w:val="008620A5"/>
    <w:rsid w:val="00880F40"/>
    <w:rsid w:val="00881820"/>
    <w:rsid w:val="00882288"/>
    <w:rsid w:val="00897180"/>
    <w:rsid w:val="008A3C90"/>
    <w:rsid w:val="008B45AB"/>
    <w:rsid w:val="008C61A7"/>
    <w:rsid w:val="008E3F29"/>
    <w:rsid w:val="008E5EB5"/>
    <w:rsid w:val="008F29C0"/>
    <w:rsid w:val="008F3182"/>
    <w:rsid w:val="008F3A44"/>
    <w:rsid w:val="008F459A"/>
    <w:rsid w:val="009007E9"/>
    <w:rsid w:val="00922067"/>
    <w:rsid w:val="0092658B"/>
    <w:rsid w:val="00931A09"/>
    <w:rsid w:val="00933702"/>
    <w:rsid w:val="00934EA0"/>
    <w:rsid w:val="0093671B"/>
    <w:rsid w:val="00944296"/>
    <w:rsid w:val="0094724E"/>
    <w:rsid w:val="00960015"/>
    <w:rsid w:val="00982B1D"/>
    <w:rsid w:val="00984B44"/>
    <w:rsid w:val="009A1636"/>
    <w:rsid w:val="009B0EED"/>
    <w:rsid w:val="009B13E0"/>
    <w:rsid w:val="009B1C77"/>
    <w:rsid w:val="009B375C"/>
    <w:rsid w:val="009B5050"/>
    <w:rsid w:val="009B765F"/>
    <w:rsid w:val="009C05F8"/>
    <w:rsid w:val="009D75B2"/>
    <w:rsid w:val="009E23FE"/>
    <w:rsid w:val="009E46F5"/>
    <w:rsid w:val="009E57F9"/>
    <w:rsid w:val="009F72E2"/>
    <w:rsid w:val="009F7F1D"/>
    <w:rsid w:val="00A00A7E"/>
    <w:rsid w:val="00A1303F"/>
    <w:rsid w:val="00A13394"/>
    <w:rsid w:val="00A36D6A"/>
    <w:rsid w:val="00A36FE5"/>
    <w:rsid w:val="00A71B34"/>
    <w:rsid w:val="00A71C13"/>
    <w:rsid w:val="00A8384F"/>
    <w:rsid w:val="00A9278B"/>
    <w:rsid w:val="00A978C6"/>
    <w:rsid w:val="00AA1AD2"/>
    <w:rsid w:val="00AA3284"/>
    <w:rsid w:val="00AA5255"/>
    <w:rsid w:val="00AA7855"/>
    <w:rsid w:val="00AB2165"/>
    <w:rsid w:val="00AC6C63"/>
    <w:rsid w:val="00AC70BF"/>
    <w:rsid w:val="00AD42AE"/>
    <w:rsid w:val="00AD67D3"/>
    <w:rsid w:val="00AF48A4"/>
    <w:rsid w:val="00B20D04"/>
    <w:rsid w:val="00B21B77"/>
    <w:rsid w:val="00B25A5B"/>
    <w:rsid w:val="00B34658"/>
    <w:rsid w:val="00B3744F"/>
    <w:rsid w:val="00B42735"/>
    <w:rsid w:val="00B43B6E"/>
    <w:rsid w:val="00B50F87"/>
    <w:rsid w:val="00B510ED"/>
    <w:rsid w:val="00B53D22"/>
    <w:rsid w:val="00B5600B"/>
    <w:rsid w:val="00B71644"/>
    <w:rsid w:val="00B7463B"/>
    <w:rsid w:val="00B81B35"/>
    <w:rsid w:val="00B82F88"/>
    <w:rsid w:val="00B84AF5"/>
    <w:rsid w:val="00B84D37"/>
    <w:rsid w:val="00B870BD"/>
    <w:rsid w:val="00B92500"/>
    <w:rsid w:val="00BA2538"/>
    <w:rsid w:val="00BA50A8"/>
    <w:rsid w:val="00BA5B29"/>
    <w:rsid w:val="00BB0633"/>
    <w:rsid w:val="00BB5960"/>
    <w:rsid w:val="00BC2A6E"/>
    <w:rsid w:val="00BC2D5C"/>
    <w:rsid w:val="00BC5314"/>
    <w:rsid w:val="00BC69B3"/>
    <w:rsid w:val="00BE2924"/>
    <w:rsid w:val="00BE66A0"/>
    <w:rsid w:val="00BF0F6D"/>
    <w:rsid w:val="00C01C4C"/>
    <w:rsid w:val="00C04762"/>
    <w:rsid w:val="00C14BDE"/>
    <w:rsid w:val="00C1502A"/>
    <w:rsid w:val="00C16F47"/>
    <w:rsid w:val="00C23C75"/>
    <w:rsid w:val="00C2569C"/>
    <w:rsid w:val="00C27A01"/>
    <w:rsid w:val="00C31A13"/>
    <w:rsid w:val="00C37F92"/>
    <w:rsid w:val="00C429A1"/>
    <w:rsid w:val="00C4371E"/>
    <w:rsid w:val="00C450BC"/>
    <w:rsid w:val="00C57D10"/>
    <w:rsid w:val="00C6012C"/>
    <w:rsid w:val="00C65136"/>
    <w:rsid w:val="00C6515B"/>
    <w:rsid w:val="00C76199"/>
    <w:rsid w:val="00C7762A"/>
    <w:rsid w:val="00C803AE"/>
    <w:rsid w:val="00C90B7A"/>
    <w:rsid w:val="00CA1619"/>
    <w:rsid w:val="00CA7227"/>
    <w:rsid w:val="00CA7359"/>
    <w:rsid w:val="00CB145D"/>
    <w:rsid w:val="00CB6643"/>
    <w:rsid w:val="00CB7C55"/>
    <w:rsid w:val="00CD45CA"/>
    <w:rsid w:val="00CE0934"/>
    <w:rsid w:val="00CF2CF6"/>
    <w:rsid w:val="00CF48AE"/>
    <w:rsid w:val="00CF55E5"/>
    <w:rsid w:val="00CF766A"/>
    <w:rsid w:val="00D01502"/>
    <w:rsid w:val="00D14989"/>
    <w:rsid w:val="00D169F7"/>
    <w:rsid w:val="00D1722B"/>
    <w:rsid w:val="00D24D34"/>
    <w:rsid w:val="00D34634"/>
    <w:rsid w:val="00D355E8"/>
    <w:rsid w:val="00D37B24"/>
    <w:rsid w:val="00D417A2"/>
    <w:rsid w:val="00D473A3"/>
    <w:rsid w:val="00D52A4B"/>
    <w:rsid w:val="00D6326D"/>
    <w:rsid w:val="00D64D64"/>
    <w:rsid w:val="00D6703C"/>
    <w:rsid w:val="00D82697"/>
    <w:rsid w:val="00D83FFD"/>
    <w:rsid w:val="00D93EDD"/>
    <w:rsid w:val="00D9460E"/>
    <w:rsid w:val="00DB2E0B"/>
    <w:rsid w:val="00DD1251"/>
    <w:rsid w:val="00DE39B7"/>
    <w:rsid w:val="00DE77F0"/>
    <w:rsid w:val="00DF02C5"/>
    <w:rsid w:val="00DF0B6F"/>
    <w:rsid w:val="00DF55CB"/>
    <w:rsid w:val="00E11B50"/>
    <w:rsid w:val="00E1281C"/>
    <w:rsid w:val="00E16A19"/>
    <w:rsid w:val="00E31A63"/>
    <w:rsid w:val="00E4405E"/>
    <w:rsid w:val="00E514FE"/>
    <w:rsid w:val="00E620B0"/>
    <w:rsid w:val="00E63D31"/>
    <w:rsid w:val="00E66FAA"/>
    <w:rsid w:val="00E7092D"/>
    <w:rsid w:val="00E8460C"/>
    <w:rsid w:val="00EA1831"/>
    <w:rsid w:val="00EA2983"/>
    <w:rsid w:val="00EC0968"/>
    <w:rsid w:val="00ED0168"/>
    <w:rsid w:val="00ED077A"/>
    <w:rsid w:val="00ED6898"/>
    <w:rsid w:val="00ED79E1"/>
    <w:rsid w:val="00EE1BB7"/>
    <w:rsid w:val="00EE5F2B"/>
    <w:rsid w:val="00EF515B"/>
    <w:rsid w:val="00EF65B8"/>
    <w:rsid w:val="00F007A0"/>
    <w:rsid w:val="00F067C2"/>
    <w:rsid w:val="00F07C73"/>
    <w:rsid w:val="00F21B5E"/>
    <w:rsid w:val="00F3248A"/>
    <w:rsid w:val="00F37537"/>
    <w:rsid w:val="00F4388A"/>
    <w:rsid w:val="00F53FAF"/>
    <w:rsid w:val="00F627C4"/>
    <w:rsid w:val="00F657EC"/>
    <w:rsid w:val="00F67F2F"/>
    <w:rsid w:val="00F7049A"/>
    <w:rsid w:val="00F708BA"/>
    <w:rsid w:val="00F7492A"/>
    <w:rsid w:val="00F75CD0"/>
    <w:rsid w:val="00F9451F"/>
    <w:rsid w:val="00FA0BAD"/>
    <w:rsid w:val="00FA1868"/>
    <w:rsid w:val="00FA29D2"/>
    <w:rsid w:val="00FE25DD"/>
    <w:rsid w:val="00FE4AEA"/>
    <w:rsid w:val="00FE4FAB"/>
    <w:rsid w:val="00FF109D"/>
    <w:rsid w:val="00FF2A8B"/>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09B1F6B"/>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8"/>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aliases w:val="texte de base,6 pt paragraphe carré,texte tableau,Paragraphe de liste num,Paragraphe de liste 1,Listes,Legende,Tab n1,Puce focus,Contact,calia titre 3,Titre 1 Car1,armelle Car,Ondertekst Avida,Paragraphe de liste2,List Paragraph,R1"/>
    <w:basedOn w:val="Normal"/>
    <w:link w:val="ParagraphedelisteCar"/>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rsid w:val="005E0C79"/>
    <w:rPr>
      <w:sz w:val="16"/>
      <w:szCs w:val="16"/>
    </w:rPr>
  </w:style>
  <w:style w:type="paragraph" w:styleId="Commentaire">
    <w:name w:val="annotation text"/>
    <w:basedOn w:val="Normal"/>
    <w:link w:val="CommentaireCar"/>
    <w:unhideWhenUsed/>
    <w:rsid w:val="005E0C79"/>
    <w:rPr>
      <w:sz w:val="20"/>
      <w:szCs w:val="20"/>
    </w:rPr>
  </w:style>
  <w:style w:type="character" w:customStyle="1" w:styleId="CommentaireCar">
    <w:name w:val="Commentaire Car"/>
    <w:basedOn w:val="Policepardfaut"/>
    <w:link w:val="Commentaire"/>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5B49D5"/>
    <w:pPr>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BB0633"/>
    <w:rPr>
      <w:rFonts w:ascii="Calibri" w:hAnsi="Calibri" w:cs="Calibri" w:hint="default"/>
      <w:b w:val="0"/>
      <w:bCs w:val="0"/>
      <w:i w:val="0"/>
      <w:iCs w:val="0"/>
      <w:color w:val="000000"/>
      <w:sz w:val="22"/>
      <w:szCs w:val="22"/>
    </w:rPr>
  </w:style>
  <w:style w:type="paragraph" w:customStyle="1" w:styleId="Citia">
    <w:name w:val="Citia"/>
    <w:basedOn w:val="Commentaire"/>
    <w:rsid w:val="00B870BD"/>
    <w:pPr>
      <w:spacing w:after="120"/>
    </w:pPr>
    <w:rPr>
      <w:rFonts w:ascii="Verdana" w:eastAsia="Times New Roman" w:hAnsi="Verdana" w:cs="Times New Roman"/>
      <w:color w:val="auto"/>
      <w:szCs w:val="36"/>
    </w:rPr>
  </w:style>
  <w:style w:type="character" w:customStyle="1" w:styleId="ParagraphedelisteCar">
    <w:name w:val="Paragraphe de liste Car"/>
    <w:aliases w:val="texte de base Car,6 pt paragraphe carré Car,texte tableau Car,Paragraphe de liste num Car,Paragraphe de liste 1 Car,Listes Car,Legende Car,Tab n1 Car,Puce focus Car,Contact Car,calia titre 3 Car,Titre 1 Car1 Car,armelle Car Car"/>
    <w:link w:val="Paragraphedeliste"/>
    <w:uiPriority w:val="34"/>
    <w:qFormat/>
    <w:rsid w:val="00FA29D2"/>
    <w:rPr>
      <w:rFonts w:ascii="Calibri" w:hAnsi="Calibri" w:cs="Calibri"/>
      <w:color w:val="000000"/>
      <w:sz w:val="24"/>
      <w:szCs w:val="24"/>
    </w:rPr>
  </w:style>
  <w:style w:type="numbering" w:customStyle="1" w:styleId="Style11">
    <w:name w:val="Style11"/>
    <w:uiPriority w:val="99"/>
    <w:rsid w:val="009B1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979271">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2CCA1F4D-C6E9-4607-A6A2-B8DB83D51C45}">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2182</Words>
  <Characters>15877</Characters>
  <Application>Microsoft Office Word</Application>
  <DocSecurity>0</DocSecurity>
  <Lines>132</Lines>
  <Paragraphs>36</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Delacomptee Pauline</cp:lastModifiedBy>
  <cp:revision>13</cp:revision>
  <cp:lastPrinted>2022-09-15T13:31:00Z</cp:lastPrinted>
  <dcterms:created xsi:type="dcterms:W3CDTF">2023-11-02T14:38:00Z</dcterms:created>
  <dcterms:modified xsi:type="dcterms:W3CDTF">2024-01-16T13:43:00Z</dcterms:modified>
</cp:coreProperties>
</file>