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B12AFD" w14:textId="77777777" w:rsidR="00512A1D" w:rsidRPr="00C57C1E" w:rsidRDefault="00512A1D">
      <w:pPr>
        <w:rPr>
          <w:b/>
        </w:rPr>
      </w:pPr>
    </w:p>
    <w:p w14:paraId="44A7FDC4" w14:textId="63561888" w:rsidR="00512A1D" w:rsidRPr="00C57C1E" w:rsidRDefault="00512A1D" w:rsidP="00512A1D">
      <w:pPr>
        <w:autoSpaceDE w:val="0"/>
        <w:autoSpaceDN w:val="0"/>
        <w:adjustRightInd w:val="0"/>
        <w:spacing w:after="0" w:line="240" w:lineRule="auto"/>
        <w:jc w:val="both"/>
        <w:rPr>
          <w:rFonts w:ascii="Arial" w:eastAsia="Calibri" w:hAnsi="Arial" w:cs="Arial"/>
          <w:noProof/>
          <w:lang w:eastAsia="fr-FR"/>
        </w:rPr>
      </w:pPr>
      <w:r w:rsidRPr="00C57C1E">
        <w:rPr>
          <w:rFonts w:ascii="Arial" w:eastAsia="Calibri" w:hAnsi="Arial" w:cs="Arial"/>
          <w:b/>
          <w:noProof/>
          <w:lang w:eastAsia="fr-FR"/>
        </w:rPr>
        <w:drawing>
          <wp:inline distT="0" distB="0" distL="0" distR="0" wp14:anchorId="76FC35C7" wp14:editId="08DB6248">
            <wp:extent cx="1230630" cy="1230630"/>
            <wp:effectExtent l="0" t="0" r="7620" b="7620"/>
            <wp:docPr id="3" name="Image 3" descr="Crous-logo-Bourgogne-Franche-Comté-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ous-logo-Bourgogne-Franche-Comté-0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30630" cy="1230630"/>
                    </a:xfrm>
                    <a:prstGeom prst="rect">
                      <a:avLst/>
                    </a:prstGeom>
                    <a:noFill/>
                    <a:ln>
                      <a:noFill/>
                    </a:ln>
                  </pic:spPr>
                </pic:pic>
              </a:graphicData>
            </a:graphic>
          </wp:inline>
        </w:drawing>
      </w:r>
      <w:r w:rsidRPr="00C57C1E">
        <w:rPr>
          <w:rFonts w:ascii="Arial" w:eastAsia="Calibri" w:hAnsi="Arial" w:cs="Arial"/>
          <w:b/>
          <w:noProof/>
          <w:lang w:eastAsia="fr-FR"/>
        </w:rPr>
        <w:tab/>
      </w:r>
      <w:r w:rsidRPr="00C57C1E">
        <w:rPr>
          <w:rFonts w:ascii="Arial" w:eastAsia="Calibri" w:hAnsi="Arial" w:cs="Arial"/>
          <w:b/>
          <w:noProof/>
          <w:lang w:eastAsia="fr-FR"/>
        </w:rPr>
        <w:tab/>
      </w:r>
      <w:r w:rsidRPr="00C57C1E">
        <w:rPr>
          <w:rFonts w:ascii="Arial" w:eastAsia="Calibri" w:hAnsi="Arial" w:cs="Arial"/>
          <w:b/>
          <w:noProof/>
          <w:lang w:eastAsia="fr-FR"/>
        </w:rPr>
        <w:tab/>
      </w:r>
      <w:r w:rsidRPr="00C57C1E">
        <w:rPr>
          <w:rFonts w:ascii="Arial" w:eastAsia="Calibri" w:hAnsi="Arial" w:cs="Arial"/>
          <w:b/>
          <w:noProof/>
          <w:lang w:eastAsia="fr-FR"/>
        </w:rPr>
        <w:tab/>
      </w:r>
      <w:r w:rsidRPr="00C57C1E">
        <w:rPr>
          <w:rFonts w:ascii="Arial" w:eastAsia="Calibri" w:hAnsi="Arial" w:cs="Arial"/>
          <w:b/>
          <w:noProof/>
          <w:lang w:eastAsia="fr-FR"/>
        </w:rPr>
        <w:tab/>
      </w:r>
      <w:r w:rsidRPr="00C57C1E">
        <w:rPr>
          <w:rFonts w:ascii="Arial" w:eastAsia="Calibri" w:hAnsi="Arial" w:cs="Arial"/>
          <w:b/>
          <w:noProof/>
          <w:lang w:eastAsia="fr-FR"/>
        </w:rPr>
        <w:tab/>
      </w:r>
      <w:r w:rsidRPr="00C57C1E">
        <w:rPr>
          <w:rFonts w:ascii="Arial" w:eastAsia="Calibri" w:hAnsi="Arial" w:cs="Arial"/>
          <w:b/>
          <w:noProof/>
          <w:lang w:eastAsia="fr-FR"/>
        </w:rPr>
        <w:tab/>
      </w:r>
      <w:r w:rsidRPr="00C57C1E">
        <w:rPr>
          <w:rFonts w:ascii="Arial" w:eastAsia="Calibri" w:hAnsi="Arial" w:cs="Arial"/>
          <w:b/>
          <w:noProof/>
          <w:lang w:eastAsia="fr-FR"/>
        </w:rPr>
        <w:tab/>
      </w:r>
    </w:p>
    <w:p w14:paraId="6F308A2A" w14:textId="731D8197" w:rsidR="00512A1D" w:rsidRPr="00C57C1E" w:rsidRDefault="00512A1D" w:rsidP="00552723">
      <w:pPr>
        <w:autoSpaceDE w:val="0"/>
        <w:autoSpaceDN w:val="0"/>
        <w:adjustRightInd w:val="0"/>
        <w:spacing w:after="0" w:line="240" w:lineRule="auto"/>
        <w:jc w:val="both"/>
        <w:rPr>
          <w:rFonts w:ascii="Arial" w:eastAsia="Calibri" w:hAnsi="Arial" w:cs="Arial"/>
          <w:bCs/>
          <w:sz w:val="16"/>
          <w:szCs w:val="16"/>
        </w:rPr>
      </w:pPr>
      <w:r w:rsidRPr="00C57C1E">
        <w:rPr>
          <w:rFonts w:ascii="Arial" w:eastAsia="Calibri" w:hAnsi="Arial" w:cs="Arial"/>
          <w:noProof/>
          <w:sz w:val="16"/>
          <w:szCs w:val="16"/>
          <w:lang w:eastAsia="fr-FR"/>
        </w:rPr>
        <w:t xml:space="preserve">Direction du Patrimoine </w:t>
      </w:r>
    </w:p>
    <w:p w14:paraId="3431642C"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5DCA9A6"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D6531F3"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0E3A1FA8"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6DD247B"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1235A86B" w14:textId="2A16F4AA" w:rsidR="006C6BC4" w:rsidRPr="002206EF" w:rsidRDefault="006C6BC4" w:rsidP="00512A1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Arial" w:eastAsia="Calibri" w:hAnsi="Arial" w:cs="Arial"/>
          <w:b/>
          <w:bCs/>
          <w:sz w:val="48"/>
          <w:szCs w:val="48"/>
        </w:rPr>
      </w:pPr>
      <w:r w:rsidRPr="002206EF">
        <w:rPr>
          <w:rFonts w:ascii="Arial" w:eastAsia="Calibri" w:hAnsi="Arial" w:cs="Arial"/>
          <w:b/>
          <w:bCs/>
          <w:sz w:val="48"/>
          <w:szCs w:val="48"/>
        </w:rPr>
        <w:t>Cahier de</w:t>
      </w:r>
      <w:r w:rsidR="00BE4857" w:rsidRPr="002206EF">
        <w:rPr>
          <w:rFonts w:ascii="Arial" w:eastAsia="Calibri" w:hAnsi="Arial" w:cs="Arial"/>
          <w:b/>
          <w:bCs/>
          <w:sz w:val="48"/>
          <w:szCs w:val="48"/>
        </w:rPr>
        <w:t>s</w:t>
      </w:r>
      <w:r w:rsidRPr="002206EF">
        <w:rPr>
          <w:rFonts w:ascii="Arial" w:eastAsia="Calibri" w:hAnsi="Arial" w:cs="Arial"/>
          <w:b/>
          <w:bCs/>
          <w:sz w:val="48"/>
          <w:szCs w:val="48"/>
        </w:rPr>
        <w:t xml:space="preserve"> charge</w:t>
      </w:r>
      <w:r w:rsidR="00BE4857" w:rsidRPr="002206EF">
        <w:rPr>
          <w:rFonts w:ascii="Arial" w:eastAsia="Calibri" w:hAnsi="Arial" w:cs="Arial"/>
          <w:b/>
          <w:bCs/>
          <w:sz w:val="48"/>
          <w:szCs w:val="48"/>
        </w:rPr>
        <w:t>s</w:t>
      </w:r>
      <w:r w:rsidRPr="002206EF">
        <w:rPr>
          <w:rFonts w:ascii="Arial" w:eastAsia="Calibri" w:hAnsi="Arial" w:cs="Arial"/>
          <w:b/>
          <w:bCs/>
          <w:sz w:val="48"/>
          <w:szCs w:val="48"/>
        </w:rPr>
        <w:t xml:space="preserve"> pour </w:t>
      </w:r>
      <w:r w:rsidR="002206EF" w:rsidRPr="002206EF">
        <w:rPr>
          <w:rFonts w:ascii="Arial" w:eastAsia="Calibri" w:hAnsi="Arial" w:cs="Arial"/>
          <w:b/>
          <w:bCs/>
          <w:sz w:val="48"/>
          <w:szCs w:val="48"/>
        </w:rPr>
        <w:t>la</w:t>
      </w:r>
      <w:r w:rsidR="00BE4857" w:rsidRPr="002206EF">
        <w:rPr>
          <w:rFonts w:ascii="Arial" w:eastAsia="Calibri" w:hAnsi="Arial" w:cs="Arial"/>
          <w:b/>
          <w:bCs/>
          <w:sz w:val="48"/>
          <w:szCs w:val="48"/>
        </w:rPr>
        <w:t xml:space="preserve"> mission d’</w:t>
      </w:r>
      <w:r w:rsidRPr="002206EF">
        <w:rPr>
          <w:rFonts w:ascii="Arial" w:eastAsia="Calibri" w:hAnsi="Arial" w:cs="Arial"/>
          <w:b/>
          <w:bCs/>
          <w:sz w:val="48"/>
          <w:szCs w:val="48"/>
        </w:rPr>
        <w:t xml:space="preserve">étude de </w:t>
      </w:r>
      <w:r w:rsidR="002206EF" w:rsidRPr="002206EF">
        <w:rPr>
          <w:rFonts w:ascii="Arial" w:eastAsia="Calibri" w:hAnsi="Arial" w:cs="Arial"/>
          <w:b/>
          <w:bCs/>
          <w:sz w:val="48"/>
          <w:szCs w:val="48"/>
        </w:rPr>
        <w:t xml:space="preserve">faisabilité et </w:t>
      </w:r>
      <w:r w:rsidR="00314DAF">
        <w:rPr>
          <w:rFonts w:ascii="Arial" w:eastAsia="Calibri" w:hAnsi="Arial" w:cs="Arial"/>
          <w:b/>
          <w:bCs/>
          <w:sz w:val="48"/>
          <w:szCs w:val="48"/>
        </w:rPr>
        <w:t>d’</w:t>
      </w:r>
      <w:r w:rsidR="002206EF" w:rsidRPr="002206EF">
        <w:rPr>
          <w:rFonts w:ascii="Arial" w:eastAsia="Calibri" w:hAnsi="Arial" w:cs="Arial"/>
          <w:b/>
          <w:bCs/>
          <w:sz w:val="48"/>
          <w:szCs w:val="48"/>
        </w:rPr>
        <w:t>élaboration d’un</w:t>
      </w:r>
      <w:r w:rsidR="005A76FB" w:rsidRPr="002206EF">
        <w:rPr>
          <w:rFonts w:ascii="Arial" w:eastAsia="Calibri" w:hAnsi="Arial" w:cs="Arial"/>
          <w:b/>
          <w:bCs/>
          <w:sz w:val="48"/>
          <w:szCs w:val="48"/>
        </w:rPr>
        <w:t xml:space="preserve"> pré</w:t>
      </w:r>
      <w:r w:rsidR="002206EF" w:rsidRPr="002206EF">
        <w:rPr>
          <w:rFonts w:ascii="Arial" w:eastAsia="Calibri" w:hAnsi="Arial" w:cs="Arial"/>
          <w:b/>
          <w:bCs/>
          <w:sz w:val="48"/>
          <w:szCs w:val="48"/>
        </w:rPr>
        <w:t xml:space="preserve"> </w:t>
      </w:r>
      <w:r w:rsidR="005A76FB" w:rsidRPr="002206EF">
        <w:rPr>
          <w:rFonts w:ascii="Arial" w:eastAsia="Calibri" w:hAnsi="Arial" w:cs="Arial"/>
          <w:b/>
          <w:bCs/>
          <w:sz w:val="48"/>
          <w:szCs w:val="48"/>
        </w:rPr>
        <w:t xml:space="preserve">programme </w:t>
      </w:r>
      <w:r w:rsidR="00552723">
        <w:rPr>
          <w:rFonts w:ascii="Arial" w:eastAsia="Calibri" w:hAnsi="Arial" w:cs="Arial"/>
          <w:b/>
          <w:bCs/>
          <w:sz w:val="48"/>
          <w:szCs w:val="48"/>
        </w:rPr>
        <w:t>relatives</w:t>
      </w:r>
      <w:r w:rsidR="002206EF" w:rsidRPr="002206EF">
        <w:rPr>
          <w:rFonts w:ascii="Arial" w:eastAsia="Calibri" w:hAnsi="Arial" w:cs="Arial"/>
          <w:b/>
          <w:bCs/>
          <w:sz w:val="48"/>
          <w:szCs w:val="48"/>
        </w:rPr>
        <w:t xml:space="preserve"> à la </w:t>
      </w:r>
      <w:r w:rsidRPr="002206EF">
        <w:rPr>
          <w:rFonts w:ascii="Arial" w:eastAsia="Calibri" w:hAnsi="Arial" w:cs="Arial"/>
          <w:b/>
          <w:bCs/>
          <w:sz w:val="48"/>
          <w:szCs w:val="48"/>
        </w:rPr>
        <w:t xml:space="preserve"> </w:t>
      </w:r>
    </w:p>
    <w:p w14:paraId="7E3DC885" w14:textId="42123F27" w:rsidR="00512A1D" w:rsidRPr="006C6BC4" w:rsidRDefault="006C6BC4" w:rsidP="00512A1D">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Arial" w:eastAsia="Calibri" w:hAnsi="Arial" w:cs="Arial"/>
          <w:b/>
          <w:bCs/>
          <w:sz w:val="44"/>
          <w:szCs w:val="44"/>
        </w:rPr>
      </w:pPr>
      <w:r w:rsidRPr="002206EF">
        <w:rPr>
          <w:rFonts w:ascii="Arial" w:eastAsia="Calibri" w:hAnsi="Arial" w:cs="Arial"/>
          <w:b/>
          <w:bCs/>
          <w:sz w:val="44"/>
          <w:szCs w:val="44"/>
        </w:rPr>
        <w:t xml:space="preserve"> </w:t>
      </w:r>
      <w:proofErr w:type="gramStart"/>
      <w:r w:rsidR="002206EF" w:rsidRPr="002206EF">
        <w:rPr>
          <w:rFonts w:ascii="Arial" w:eastAsia="Calibri" w:hAnsi="Arial" w:cs="Arial"/>
          <w:b/>
          <w:bCs/>
          <w:sz w:val="44"/>
          <w:szCs w:val="44"/>
        </w:rPr>
        <w:t>restructuration</w:t>
      </w:r>
      <w:proofErr w:type="gramEnd"/>
      <w:r w:rsidR="002206EF" w:rsidRPr="002206EF">
        <w:rPr>
          <w:rFonts w:ascii="Arial" w:eastAsia="Calibri" w:hAnsi="Arial" w:cs="Arial"/>
          <w:b/>
          <w:bCs/>
          <w:sz w:val="44"/>
          <w:szCs w:val="44"/>
        </w:rPr>
        <w:t xml:space="preserve"> et la réhabilitation du</w:t>
      </w:r>
      <w:r w:rsidR="00552723">
        <w:rPr>
          <w:rFonts w:ascii="Arial" w:eastAsia="Calibri" w:hAnsi="Arial" w:cs="Arial"/>
          <w:b/>
          <w:bCs/>
          <w:sz w:val="44"/>
          <w:szCs w:val="44"/>
        </w:rPr>
        <w:t xml:space="preserve"> Restaurant U</w:t>
      </w:r>
      <w:r w:rsidR="002206EF">
        <w:rPr>
          <w:rFonts w:ascii="Arial" w:eastAsia="Calibri" w:hAnsi="Arial" w:cs="Arial"/>
          <w:b/>
          <w:bCs/>
          <w:sz w:val="44"/>
          <w:szCs w:val="44"/>
        </w:rPr>
        <w:t xml:space="preserve">niversitaire </w:t>
      </w:r>
      <w:proofErr w:type="spellStart"/>
      <w:r w:rsidR="002206EF">
        <w:rPr>
          <w:rFonts w:ascii="Arial" w:eastAsia="Calibri" w:hAnsi="Arial" w:cs="Arial"/>
          <w:b/>
          <w:bCs/>
          <w:sz w:val="44"/>
          <w:szCs w:val="44"/>
        </w:rPr>
        <w:t>Duvillard</w:t>
      </w:r>
      <w:proofErr w:type="spellEnd"/>
      <w:r w:rsidR="002206EF">
        <w:rPr>
          <w:rFonts w:ascii="Arial" w:eastAsia="Calibri" w:hAnsi="Arial" w:cs="Arial"/>
          <w:b/>
          <w:bCs/>
          <w:sz w:val="44"/>
          <w:szCs w:val="44"/>
        </w:rPr>
        <w:t xml:space="preserve"> à B</w:t>
      </w:r>
      <w:r w:rsidR="002206EF" w:rsidRPr="006C6BC4">
        <w:rPr>
          <w:rFonts w:ascii="Arial" w:eastAsia="Calibri" w:hAnsi="Arial" w:cs="Arial"/>
          <w:b/>
          <w:bCs/>
          <w:sz w:val="44"/>
          <w:szCs w:val="44"/>
        </w:rPr>
        <w:t xml:space="preserve">elfort </w:t>
      </w:r>
      <w:r w:rsidR="00512A1D" w:rsidRPr="006C6BC4">
        <w:rPr>
          <w:rFonts w:ascii="Arial" w:eastAsia="Calibri" w:hAnsi="Arial" w:cs="Arial"/>
          <w:b/>
          <w:bCs/>
          <w:sz w:val="44"/>
          <w:szCs w:val="44"/>
        </w:rPr>
        <w:t>(90)</w:t>
      </w:r>
    </w:p>
    <w:p w14:paraId="23428FC7"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4B9289B4"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4FB99203"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1D234BD8"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E214D45"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9D38050"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71EE6642"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1D5F314"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7DB1EE7"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C3D7F8C"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3E5312D3"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1405F0E3"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42F6EBD6"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15C25380"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B0A1869"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2D5755DA"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0A8560A5"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39D94241"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ECF86D0"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A73B32D"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23ADA87B"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8253612"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26984401"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3A75B0AE"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007E6A4"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A27FCD7"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4B1BA716"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7EE5CECE"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13BB08B"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79F09A23"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1E562229"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96932AB"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03C9B7AC"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6C97E406" w14:textId="77777777" w:rsidR="00512A1D" w:rsidRPr="00C57C1E" w:rsidRDefault="00512A1D" w:rsidP="00512A1D">
      <w:pPr>
        <w:autoSpaceDE w:val="0"/>
        <w:autoSpaceDN w:val="0"/>
        <w:adjustRightInd w:val="0"/>
        <w:spacing w:after="0" w:line="240" w:lineRule="auto"/>
        <w:jc w:val="both"/>
        <w:rPr>
          <w:rFonts w:ascii="Arial" w:eastAsia="Calibri" w:hAnsi="Arial" w:cs="Arial"/>
          <w:b/>
          <w:bCs/>
        </w:rPr>
      </w:pPr>
    </w:p>
    <w:p w14:paraId="5272F278" w14:textId="77777777" w:rsidR="00512A1D" w:rsidRPr="00C57C1E" w:rsidRDefault="00512A1D">
      <w:pPr>
        <w:rPr>
          <w:b/>
        </w:rPr>
      </w:pPr>
    </w:p>
    <w:sdt>
      <w:sdtPr>
        <w:rPr>
          <w:rFonts w:asciiTheme="minorHAnsi" w:eastAsiaTheme="minorHAnsi" w:hAnsiTheme="minorHAnsi" w:cstheme="minorBidi"/>
          <w:color w:val="auto"/>
          <w:sz w:val="22"/>
          <w:szCs w:val="22"/>
        </w:rPr>
        <w:id w:val="-2094765502"/>
        <w:docPartObj>
          <w:docPartGallery w:val="Table of Contents"/>
          <w:docPartUnique/>
        </w:docPartObj>
      </w:sdtPr>
      <w:sdtEndPr>
        <w:rPr>
          <w:b/>
          <w:bCs/>
        </w:rPr>
      </w:sdtEndPr>
      <w:sdtContent>
        <w:p w14:paraId="0774A49A" w14:textId="1296A25D" w:rsidR="005F208B" w:rsidRPr="00C57C1E" w:rsidRDefault="005B2CAA" w:rsidP="005B2CAA">
          <w:pPr>
            <w:pStyle w:val="En-ttedetabledesmatires"/>
            <w:jc w:val="center"/>
            <w:rPr>
              <w:b/>
              <w:color w:val="auto"/>
              <w:sz w:val="52"/>
              <w:szCs w:val="52"/>
            </w:rPr>
          </w:pPr>
          <w:r w:rsidRPr="00C57C1E">
            <w:rPr>
              <w:b/>
              <w:color w:val="auto"/>
              <w:sz w:val="52"/>
              <w:szCs w:val="52"/>
            </w:rPr>
            <w:t>SOMMAIRE</w:t>
          </w:r>
        </w:p>
        <w:p w14:paraId="341226B1" w14:textId="77777777" w:rsidR="005B2CAA" w:rsidRPr="00C57C1E" w:rsidRDefault="005B2CAA" w:rsidP="005B2CAA"/>
        <w:p w14:paraId="684EC89F" w14:textId="19ADA315" w:rsidR="00EA26A3" w:rsidRDefault="005F208B">
          <w:pPr>
            <w:pStyle w:val="TM1"/>
            <w:rPr>
              <w:rFonts w:cstheme="minorBidi"/>
              <w:b w:val="0"/>
            </w:rPr>
          </w:pPr>
          <w:r w:rsidRPr="00C57C1E">
            <w:fldChar w:fldCharType="begin"/>
          </w:r>
          <w:r w:rsidRPr="00C57C1E">
            <w:instrText xml:space="preserve"> TOC \o "1-3" \h \z \u </w:instrText>
          </w:r>
          <w:r w:rsidRPr="00C57C1E">
            <w:fldChar w:fldCharType="separate"/>
          </w:r>
          <w:hyperlink w:anchor="_Toc153527292" w:history="1">
            <w:r w:rsidR="00EA26A3" w:rsidRPr="0002798E">
              <w:rPr>
                <w:rStyle w:val="Lienhypertexte"/>
                <w:bCs/>
                <w:i/>
                <w:iCs/>
                <w:spacing w:val="5"/>
              </w:rPr>
              <w:t>I.</w:t>
            </w:r>
            <w:r w:rsidR="00EA26A3">
              <w:rPr>
                <w:rFonts w:cstheme="minorBidi"/>
                <w:b w:val="0"/>
              </w:rPr>
              <w:tab/>
            </w:r>
            <w:r w:rsidR="00EA26A3" w:rsidRPr="0002798E">
              <w:rPr>
                <w:rStyle w:val="Lienhypertexte"/>
                <w:bCs/>
                <w:i/>
                <w:iCs/>
                <w:spacing w:val="5"/>
              </w:rPr>
              <w:t>Préambule</w:t>
            </w:r>
            <w:r w:rsidR="00EA26A3">
              <w:rPr>
                <w:webHidden/>
              </w:rPr>
              <w:tab/>
            </w:r>
            <w:r w:rsidR="00EA26A3">
              <w:rPr>
                <w:webHidden/>
              </w:rPr>
              <w:fldChar w:fldCharType="begin"/>
            </w:r>
            <w:r w:rsidR="00EA26A3">
              <w:rPr>
                <w:webHidden/>
              </w:rPr>
              <w:instrText xml:space="preserve"> PAGEREF _Toc153527292 \h </w:instrText>
            </w:r>
            <w:r w:rsidR="00EA26A3">
              <w:rPr>
                <w:webHidden/>
              </w:rPr>
            </w:r>
            <w:r w:rsidR="00EA26A3">
              <w:rPr>
                <w:webHidden/>
              </w:rPr>
              <w:fldChar w:fldCharType="separate"/>
            </w:r>
            <w:r w:rsidR="00EA26A3">
              <w:rPr>
                <w:webHidden/>
              </w:rPr>
              <w:t>3</w:t>
            </w:r>
            <w:r w:rsidR="00EA26A3">
              <w:rPr>
                <w:webHidden/>
              </w:rPr>
              <w:fldChar w:fldCharType="end"/>
            </w:r>
          </w:hyperlink>
        </w:p>
        <w:p w14:paraId="317364F4" w14:textId="1C0910AF" w:rsidR="00EA26A3" w:rsidRDefault="00EA26A3">
          <w:pPr>
            <w:pStyle w:val="TM1"/>
            <w:rPr>
              <w:rFonts w:cstheme="minorBidi"/>
              <w:b w:val="0"/>
            </w:rPr>
          </w:pPr>
          <w:hyperlink w:anchor="_Toc153527293" w:history="1">
            <w:r w:rsidRPr="0002798E">
              <w:rPr>
                <w:rStyle w:val="Lienhypertexte"/>
                <w:bCs/>
                <w:i/>
                <w:iCs/>
                <w:spacing w:val="5"/>
              </w:rPr>
              <w:t>II.</w:t>
            </w:r>
            <w:r>
              <w:rPr>
                <w:rFonts w:cstheme="minorBidi"/>
                <w:b w:val="0"/>
              </w:rPr>
              <w:tab/>
            </w:r>
            <w:r w:rsidRPr="0002798E">
              <w:rPr>
                <w:rStyle w:val="Lienhypertexte"/>
                <w:bCs/>
                <w:i/>
                <w:iCs/>
                <w:spacing w:val="5"/>
              </w:rPr>
              <w:t>Objet et périmètre de l’opération : contexte et enjeux</w:t>
            </w:r>
            <w:r>
              <w:rPr>
                <w:webHidden/>
              </w:rPr>
              <w:tab/>
            </w:r>
            <w:r>
              <w:rPr>
                <w:webHidden/>
              </w:rPr>
              <w:fldChar w:fldCharType="begin"/>
            </w:r>
            <w:r>
              <w:rPr>
                <w:webHidden/>
              </w:rPr>
              <w:instrText xml:space="preserve"> PAGEREF _Toc153527293 \h </w:instrText>
            </w:r>
            <w:r>
              <w:rPr>
                <w:webHidden/>
              </w:rPr>
            </w:r>
            <w:r>
              <w:rPr>
                <w:webHidden/>
              </w:rPr>
              <w:fldChar w:fldCharType="separate"/>
            </w:r>
            <w:r>
              <w:rPr>
                <w:webHidden/>
              </w:rPr>
              <w:t>3</w:t>
            </w:r>
            <w:r>
              <w:rPr>
                <w:webHidden/>
              </w:rPr>
              <w:fldChar w:fldCharType="end"/>
            </w:r>
          </w:hyperlink>
        </w:p>
        <w:p w14:paraId="32F4B018" w14:textId="10AB70A2" w:rsidR="00EA26A3" w:rsidRDefault="00EA26A3">
          <w:pPr>
            <w:pStyle w:val="TM2"/>
            <w:tabs>
              <w:tab w:val="right" w:leader="dot" w:pos="10194"/>
            </w:tabs>
            <w:rPr>
              <w:rFonts w:cstheme="minorBidi"/>
              <w:noProof/>
            </w:rPr>
          </w:pPr>
          <w:hyperlink w:anchor="_Toc153527294" w:history="1">
            <w:r w:rsidRPr="0002798E">
              <w:rPr>
                <w:rStyle w:val="Lienhypertexte"/>
                <w:noProof/>
              </w:rPr>
              <w:t>II.1 - Présentation du contexte</w:t>
            </w:r>
            <w:r>
              <w:rPr>
                <w:noProof/>
                <w:webHidden/>
              </w:rPr>
              <w:tab/>
            </w:r>
            <w:r>
              <w:rPr>
                <w:noProof/>
                <w:webHidden/>
              </w:rPr>
              <w:fldChar w:fldCharType="begin"/>
            </w:r>
            <w:r>
              <w:rPr>
                <w:noProof/>
                <w:webHidden/>
              </w:rPr>
              <w:instrText xml:space="preserve"> PAGEREF _Toc153527294 \h </w:instrText>
            </w:r>
            <w:r>
              <w:rPr>
                <w:noProof/>
                <w:webHidden/>
              </w:rPr>
            </w:r>
            <w:r>
              <w:rPr>
                <w:noProof/>
                <w:webHidden/>
              </w:rPr>
              <w:fldChar w:fldCharType="separate"/>
            </w:r>
            <w:r>
              <w:rPr>
                <w:noProof/>
                <w:webHidden/>
              </w:rPr>
              <w:t>3</w:t>
            </w:r>
            <w:r>
              <w:rPr>
                <w:noProof/>
                <w:webHidden/>
              </w:rPr>
              <w:fldChar w:fldCharType="end"/>
            </w:r>
          </w:hyperlink>
        </w:p>
        <w:p w14:paraId="70145F2F" w14:textId="3D7E0124" w:rsidR="00EA26A3" w:rsidRDefault="00EA26A3">
          <w:pPr>
            <w:pStyle w:val="TM2"/>
            <w:tabs>
              <w:tab w:val="right" w:leader="dot" w:pos="10194"/>
            </w:tabs>
            <w:rPr>
              <w:rFonts w:cstheme="minorBidi"/>
              <w:noProof/>
            </w:rPr>
          </w:pPr>
          <w:hyperlink w:anchor="_Toc153527295" w:history="1">
            <w:r w:rsidRPr="0002798E">
              <w:rPr>
                <w:rStyle w:val="Lienhypertexte"/>
                <w:noProof/>
              </w:rPr>
              <w:t>II.2 - Potentiel de clientèle</w:t>
            </w:r>
            <w:r>
              <w:rPr>
                <w:noProof/>
                <w:webHidden/>
              </w:rPr>
              <w:tab/>
            </w:r>
            <w:r>
              <w:rPr>
                <w:noProof/>
                <w:webHidden/>
              </w:rPr>
              <w:fldChar w:fldCharType="begin"/>
            </w:r>
            <w:r>
              <w:rPr>
                <w:noProof/>
                <w:webHidden/>
              </w:rPr>
              <w:instrText xml:space="preserve"> PAGEREF _Toc153527295 \h </w:instrText>
            </w:r>
            <w:r>
              <w:rPr>
                <w:noProof/>
                <w:webHidden/>
              </w:rPr>
            </w:r>
            <w:r>
              <w:rPr>
                <w:noProof/>
                <w:webHidden/>
              </w:rPr>
              <w:fldChar w:fldCharType="separate"/>
            </w:r>
            <w:r>
              <w:rPr>
                <w:noProof/>
                <w:webHidden/>
              </w:rPr>
              <w:t>4</w:t>
            </w:r>
            <w:r>
              <w:rPr>
                <w:noProof/>
                <w:webHidden/>
              </w:rPr>
              <w:fldChar w:fldCharType="end"/>
            </w:r>
          </w:hyperlink>
        </w:p>
        <w:p w14:paraId="58947F71" w14:textId="7415D011" w:rsidR="00EA26A3" w:rsidRDefault="00EA26A3">
          <w:pPr>
            <w:pStyle w:val="TM1"/>
            <w:rPr>
              <w:rFonts w:cstheme="minorBidi"/>
              <w:b w:val="0"/>
            </w:rPr>
          </w:pPr>
          <w:hyperlink w:anchor="_Toc153527296" w:history="1">
            <w:r w:rsidRPr="0002798E">
              <w:rPr>
                <w:rStyle w:val="Lienhypertexte"/>
                <w:bCs/>
                <w:i/>
                <w:iCs/>
                <w:spacing w:val="5"/>
              </w:rPr>
              <w:t>III.</w:t>
            </w:r>
            <w:r>
              <w:rPr>
                <w:rFonts w:cstheme="minorBidi"/>
                <w:b w:val="0"/>
              </w:rPr>
              <w:tab/>
            </w:r>
            <w:r w:rsidRPr="0002798E">
              <w:rPr>
                <w:rStyle w:val="Lienhypertexte"/>
                <w:bCs/>
                <w:i/>
                <w:iCs/>
                <w:spacing w:val="5"/>
              </w:rPr>
              <w:t>Situation actuelle, présentation des objectifs et formulation des scénarios</w:t>
            </w:r>
            <w:r>
              <w:rPr>
                <w:webHidden/>
              </w:rPr>
              <w:tab/>
            </w:r>
            <w:r>
              <w:rPr>
                <w:webHidden/>
              </w:rPr>
              <w:fldChar w:fldCharType="begin"/>
            </w:r>
            <w:r>
              <w:rPr>
                <w:webHidden/>
              </w:rPr>
              <w:instrText xml:space="preserve"> PAGEREF _Toc153527296 \h </w:instrText>
            </w:r>
            <w:r>
              <w:rPr>
                <w:webHidden/>
              </w:rPr>
            </w:r>
            <w:r>
              <w:rPr>
                <w:webHidden/>
              </w:rPr>
              <w:fldChar w:fldCharType="separate"/>
            </w:r>
            <w:r>
              <w:rPr>
                <w:webHidden/>
              </w:rPr>
              <w:t>4</w:t>
            </w:r>
            <w:r>
              <w:rPr>
                <w:webHidden/>
              </w:rPr>
              <w:fldChar w:fldCharType="end"/>
            </w:r>
          </w:hyperlink>
        </w:p>
        <w:p w14:paraId="53E9E525" w14:textId="2FF02ABA" w:rsidR="00EA26A3" w:rsidRDefault="00EA26A3">
          <w:pPr>
            <w:pStyle w:val="TM2"/>
            <w:tabs>
              <w:tab w:val="right" w:leader="dot" w:pos="10194"/>
            </w:tabs>
            <w:rPr>
              <w:rFonts w:cstheme="minorBidi"/>
              <w:noProof/>
            </w:rPr>
          </w:pPr>
          <w:hyperlink w:anchor="_Toc153527297" w:history="1">
            <w:r w:rsidRPr="0002798E">
              <w:rPr>
                <w:rStyle w:val="Lienhypertexte"/>
                <w:noProof/>
              </w:rPr>
              <w:t>III.1 - Conception d’origine et état actuel des espaces restauration sur les 3 niveaux</w:t>
            </w:r>
            <w:r>
              <w:rPr>
                <w:noProof/>
                <w:webHidden/>
              </w:rPr>
              <w:tab/>
            </w:r>
            <w:r>
              <w:rPr>
                <w:noProof/>
                <w:webHidden/>
              </w:rPr>
              <w:fldChar w:fldCharType="begin"/>
            </w:r>
            <w:r>
              <w:rPr>
                <w:noProof/>
                <w:webHidden/>
              </w:rPr>
              <w:instrText xml:space="preserve"> PAGEREF _Toc153527297 \h </w:instrText>
            </w:r>
            <w:r>
              <w:rPr>
                <w:noProof/>
                <w:webHidden/>
              </w:rPr>
            </w:r>
            <w:r>
              <w:rPr>
                <w:noProof/>
                <w:webHidden/>
              </w:rPr>
              <w:fldChar w:fldCharType="separate"/>
            </w:r>
            <w:r>
              <w:rPr>
                <w:noProof/>
                <w:webHidden/>
              </w:rPr>
              <w:t>4</w:t>
            </w:r>
            <w:r>
              <w:rPr>
                <w:noProof/>
                <w:webHidden/>
              </w:rPr>
              <w:fldChar w:fldCharType="end"/>
            </w:r>
          </w:hyperlink>
        </w:p>
        <w:p w14:paraId="4F08A724" w14:textId="486D8920" w:rsidR="00EA26A3" w:rsidRDefault="00EA26A3">
          <w:pPr>
            <w:pStyle w:val="TM2"/>
            <w:tabs>
              <w:tab w:val="right" w:leader="dot" w:pos="10194"/>
            </w:tabs>
            <w:rPr>
              <w:rFonts w:cstheme="minorBidi"/>
              <w:noProof/>
            </w:rPr>
          </w:pPr>
          <w:hyperlink w:anchor="_Toc153527298" w:history="1">
            <w:r w:rsidRPr="0002798E">
              <w:rPr>
                <w:rStyle w:val="Lienhypertexte"/>
                <w:noProof/>
              </w:rPr>
              <w:t>III.3 - Scénarios à étudier en phase faisabilité - préprogramme</w:t>
            </w:r>
            <w:r>
              <w:rPr>
                <w:noProof/>
                <w:webHidden/>
              </w:rPr>
              <w:tab/>
            </w:r>
            <w:r>
              <w:rPr>
                <w:noProof/>
                <w:webHidden/>
              </w:rPr>
              <w:fldChar w:fldCharType="begin"/>
            </w:r>
            <w:r>
              <w:rPr>
                <w:noProof/>
                <w:webHidden/>
              </w:rPr>
              <w:instrText xml:space="preserve"> PAGEREF _Toc153527298 \h </w:instrText>
            </w:r>
            <w:r>
              <w:rPr>
                <w:noProof/>
                <w:webHidden/>
              </w:rPr>
            </w:r>
            <w:r>
              <w:rPr>
                <w:noProof/>
                <w:webHidden/>
              </w:rPr>
              <w:fldChar w:fldCharType="separate"/>
            </w:r>
            <w:r>
              <w:rPr>
                <w:noProof/>
                <w:webHidden/>
              </w:rPr>
              <w:t>6</w:t>
            </w:r>
            <w:r>
              <w:rPr>
                <w:noProof/>
                <w:webHidden/>
              </w:rPr>
              <w:fldChar w:fldCharType="end"/>
            </w:r>
          </w:hyperlink>
        </w:p>
        <w:p w14:paraId="1A00DCBB" w14:textId="638097E0" w:rsidR="00EA26A3" w:rsidRDefault="00EA26A3">
          <w:pPr>
            <w:pStyle w:val="TM2"/>
            <w:tabs>
              <w:tab w:val="right" w:leader="dot" w:pos="10194"/>
            </w:tabs>
            <w:rPr>
              <w:rFonts w:cstheme="minorBidi"/>
              <w:noProof/>
            </w:rPr>
          </w:pPr>
          <w:hyperlink w:anchor="_Toc153527299" w:history="1">
            <w:r w:rsidRPr="0002798E">
              <w:rPr>
                <w:rStyle w:val="Lienhypertexte"/>
                <w:noProof/>
              </w:rPr>
              <w:t>III.5 - Enjeux trans</w:t>
            </w:r>
            <w:r w:rsidRPr="0002798E">
              <w:rPr>
                <w:rStyle w:val="Lienhypertexte"/>
                <w:noProof/>
              </w:rPr>
              <w:t>v</w:t>
            </w:r>
            <w:r w:rsidRPr="0002798E">
              <w:rPr>
                <w:rStyle w:val="Lienhypertexte"/>
                <w:noProof/>
              </w:rPr>
              <w:t>ersaux de programmation</w:t>
            </w:r>
            <w:r>
              <w:rPr>
                <w:noProof/>
                <w:webHidden/>
              </w:rPr>
              <w:tab/>
            </w:r>
            <w:r>
              <w:rPr>
                <w:noProof/>
                <w:webHidden/>
              </w:rPr>
              <w:fldChar w:fldCharType="begin"/>
            </w:r>
            <w:r>
              <w:rPr>
                <w:noProof/>
                <w:webHidden/>
              </w:rPr>
              <w:instrText xml:space="preserve"> PAGEREF _Toc153527299 \h </w:instrText>
            </w:r>
            <w:r>
              <w:rPr>
                <w:noProof/>
                <w:webHidden/>
              </w:rPr>
            </w:r>
            <w:r>
              <w:rPr>
                <w:noProof/>
                <w:webHidden/>
              </w:rPr>
              <w:fldChar w:fldCharType="separate"/>
            </w:r>
            <w:r>
              <w:rPr>
                <w:noProof/>
                <w:webHidden/>
              </w:rPr>
              <w:t>7</w:t>
            </w:r>
            <w:r>
              <w:rPr>
                <w:noProof/>
                <w:webHidden/>
              </w:rPr>
              <w:fldChar w:fldCharType="end"/>
            </w:r>
          </w:hyperlink>
        </w:p>
        <w:p w14:paraId="2E20C4CE" w14:textId="1855F3B5" w:rsidR="00EA26A3" w:rsidRDefault="00EA26A3">
          <w:pPr>
            <w:pStyle w:val="TM1"/>
            <w:rPr>
              <w:rFonts w:cstheme="minorBidi"/>
              <w:b w:val="0"/>
            </w:rPr>
          </w:pPr>
          <w:hyperlink w:anchor="_Toc153527300" w:history="1">
            <w:r w:rsidRPr="0002798E">
              <w:rPr>
                <w:rStyle w:val="Lienhypertexte"/>
                <w:bCs/>
                <w:i/>
                <w:iCs/>
                <w:spacing w:val="5"/>
              </w:rPr>
              <w:t>IV. Présentation du bâtiment existant et contexte urbain</w:t>
            </w:r>
            <w:r>
              <w:rPr>
                <w:webHidden/>
              </w:rPr>
              <w:tab/>
            </w:r>
            <w:r>
              <w:rPr>
                <w:webHidden/>
              </w:rPr>
              <w:fldChar w:fldCharType="begin"/>
            </w:r>
            <w:r>
              <w:rPr>
                <w:webHidden/>
              </w:rPr>
              <w:instrText xml:space="preserve"> PAGEREF _Toc153527300 \h </w:instrText>
            </w:r>
            <w:r>
              <w:rPr>
                <w:webHidden/>
              </w:rPr>
            </w:r>
            <w:r>
              <w:rPr>
                <w:webHidden/>
              </w:rPr>
              <w:fldChar w:fldCharType="separate"/>
            </w:r>
            <w:r>
              <w:rPr>
                <w:webHidden/>
              </w:rPr>
              <w:t>9</w:t>
            </w:r>
            <w:r>
              <w:rPr>
                <w:webHidden/>
              </w:rPr>
              <w:fldChar w:fldCharType="end"/>
            </w:r>
          </w:hyperlink>
        </w:p>
        <w:p w14:paraId="3A2AE8A1" w14:textId="7DD3C2E3" w:rsidR="00EA26A3" w:rsidRDefault="00EA26A3">
          <w:pPr>
            <w:pStyle w:val="TM2"/>
            <w:tabs>
              <w:tab w:val="right" w:leader="dot" w:pos="10194"/>
            </w:tabs>
            <w:rPr>
              <w:rFonts w:cstheme="minorBidi"/>
              <w:noProof/>
            </w:rPr>
          </w:pPr>
          <w:hyperlink w:anchor="_Toc153527301" w:history="1">
            <w:r w:rsidRPr="0002798E">
              <w:rPr>
                <w:rStyle w:val="Lienhypertexte"/>
                <w:noProof/>
              </w:rPr>
              <w:t>IV.1 - Extrait des plans cadastraux : plan de situation</w:t>
            </w:r>
            <w:r>
              <w:rPr>
                <w:noProof/>
                <w:webHidden/>
              </w:rPr>
              <w:tab/>
            </w:r>
            <w:r>
              <w:rPr>
                <w:noProof/>
                <w:webHidden/>
              </w:rPr>
              <w:fldChar w:fldCharType="begin"/>
            </w:r>
            <w:r>
              <w:rPr>
                <w:noProof/>
                <w:webHidden/>
              </w:rPr>
              <w:instrText xml:space="preserve"> PAGEREF _Toc153527301 \h </w:instrText>
            </w:r>
            <w:r>
              <w:rPr>
                <w:noProof/>
                <w:webHidden/>
              </w:rPr>
            </w:r>
            <w:r>
              <w:rPr>
                <w:noProof/>
                <w:webHidden/>
              </w:rPr>
              <w:fldChar w:fldCharType="separate"/>
            </w:r>
            <w:r>
              <w:rPr>
                <w:noProof/>
                <w:webHidden/>
              </w:rPr>
              <w:t>9</w:t>
            </w:r>
            <w:r>
              <w:rPr>
                <w:noProof/>
                <w:webHidden/>
              </w:rPr>
              <w:fldChar w:fldCharType="end"/>
            </w:r>
          </w:hyperlink>
        </w:p>
        <w:p w14:paraId="1B2B4181" w14:textId="202F6D9E" w:rsidR="00EA26A3" w:rsidRDefault="00EA26A3">
          <w:pPr>
            <w:pStyle w:val="TM2"/>
            <w:tabs>
              <w:tab w:val="right" w:leader="dot" w:pos="10194"/>
            </w:tabs>
            <w:rPr>
              <w:rFonts w:cstheme="minorBidi"/>
              <w:noProof/>
            </w:rPr>
          </w:pPr>
          <w:hyperlink w:anchor="_Toc153527302" w:history="1">
            <w:r w:rsidRPr="0002798E">
              <w:rPr>
                <w:rStyle w:val="Lienhypertexte"/>
                <w:noProof/>
              </w:rPr>
              <w:t xml:space="preserve">IV.2 - Vue aérienne </w:t>
            </w:r>
            <w:r w:rsidRPr="0002798E">
              <w:rPr>
                <w:rStyle w:val="Lienhypertexte"/>
                <w:noProof/>
              </w:rPr>
              <w:t>d</w:t>
            </w:r>
            <w:r w:rsidRPr="0002798E">
              <w:rPr>
                <w:rStyle w:val="Lienhypertexte"/>
                <w:noProof/>
              </w:rPr>
              <w:t>e masse non cotée</w:t>
            </w:r>
            <w:r>
              <w:rPr>
                <w:noProof/>
                <w:webHidden/>
              </w:rPr>
              <w:tab/>
            </w:r>
            <w:r>
              <w:rPr>
                <w:noProof/>
                <w:webHidden/>
              </w:rPr>
              <w:fldChar w:fldCharType="begin"/>
            </w:r>
            <w:r>
              <w:rPr>
                <w:noProof/>
                <w:webHidden/>
              </w:rPr>
              <w:instrText xml:space="preserve"> PAGEREF _Toc153527302 \h </w:instrText>
            </w:r>
            <w:r>
              <w:rPr>
                <w:noProof/>
                <w:webHidden/>
              </w:rPr>
            </w:r>
            <w:r>
              <w:rPr>
                <w:noProof/>
                <w:webHidden/>
              </w:rPr>
              <w:fldChar w:fldCharType="separate"/>
            </w:r>
            <w:r>
              <w:rPr>
                <w:noProof/>
                <w:webHidden/>
              </w:rPr>
              <w:t>10</w:t>
            </w:r>
            <w:r>
              <w:rPr>
                <w:noProof/>
                <w:webHidden/>
              </w:rPr>
              <w:fldChar w:fldCharType="end"/>
            </w:r>
          </w:hyperlink>
        </w:p>
        <w:p w14:paraId="657CC39C" w14:textId="3D6DF644" w:rsidR="00EA26A3" w:rsidRDefault="00EA26A3">
          <w:pPr>
            <w:pStyle w:val="TM2"/>
            <w:tabs>
              <w:tab w:val="right" w:leader="dot" w:pos="10194"/>
            </w:tabs>
            <w:rPr>
              <w:rFonts w:cstheme="minorBidi"/>
              <w:noProof/>
            </w:rPr>
          </w:pPr>
          <w:hyperlink w:anchor="_Toc153527303" w:history="1">
            <w:r w:rsidRPr="0002798E">
              <w:rPr>
                <w:rStyle w:val="Lienhypertexte"/>
                <w:noProof/>
              </w:rPr>
              <w:t>IV.3 - Plans des niveaux</w:t>
            </w:r>
            <w:r>
              <w:rPr>
                <w:noProof/>
                <w:webHidden/>
              </w:rPr>
              <w:tab/>
            </w:r>
            <w:r>
              <w:rPr>
                <w:noProof/>
                <w:webHidden/>
              </w:rPr>
              <w:fldChar w:fldCharType="begin"/>
            </w:r>
            <w:r>
              <w:rPr>
                <w:noProof/>
                <w:webHidden/>
              </w:rPr>
              <w:instrText xml:space="preserve"> PAGEREF _Toc153527303 \h </w:instrText>
            </w:r>
            <w:r>
              <w:rPr>
                <w:noProof/>
                <w:webHidden/>
              </w:rPr>
            </w:r>
            <w:r>
              <w:rPr>
                <w:noProof/>
                <w:webHidden/>
              </w:rPr>
              <w:fldChar w:fldCharType="separate"/>
            </w:r>
            <w:r>
              <w:rPr>
                <w:noProof/>
                <w:webHidden/>
              </w:rPr>
              <w:t>10</w:t>
            </w:r>
            <w:r>
              <w:rPr>
                <w:noProof/>
                <w:webHidden/>
              </w:rPr>
              <w:fldChar w:fldCharType="end"/>
            </w:r>
          </w:hyperlink>
        </w:p>
        <w:p w14:paraId="7E691807" w14:textId="54219501" w:rsidR="00EA26A3" w:rsidRDefault="00EA26A3">
          <w:pPr>
            <w:pStyle w:val="TM3"/>
            <w:tabs>
              <w:tab w:val="right" w:leader="dot" w:pos="10194"/>
            </w:tabs>
            <w:rPr>
              <w:rFonts w:cstheme="minorBidi"/>
              <w:noProof/>
            </w:rPr>
          </w:pPr>
          <w:hyperlink w:anchor="_Toc153527304" w:history="1">
            <w:r w:rsidRPr="0002798E">
              <w:rPr>
                <w:rStyle w:val="Lienhypertexte"/>
                <w:i/>
                <w:iCs/>
                <w:noProof/>
              </w:rPr>
              <w:t>IV.3.1 – Plan du sous-sol</w:t>
            </w:r>
            <w:r>
              <w:rPr>
                <w:noProof/>
                <w:webHidden/>
              </w:rPr>
              <w:tab/>
            </w:r>
            <w:r>
              <w:rPr>
                <w:noProof/>
                <w:webHidden/>
              </w:rPr>
              <w:fldChar w:fldCharType="begin"/>
            </w:r>
            <w:r>
              <w:rPr>
                <w:noProof/>
                <w:webHidden/>
              </w:rPr>
              <w:instrText xml:space="preserve"> PAGEREF _Toc153527304 \h </w:instrText>
            </w:r>
            <w:r>
              <w:rPr>
                <w:noProof/>
                <w:webHidden/>
              </w:rPr>
            </w:r>
            <w:r>
              <w:rPr>
                <w:noProof/>
                <w:webHidden/>
              </w:rPr>
              <w:fldChar w:fldCharType="separate"/>
            </w:r>
            <w:r>
              <w:rPr>
                <w:noProof/>
                <w:webHidden/>
              </w:rPr>
              <w:t>11</w:t>
            </w:r>
            <w:r>
              <w:rPr>
                <w:noProof/>
                <w:webHidden/>
              </w:rPr>
              <w:fldChar w:fldCharType="end"/>
            </w:r>
          </w:hyperlink>
        </w:p>
        <w:p w14:paraId="20CBB503" w14:textId="7DC4D980" w:rsidR="00EA26A3" w:rsidRDefault="00EA26A3">
          <w:pPr>
            <w:pStyle w:val="TM3"/>
            <w:tabs>
              <w:tab w:val="right" w:leader="dot" w:pos="10194"/>
            </w:tabs>
            <w:rPr>
              <w:rFonts w:cstheme="minorBidi"/>
              <w:noProof/>
            </w:rPr>
          </w:pPr>
          <w:hyperlink w:anchor="_Toc153527305" w:history="1">
            <w:r w:rsidRPr="0002798E">
              <w:rPr>
                <w:rStyle w:val="Lienhypertexte"/>
                <w:i/>
                <w:iCs/>
                <w:noProof/>
              </w:rPr>
              <w:t>IV.3.2 – P</w:t>
            </w:r>
            <w:r w:rsidRPr="0002798E">
              <w:rPr>
                <w:rStyle w:val="Lienhypertexte"/>
                <w:i/>
                <w:iCs/>
                <w:noProof/>
              </w:rPr>
              <w:t>l</w:t>
            </w:r>
            <w:r w:rsidRPr="0002798E">
              <w:rPr>
                <w:rStyle w:val="Lienhypertexte"/>
                <w:i/>
                <w:iCs/>
                <w:noProof/>
              </w:rPr>
              <w:t>an du RdC</w:t>
            </w:r>
            <w:r>
              <w:rPr>
                <w:noProof/>
                <w:webHidden/>
              </w:rPr>
              <w:tab/>
            </w:r>
            <w:r>
              <w:rPr>
                <w:noProof/>
                <w:webHidden/>
              </w:rPr>
              <w:fldChar w:fldCharType="begin"/>
            </w:r>
            <w:r>
              <w:rPr>
                <w:noProof/>
                <w:webHidden/>
              </w:rPr>
              <w:instrText xml:space="preserve"> PAGEREF _Toc153527305 \h </w:instrText>
            </w:r>
            <w:r>
              <w:rPr>
                <w:noProof/>
                <w:webHidden/>
              </w:rPr>
            </w:r>
            <w:r>
              <w:rPr>
                <w:noProof/>
                <w:webHidden/>
              </w:rPr>
              <w:fldChar w:fldCharType="separate"/>
            </w:r>
            <w:r>
              <w:rPr>
                <w:noProof/>
                <w:webHidden/>
              </w:rPr>
              <w:t>12</w:t>
            </w:r>
            <w:r>
              <w:rPr>
                <w:noProof/>
                <w:webHidden/>
              </w:rPr>
              <w:fldChar w:fldCharType="end"/>
            </w:r>
          </w:hyperlink>
        </w:p>
        <w:p w14:paraId="41EC004B" w14:textId="6AABE77B" w:rsidR="00EA26A3" w:rsidRDefault="00EA26A3">
          <w:pPr>
            <w:pStyle w:val="TM3"/>
            <w:tabs>
              <w:tab w:val="right" w:leader="dot" w:pos="10194"/>
            </w:tabs>
            <w:rPr>
              <w:rFonts w:cstheme="minorBidi"/>
              <w:noProof/>
            </w:rPr>
          </w:pPr>
          <w:hyperlink w:anchor="_Toc153527306" w:history="1">
            <w:r w:rsidRPr="0002798E">
              <w:rPr>
                <w:rStyle w:val="Lienhypertexte"/>
                <w:i/>
                <w:iCs/>
                <w:noProof/>
              </w:rPr>
              <w:t>IV.3.3 – Plan de l’étage</w:t>
            </w:r>
            <w:r>
              <w:rPr>
                <w:noProof/>
                <w:webHidden/>
              </w:rPr>
              <w:tab/>
            </w:r>
            <w:r>
              <w:rPr>
                <w:noProof/>
                <w:webHidden/>
              </w:rPr>
              <w:fldChar w:fldCharType="begin"/>
            </w:r>
            <w:r>
              <w:rPr>
                <w:noProof/>
                <w:webHidden/>
              </w:rPr>
              <w:instrText xml:space="preserve"> PAGEREF _Toc153527306 \h </w:instrText>
            </w:r>
            <w:r>
              <w:rPr>
                <w:noProof/>
                <w:webHidden/>
              </w:rPr>
            </w:r>
            <w:r>
              <w:rPr>
                <w:noProof/>
                <w:webHidden/>
              </w:rPr>
              <w:fldChar w:fldCharType="separate"/>
            </w:r>
            <w:r>
              <w:rPr>
                <w:noProof/>
                <w:webHidden/>
              </w:rPr>
              <w:t>13</w:t>
            </w:r>
            <w:r>
              <w:rPr>
                <w:noProof/>
                <w:webHidden/>
              </w:rPr>
              <w:fldChar w:fldCharType="end"/>
            </w:r>
          </w:hyperlink>
        </w:p>
        <w:p w14:paraId="15D40CAC" w14:textId="2FF6BFFD" w:rsidR="00EA26A3" w:rsidRDefault="00EA26A3">
          <w:pPr>
            <w:pStyle w:val="TM1"/>
            <w:rPr>
              <w:rFonts w:cstheme="minorBidi"/>
              <w:b w:val="0"/>
            </w:rPr>
          </w:pPr>
          <w:hyperlink w:anchor="_Toc153527307" w:history="1">
            <w:r w:rsidRPr="0002798E">
              <w:rPr>
                <w:rStyle w:val="Lienhypertexte"/>
                <w:bCs/>
                <w:i/>
                <w:iCs/>
                <w:spacing w:val="5"/>
              </w:rPr>
              <w:t>V. Diag</w:t>
            </w:r>
            <w:r w:rsidRPr="0002798E">
              <w:rPr>
                <w:rStyle w:val="Lienhypertexte"/>
                <w:bCs/>
                <w:i/>
                <w:iCs/>
                <w:spacing w:val="5"/>
              </w:rPr>
              <w:t>n</w:t>
            </w:r>
            <w:r w:rsidRPr="0002798E">
              <w:rPr>
                <w:rStyle w:val="Lienhypertexte"/>
                <w:bCs/>
                <w:i/>
                <w:iCs/>
                <w:spacing w:val="5"/>
              </w:rPr>
              <w:t>ostics</w:t>
            </w:r>
            <w:r>
              <w:rPr>
                <w:webHidden/>
              </w:rPr>
              <w:tab/>
            </w:r>
            <w:r>
              <w:rPr>
                <w:webHidden/>
              </w:rPr>
              <w:fldChar w:fldCharType="begin"/>
            </w:r>
            <w:r>
              <w:rPr>
                <w:webHidden/>
              </w:rPr>
              <w:instrText xml:space="preserve"> PAGEREF _Toc153527307 \h </w:instrText>
            </w:r>
            <w:r>
              <w:rPr>
                <w:webHidden/>
              </w:rPr>
            </w:r>
            <w:r>
              <w:rPr>
                <w:webHidden/>
              </w:rPr>
              <w:fldChar w:fldCharType="separate"/>
            </w:r>
            <w:r>
              <w:rPr>
                <w:webHidden/>
              </w:rPr>
              <w:t>14</w:t>
            </w:r>
            <w:r>
              <w:rPr>
                <w:webHidden/>
              </w:rPr>
              <w:fldChar w:fldCharType="end"/>
            </w:r>
          </w:hyperlink>
        </w:p>
        <w:p w14:paraId="02F6EAA5" w14:textId="7D37F3E2" w:rsidR="00EA26A3" w:rsidRDefault="00EA26A3">
          <w:pPr>
            <w:pStyle w:val="TM1"/>
            <w:rPr>
              <w:rFonts w:cstheme="minorBidi"/>
              <w:b w:val="0"/>
            </w:rPr>
          </w:pPr>
          <w:hyperlink w:anchor="_Toc153527308" w:history="1">
            <w:r w:rsidRPr="0002798E">
              <w:rPr>
                <w:rStyle w:val="Lienhypertexte"/>
                <w:bCs/>
                <w:i/>
                <w:iCs/>
                <w:spacing w:val="5"/>
              </w:rPr>
              <w:t>VI. Gestion de l’étude de faisabilité</w:t>
            </w:r>
            <w:r>
              <w:rPr>
                <w:webHidden/>
              </w:rPr>
              <w:tab/>
            </w:r>
            <w:r>
              <w:rPr>
                <w:webHidden/>
              </w:rPr>
              <w:fldChar w:fldCharType="begin"/>
            </w:r>
            <w:r>
              <w:rPr>
                <w:webHidden/>
              </w:rPr>
              <w:instrText xml:space="preserve"> PAGEREF _Toc153527308 \h </w:instrText>
            </w:r>
            <w:r>
              <w:rPr>
                <w:webHidden/>
              </w:rPr>
            </w:r>
            <w:r>
              <w:rPr>
                <w:webHidden/>
              </w:rPr>
              <w:fldChar w:fldCharType="separate"/>
            </w:r>
            <w:r>
              <w:rPr>
                <w:webHidden/>
              </w:rPr>
              <w:t>14</w:t>
            </w:r>
            <w:r>
              <w:rPr>
                <w:webHidden/>
              </w:rPr>
              <w:fldChar w:fldCharType="end"/>
            </w:r>
          </w:hyperlink>
        </w:p>
        <w:p w14:paraId="55946C58" w14:textId="0B8B46AC" w:rsidR="00EA26A3" w:rsidRDefault="00EA26A3">
          <w:pPr>
            <w:pStyle w:val="TM2"/>
            <w:tabs>
              <w:tab w:val="right" w:leader="dot" w:pos="10194"/>
            </w:tabs>
            <w:rPr>
              <w:rFonts w:cstheme="minorBidi"/>
              <w:noProof/>
            </w:rPr>
          </w:pPr>
          <w:hyperlink w:anchor="_Toc153527309" w:history="1">
            <w:r w:rsidRPr="0002798E">
              <w:rPr>
                <w:rStyle w:val="Lienhypertexte"/>
                <w:noProof/>
              </w:rPr>
              <w:t>VI.1 - Organisation de la maîtrise d’Ouvrage : vos interlocuteurs</w:t>
            </w:r>
            <w:r>
              <w:rPr>
                <w:noProof/>
                <w:webHidden/>
              </w:rPr>
              <w:tab/>
            </w:r>
            <w:r>
              <w:rPr>
                <w:noProof/>
                <w:webHidden/>
              </w:rPr>
              <w:fldChar w:fldCharType="begin"/>
            </w:r>
            <w:r>
              <w:rPr>
                <w:noProof/>
                <w:webHidden/>
              </w:rPr>
              <w:instrText xml:space="preserve"> PAGEREF _Toc153527309 \h </w:instrText>
            </w:r>
            <w:r>
              <w:rPr>
                <w:noProof/>
                <w:webHidden/>
              </w:rPr>
            </w:r>
            <w:r>
              <w:rPr>
                <w:noProof/>
                <w:webHidden/>
              </w:rPr>
              <w:fldChar w:fldCharType="separate"/>
            </w:r>
            <w:r>
              <w:rPr>
                <w:noProof/>
                <w:webHidden/>
              </w:rPr>
              <w:t>14</w:t>
            </w:r>
            <w:r>
              <w:rPr>
                <w:noProof/>
                <w:webHidden/>
              </w:rPr>
              <w:fldChar w:fldCharType="end"/>
            </w:r>
          </w:hyperlink>
        </w:p>
        <w:p w14:paraId="20DB6085" w14:textId="0729C3F2" w:rsidR="005F208B" w:rsidRPr="00C57C1E" w:rsidRDefault="005F208B">
          <w:r w:rsidRPr="00C57C1E">
            <w:rPr>
              <w:b/>
              <w:bCs/>
            </w:rPr>
            <w:fldChar w:fldCharType="end"/>
          </w:r>
        </w:p>
      </w:sdtContent>
    </w:sdt>
    <w:p w14:paraId="737AE6C5" w14:textId="77777777" w:rsidR="00512A1D" w:rsidRPr="00C57C1E" w:rsidRDefault="00512A1D" w:rsidP="00092B97">
      <w:pPr>
        <w:pStyle w:val="Style1"/>
        <w:rPr>
          <w:color w:val="auto"/>
        </w:rPr>
      </w:pPr>
    </w:p>
    <w:p w14:paraId="2FEC836F" w14:textId="77777777" w:rsidR="00512A1D" w:rsidRPr="00C57C1E" w:rsidRDefault="00512A1D">
      <w:pPr>
        <w:rPr>
          <w:b/>
        </w:rPr>
      </w:pPr>
    </w:p>
    <w:p w14:paraId="4632D9D9" w14:textId="77777777" w:rsidR="00512A1D" w:rsidRPr="00C57C1E" w:rsidRDefault="00512A1D">
      <w:pPr>
        <w:rPr>
          <w:b/>
        </w:rPr>
      </w:pPr>
    </w:p>
    <w:p w14:paraId="7859E0EF" w14:textId="77777777" w:rsidR="00512A1D" w:rsidRPr="00C57C1E" w:rsidRDefault="00512A1D">
      <w:pPr>
        <w:rPr>
          <w:b/>
        </w:rPr>
      </w:pPr>
    </w:p>
    <w:p w14:paraId="448EF8F6" w14:textId="45980D50" w:rsidR="00512A1D" w:rsidRDefault="00512A1D">
      <w:pPr>
        <w:rPr>
          <w:b/>
        </w:rPr>
      </w:pPr>
    </w:p>
    <w:p w14:paraId="75437D64" w14:textId="77777777" w:rsidR="00D37B2A" w:rsidRPr="00C57C1E" w:rsidRDefault="00D37B2A">
      <w:pPr>
        <w:rPr>
          <w:b/>
        </w:rPr>
      </w:pPr>
    </w:p>
    <w:p w14:paraId="5A7C536A" w14:textId="5ABCCD84" w:rsidR="00512A1D" w:rsidRPr="00C57C1E" w:rsidRDefault="00512A1D">
      <w:pPr>
        <w:rPr>
          <w:b/>
        </w:rPr>
      </w:pPr>
    </w:p>
    <w:p w14:paraId="76044E1B" w14:textId="3B9F374D" w:rsidR="00092B97" w:rsidRDefault="00092B97">
      <w:pPr>
        <w:rPr>
          <w:b/>
        </w:rPr>
      </w:pPr>
    </w:p>
    <w:p w14:paraId="661961CF" w14:textId="77777777" w:rsidR="003403E6" w:rsidRDefault="003403E6">
      <w:pPr>
        <w:rPr>
          <w:b/>
        </w:rPr>
      </w:pPr>
    </w:p>
    <w:p w14:paraId="1272904D" w14:textId="0EDA3B54" w:rsidR="002206EF" w:rsidRDefault="002206EF">
      <w:pPr>
        <w:rPr>
          <w:b/>
        </w:rPr>
      </w:pPr>
    </w:p>
    <w:p w14:paraId="6522B5FE" w14:textId="77777777" w:rsidR="003403E6" w:rsidRPr="00C57C1E" w:rsidRDefault="003403E6">
      <w:pPr>
        <w:rPr>
          <w:b/>
        </w:rPr>
      </w:pPr>
    </w:p>
    <w:p w14:paraId="6A3D837C" w14:textId="561B69A4" w:rsidR="005F208B" w:rsidRPr="00C57C1E" w:rsidRDefault="00E56B46" w:rsidP="00F41270">
      <w:pPr>
        <w:pStyle w:val="Titre1"/>
        <w:numPr>
          <w:ilvl w:val="0"/>
          <w:numId w:val="33"/>
        </w:numPr>
        <w:ind w:left="709" w:hanging="349"/>
        <w:rPr>
          <w:rStyle w:val="Titredulivre"/>
          <w:color w:val="auto"/>
        </w:rPr>
      </w:pPr>
      <w:bookmarkStart w:id="0" w:name="_Toc153527292"/>
      <w:r w:rsidRPr="00C57C1E">
        <w:rPr>
          <w:rStyle w:val="Titredulivre"/>
          <w:color w:val="auto"/>
        </w:rPr>
        <w:lastRenderedPageBreak/>
        <w:t>Préambule</w:t>
      </w:r>
      <w:bookmarkEnd w:id="0"/>
    </w:p>
    <w:p w14:paraId="1CF61392" w14:textId="44A842B2" w:rsidR="006818D4" w:rsidRPr="00C57C1E" w:rsidRDefault="006818D4" w:rsidP="006818D4">
      <w:pPr>
        <w:jc w:val="both"/>
        <w:rPr>
          <w:b/>
          <w:bCs/>
        </w:rPr>
      </w:pPr>
    </w:p>
    <w:p w14:paraId="2759839C" w14:textId="77777777" w:rsidR="006818D4" w:rsidRPr="00C57C1E" w:rsidRDefault="006818D4" w:rsidP="006818D4">
      <w:pPr>
        <w:jc w:val="both"/>
      </w:pPr>
      <w:r w:rsidRPr="00C57C1E">
        <w:t>Le CROUS Bourgogne Franche Comté (</w:t>
      </w:r>
      <w:proofErr w:type="spellStart"/>
      <w:r w:rsidRPr="00C57C1E">
        <w:t>BFC</w:t>
      </w:r>
      <w:proofErr w:type="spellEnd"/>
      <w:r w:rsidRPr="00C57C1E">
        <w:t>) est un établissement public administratif rattaché au Ministère de l’Enseignement Supérieur et de la Recherche. Il a pour mission d’améliorer les conditions de vie des étudiants hors enseignements, de favoriser leur épanouissement et leur parcours vers l’autonomie et l’emploi. Dans ce dessein, il intervient dans les domaines de la restauration, de l’hébergement, de l’action sociale (bourses, aides, …) et de la vie étudiante (culture, animations, …).</w:t>
      </w:r>
    </w:p>
    <w:p w14:paraId="301ABAA9" w14:textId="77777777" w:rsidR="006818D4" w:rsidRPr="00C57C1E" w:rsidRDefault="006818D4" w:rsidP="006818D4">
      <w:pPr>
        <w:jc w:val="both"/>
      </w:pPr>
      <w:r w:rsidRPr="00C57C1E">
        <w:t xml:space="preserve">Dans le domaine particulier de la restauration, le CROUS </w:t>
      </w:r>
      <w:proofErr w:type="spellStart"/>
      <w:r w:rsidRPr="00C57C1E">
        <w:t>BFC</w:t>
      </w:r>
      <w:proofErr w:type="spellEnd"/>
      <w:r w:rsidRPr="00C57C1E">
        <w:t xml:space="preserve"> compte 23 structures, 11 restaurants universitaires et 12 structures de ventes à emporter. 11000 repas sont servis chaque jour. Environ 300 agents participent à la production et distribution de ces repas.</w:t>
      </w:r>
    </w:p>
    <w:p w14:paraId="0C77A7B6" w14:textId="2FAAA3E2" w:rsidR="006818D4" w:rsidRPr="00C57C1E" w:rsidRDefault="002206EF" w:rsidP="006818D4">
      <w:pPr>
        <w:jc w:val="both"/>
      </w:pPr>
      <w:r>
        <w:t>Il y a trois</w:t>
      </w:r>
      <w:r w:rsidR="006818D4" w:rsidRPr="00C57C1E">
        <w:t xml:space="preserve"> restaurants universitaires (RU) sur le Nord Franche Comté (</w:t>
      </w:r>
      <w:proofErr w:type="spellStart"/>
      <w:r w:rsidR="006818D4" w:rsidRPr="00C57C1E">
        <w:t>NFC</w:t>
      </w:r>
      <w:proofErr w:type="spellEnd"/>
      <w:r w:rsidR="006818D4" w:rsidRPr="00C57C1E">
        <w:t xml:space="preserve">). Le RU « </w:t>
      </w:r>
      <w:proofErr w:type="spellStart"/>
      <w:r w:rsidR="006818D4" w:rsidRPr="00C57C1E">
        <w:t>Duvillard</w:t>
      </w:r>
      <w:proofErr w:type="spellEnd"/>
      <w:r w:rsidR="006818D4" w:rsidRPr="00C57C1E">
        <w:t xml:space="preserve"> » est situé sur le Campus de Belfort au sein d’une résidence éponyme sise à la même adresse</w:t>
      </w:r>
      <w:r>
        <w:t>,</w:t>
      </w:r>
      <w:r w:rsidR="006818D4" w:rsidRPr="00C57C1E">
        <w:t xml:space="preserve"> dans le bâtiment central</w:t>
      </w:r>
      <w:r>
        <w:t xml:space="preserve">. </w:t>
      </w:r>
      <w:r w:rsidR="006818D4" w:rsidRPr="00C57C1E">
        <w:t>Une entrée commun</w:t>
      </w:r>
      <w:r>
        <w:t>e dessert ce dernier ainsi que deux</w:t>
      </w:r>
      <w:r w:rsidR="006818D4" w:rsidRPr="00C57C1E">
        <w:t xml:space="preserve"> bâtiments connexes de logements étudiant.</w:t>
      </w:r>
    </w:p>
    <w:p w14:paraId="65699B13" w14:textId="091F3E3E" w:rsidR="006818D4" w:rsidRPr="00C57C1E" w:rsidRDefault="006818D4" w:rsidP="006818D4">
      <w:pPr>
        <w:jc w:val="both"/>
      </w:pPr>
      <w:r w:rsidRPr="00C57C1E">
        <w:t>Dans ce bâtiment central, les surfaces affectées au Service Restauration sont réparties de façon inégale sur ses 3 niveaux. Au sous-sol, sont implantés les quais de déchargement, des surfaces de stockage, les bureaux et vestiaires des personnels de restauration et les espaces de cuisine (préparatio</w:t>
      </w:r>
      <w:r w:rsidR="002206EF">
        <w:t xml:space="preserve">ns froides et chaudes). Au </w:t>
      </w:r>
      <w:proofErr w:type="spellStart"/>
      <w:r w:rsidR="002206EF">
        <w:t>RdC</w:t>
      </w:r>
      <w:proofErr w:type="spellEnd"/>
      <w:r w:rsidR="002206EF">
        <w:t xml:space="preserve"> il existe </w:t>
      </w:r>
      <w:r w:rsidRPr="00C57C1E">
        <w:t xml:space="preserve">une cafétéria. </w:t>
      </w:r>
      <w:r w:rsidR="002206EF">
        <w:t>A</w:t>
      </w:r>
      <w:r w:rsidRPr="00C57C1E">
        <w:t xml:space="preserve"> l‘étage, sont implantées les zones de distribution des repas (self) ainsi qu’une grande salle de restauration collective. Les 2 espaces de restauration composant ce RU représentent un total de 295 places assises.</w:t>
      </w:r>
    </w:p>
    <w:p w14:paraId="1F6F1D51" w14:textId="77777777" w:rsidR="006818D4" w:rsidRPr="00C57C1E" w:rsidRDefault="006818D4" w:rsidP="006818D4">
      <w:pPr>
        <w:jc w:val="both"/>
      </w:pPr>
      <w:r w:rsidRPr="00C57C1E">
        <w:t>Cette construction de 1968 est devenue extrêmement coûteuse à l’entretien et au fonctionnement.</w:t>
      </w:r>
    </w:p>
    <w:p w14:paraId="04C4781B" w14:textId="77777777" w:rsidR="006818D4" w:rsidRPr="00C57C1E" w:rsidRDefault="006818D4" w:rsidP="006818D4">
      <w:pPr>
        <w:jc w:val="both"/>
      </w:pPr>
      <w:r w:rsidRPr="00C57C1E">
        <w:t>Aujourd’hui, elle nécessite un important travail de réhabilitation qui doit permettre au CROUS de :</w:t>
      </w:r>
    </w:p>
    <w:p w14:paraId="004068D2" w14:textId="77777777" w:rsidR="006818D4" w:rsidRPr="00C57C1E" w:rsidRDefault="006818D4" w:rsidP="006818D4">
      <w:pPr>
        <w:ind w:left="720"/>
        <w:jc w:val="both"/>
      </w:pPr>
      <w:r w:rsidRPr="00C57C1E">
        <w:t>1. réaliser des économies de fonctionnement dans la gestion du bâtiment et des installations techniques ;</w:t>
      </w:r>
    </w:p>
    <w:p w14:paraId="4201FEEE" w14:textId="77777777" w:rsidR="006818D4" w:rsidRPr="00C57C1E" w:rsidRDefault="006818D4" w:rsidP="006818D4">
      <w:pPr>
        <w:ind w:left="720"/>
        <w:jc w:val="both"/>
      </w:pPr>
      <w:r w:rsidRPr="00C57C1E">
        <w:t xml:space="preserve">2. offrir un confort d’usage optimisé pour l’ensemble des utilisateurs de ces espaces : étudiants, personnels de restauration et d’autres services, hôtes temporaires, </w:t>
      </w:r>
      <w:proofErr w:type="spellStart"/>
      <w:r w:rsidRPr="00C57C1E">
        <w:t>etc</w:t>
      </w:r>
      <w:proofErr w:type="spellEnd"/>
      <w:r w:rsidRPr="00C57C1E">
        <w:t xml:space="preserve"> …</w:t>
      </w:r>
    </w:p>
    <w:p w14:paraId="619DC49B" w14:textId="77777777" w:rsidR="006818D4" w:rsidRPr="00C57C1E" w:rsidRDefault="006818D4" w:rsidP="006818D4">
      <w:pPr>
        <w:ind w:left="720"/>
        <w:jc w:val="both"/>
      </w:pPr>
      <w:r w:rsidRPr="00C57C1E">
        <w:t>3. augmenter le nombre de places de restauration ;</w:t>
      </w:r>
    </w:p>
    <w:p w14:paraId="7C8C55DB" w14:textId="77777777" w:rsidR="006818D4" w:rsidRPr="00C57C1E" w:rsidRDefault="006818D4" w:rsidP="006818D4">
      <w:pPr>
        <w:ind w:left="720"/>
        <w:jc w:val="both"/>
      </w:pPr>
      <w:r w:rsidRPr="00C57C1E">
        <w:t>4. mettre le bâtiment aux normes d’accessibilité aux personnes en situation de handicap.</w:t>
      </w:r>
    </w:p>
    <w:p w14:paraId="6C731DDE" w14:textId="53E3D2E9" w:rsidR="005F208B" w:rsidRPr="00C57C1E" w:rsidRDefault="006818D4" w:rsidP="006818D4">
      <w:pPr>
        <w:jc w:val="both"/>
      </w:pPr>
      <w:r w:rsidRPr="00C57C1E">
        <w:t>Tout en optimisant le service rendu à l’étudiant, l</w:t>
      </w:r>
      <w:r w:rsidR="004D6BDD" w:rsidRPr="00C57C1E">
        <w:t xml:space="preserve">e </w:t>
      </w:r>
      <w:proofErr w:type="spellStart"/>
      <w:r w:rsidR="00B76844">
        <w:t>program</w:t>
      </w:r>
      <w:r w:rsidRPr="00C57C1E">
        <w:t>miste</w:t>
      </w:r>
      <w:proofErr w:type="spellEnd"/>
      <w:r w:rsidRPr="00C57C1E">
        <w:t xml:space="preserve"> </w:t>
      </w:r>
      <w:r w:rsidR="0002458D" w:rsidRPr="00C57C1E">
        <w:t>axera</w:t>
      </w:r>
      <w:r w:rsidR="004D6BDD" w:rsidRPr="00C57C1E">
        <w:t xml:space="preserve"> </w:t>
      </w:r>
      <w:r w:rsidR="0002458D" w:rsidRPr="00C57C1E">
        <w:t xml:space="preserve">notamment ses études </w:t>
      </w:r>
      <w:r w:rsidR="004D6BDD" w:rsidRPr="00C57C1E">
        <w:t>vers</w:t>
      </w:r>
      <w:r w:rsidRPr="00C57C1E">
        <w:t xml:space="preserve"> la maitrise de</w:t>
      </w:r>
      <w:r w:rsidR="005A3BCD" w:rsidRPr="00DC640C">
        <w:t>s</w:t>
      </w:r>
      <w:r w:rsidRPr="00C57C1E">
        <w:t xml:space="preserve"> charges, en axant ses études vers les économies d’énergie, la baisse des charges de maintenance, l’optimisation du travail et de l’organisation des espaces.</w:t>
      </w:r>
    </w:p>
    <w:p w14:paraId="1483CAC5" w14:textId="77777777" w:rsidR="007902E9" w:rsidRPr="00C57C1E" w:rsidRDefault="007902E9" w:rsidP="007902E9">
      <w:pPr>
        <w:jc w:val="both"/>
      </w:pPr>
    </w:p>
    <w:p w14:paraId="1F0695B9" w14:textId="53DDCDC2" w:rsidR="004574B1" w:rsidRPr="00C57C1E" w:rsidRDefault="00BF2E6E" w:rsidP="00A85906">
      <w:pPr>
        <w:pStyle w:val="Titre1"/>
        <w:numPr>
          <w:ilvl w:val="0"/>
          <w:numId w:val="33"/>
        </w:numPr>
        <w:ind w:left="709" w:hanging="349"/>
        <w:rPr>
          <w:rStyle w:val="Titredulivre"/>
          <w:color w:val="auto"/>
        </w:rPr>
      </w:pPr>
      <w:bookmarkStart w:id="1" w:name="_Toc153527293"/>
      <w:r w:rsidRPr="00C57C1E">
        <w:rPr>
          <w:rStyle w:val="Titredulivre"/>
          <w:color w:val="auto"/>
        </w:rPr>
        <w:t xml:space="preserve">Objet et périmètre de l’opération : contexte </w:t>
      </w:r>
      <w:r w:rsidR="006818D4" w:rsidRPr="00C57C1E">
        <w:rPr>
          <w:rStyle w:val="Titredulivre"/>
          <w:color w:val="auto"/>
        </w:rPr>
        <w:t>et enjeux</w:t>
      </w:r>
      <w:bookmarkEnd w:id="1"/>
    </w:p>
    <w:p w14:paraId="68B241D3" w14:textId="77777777" w:rsidR="005F208B" w:rsidRPr="00C57C1E" w:rsidRDefault="005F208B" w:rsidP="005F208B">
      <w:pPr>
        <w:pStyle w:val="Paragraphedeliste"/>
        <w:ind w:left="1080"/>
      </w:pPr>
    </w:p>
    <w:p w14:paraId="186C6623" w14:textId="4340E4C4" w:rsidR="00C553A7" w:rsidRPr="00C57C1E" w:rsidRDefault="00BE46B9" w:rsidP="00C553A7">
      <w:pPr>
        <w:pStyle w:val="Titre2"/>
        <w:rPr>
          <w:color w:val="auto"/>
        </w:rPr>
      </w:pPr>
      <w:bookmarkStart w:id="2" w:name="_Toc153527294"/>
      <w:proofErr w:type="spellStart"/>
      <w:r w:rsidRPr="00C57C1E">
        <w:rPr>
          <w:color w:val="auto"/>
        </w:rPr>
        <w:t>II.1</w:t>
      </w:r>
      <w:proofErr w:type="spellEnd"/>
      <w:r w:rsidRPr="00C57C1E">
        <w:rPr>
          <w:color w:val="auto"/>
        </w:rPr>
        <w:t xml:space="preserve"> - </w:t>
      </w:r>
      <w:r w:rsidR="00BF2E6E" w:rsidRPr="00C57C1E">
        <w:rPr>
          <w:color w:val="auto"/>
        </w:rPr>
        <w:t>Présentation du contexte</w:t>
      </w:r>
      <w:bookmarkEnd w:id="2"/>
    </w:p>
    <w:p w14:paraId="6CFEE1B6" w14:textId="77777777" w:rsidR="00E56B46" w:rsidRPr="00BE537A" w:rsidRDefault="00E56B46" w:rsidP="00E56B46">
      <w:pPr>
        <w:jc w:val="both"/>
        <w:rPr>
          <w:rStyle w:val="normaltextrun"/>
          <w:rFonts w:ascii="Calibri" w:eastAsia="Times New Roman" w:hAnsi="Calibri" w:cs="Calibri"/>
          <w:sz w:val="18"/>
          <w:szCs w:val="18"/>
          <w:lang w:eastAsia="fr-FR"/>
        </w:rPr>
      </w:pPr>
    </w:p>
    <w:p w14:paraId="7929E82B" w14:textId="342953B5" w:rsidR="00E56B46" w:rsidRPr="00C57C1E" w:rsidRDefault="00E56B46" w:rsidP="00E56B46">
      <w:pPr>
        <w:jc w:val="both"/>
      </w:pPr>
      <w:r w:rsidRPr="00C57C1E">
        <w:t xml:space="preserve">Le restaurant et la cafétéria sur site </w:t>
      </w:r>
      <w:proofErr w:type="spellStart"/>
      <w:r w:rsidRPr="00C57C1E">
        <w:t>Duvillard</w:t>
      </w:r>
      <w:proofErr w:type="spellEnd"/>
      <w:r w:rsidRPr="00C57C1E">
        <w:t xml:space="preserve">, ainsi que deux cafétérias hors site sont ouverts le midi du lundi au vendredi. La production, pour ces 3 points de vente, est centralisée à </w:t>
      </w:r>
      <w:proofErr w:type="spellStart"/>
      <w:r w:rsidRPr="00C57C1E">
        <w:t>Duvillard</w:t>
      </w:r>
      <w:proofErr w:type="spellEnd"/>
      <w:r w:rsidRPr="00C57C1E">
        <w:t>, qui livre quotidiennement les deux cafétérias hors site.</w:t>
      </w:r>
    </w:p>
    <w:p w14:paraId="6E55CDCC" w14:textId="77777777" w:rsidR="00E56B46" w:rsidRPr="00C57C1E" w:rsidRDefault="00E56B46" w:rsidP="00E56B46">
      <w:pPr>
        <w:jc w:val="both"/>
      </w:pPr>
      <w:r w:rsidRPr="00C57C1E">
        <w:t>Le dispositif des emplois actuel compte 11 agents représentant 9,73 équivalents temps plein (</w:t>
      </w:r>
      <w:proofErr w:type="spellStart"/>
      <w:r w:rsidRPr="00C57C1E">
        <w:t>ETP</w:t>
      </w:r>
      <w:proofErr w:type="spellEnd"/>
      <w:r w:rsidRPr="00C57C1E">
        <w:t>).</w:t>
      </w:r>
    </w:p>
    <w:p w14:paraId="44BA1131" w14:textId="61A230B3" w:rsidR="00DA0772" w:rsidRPr="00C57C1E" w:rsidRDefault="00E56B46" w:rsidP="00DA0772">
      <w:pPr>
        <w:jc w:val="both"/>
      </w:pPr>
      <w:r w:rsidRPr="00C57C1E">
        <w:t>En moyenne, sont à compter 300 repas par jour avec un pic à 460 sur les mois les plus fréquentés (septembre à décembre). Les mois de février, avril et juin sont les périodes d’activités réduites : en moyenne, 174 repas par jour.</w:t>
      </w:r>
    </w:p>
    <w:p w14:paraId="355E947B" w14:textId="3D360421" w:rsidR="00BF2E6E" w:rsidRPr="00C57C1E" w:rsidRDefault="00BE46B9" w:rsidP="005F208B">
      <w:pPr>
        <w:pStyle w:val="Titre2"/>
        <w:rPr>
          <w:color w:val="auto"/>
        </w:rPr>
      </w:pPr>
      <w:bookmarkStart w:id="3" w:name="_Toc153527295"/>
      <w:proofErr w:type="spellStart"/>
      <w:r w:rsidRPr="00C57C1E">
        <w:rPr>
          <w:color w:val="auto"/>
        </w:rPr>
        <w:lastRenderedPageBreak/>
        <w:t>II.2</w:t>
      </w:r>
      <w:proofErr w:type="spellEnd"/>
      <w:r w:rsidRPr="00C57C1E">
        <w:rPr>
          <w:color w:val="auto"/>
        </w:rPr>
        <w:t xml:space="preserve"> - </w:t>
      </w:r>
      <w:r w:rsidR="002B7E20" w:rsidRPr="00C57C1E">
        <w:rPr>
          <w:color w:val="auto"/>
        </w:rPr>
        <w:t>P</w:t>
      </w:r>
      <w:r w:rsidR="001B33D3" w:rsidRPr="00C57C1E">
        <w:rPr>
          <w:color w:val="auto"/>
        </w:rPr>
        <w:t>otentiel de clientèle</w:t>
      </w:r>
      <w:bookmarkEnd w:id="3"/>
      <w:r w:rsidR="001B33D3" w:rsidRPr="00C57C1E">
        <w:rPr>
          <w:color w:val="auto"/>
        </w:rPr>
        <w:t xml:space="preserve"> </w:t>
      </w:r>
    </w:p>
    <w:p w14:paraId="5C49497E" w14:textId="4D1DEB7F" w:rsidR="00E56B46" w:rsidRPr="00C57C1E" w:rsidRDefault="00E56B46" w:rsidP="00E56B46"/>
    <w:p w14:paraId="2D7491A0" w14:textId="77777777" w:rsidR="00E56B46" w:rsidRPr="00C57C1E" w:rsidRDefault="00E56B46" w:rsidP="00E56B46">
      <w:pPr>
        <w:jc w:val="both"/>
      </w:pPr>
      <w:r w:rsidRPr="00C57C1E">
        <w:t>Un panel de 2200 étudiants, provenant essentiellement de l’IUT et de l’</w:t>
      </w:r>
      <w:proofErr w:type="spellStart"/>
      <w:r w:rsidRPr="00C57C1E">
        <w:t>UTBM</w:t>
      </w:r>
      <w:proofErr w:type="spellEnd"/>
      <w:r w:rsidRPr="00C57C1E">
        <w:t>, constitue la future clientèle visée. L’objectif, après réhabilitation, est de à tendre vers une fréquentation de 500 couverts / jour, probablement en deux services.</w:t>
      </w:r>
    </w:p>
    <w:p w14:paraId="3EAEB1A6" w14:textId="0C794D89" w:rsidR="00247A6B" w:rsidRPr="00C57C1E" w:rsidRDefault="00421E82" w:rsidP="00247A6B">
      <w:pPr>
        <w:pStyle w:val="paragraph"/>
        <w:jc w:val="both"/>
        <w:textAlignment w:val="baseline"/>
        <w:rPr>
          <w:rStyle w:val="normaltextrun"/>
          <w:rFonts w:ascii="Calibri" w:hAnsi="Calibri" w:cs="Calibri"/>
          <w:sz w:val="22"/>
          <w:szCs w:val="22"/>
        </w:rPr>
      </w:pPr>
      <w:r w:rsidRPr="00C57C1E">
        <w:rPr>
          <w:rStyle w:val="normaltextrun"/>
          <w:rFonts w:ascii="Calibri" w:hAnsi="Calibri" w:cs="Calibri"/>
          <w:sz w:val="22"/>
          <w:szCs w:val="22"/>
        </w:rPr>
        <w:t xml:space="preserve">Parmi les 3 cafétérias hors site, une d’elle a ouvert le 11/09/2023. </w:t>
      </w:r>
      <w:r w:rsidR="00D15F6C" w:rsidRPr="00C57C1E">
        <w:rPr>
          <w:rStyle w:val="normaltextrun"/>
          <w:rFonts w:ascii="Calibri" w:hAnsi="Calibri" w:cs="Calibri"/>
          <w:sz w:val="22"/>
          <w:szCs w:val="22"/>
        </w:rPr>
        <w:t xml:space="preserve">Comme les autres, elle est livrée depuis </w:t>
      </w:r>
      <w:proofErr w:type="spellStart"/>
      <w:r w:rsidR="00D15F6C" w:rsidRPr="00C57C1E">
        <w:rPr>
          <w:rStyle w:val="normaltextrun"/>
          <w:rFonts w:ascii="Calibri" w:hAnsi="Calibri" w:cs="Calibri"/>
          <w:sz w:val="22"/>
          <w:szCs w:val="22"/>
        </w:rPr>
        <w:t>Duvillard</w:t>
      </w:r>
      <w:proofErr w:type="spellEnd"/>
      <w:r w:rsidR="00D15F6C" w:rsidRPr="00C57C1E">
        <w:rPr>
          <w:rStyle w:val="normaltextrun"/>
          <w:rFonts w:ascii="Calibri" w:hAnsi="Calibri" w:cs="Calibri"/>
          <w:sz w:val="22"/>
          <w:szCs w:val="22"/>
        </w:rPr>
        <w:t xml:space="preserve"> et dépendante de son organisation.</w:t>
      </w:r>
      <w:r w:rsidR="00247A6B" w:rsidRPr="00C57C1E">
        <w:rPr>
          <w:rStyle w:val="normaltextrun"/>
          <w:rFonts w:ascii="Calibri" w:hAnsi="Calibri" w:cs="Calibri"/>
          <w:sz w:val="22"/>
          <w:szCs w:val="22"/>
        </w:rPr>
        <w:t xml:space="preserve"> Ce nouveau point de distribution augmentera le nombre d’étudiant</w:t>
      </w:r>
      <w:r w:rsidR="00D15F6C" w:rsidRPr="00C57C1E">
        <w:rPr>
          <w:rStyle w:val="normaltextrun"/>
          <w:rFonts w:ascii="Calibri" w:hAnsi="Calibri" w:cs="Calibri"/>
          <w:sz w:val="22"/>
          <w:szCs w:val="22"/>
        </w:rPr>
        <w:t>s</w:t>
      </w:r>
      <w:r w:rsidR="00247A6B" w:rsidRPr="00C57C1E">
        <w:rPr>
          <w:rStyle w:val="normaltextrun"/>
          <w:rFonts w:ascii="Calibri" w:hAnsi="Calibri" w:cs="Calibri"/>
          <w:sz w:val="22"/>
          <w:szCs w:val="22"/>
        </w:rPr>
        <w:t xml:space="preserve"> usager</w:t>
      </w:r>
      <w:r w:rsidR="00D15F6C" w:rsidRPr="00C57C1E">
        <w:rPr>
          <w:rStyle w:val="normaltextrun"/>
          <w:rFonts w:ascii="Calibri" w:hAnsi="Calibri" w:cs="Calibri"/>
          <w:sz w:val="22"/>
          <w:szCs w:val="22"/>
        </w:rPr>
        <w:t>s</w:t>
      </w:r>
      <w:r w:rsidR="00247A6B" w:rsidRPr="00C57C1E">
        <w:rPr>
          <w:rStyle w:val="normaltextrun"/>
          <w:rFonts w:ascii="Calibri" w:hAnsi="Calibri" w:cs="Calibri"/>
          <w:sz w:val="22"/>
          <w:szCs w:val="22"/>
        </w:rPr>
        <w:t xml:space="preserve"> des cafétérias. </w:t>
      </w:r>
    </w:p>
    <w:p w14:paraId="2AB562D0" w14:textId="0BE4FC34" w:rsidR="005F208B" w:rsidRPr="00C57C1E" w:rsidRDefault="005F208B" w:rsidP="00247A6B">
      <w:pPr>
        <w:pStyle w:val="paragraph"/>
        <w:jc w:val="both"/>
        <w:textAlignment w:val="baseline"/>
        <w:rPr>
          <w:rStyle w:val="normaltextrun"/>
          <w:rFonts w:ascii="Calibri" w:hAnsi="Calibri" w:cs="Calibri"/>
          <w:sz w:val="22"/>
          <w:szCs w:val="22"/>
        </w:rPr>
      </w:pPr>
    </w:p>
    <w:p w14:paraId="74937BF3" w14:textId="4898B2C4" w:rsidR="005F208B" w:rsidRPr="00C57C1E" w:rsidRDefault="00CA670D" w:rsidP="00A85906">
      <w:pPr>
        <w:pStyle w:val="Titre1"/>
        <w:numPr>
          <w:ilvl w:val="0"/>
          <w:numId w:val="33"/>
        </w:numPr>
        <w:ind w:left="851" w:hanging="491"/>
        <w:rPr>
          <w:rStyle w:val="Titredulivre"/>
          <w:color w:val="auto"/>
        </w:rPr>
      </w:pPr>
      <w:bookmarkStart w:id="4" w:name="_Toc153527296"/>
      <w:r w:rsidRPr="00C57C1E">
        <w:rPr>
          <w:rStyle w:val="Titredulivre"/>
          <w:color w:val="auto"/>
        </w:rPr>
        <w:t>Situation actuelle</w:t>
      </w:r>
      <w:r w:rsidR="0096061E" w:rsidRPr="00C57C1E">
        <w:rPr>
          <w:rStyle w:val="Titredulivre"/>
          <w:color w:val="auto"/>
        </w:rPr>
        <w:t>,</w:t>
      </w:r>
      <w:r w:rsidRPr="00C57C1E">
        <w:rPr>
          <w:rStyle w:val="Titredulivre"/>
          <w:color w:val="auto"/>
        </w:rPr>
        <w:t xml:space="preserve"> p</w:t>
      </w:r>
      <w:r w:rsidR="00BF2E6E" w:rsidRPr="00C57C1E">
        <w:rPr>
          <w:rStyle w:val="Titredulivre"/>
          <w:color w:val="auto"/>
        </w:rPr>
        <w:t>résentation des objectifs</w:t>
      </w:r>
      <w:r w:rsidR="0096061E" w:rsidRPr="00C57C1E">
        <w:rPr>
          <w:rStyle w:val="Titredulivre"/>
          <w:color w:val="auto"/>
        </w:rPr>
        <w:t xml:space="preserve"> et formulation des scénarios</w:t>
      </w:r>
      <w:bookmarkEnd w:id="4"/>
    </w:p>
    <w:p w14:paraId="30196825" w14:textId="77777777" w:rsidR="005B2CAA" w:rsidRPr="00C57C1E" w:rsidRDefault="005B2CAA" w:rsidP="005B2CAA"/>
    <w:p w14:paraId="7482B573" w14:textId="44919E54" w:rsidR="0067438F" w:rsidRPr="00C57C1E" w:rsidRDefault="00CA670D" w:rsidP="006166E3">
      <w:pPr>
        <w:pStyle w:val="Titre2"/>
        <w:spacing w:line="240" w:lineRule="auto"/>
        <w:rPr>
          <w:color w:val="auto"/>
        </w:rPr>
      </w:pPr>
      <w:bookmarkStart w:id="5" w:name="_Toc153527297"/>
      <w:proofErr w:type="spellStart"/>
      <w:r w:rsidRPr="00C57C1E">
        <w:rPr>
          <w:color w:val="auto"/>
        </w:rPr>
        <w:t>III.1</w:t>
      </w:r>
      <w:proofErr w:type="spellEnd"/>
      <w:r w:rsidRPr="00C57C1E">
        <w:rPr>
          <w:color w:val="auto"/>
        </w:rPr>
        <w:t xml:space="preserve"> - </w:t>
      </w:r>
      <w:r w:rsidR="002B7E20" w:rsidRPr="00C57C1E">
        <w:rPr>
          <w:color w:val="auto"/>
        </w:rPr>
        <w:t xml:space="preserve">Conception d’origine et </w:t>
      </w:r>
      <w:r w:rsidR="00A91E97" w:rsidRPr="00C57C1E">
        <w:rPr>
          <w:color w:val="auto"/>
        </w:rPr>
        <w:t>état actuel des espaces</w:t>
      </w:r>
      <w:r w:rsidR="002B7E20" w:rsidRPr="00C57C1E">
        <w:rPr>
          <w:color w:val="auto"/>
        </w:rPr>
        <w:t xml:space="preserve"> </w:t>
      </w:r>
      <w:r w:rsidR="00131FF0" w:rsidRPr="00C57C1E">
        <w:rPr>
          <w:color w:val="auto"/>
        </w:rPr>
        <w:t>restauration su</w:t>
      </w:r>
      <w:r w:rsidR="0096061E" w:rsidRPr="00C57C1E">
        <w:rPr>
          <w:color w:val="auto"/>
        </w:rPr>
        <w:t>r</w:t>
      </w:r>
      <w:r w:rsidR="00131FF0" w:rsidRPr="00C57C1E">
        <w:rPr>
          <w:color w:val="auto"/>
        </w:rPr>
        <w:t xml:space="preserve"> les 3</w:t>
      </w:r>
      <w:r w:rsidR="00A73966" w:rsidRPr="00C57C1E">
        <w:rPr>
          <w:color w:val="auto"/>
        </w:rPr>
        <w:t xml:space="preserve"> niveau</w:t>
      </w:r>
      <w:r w:rsidR="00131FF0" w:rsidRPr="00C57C1E">
        <w:rPr>
          <w:color w:val="auto"/>
        </w:rPr>
        <w:t>x</w:t>
      </w:r>
      <w:bookmarkEnd w:id="5"/>
    </w:p>
    <w:p w14:paraId="38CC91A3" w14:textId="77777777" w:rsidR="006166E3" w:rsidRPr="00C57C1E" w:rsidRDefault="006166E3" w:rsidP="006166E3"/>
    <w:p w14:paraId="54B4CA26" w14:textId="77777777" w:rsidR="00E56B46" w:rsidRPr="00C57C1E" w:rsidRDefault="00E56B46" w:rsidP="00E56B46">
      <w:pPr>
        <w:jc w:val="both"/>
      </w:pPr>
      <w:r w:rsidRPr="00C57C1E">
        <w:t>Ce RU a été conçu à l’origine comme une cuisine centrale avec un potentiel de production suffisant pour alimenter plusieurs salles de restauration. Ce potentiel n’est plus justifié aujourd’hui. Seuls les 2 espaces restauration in situ sont desservis par les zones de préparations froides/chaudes du sous-sol.</w:t>
      </w:r>
      <w:r w:rsidRPr="00C57C1E">
        <w:rPr>
          <w:shd w:val="clear" w:color="auto" w:fill="00FFFF"/>
        </w:rPr>
        <w:t xml:space="preserve"> </w:t>
      </w:r>
    </w:p>
    <w:p w14:paraId="36BBFDFB" w14:textId="77777777" w:rsidR="00E56B46" w:rsidRPr="00C57C1E" w:rsidRDefault="00E56B46" w:rsidP="00E56B46">
      <w:pPr>
        <w:jc w:val="both"/>
      </w:pPr>
      <w:r w:rsidRPr="00C57C1E">
        <w:t>Compte tenu de l’âge et de l’état du bâtiment, des travaux de réparation plus ou moins importants au niveau du clos / couvert et du Gros Œuvre seront à entreprendre sur les différents niveaux.</w:t>
      </w:r>
    </w:p>
    <w:p w14:paraId="650B486B" w14:textId="3D732B49" w:rsidR="00E56B46" w:rsidRPr="00C57C1E" w:rsidRDefault="00E56B46" w:rsidP="00E56B46">
      <w:pPr>
        <w:jc w:val="both"/>
      </w:pPr>
      <w:r w:rsidRPr="00C57C1E">
        <w:t xml:space="preserve">Niveau par niveau, les espaces restauration </w:t>
      </w:r>
      <w:r w:rsidR="00B76844">
        <w:t>s</w:t>
      </w:r>
      <w:r w:rsidRPr="00C57C1E">
        <w:t>e définissent comme décrit ci-dessous :</w:t>
      </w:r>
    </w:p>
    <w:p w14:paraId="7CE62096" w14:textId="7EB1E6F4" w:rsidR="00E56B46" w:rsidRPr="00C57C1E" w:rsidRDefault="00E56B46" w:rsidP="00E56B46">
      <w:pPr>
        <w:jc w:val="both"/>
      </w:pPr>
      <w:r w:rsidRPr="00C57C1E">
        <w:t xml:space="preserve">Au sous-sol, la partie restauration se divise en zones de livraison, locaux techniques, bureaux / vestiaires / lingerie des personnels, diverses chambres froides ainsi que les zones de production pour cuisine chaude et froide. Plusieurs volumes de stockage sont actuellement remplis de matériels inutilisés. D’autres espaces techniques - hors restauration </w:t>
      </w:r>
      <w:r w:rsidR="00A85906" w:rsidRPr="00C57C1E">
        <w:t>- complètent ce niveau</w:t>
      </w:r>
      <w:r w:rsidRPr="00C57C1E">
        <w:t xml:space="preserve">. </w:t>
      </w:r>
      <w:r w:rsidR="00132857">
        <w:t>Des</w:t>
      </w:r>
      <w:r w:rsidRPr="00C57C1E">
        <w:t xml:space="preserve"> soucis récurrents au niveau des évacuations courant sous dallage s</w:t>
      </w:r>
      <w:r w:rsidR="00132857">
        <w:t>ont présents.</w:t>
      </w:r>
    </w:p>
    <w:p w14:paraId="10761C00" w14:textId="39EFF80A" w:rsidR="00E56B46" w:rsidRPr="00C57C1E" w:rsidRDefault="00132857" w:rsidP="00E56B46">
      <w:pPr>
        <w:jc w:val="both"/>
      </w:pPr>
      <w:r>
        <w:t>L</w:t>
      </w:r>
      <w:r w:rsidR="00E56B46" w:rsidRPr="00C57C1E">
        <w:t>’entrée aux résidences</w:t>
      </w:r>
      <w:r>
        <w:t xml:space="preserve">, au rez-de-chaussée est commune également </w:t>
      </w:r>
      <w:r w:rsidR="00E56B46" w:rsidRPr="00C57C1E">
        <w:t>au RU, à la cafétéria et aux bureaux administratifs, la loge occupant un espace central important. Des circulations non structurées prennen</w:t>
      </w:r>
      <w:r>
        <w:t>t également un espace important, compromettant la</w:t>
      </w:r>
      <w:r w:rsidR="00E56B46" w:rsidRPr="00C57C1E">
        <w:t xml:space="preserve"> lisibilité des espaces</w:t>
      </w:r>
      <w:r>
        <w:t xml:space="preserve">. </w:t>
      </w:r>
      <w:r w:rsidR="00E56B46" w:rsidRPr="00C57C1E">
        <w:t xml:space="preserve">Initialement, un escalier ouvert faisait la liaison entre le </w:t>
      </w:r>
      <w:proofErr w:type="spellStart"/>
      <w:r w:rsidR="00E56B46" w:rsidRPr="00C57C1E">
        <w:t>RdC</w:t>
      </w:r>
      <w:proofErr w:type="spellEnd"/>
      <w:r w:rsidR="00E56B46" w:rsidRPr="00C57C1E">
        <w:t xml:space="preserve"> et le 1er étage – il a été démoli assez rapidement après la construction. Actuellement l’accès au restaurant se fait </w:t>
      </w:r>
      <w:r>
        <w:t xml:space="preserve">maladroitement </w:t>
      </w:r>
      <w:r w:rsidR="00E56B46" w:rsidRPr="00C57C1E">
        <w:t>par un escalier de service, la sortie s’effe</w:t>
      </w:r>
      <w:r>
        <w:t>ctuant par l’escalier principal.</w:t>
      </w:r>
      <w:r w:rsidR="00E56B46" w:rsidRPr="00C57C1E">
        <w:t xml:space="preserve"> </w:t>
      </w:r>
    </w:p>
    <w:p w14:paraId="1E1CDC1B" w14:textId="77777777" w:rsidR="00E56B46" w:rsidRPr="00C57C1E" w:rsidRDefault="00E56B46" w:rsidP="00E56B46">
      <w:pPr>
        <w:jc w:val="both"/>
      </w:pPr>
      <w:r w:rsidRPr="00C57C1E">
        <w:t xml:space="preserve">NB : l’armoire de gestion du système </w:t>
      </w:r>
      <w:proofErr w:type="spellStart"/>
      <w:r w:rsidRPr="00C57C1E">
        <w:t>SSI</w:t>
      </w:r>
      <w:proofErr w:type="spellEnd"/>
      <w:r w:rsidRPr="00C57C1E">
        <w:t xml:space="preserve"> est installée en position centrale au </w:t>
      </w:r>
      <w:proofErr w:type="spellStart"/>
      <w:r w:rsidRPr="00C57C1E">
        <w:t>RdC</w:t>
      </w:r>
      <w:proofErr w:type="spellEnd"/>
      <w:r w:rsidRPr="00C57C1E">
        <w:t>. Dans cette même armoire sont installés les boitiers de raccordement de communication. L’impact des travaux de réhabilitation du RU devra prendre en considération de façon particulière cet espace technique vital.</w:t>
      </w:r>
    </w:p>
    <w:p w14:paraId="5434C2D0" w14:textId="09FB7FDA" w:rsidR="00E56B46" w:rsidRPr="00C57C1E" w:rsidRDefault="00E56B46" w:rsidP="00103761">
      <w:pPr>
        <w:jc w:val="both"/>
      </w:pPr>
      <w:r w:rsidRPr="00C57C1E">
        <w:t xml:space="preserve">Au 1er étage se situent les différents espaces de service des repas ainsi qu’une vaste salle de restauration. Depuis le </w:t>
      </w:r>
      <w:proofErr w:type="spellStart"/>
      <w:r w:rsidRPr="00C57C1E">
        <w:t>RdC</w:t>
      </w:r>
      <w:proofErr w:type="spellEnd"/>
      <w:r w:rsidRPr="00C57C1E">
        <w:t xml:space="preserve">, les étudiants y accèdent par </w:t>
      </w:r>
      <w:r w:rsidRPr="00132857">
        <w:t>l’escalier</w:t>
      </w:r>
      <w:r w:rsidR="00132857" w:rsidRPr="00132857">
        <w:t xml:space="preserve"> </w:t>
      </w:r>
      <w:r w:rsidRPr="00132857">
        <w:t>«</w:t>
      </w:r>
      <w:r w:rsidRPr="00C57C1E">
        <w:t xml:space="preserve"> de service » décrit dans les paragraphes précédents. Les zones de préparation ou de services sont vétustes et nombr</w:t>
      </w:r>
      <w:r w:rsidR="00132857">
        <w:t>e des matériels sont obsolètes.</w:t>
      </w:r>
      <w:r w:rsidRPr="00C57C1E">
        <w:t xml:space="preserve"> </w:t>
      </w:r>
    </w:p>
    <w:p w14:paraId="07227896" w14:textId="77777777" w:rsidR="00E56B46" w:rsidRPr="00C57C1E" w:rsidRDefault="00E56B46" w:rsidP="00E56B46">
      <w:pPr>
        <w:jc w:val="both"/>
      </w:pPr>
      <w:r w:rsidRPr="00C57C1E">
        <w:t xml:space="preserve">Sur cet étage, différents flux des utilisateurs ont été testés au fur et à mesure des aménagements. Ce qui a eu pour conséquence des déplacements successifs d’équipements de service, de cuisine ou de plonge vaisselle. Il en résulte aujourd’hui la présence d’anciens éléments techniques (évacuation, ventilation, appareillages électriques, …) qui ne sont plus utilisés. Une partie de ces équipements subsiste, entre autres emplacements, en sorties sur toitures et en sous-face de dalle </w:t>
      </w:r>
      <w:proofErr w:type="spellStart"/>
      <w:r w:rsidRPr="00C57C1E">
        <w:t>N+1</w:t>
      </w:r>
      <w:proofErr w:type="spellEnd"/>
      <w:r w:rsidRPr="00C57C1E">
        <w:t>. Elles entraînent d’énormes fuites thermiques mais également des problèmes d’infiltration.</w:t>
      </w:r>
    </w:p>
    <w:p w14:paraId="5078CFDC" w14:textId="028C1598" w:rsidR="00E56B46" w:rsidRPr="00C57C1E" w:rsidRDefault="00E56B46" w:rsidP="00E56B46">
      <w:pPr>
        <w:jc w:val="both"/>
      </w:pPr>
      <w:r w:rsidRPr="00C57C1E">
        <w:lastRenderedPageBreak/>
        <w:t>On note la présence d’armoires de distribution électrique dont l’emplacement sera à repenser selon l’attribution des volumes. Il existe également deux monte-charges non adaptés aux conditions actuelles de manutention. Des conduits de fumée maçonnés inutiles, en très mauvais état, menacent de s’effondrer sur le toit terrasse du RU.</w:t>
      </w:r>
    </w:p>
    <w:p w14:paraId="53250870" w14:textId="77777777" w:rsidR="0096061E" w:rsidRPr="00C57C1E" w:rsidRDefault="0096061E" w:rsidP="00E56B46">
      <w:pPr>
        <w:jc w:val="both"/>
      </w:pPr>
    </w:p>
    <w:p w14:paraId="75CD638F" w14:textId="110F232A" w:rsidR="006166E3" w:rsidRPr="00C57C1E" w:rsidRDefault="006166E3" w:rsidP="006166E3">
      <w:pPr>
        <w:pStyle w:val="Default"/>
        <w:rPr>
          <w:rFonts w:asciiTheme="majorHAnsi" w:eastAsiaTheme="majorEastAsia" w:hAnsiTheme="majorHAnsi" w:cstheme="majorBidi"/>
          <w:color w:val="auto"/>
          <w:sz w:val="26"/>
          <w:szCs w:val="26"/>
        </w:rPr>
      </w:pPr>
      <w:proofErr w:type="spellStart"/>
      <w:r w:rsidRPr="00C57C1E">
        <w:rPr>
          <w:rFonts w:asciiTheme="majorHAnsi" w:eastAsiaTheme="majorEastAsia" w:hAnsiTheme="majorHAnsi" w:cstheme="majorBidi"/>
          <w:color w:val="auto"/>
          <w:sz w:val="26"/>
          <w:szCs w:val="26"/>
        </w:rPr>
        <w:t>III.2</w:t>
      </w:r>
      <w:proofErr w:type="spellEnd"/>
      <w:r w:rsidRPr="00C57C1E">
        <w:rPr>
          <w:rFonts w:asciiTheme="majorHAnsi" w:eastAsiaTheme="majorEastAsia" w:hAnsiTheme="majorHAnsi" w:cstheme="majorBidi"/>
          <w:color w:val="auto"/>
          <w:sz w:val="26"/>
          <w:szCs w:val="26"/>
        </w:rPr>
        <w:t xml:space="preserve"> </w:t>
      </w:r>
      <w:r w:rsidR="00A85906" w:rsidRPr="00C57C1E">
        <w:rPr>
          <w:rFonts w:asciiTheme="majorHAnsi" w:eastAsiaTheme="majorEastAsia" w:hAnsiTheme="majorHAnsi" w:cstheme="majorBidi"/>
          <w:color w:val="auto"/>
          <w:sz w:val="26"/>
          <w:szCs w:val="26"/>
        </w:rPr>
        <w:t>-</w:t>
      </w:r>
      <w:r w:rsidRPr="00C57C1E">
        <w:rPr>
          <w:rFonts w:asciiTheme="majorHAnsi" w:eastAsiaTheme="majorEastAsia" w:hAnsiTheme="majorHAnsi" w:cstheme="majorBidi"/>
          <w:color w:val="auto"/>
          <w:sz w:val="26"/>
          <w:szCs w:val="26"/>
        </w:rPr>
        <w:t xml:space="preserve"> Les objectifs de la </w:t>
      </w:r>
      <w:r w:rsidR="00103761">
        <w:rPr>
          <w:rFonts w:asciiTheme="majorHAnsi" w:eastAsiaTheme="majorEastAsia" w:hAnsiTheme="majorHAnsi" w:cstheme="majorBidi"/>
          <w:color w:val="auto"/>
          <w:sz w:val="26"/>
          <w:szCs w:val="26"/>
        </w:rPr>
        <w:t xml:space="preserve">restructuration / </w:t>
      </w:r>
      <w:r w:rsidR="002206EF">
        <w:rPr>
          <w:rFonts w:asciiTheme="majorHAnsi" w:eastAsiaTheme="majorEastAsia" w:hAnsiTheme="majorHAnsi" w:cstheme="majorBidi"/>
          <w:color w:val="auto"/>
          <w:sz w:val="26"/>
          <w:szCs w:val="26"/>
        </w:rPr>
        <w:t>réhabilitation</w:t>
      </w:r>
    </w:p>
    <w:p w14:paraId="0CC9F6F4" w14:textId="77777777" w:rsidR="006166E3" w:rsidRPr="00C57C1E" w:rsidRDefault="006166E3" w:rsidP="006166E3">
      <w:pPr>
        <w:pStyle w:val="Default"/>
        <w:rPr>
          <w:rFonts w:asciiTheme="majorHAnsi" w:eastAsiaTheme="majorEastAsia" w:hAnsiTheme="majorHAnsi" w:cstheme="majorBidi"/>
          <w:color w:val="auto"/>
          <w:sz w:val="26"/>
          <w:szCs w:val="26"/>
        </w:rPr>
      </w:pPr>
    </w:p>
    <w:p w14:paraId="4BE89A54" w14:textId="4EA44D6C" w:rsidR="00103761" w:rsidRDefault="006166E3" w:rsidP="00103761">
      <w:pPr>
        <w:jc w:val="both"/>
      </w:pPr>
      <w:r w:rsidRPr="00C57C1E">
        <w:t>L’objectif de l’opération sera</w:t>
      </w:r>
      <w:r w:rsidR="00103761">
        <w:t xml:space="preserve"> la remise en état profonde de l’ouvrage, avec potentiellement une redistribution importante des espaces.</w:t>
      </w:r>
    </w:p>
    <w:p w14:paraId="5E9CFFFE" w14:textId="2177FDF8" w:rsidR="00E56B46" w:rsidRPr="002418F4" w:rsidRDefault="006166E3" w:rsidP="00A85906">
      <w:pPr>
        <w:pStyle w:val="Default"/>
        <w:jc w:val="both"/>
        <w:rPr>
          <w:color w:val="auto"/>
          <w:sz w:val="22"/>
          <w:szCs w:val="22"/>
        </w:rPr>
      </w:pPr>
      <w:r w:rsidRPr="00C57C1E">
        <w:rPr>
          <w:color w:val="auto"/>
          <w:sz w:val="22"/>
          <w:szCs w:val="22"/>
        </w:rPr>
        <w:t xml:space="preserve">L’étude sera réalisée sur le fondement de la « marche en avant » et dans le respect de toutes les contraintes de la restauration collective (circuit propre/circuit salle, circuit chaud/circuit froid). </w:t>
      </w:r>
    </w:p>
    <w:p w14:paraId="2B43AF4B" w14:textId="77777777" w:rsidR="00A85906" w:rsidRPr="00C57C1E" w:rsidRDefault="00A85906" w:rsidP="00A85906">
      <w:pPr>
        <w:pStyle w:val="Default"/>
        <w:jc w:val="both"/>
        <w:rPr>
          <w:color w:val="auto"/>
          <w:sz w:val="22"/>
          <w:szCs w:val="22"/>
        </w:rPr>
      </w:pPr>
    </w:p>
    <w:p w14:paraId="7059D46D" w14:textId="77777777" w:rsidR="006166E3" w:rsidRPr="00C57C1E" w:rsidRDefault="006166E3" w:rsidP="006166E3">
      <w:pPr>
        <w:jc w:val="both"/>
      </w:pPr>
      <w:r w:rsidRPr="00C57C1E">
        <w:t>Sauf indication contraire, et de façon non exhaustive, les travaux porteront sur les éléments suivants du bâti :</w:t>
      </w:r>
    </w:p>
    <w:p w14:paraId="56919AA6" w14:textId="77777777" w:rsidR="00B648FE" w:rsidRPr="00C57C1E" w:rsidRDefault="006166E3" w:rsidP="00B648FE">
      <w:pPr>
        <w:pStyle w:val="Paragraphedeliste"/>
        <w:numPr>
          <w:ilvl w:val="0"/>
          <w:numId w:val="34"/>
        </w:numPr>
        <w:suppressAutoHyphens/>
        <w:autoSpaceDN w:val="0"/>
        <w:spacing w:line="240" w:lineRule="auto"/>
        <w:contextualSpacing w:val="0"/>
        <w:jc w:val="both"/>
        <w:textAlignment w:val="baseline"/>
      </w:pPr>
      <w:r w:rsidRPr="00C57C1E">
        <w:t>Le clos et le couvert ;</w:t>
      </w:r>
      <w:r w:rsidR="00B648FE" w:rsidRPr="00C57C1E">
        <w:t xml:space="preserve"> </w:t>
      </w:r>
    </w:p>
    <w:p w14:paraId="4137463E" w14:textId="72050FF6" w:rsidR="006166E3" w:rsidRPr="00C57C1E" w:rsidRDefault="00B648FE" w:rsidP="00B648FE">
      <w:pPr>
        <w:pStyle w:val="Paragraphedeliste"/>
        <w:numPr>
          <w:ilvl w:val="0"/>
          <w:numId w:val="34"/>
        </w:numPr>
        <w:suppressAutoHyphens/>
        <w:autoSpaceDN w:val="0"/>
        <w:spacing w:line="240" w:lineRule="auto"/>
        <w:contextualSpacing w:val="0"/>
        <w:jc w:val="both"/>
        <w:textAlignment w:val="baseline"/>
      </w:pPr>
      <w:r w:rsidRPr="00C57C1E">
        <w:t xml:space="preserve">Le désamiantage éventuel de zones d’intervention ; </w:t>
      </w:r>
    </w:p>
    <w:p w14:paraId="008EA10D" w14:textId="547E96C5"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 xml:space="preserve">La réfection </w:t>
      </w:r>
      <w:r w:rsidR="00B648FE" w:rsidRPr="00C57C1E">
        <w:t xml:space="preserve">et la sécurisation </w:t>
      </w:r>
      <w:r w:rsidRPr="00C57C1E">
        <w:t xml:space="preserve">des toitures terrasses (voir ci-dessus </w:t>
      </w:r>
      <w:r w:rsidR="00A85906" w:rsidRPr="00C57C1E">
        <w:t xml:space="preserve">le point </w:t>
      </w:r>
      <w:proofErr w:type="spellStart"/>
      <w:r w:rsidR="00A85906" w:rsidRPr="00C57C1E">
        <w:t>III-5</w:t>
      </w:r>
      <w:proofErr w:type="spellEnd"/>
      <w:r w:rsidRPr="00C57C1E">
        <w:t>) ;</w:t>
      </w:r>
    </w:p>
    <w:p w14:paraId="406332C6" w14:textId="4DE7E900"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 xml:space="preserve">La création d’un ascenseur </w:t>
      </w:r>
      <w:proofErr w:type="spellStart"/>
      <w:r w:rsidRPr="00C57C1E">
        <w:t>PMR</w:t>
      </w:r>
      <w:proofErr w:type="spellEnd"/>
      <w:r w:rsidRPr="00C57C1E">
        <w:t xml:space="preserve"> </w:t>
      </w:r>
      <w:r w:rsidR="00B648FE" w:rsidRPr="00C57C1E">
        <w:t>(</w:t>
      </w:r>
      <w:r w:rsidRPr="00C57C1E">
        <w:t>avec édicule éventuel en toiture</w:t>
      </w:r>
      <w:r w:rsidR="00B648FE" w:rsidRPr="00C57C1E">
        <w:t>)</w:t>
      </w:r>
      <w:r w:rsidRPr="00C57C1E">
        <w:t> ;</w:t>
      </w:r>
    </w:p>
    <w:p w14:paraId="389FA7FA" w14:textId="77777777"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La mise aux normes électriques des courants forts et faibles ;</w:t>
      </w:r>
    </w:p>
    <w:p w14:paraId="5FFBF7B0" w14:textId="54EC5FF1"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La mise aux normes de la sécurité incendie (</w:t>
      </w:r>
      <w:proofErr w:type="spellStart"/>
      <w:r w:rsidRPr="00C57C1E">
        <w:t>SSI</w:t>
      </w:r>
      <w:proofErr w:type="spellEnd"/>
      <w:r w:rsidRPr="00C57C1E">
        <w:t>, issues de secours, escaliers de secours, moyens de lutte contre l’incendie, …) ;</w:t>
      </w:r>
    </w:p>
    <w:p w14:paraId="0B2975BF" w14:textId="6C105B11" w:rsidR="00B648FE" w:rsidRPr="00C57C1E" w:rsidRDefault="00B648FE" w:rsidP="00B648FE">
      <w:pPr>
        <w:pStyle w:val="Paragraphedeliste"/>
        <w:numPr>
          <w:ilvl w:val="0"/>
          <w:numId w:val="34"/>
        </w:numPr>
        <w:suppressAutoHyphens/>
        <w:autoSpaceDN w:val="0"/>
        <w:spacing w:line="240" w:lineRule="auto"/>
        <w:contextualSpacing w:val="0"/>
        <w:jc w:val="both"/>
        <w:textAlignment w:val="baseline"/>
      </w:pPr>
      <w:r w:rsidRPr="00C57C1E">
        <w:t>Les cloisonnements, des menuiseries extérieures / intérieures, les faux-plafonds, les revêtements muraux et de sols (en vue d’améliorer la qualité acoustique, la tenue au feu, l’isolation thermique de l’ensemble et faciliter l’entretien général) ;</w:t>
      </w:r>
    </w:p>
    <w:p w14:paraId="4A828A5E" w14:textId="2CCF1FB7" w:rsidR="00B648FE" w:rsidRPr="00C57C1E" w:rsidRDefault="00B648FE" w:rsidP="00B648FE">
      <w:pPr>
        <w:pStyle w:val="Paragraphedeliste"/>
        <w:numPr>
          <w:ilvl w:val="0"/>
          <w:numId w:val="34"/>
        </w:numPr>
        <w:suppressAutoHyphens/>
        <w:autoSpaceDN w:val="0"/>
        <w:spacing w:line="240" w:lineRule="auto"/>
        <w:contextualSpacing w:val="0"/>
        <w:jc w:val="both"/>
        <w:textAlignment w:val="baseline"/>
      </w:pPr>
      <w:r w:rsidRPr="00C57C1E">
        <w:t xml:space="preserve">Les équipements pour matériels informatiques, l’accès internet ; </w:t>
      </w:r>
    </w:p>
    <w:p w14:paraId="6059FAEB" w14:textId="77777777"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Les équipements de production liés aux activités du service de restauration ;</w:t>
      </w:r>
    </w:p>
    <w:p w14:paraId="76FBFD5B" w14:textId="77777777"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Les réseaux de plomberie, ventilation et de chauffage ;</w:t>
      </w:r>
    </w:p>
    <w:p w14:paraId="3C339328" w14:textId="5DB9D923" w:rsidR="006166E3" w:rsidRPr="00C57C1E" w:rsidRDefault="006166E3" w:rsidP="006166E3">
      <w:pPr>
        <w:pStyle w:val="Paragraphedeliste"/>
        <w:numPr>
          <w:ilvl w:val="0"/>
          <w:numId w:val="34"/>
        </w:numPr>
        <w:suppressAutoHyphens/>
        <w:autoSpaceDN w:val="0"/>
        <w:spacing w:line="240" w:lineRule="auto"/>
        <w:contextualSpacing w:val="0"/>
        <w:jc w:val="both"/>
        <w:textAlignment w:val="baseline"/>
      </w:pPr>
      <w:r w:rsidRPr="00C57C1E">
        <w:t>La</w:t>
      </w:r>
      <w:r w:rsidR="00B648FE" w:rsidRPr="00C57C1E">
        <w:t xml:space="preserve"> signalétique dans son ensemble : </w:t>
      </w:r>
    </w:p>
    <w:p w14:paraId="3DCC06E1" w14:textId="6D2978C3" w:rsidR="00B648FE" w:rsidRPr="00C57C1E" w:rsidRDefault="00B648FE" w:rsidP="006166E3">
      <w:pPr>
        <w:pStyle w:val="Paragraphedeliste"/>
        <w:numPr>
          <w:ilvl w:val="0"/>
          <w:numId w:val="34"/>
        </w:numPr>
        <w:suppressAutoHyphens/>
        <w:autoSpaceDN w:val="0"/>
        <w:spacing w:line="240" w:lineRule="auto"/>
        <w:contextualSpacing w:val="0"/>
        <w:jc w:val="both"/>
        <w:textAlignment w:val="baseline"/>
      </w:pPr>
      <w:r w:rsidRPr="00C57C1E">
        <w:t xml:space="preserve">L’aménagement intérieur ; </w:t>
      </w:r>
    </w:p>
    <w:p w14:paraId="09A18051" w14:textId="1996649C" w:rsidR="00A85906" w:rsidRPr="00C57C1E" w:rsidRDefault="00B648FE" w:rsidP="00A85906">
      <w:pPr>
        <w:pStyle w:val="Paragraphedeliste"/>
        <w:numPr>
          <w:ilvl w:val="0"/>
          <w:numId w:val="34"/>
        </w:numPr>
        <w:suppressAutoHyphens/>
        <w:autoSpaceDN w:val="0"/>
        <w:spacing w:line="240" w:lineRule="auto"/>
        <w:contextualSpacing w:val="0"/>
        <w:jc w:val="both"/>
        <w:textAlignment w:val="baseline"/>
      </w:pPr>
      <w:r w:rsidRPr="00C57C1E">
        <w:t>Les aména</w:t>
      </w:r>
      <w:r w:rsidR="00103761">
        <w:t xml:space="preserve">gements extérieurs, et la mise </w:t>
      </w:r>
      <w:r w:rsidRPr="00C57C1E">
        <w:t>e</w:t>
      </w:r>
      <w:r w:rsidR="00103761">
        <w:t>n</w:t>
      </w:r>
      <w:r w:rsidRPr="00C57C1E">
        <w:t xml:space="preserve"> conformité des abords vis-à-vis des exigences </w:t>
      </w:r>
      <w:r w:rsidR="00BF7F01" w:rsidRPr="00C57C1E">
        <w:t>d’accessibilité</w:t>
      </w:r>
      <w:r w:rsidR="00BF7F01">
        <w:t>.</w:t>
      </w:r>
    </w:p>
    <w:p w14:paraId="5866B674" w14:textId="3FBB1B15" w:rsidR="006C47B4" w:rsidRPr="00C57C1E" w:rsidRDefault="006C47B4" w:rsidP="006C47B4">
      <w:pPr>
        <w:suppressAutoHyphens/>
        <w:autoSpaceDN w:val="0"/>
        <w:spacing w:line="240" w:lineRule="auto"/>
        <w:jc w:val="both"/>
        <w:textAlignment w:val="baseline"/>
      </w:pPr>
      <w:r w:rsidRPr="00C57C1E">
        <w:t>Il est précisé qu’une réflexion sur une période de fermeture au public pour la réalisation des travaux sera présentée pour chaque scénario. La mise en place des solutions de restauration transitoire doit être également envisagée.</w:t>
      </w:r>
    </w:p>
    <w:p w14:paraId="30D97E5F" w14:textId="7DFBC980" w:rsidR="00B648FE" w:rsidRPr="00C57C1E" w:rsidRDefault="00B648FE" w:rsidP="00B648FE">
      <w:pPr>
        <w:suppressAutoHyphens/>
        <w:autoSpaceDN w:val="0"/>
        <w:spacing w:line="240" w:lineRule="auto"/>
        <w:jc w:val="both"/>
        <w:textAlignment w:val="baseline"/>
      </w:pPr>
      <w:r w:rsidRPr="00C57C1E">
        <w:t>L</w:t>
      </w:r>
      <w:r w:rsidR="006C47B4" w:rsidRPr="00C57C1E">
        <w:t>es raccorde</w:t>
      </w:r>
      <w:r w:rsidRPr="00C57C1E">
        <w:t xml:space="preserve">ments de l’ensemble des fluides du </w:t>
      </w:r>
      <w:r w:rsidR="006C47B4" w:rsidRPr="00C57C1E">
        <w:t>bâtiment seront réalisés sur des réseaux existants. Cependant, ils devront être vérifiés et remis en état et/ou en conformité le cas échéant (y compris les réseaux d’évacuation enterrés).</w:t>
      </w:r>
    </w:p>
    <w:p w14:paraId="21A12C31" w14:textId="286CC5FB" w:rsidR="006166E3" w:rsidRPr="00C57C1E" w:rsidRDefault="006166E3" w:rsidP="00B648FE">
      <w:pPr>
        <w:jc w:val="both"/>
      </w:pPr>
      <w:r w:rsidRPr="00C57C1E">
        <w:t>La liste précise des travaux à réaliser sera établie en phase</w:t>
      </w:r>
      <w:r w:rsidR="00BF7F01">
        <w:t xml:space="preserve"> programmation</w:t>
      </w:r>
      <w:r w:rsidRPr="00C57C1E">
        <w:t xml:space="preserve"> selon les audits déjà menés ou à entreprendre à brève échéance.</w:t>
      </w:r>
    </w:p>
    <w:p w14:paraId="3F29124B" w14:textId="7430DAC0" w:rsidR="006166E3" w:rsidRPr="00C57C1E" w:rsidRDefault="00BF7F01" w:rsidP="00DA0772">
      <w:pPr>
        <w:tabs>
          <w:tab w:val="left" w:pos="284"/>
        </w:tabs>
        <w:jc w:val="both"/>
      </w:pPr>
      <w:r>
        <w:t xml:space="preserve">Pour mémoire : explorer l’intégration du </w:t>
      </w:r>
      <w:r w:rsidR="006166E3" w:rsidRPr="00C57C1E">
        <w:t xml:space="preserve">remplacement de la porte d’accès </w:t>
      </w:r>
      <w:r>
        <w:t xml:space="preserve">à un local Haute Tension </w:t>
      </w:r>
      <w:proofErr w:type="spellStart"/>
      <w:r>
        <w:t>ENEDIS</w:t>
      </w:r>
      <w:proofErr w:type="spellEnd"/>
      <w:r>
        <w:t>.</w:t>
      </w:r>
    </w:p>
    <w:p w14:paraId="63DB0729" w14:textId="3F31AB63" w:rsidR="006166E3" w:rsidRDefault="006166E3" w:rsidP="006166E3">
      <w:pPr>
        <w:jc w:val="both"/>
      </w:pPr>
    </w:p>
    <w:p w14:paraId="6F88DD6A" w14:textId="0AEF1CBB" w:rsidR="00B1476A" w:rsidRDefault="00B1476A" w:rsidP="006166E3">
      <w:pPr>
        <w:jc w:val="both"/>
      </w:pPr>
    </w:p>
    <w:p w14:paraId="122DD740" w14:textId="77777777" w:rsidR="00B1476A" w:rsidRPr="00C57C1E" w:rsidRDefault="00B1476A" w:rsidP="006166E3">
      <w:pPr>
        <w:jc w:val="both"/>
      </w:pPr>
    </w:p>
    <w:p w14:paraId="6A8B23E3" w14:textId="4023C468" w:rsidR="001B69E2" w:rsidRPr="00C57C1E" w:rsidRDefault="006166E3" w:rsidP="006166E3">
      <w:pPr>
        <w:pStyle w:val="Titre2"/>
        <w:rPr>
          <w:color w:val="auto"/>
        </w:rPr>
      </w:pPr>
      <w:bookmarkStart w:id="6" w:name="_Toc153527298"/>
      <w:proofErr w:type="spellStart"/>
      <w:r w:rsidRPr="00C57C1E">
        <w:rPr>
          <w:color w:val="auto"/>
        </w:rPr>
        <w:lastRenderedPageBreak/>
        <w:t>III.3</w:t>
      </w:r>
      <w:proofErr w:type="spellEnd"/>
      <w:r w:rsidR="005538B5" w:rsidRPr="00C57C1E">
        <w:rPr>
          <w:color w:val="auto"/>
        </w:rPr>
        <w:t xml:space="preserve"> </w:t>
      </w:r>
      <w:r w:rsidR="00A85906" w:rsidRPr="00C57C1E">
        <w:rPr>
          <w:color w:val="auto"/>
        </w:rPr>
        <w:t>-</w:t>
      </w:r>
      <w:r w:rsidR="005538B5" w:rsidRPr="00C57C1E">
        <w:rPr>
          <w:color w:val="auto"/>
        </w:rPr>
        <w:t xml:space="preserve"> </w:t>
      </w:r>
      <w:r w:rsidR="00DA0772" w:rsidRPr="00C57C1E">
        <w:rPr>
          <w:color w:val="auto"/>
        </w:rPr>
        <w:t>Scénarios à étudier</w:t>
      </w:r>
      <w:r w:rsidR="00B97381">
        <w:rPr>
          <w:color w:val="auto"/>
        </w:rPr>
        <w:t xml:space="preserve"> en phase faisabilité - préprogramme</w:t>
      </w:r>
      <w:bookmarkEnd w:id="6"/>
    </w:p>
    <w:p w14:paraId="62FB5AA7" w14:textId="1C3F61E9" w:rsidR="00DA0772" w:rsidRPr="00C57C1E" w:rsidRDefault="00DA0772" w:rsidP="00DA0772">
      <w:pPr>
        <w:jc w:val="both"/>
        <w:rPr>
          <w:b/>
          <w:bCs/>
        </w:rPr>
      </w:pPr>
    </w:p>
    <w:p w14:paraId="001FB579" w14:textId="1B86E899" w:rsidR="00A85906" w:rsidRDefault="00DA0772" w:rsidP="00DA0772">
      <w:pPr>
        <w:jc w:val="both"/>
        <w:rPr>
          <w:bCs/>
        </w:rPr>
      </w:pPr>
      <w:r w:rsidRPr="00C57C1E">
        <w:rPr>
          <w:bCs/>
        </w:rPr>
        <w:t xml:space="preserve">A partir des éléments précédents, il est demandé à </w:t>
      </w:r>
      <w:r w:rsidRPr="00BE4857">
        <w:rPr>
          <w:bCs/>
        </w:rPr>
        <w:t>l’</w:t>
      </w:r>
      <w:proofErr w:type="spellStart"/>
      <w:r w:rsidRPr="00BE4857">
        <w:rPr>
          <w:bCs/>
        </w:rPr>
        <w:t>AMO</w:t>
      </w:r>
      <w:proofErr w:type="spellEnd"/>
      <w:r w:rsidRPr="00BE4857">
        <w:rPr>
          <w:bCs/>
        </w:rPr>
        <w:t xml:space="preserve"> </w:t>
      </w:r>
      <w:r w:rsidRPr="00BE4857">
        <w:rPr>
          <w:b/>
          <w:bCs/>
        </w:rPr>
        <w:t>d’étudier deux scénarios</w:t>
      </w:r>
      <w:r w:rsidR="002270D0" w:rsidRPr="00BE4857">
        <w:rPr>
          <w:b/>
          <w:bCs/>
        </w:rPr>
        <w:t xml:space="preserve"> de faisabilité</w:t>
      </w:r>
      <w:r w:rsidR="00BF7F01">
        <w:rPr>
          <w:b/>
          <w:bCs/>
        </w:rPr>
        <w:t xml:space="preserve"> - préprogramme</w:t>
      </w:r>
      <w:r w:rsidRPr="00BE4857">
        <w:rPr>
          <w:b/>
          <w:bCs/>
        </w:rPr>
        <w:t> </w:t>
      </w:r>
      <w:r w:rsidRPr="00BE4857">
        <w:rPr>
          <w:bCs/>
        </w:rPr>
        <w:t>:</w:t>
      </w:r>
    </w:p>
    <w:p w14:paraId="21960310" w14:textId="77777777" w:rsidR="00BF7F01" w:rsidRDefault="00BF7F01" w:rsidP="00DA0772">
      <w:pPr>
        <w:jc w:val="both"/>
        <w:rPr>
          <w:bCs/>
        </w:rPr>
      </w:pPr>
    </w:p>
    <w:p w14:paraId="095C5241" w14:textId="77777777" w:rsidR="00BF7F01" w:rsidRPr="00C57C1E" w:rsidRDefault="00BF7F01" w:rsidP="00BF7F01">
      <w:pPr>
        <w:pStyle w:val="Paragraphedeliste"/>
        <w:numPr>
          <w:ilvl w:val="0"/>
          <w:numId w:val="35"/>
        </w:numPr>
        <w:tabs>
          <w:tab w:val="left" w:pos="284"/>
        </w:tabs>
        <w:suppressAutoHyphens/>
        <w:autoSpaceDN w:val="0"/>
        <w:spacing w:line="240" w:lineRule="auto"/>
        <w:ind w:left="0" w:firstLine="0"/>
        <w:contextualSpacing w:val="0"/>
        <w:jc w:val="both"/>
        <w:textAlignment w:val="baseline"/>
        <w:rPr>
          <w:b/>
          <w:bCs/>
        </w:rPr>
      </w:pPr>
      <w:r w:rsidRPr="00C57C1E">
        <w:rPr>
          <w:b/>
          <w:bCs/>
        </w:rPr>
        <w:t>Le premier scénario consiste en l’amélioration du confort d’usage du restaurant pour les étudiants et pour le personnel, en préservant globalement la distribution par étage actuelle des fonctions. Cependant, au sous-sol, il s’agira de rationaliser les espaces destinés à la cuisine, actuellement surdimensionnés.</w:t>
      </w:r>
    </w:p>
    <w:p w14:paraId="35CC3C97" w14:textId="77777777" w:rsidR="00BF7F01" w:rsidRPr="00C57C1E" w:rsidRDefault="00BF7F01" w:rsidP="00BF7F01">
      <w:pPr>
        <w:jc w:val="both"/>
      </w:pPr>
      <w:r w:rsidRPr="00C57C1E">
        <w:t>Les zones de livraison, de stockage des denrées et des matériels, les chambres froides, les bureaux des personnels de cuisine (chef, approvisionnement, responsable Cafétérias) resteront implantés au sous-sol. Les surfaces respectives des zones de production chaude / froide devront être corrigées au bénéfice de la zone froide.</w:t>
      </w:r>
    </w:p>
    <w:p w14:paraId="773D3070" w14:textId="77777777" w:rsidR="00BF7F01" w:rsidRPr="00C57C1E" w:rsidRDefault="00BF7F01" w:rsidP="00BF7F01">
      <w:pPr>
        <w:jc w:val="both"/>
      </w:pPr>
      <w:r w:rsidRPr="00C57C1E">
        <w:t xml:space="preserve">En </w:t>
      </w:r>
      <w:proofErr w:type="spellStart"/>
      <w:r w:rsidRPr="00C57C1E">
        <w:t>RdC</w:t>
      </w:r>
      <w:proofErr w:type="spellEnd"/>
      <w:r w:rsidRPr="00C57C1E">
        <w:t xml:space="preserve">, il est attendu la rénovation des espaces administratifs d’accueil et de circulation connexes au RU. Les espaces d’un ancien logement de fonction pourront être utilisés à d’autres fins : ascenseur, stockages ou autres. Seront impactés : l’entrée commune résidence-RU, le hall d’entrée et les dégagements desservant les 2 bâtiments de logement étudiants, les sanitaires personnels CROUS (voire des sanitaires étudiants à créer) ainsi que la salle de vie étudiants. L’accès à la salle de restauration sera repensé en utilisant l’escalier de sortie actuel comme future entrée. Un ascenseur devra desservir à minima les niveaux </w:t>
      </w:r>
      <w:proofErr w:type="spellStart"/>
      <w:r w:rsidRPr="00C57C1E">
        <w:t>RdC</w:t>
      </w:r>
      <w:proofErr w:type="spellEnd"/>
      <w:r w:rsidRPr="00C57C1E">
        <w:t xml:space="preserve"> et </w:t>
      </w:r>
      <w:proofErr w:type="spellStart"/>
      <w:r w:rsidRPr="00C57C1E">
        <w:t>R+1</w:t>
      </w:r>
      <w:proofErr w:type="spellEnd"/>
      <w:r w:rsidRPr="00C57C1E">
        <w:t>.</w:t>
      </w:r>
    </w:p>
    <w:p w14:paraId="017832C0" w14:textId="77777777" w:rsidR="00BF7F01" w:rsidRPr="00C57C1E" w:rsidRDefault="00BF7F01" w:rsidP="00BF7F01">
      <w:pPr>
        <w:jc w:val="both"/>
      </w:pPr>
      <w:r w:rsidRPr="00C57C1E">
        <w:t xml:space="preserve">Au même niveau se trouvent également 4 bureaux de personnels administratifs, 1 salle de réunion et 1 cafétéria qui ont été récemment rénovés. Hors interventions ponctuelles liées aux travaux (du type ventilation / chauffage / monte-charges pour la cafétéria), ces espaces ont vocation à être préservés. </w:t>
      </w:r>
    </w:p>
    <w:p w14:paraId="7B3F9F2D" w14:textId="4EE181F0" w:rsidR="00BF7F01" w:rsidRDefault="00BF7F01" w:rsidP="00BF7F01">
      <w:pPr>
        <w:jc w:val="both"/>
      </w:pPr>
      <w:r w:rsidRPr="00C57C1E">
        <w:t xml:space="preserve">En </w:t>
      </w:r>
      <w:proofErr w:type="spellStart"/>
      <w:r w:rsidRPr="00C57C1E">
        <w:t>R+1</w:t>
      </w:r>
      <w:proofErr w:type="spellEnd"/>
      <w:r w:rsidRPr="00C57C1E">
        <w:t>, le sens de circulation dans la salle restauration sera donc à l’inverse de l’actuel. Cette inversion de flux impose une réorganisation des zones de distributions froide / chaude et de la zone de traitement des déchets.</w:t>
      </w:r>
    </w:p>
    <w:p w14:paraId="3C42A3FD" w14:textId="77777777" w:rsidR="00F115F0" w:rsidRDefault="00F115F0" w:rsidP="00BF7F01">
      <w:pPr>
        <w:jc w:val="both"/>
      </w:pPr>
    </w:p>
    <w:p w14:paraId="41456ABF" w14:textId="77777777" w:rsidR="00F115F0" w:rsidRPr="00C57C1E" w:rsidRDefault="00F115F0" w:rsidP="00F115F0">
      <w:pPr>
        <w:pStyle w:val="Paragraphedeliste"/>
        <w:numPr>
          <w:ilvl w:val="0"/>
          <w:numId w:val="35"/>
        </w:numPr>
        <w:tabs>
          <w:tab w:val="left" w:pos="284"/>
        </w:tabs>
        <w:suppressAutoHyphens/>
        <w:autoSpaceDN w:val="0"/>
        <w:spacing w:line="240" w:lineRule="auto"/>
        <w:ind w:left="0" w:firstLine="0"/>
        <w:contextualSpacing w:val="0"/>
        <w:jc w:val="both"/>
        <w:textAlignment w:val="baseline"/>
        <w:rPr>
          <w:b/>
          <w:bCs/>
        </w:rPr>
      </w:pPr>
      <w:r w:rsidRPr="00C57C1E">
        <w:rPr>
          <w:b/>
          <w:bCs/>
        </w:rPr>
        <w:t xml:space="preserve">Le deuxième scénario concerne la restructuration totale des espaces qui vise à rapprocher la cuisine de la salle de repas, en améliorant l’accès des étudiants à cette dernière et la rendant plus lisible. Il s’agira notamment de repositionner la cuisine et la salle de repas (si possible, la cafétéria également) en </w:t>
      </w:r>
      <w:proofErr w:type="spellStart"/>
      <w:r w:rsidRPr="00C57C1E">
        <w:rPr>
          <w:b/>
          <w:bCs/>
        </w:rPr>
        <w:t>RdC</w:t>
      </w:r>
      <w:proofErr w:type="spellEnd"/>
      <w:r w:rsidRPr="00C57C1E">
        <w:rPr>
          <w:b/>
          <w:bCs/>
        </w:rPr>
        <w:t xml:space="preserve"> afin de permettre leur proximité maximale et l’accessibilité directe depuis l’extérieur. </w:t>
      </w:r>
    </w:p>
    <w:p w14:paraId="1F1CEB91" w14:textId="77777777" w:rsidR="00F115F0" w:rsidRPr="00C57C1E" w:rsidRDefault="00F115F0" w:rsidP="00F115F0">
      <w:pPr>
        <w:pStyle w:val="Paragraphedeliste"/>
        <w:ind w:left="0"/>
        <w:jc w:val="both"/>
      </w:pPr>
      <w:r w:rsidRPr="00F115F0">
        <w:t xml:space="preserve">Dans un premier temps, pour libérer le </w:t>
      </w:r>
      <w:proofErr w:type="spellStart"/>
      <w:r w:rsidRPr="00F115F0">
        <w:t>RdC</w:t>
      </w:r>
      <w:proofErr w:type="spellEnd"/>
      <w:r w:rsidRPr="00F115F0">
        <w:t>, il s’agira de créer un autre accès aux résidences depuis l’extérieur, en utilisant prioritairement l’espace entre le restaurant et le bâtiment A. Cet accès contiendra la loge, une salle d’attente, un bloc sanitaire accessible et les accès aux résidences. Il n’y aura pas d’accès direct entre le restaurant et les résidences. Il sera organisé également une nouvel escalier extérieur d’accès, provisoire ou le cas échéant permanent, au 1er étage. Cette disposition sera notamment utile pour assurer le plus longtemps possible le fonctionnement du RU pendant les travaux, dans la formule actuelle : cuisine en sous-sol et salle de repas au premier étage. La cuisine restera accessible le temps du chantier directement par le rez-de-jardin (sous-sol).</w:t>
      </w:r>
    </w:p>
    <w:p w14:paraId="3385ECC6" w14:textId="77777777" w:rsidR="00F115F0" w:rsidRPr="001E5DB6" w:rsidRDefault="00F115F0" w:rsidP="00F115F0">
      <w:pPr>
        <w:pStyle w:val="Paragraphedeliste"/>
        <w:ind w:left="0"/>
        <w:jc w:val="both"/>
      </w:pPr>
      <w:r w:rsidRPr="00F115F0">
        <w:t xml:space="preserve">Au sous-sol il ne restera qu’un espace de préparation pour les cafétérias desservies, les chambres froides, les espaces de dépôt, les vestiaires, l’espace de maintenance (à créer), en rationnalisant la répartition, de façon à récupérer l’espace résiduel pour d’autres fonctions. </w:t>
      </w:r>
      <w:r w:rsidRPr="00C57C1E">
        <w:t xml:space="preserve">Dans le cadre de ce scénario de réorganisation des distributions et des préparations, les systèmes de chauffage, ventilation, climatisation, plomberie sanitaire seront repensés. </w:t>
      </w:r>
    </w:p>
    <w:p w14:paraId="33D92C44" w14:textId="77777777" w:rsidR="00F115F0" w:rsidRPr="00F115F0" w:rsidRDefault="00F115F0" w:rsidP="00F115F0">
      <w:pPr>
        <w:jc w:val="both"/>
      </w:pPr>
      <w:r w:rsidRPr="00F115F0">
        <w:t>Au premier étage seront logés les bureaux administratifs, une salle de convivialité, une salle de repos, une salle réunion et le cas échéant, la cafétéria.</w:t>
      </w:r>
    </w:p>
    <w:p w14:paraId="2D83F95B" w14:textId="77777777" w:rsidR="00F115F0" w:rsidRPr="00F115F0" w:rsidRDefault="00F115F0" w:rsidP="00F115F0">
      <w:pPr>
        <w:jc w:val="both"/>
      </w:pPr>
      <w:r w:rsidRPr="00F115F0">
        <w:t>Dans le cadre du restaurant, un ascenseur sera installé en remplacement des deux monte-charges, si possible sur une façade extérieure afin de servir également en cas de besoin pour l’accès des personnes à mobilité réduite.</w:t>
      </w:r>
    </w:p>
    <w:p w14:paraId="3B01EAEE" w14:textId="77777777" w:rsidR="00F115F0" w:rsidRPr="00C57C1E" w:rsidRDefault="00F115F0" w:rsidP="00F115F0">
      <w:pPr>
        <w:jc w:val="both"/>
      </w:pPr>
      <w:r w:rsidRPr="00F115F0">
        <w:t xml:space="preserve">En tant que de besoin, la terrasse de l’extension « bureaux » du </w:t>
      </w:r>
      <w:proofErr w:type="spellStart"/>
      <w:r w:rsidRPr="00F115F0">
        <w:t>RdC</w:t>
      </w:r>
      <w:proofErr w:type="spellEnd"/>
      <w:r w:rsidRPr="00F115F0">
        <w:t xml:space="preserve"> pourrait être investie au 1er étage pour accueillir les fonctions requises.</w:t>
      </w:r>
      <w:r w:rsidRPr="00C57C1E">
        <w:t xml:space="preserve"> </w:t>
      </w:r>
    </w:p>
    <w:p w14:paraId="539E8241" w14:textId="77777777" w:rsidR="00F115F0" w:rsidRDefault="00F115F0" w:rsidP="00F115F0">
      <w:pPr>
        <w:jc w:val="both"/>
      </w:pPr>
      <w:r w:rsidRPr="00C57C1E">
        <w:lastRenderedPageBreak/>
        <w:t>Les évacuations d’urgence devront être repensées. Sur la façade principale l’escalier métallique devrait être déplacé sur une façade latérale ou à l’arrière du bâtiment.</w:t>
      </w:r>
    </w:p>
    <w:p w14:paraId="3FA68E90" w14:textId="1AEEFD37" w:rsidR="00A85906" w:rsidRPr="00C57C1E" w:rsidRDefault="00F115F0" w:rsidP="00F115F0">
      <w:pPr>
        <w:pStyle w:val="Paragraphedeliste"/>
        <w:ind w:left="0"/>
        <w:jc w:val="both"/>
      </w:pPr>
      <w:r w:rsidRPr="00F115F0">
        <w:t>Dans le cadre du deuxième scénario, il sera nécessaire d’organiser l’opération en plusieurs phases.</w:t>
      </w:r>
    </w:p>
    <w:p w14:paraId="279106BE" w14:textId="4E1C56BA" w:rsidR="002270D0" w:rsidRDefault="002270D0" w:rsidP="00C57C1E">
      <w:pPr>
        <w:pStyle w:val="Paragraphedeliste"/>
        <w:ind w:left="0"/>
        <w:jc w:val="both"/>
        <w:rPr>
          <w:bCs/>
        </w:rPr>
      </w:pPr>
    </w:p>
    <w:p w14:paraId="30380400" w14:textId="17F8DFC5" w:rsidR="002270D0" w:rsidRPr="00BE4857" w:rsidRDefault="002270D0" w:rsidP="00C57C1E">
      <w:pPr>
        <w:pStyle w:val="Paragraphedeliste"/>
        <w:ind w:left="0"/>
        <w:jc w:val="both"/>
        <w:rPr>
          <w:b/>
        </w:rPr>
      </w:pPr>
      <w:r w:rsidRPr="00BE4857">
        <w:rPr>
          <w:b/>
          <w:bCs/>
        </w:rPr>
        <w:t>A la fin de la phase de faisabilité</w:t>
      </w:r>
      <w:r w:rsidR="00BF7F01">
        <w:rPr>
          <w:b/>
          <w:bCs/>
        </w:rPr>
        <w:t xml:space="preserve"> – préprogramme</w:t>
      </w:r>
      <w:r w:rsidRPr="00BE4857">
        <w:rPr>
          <w:b/>
          <w:bCs/>
        </w:rPr>
        <w:t xml:space="preserve">, la direction du CROUS </w:t>
      </w:r>
      <w:proofErr w:type="spellStart"/>
      <w:r w:rsidRPr="00BE4857">
        <w:rPr>
          <w:b/>
          <w:bCs/>
        </w:rPr>
        <w:t>BFC</w:t>
      </w:r>
      <w:proofErr w:type="spellEnd"/>
      <w:r w:rsidRPr="00BE4857">
        <w:rPr>
          <w:b/>
          <w:bCs/>
        </w:rPr>
        <w:t xml:space="preserve"> choisira un des deux scénarios pour l</w:t>
      </w:r>
      <w:r w:rsidR="00BF7F01">
        <w:rPr>
          <w:b/>
          <w:bCs/>
        </w:rPr>
        <w:t>equel il sera réalisé le programme technique détaillé</w:t>
      </w:r>
      <w:r w:rsidRPr="00BE4857">
        <w:rPr>
          <w:b/>
          <w:bCs/>
        </w:rPr>
        <w:t xml:space="preserve">. </w:t>
      </w:r>
    </w:p>
    <w:p w14:paraId="167C0731" w14:textId="1B6D2439" w:rsidR="004E4451" w:rsidRPr="00C57C1E" w:rsidRDefault="004E4451" w:rsidP="00F17EE0">
      <w:pPr>
        <w:jc w:val="both"/>
        <w:rPr>
          <w:rFonts w:asciiTheme="majorHAnsi" w:eastAsiaTheme="majorEastAsia" w:hAnsiTheme="majorHAnsi" w:cstheme="majorBidi"/>
          <w:sz w:val="26"/>
          <w:szCs w:val="26"/>
        </w:rPr>
      </w:pPr>
    </w:p>
    <w:p w14:paraId="3C8CCDAF" w14:textId="2776DFFF" w:rsidR="00F17EE0" w:rsidRPr="00C57C1E" w:rsidRDefault="00F17EE0" w:rsidP="00F17EE0">
      <w:pPr>
        <w:jc w:val="both"/>
        <w:rPr>
          <w:rFonts w:asciiTheme="majorHAnsi" w:eastAsiaTheme="majorEastAsia" w:hAnsiTheme="majorHAnsi" w:cstheme="majorBidi"/>
          <w:sz w:val="26"/>
          <w:szCs w:val="26"/>
        </w:rPr>
      </w:pPr>
      <w:proofErr w:type="spellStart"/>
      <w:r w:rsidRPr="00C57C1E">
        <w:rPr>
          <w:rFonts w:asciiTheme="majorHAnsi" w:eastAsiaTheme="majorEastAsia" w:hAnsiTheme="majorHAnsi" w:cstheme="majorBidi"/>
          <w:sz w:val="26"/>
          <w:szCs w:val="26"/>
        </w:rPr>
        <w:t>III.4</w:t>
      </w:r>
      <w:proofErr w:type="spellEnd"/>
      <w:r w:rsidR="004E4451" w:rsidRPr="00C57C1E">
        <w:rPr>
          <w:rFonts w:asciiTheme="majorHAnsi" w:eastAsiaTheme="majorEastAsia" w:hAnsiTheme="majorHAnsi" w:cstheme="majorBidi"/>
          <w:sz w:val="26"/>
          <w:szCs w:val="26"/>
        </w:rPr>
        <w:t xml:space="preserve"> -</w:t>
      </w:r>
      <w:r w:rsidRPr="00C57C1E">
        <w:rPr>
          <w:rFonts w:asciiTheme="majorHAnsi" w:eastAsiaTheme="majorEastAsia" w:hAnsiTheme="majorHAnsi" w:cstheme="majorBidi"/>
          <w:sz w:val="26"/>
          <w:szCs w:val="26"/>
        </w:rPr>
        <w:t xml:space="preserve"> Les équipements de cuisine</w:t>
      </w:r>
    </w:p>
    <w:p w14:paraId="160FF74F" w14:textId="01B25998" w:rsidR="00F115F0" w:rsidRPr="00C57C1E" w:rsidRDefault="00F115F0" w:rsidP="00F115F0">
      <w:pPr>
        <w:jc w:val="both"/>
        <w:rPr>
          <w:b/>
          <w:bCs/>
        </w:rPr>
      </w:pPr>
    </w:p>
    <w:p w14:paraId="7D8F4C24" w14:textId="77777777" w:rsidR="00F115F0" w:rsidRPr="00C57C1E" w:rsidRDefault="00F115F0" w:rsidP="00F115F0">
      <w:pPr>
        <w:jc w:val="both"/>
      </w:pPr>
      <w:r w:rsidRPr="00C57C1E">
        <w:t>Dans les deux scénarios, il convient de tenir compte des éléments suivants qui concernent les équipements de cuisine : certains équi</w:t>
      </w:r>
      <w:r>
        <w:t>pements ont récemment bénéficié</w:t>
      </w:r>
      <w:r w:rsidRPr="00C57C1E">
        <w:t xml:space="preserve"> d’un renouvèlement</w:t>
      </w:r>
      <w:r>
        <w:t xml:space="preserve"> à neuf et devront être intégrés</w:t>
      </w:r>
      <w:r w:rsidRPr="00C57C1E">
        <w:t xml:space="preserve"> dans la nouvelle implantation des locaux.</w:t>
      </w:r>
    </w:p>
    <w:p w14:paraId="7D68F4FD" w14:textId="77777777" w:rsidR="00F115F0" w:rsidRPr="00C57C1E" w:rsidRDefault="00F115F0" w:rsidP="00F115F0">
      <w:pPr>
        <w:jc w:val="both"/>
      </w:pPr>
      <w:r w:rsidRPr="00C57C1E">
        <w:t xml:space="preserve">Il </w:t>
      </w:r>
      <w:r>
        <w:t>est</w:t>
      </w:r>
      <w:r w:rsidRPr="00C57C1E">
        <w:t xml:space="preserve"> à distinguer 2 types d’équipements :</w:t>
      </w:r>
    </w:p>
    <w:p w14:paraId="3E8B8E1D" w14:textId="77777777" w:rsidR="00F115F0" w:rsidRPr="00C57C1E" w:rsidRDefault="00F115F0" w:rsidP="00F115F0">
      <w:pPr>
        <w:pStyle w:val="Paragraphedeliste"/>
        <w:numPr>
          <w:ilvl w:val="0"/>
          <w:numId w:val="37"/>
        </w:numPr>
        <w:suppressAutoHyphens/>
        <w:autoSpaceDN w:val="0"/>
        <w:spacing w:line="240" w:lineRule="auto"/>
        <w:contextualSpacing w:val="0"/>
        <w:jc w:val="both"/>
        <w:textAlignment w:val="baseline"/>
      </w:pPr>
      <w:r w:rsidRPr="00C57C1E">
        <w:t xml:space="preserve">Des équipements immeubles par destination </w:t>
      </w:r>
    </w:p>
    <w:p w14:paraId="0AD7C049"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 xml:space="preserve">1 Sauteuse </w:t>
      </w:r>
      <w:proofErr w:type="spellStart"/>
      <w:r w:rsidRPr="00C57C1E">
        <w:t>vario</w:t>
      </w:r>
      <w:proofErr w:type="spellEnd"/>
      <w:r w:rsidRPr="00C57C1E">
        <w:t xml:space="preserve"> cooking center marque rational (électrique)</w:t>
      </w:r>
    </w:p>
    <w:p w14:paraId="11F86A84"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 xml:space="preserve">1 sauteuse </w:t>
      </w:r>
      <w:proofErr w:type="spellStart"/>
      <w:r w:rsidRPr="00C57C1E">
        <w:t>précipan</w:t>
      </w:r>
      <w:proofErr w:type="spellEnd"/>
      <w:r w:rsidRPr="00C57C1E">
        <w:t xml:space="preserve"> marque Bonnet </w:t>
      </w:r>
      <w:proofErr w:type="spellStart"/>
      <w:r w:rsidRPr="00C57C1E">
        <w:t>thirode</w:t>
      </w:r>
      <w:proofErr w:type="spellEnd"/>
      <w:r w:rsidRPr="00C57C1E">
        <w:t xml:space="preserve"> (électrique)</w:t>
      </w:r>
    </w:p>
    <w:p w14:paraId="021B1410"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1 lave-vaisselle avancement à casier sens d’avancement gauche droit</w:t>
      </w:r>
    </w:p>
    <w:p w14:paraId="63DD4F93" w14:textId="77777777" w:rsidR="00F115F0" w:rsidRPr="00C57C1E" w:rsidRDefault="00F115F0" w:rsidP="00F115F0">
      <w:pPr>
        <w:pStyle w:val="Paragraphedeliste"/>
        <w:numPr>
          <w:ilvl w:val="0"/>
          <w:numId w:val="37"/>
        </w:numPr>
        <w:suppressAutoHyphens/>
        <w:autoSpaceDN w:val="0"/>
        <w:spacing w:line="240" w:lineRule="auto"/>
        <w:contextualSpacing w:val="0"/>
        <w:jc w:val="both"/>
        <w:textAlignment w:val="baseline"/>
      </w:pPr>
      <w:r w:rsidRPr="00C57C1E">
        <w:t>Des équipement meubles</w:t>
      </w:r>
    </w:p>
    <w:p w14:paraId="3C42A939"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3 frigos doubles (2 en cuisine 1 au self)</w:t>
      </w:r>
    </w:p>
    <w:p w14:paraId="6462D2FC"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2 vitrines froides de présentation</w:t>
      </w:r>
    </w:p>
    <w:p w14:paraId="3E45013D"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1 Bain marie à aire</w:t>
      </w:r>
    </w:p>
    <w:p w14:paraId="784D4604"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2 armoires chaudes mobiles</w:t>
      </w:r>
    </w:p>
    <w:p w14:paraId="478404E2" w14:textId="77777777" w:rsidR="00F115F0" w:rsidRPr="00C57C1E" w:rsidRDefault="00F115F0" w:rsidP="00F115F0">
      <w:pPr>
        <w:pStyle w:val="Paragraphedeliste"/>
        <w:numPr>
          <w:ilvl w:val="1"/>
          <w:numId w:val="37"/>
        </w:numPr>
        <w:suppressAutoHyphens/>
        <w:autoSpaceDN w:val="0"/>
        <w:spacing w:line="240" w:lineRule="auto"/>
        <w:contextualSpacing w:val="0"/>
        <w:jc w:val="both"/>
        <w:textAlignment w:val="baseline"/>
      </w:pPr>
      <w:r w:rsidRPr="00C57C1E">
        <w:t>1 table de préparation froide (taïga)</w:t>
      </w:r>
    </w:p>
    <w:p w14:paraId="2EBC2EA4" w14:textId="77777777" w:rsidR="00F115F0" w:rsidRPr="00C57C1E" w:rsidRDefault="00F115F0" w:rsidP="00F115F0">
      <w:pPr>
        <w:jc w:val="both"/>
      </w:pPr>
      <w:r w:rsidRPr="00C57C1E">
        <w:t xml:space="preserve">Le reste des éléments du magasin, de la cuisine et de la zone de restauration devra être complété à neuf selon le projet. L’énergie électrique des fours et des sauteuses est à privilégier. </w:t>
      </w:r>
    </w:p>
    <w:p w14:paraId="04560992" w14:textId="20C665A8" w:rsidR="00F115F0" w:rsidRDefault="00F115F0" w:rsidP="00F115F0">
      <w:pPr>
        <w:jc w:val="both"/>
      </w:pPr>
      <w:r w:rsidRPr="00C57C1E">
        <w:t>Quelques éléments à Gaz seront toutefois à prévoir également (feu vif).</w:t>
      </w:r>
    </w:p>
    <w:p w14:paraId="7636AD4D" w14:textId="77777777" w:rsidR="00F115F0" w:rsidRDefault="00F115F0" w:rsidP="00F115F0">
      <w:pPr>
        <w:jc w:val="both"/>
      </w:pPr>
    </w:p>
    <w:p w14:paraId="3B09BBE4" w14:textId="516C0B86" w:rsidR="00182990" w:rsidRPr="00C57C1E" w:rsidRDefault="00B34B46" w:rsidP="00F17EE0">
      <w:pPr>
        <w:pStyle w:val="Titre2"/>
        <w:rPr>
          <w:color w:val="auto"/>
        </w:rPr>
      </w:pPr>
      <w:bookmarkStart w:id="7" w:name="_Toc153527299"/>
      <w:proofErr w:type="spellStart"/>
      <w:r w:rsidRPr="00C57C1E">
        <w:rPr>
          <w:color w:val="auto"/>
        </w:rPr>
        <w:t>III.</w:t>
      </w:r>
      <w:r w:rsidR="00F17EE0" w:rsidRPr="00C57C1E">
        <w:rPr>
          <w:color w:val="auto"/>
        </w:rPr>
        <w:t>5</w:t>
      </w:r>
      <w:proofErr w:type="spellEnd"/>
      <w:r w:rsidRPr="00C57C1E">
        <w:rPr>
          <w:color w:val="auto"/>
        </w:rPr>
        <w:t xml:space="preserve"> </w:t>
      </w:r>
      <w:r w:rsidR="004E4451" w:rsidRPr="00C57C1E">
        <w:rPr>
          <w:color w:val="auto"/>
        </w:rPr>
        <w:t>-</w:t>
      </w:r>
      <w:r w:rsidRPr="00C57C1E">
        <w:rPr>
          <w:color w:val="auto"/>
        </w:rPr>
        <w:t xml:space="preserve"> </w:t>
      </w:r>
      <w:r w:rsidR="00F17EE0" w:rsidRPr="00C57C1E">
        <w:rPr>
          <w:color w:val="auto"/>
        </w:rPr>
        <w:t>Enjeux transversaux</w:t>
      </w:r>
      <w:r w:rsidR="00BF7F01">
        <w:rPr>
          <w:color w:val="auto"/>
        </w:rPr>
        <w:t xml:space="preserve"> de programmation</w:t>
      </w:r>
      <w:bookmarkEnd w:id="7"/>
      <w:r w:rsidR="00BE537A">
        <w:rPr>
          <w:color w:val="auto"/>
        </w:rPr>
        <w:t xml:space="preserve"> </w:t>
      </w:r>
    </w:p>
    <w:p w14:paraId="1D56B1BE" w14:textId="77777777" w:rsidR="00F17EE0" w:rsidRPr="00C57C1E" w:rsidRDefault="00F17EE0" w:rsidP="00F17EE0">
      <w:pPr>
        <w:jc w:val="both"/>
      </w:pPr>
    </w:p>
    <w:p w14:paraId="34376C1B" w14:textId="5A42C01D" w:rsidR="00F115F0" w:rsidRPr="00F115F0" w:rsidRDefault="00F17EE0" w:rsidP="00F115F0">
      <w:pPr>
        <w:jc w:val="both"/>
        <w:rPr>
          <w:bCs/>
        </w:rPr>
      </w:pPr>
      <w:r w:rsidRPr="00C57C1E">
        <w:rPr>
          <w:bCs/>
        </w:rPr>
        <w:t>Des aspects communs aux deux scénarios seront</w:t>
      </w:r>
      <w:r w:rsidR="009A297C" w:rsidRPr="00C57C1E">
        <w:rPr>
          <w:bCs/>
        </w:rPr>
        <w:t xml:space="preserve"> à</w:t>
      </w:r>
      <w:r w:rsidRPr="00C57C1E">
        <w:rPr>
          <w:bCs/>
        </w:rPr>
        <w:t xml:space="preserve"> étudier</w:t>
      </w:r>
      <w:r w:rsidR="009A297C" w:rsidRPr="00C57C1E">
        <w:rPr>
          <w:bCs/>
        </w:rPr>
        <w:t xml:space="preserve"> de façon approfondie</w:t>
      </w:r>
      <w:r w:rsidRPr="00C57C1E">
        <w:rPr>
          <w:bCs/>
        </w:rPr>
        <w:t> </w:t>
      </w:r>
      <w:r w:rsidR="00BF7F01">
        <w:rPr>
          <w:bCs/>
        </w:rPr>
        <w:t xml:space="preserve">dans la phase de programmation technique détaillée </w:t>
      </w:r>
      <w:r w:rsidRPr="00C57C1E">
        <w:rPr>
          <w:bCs/>
        </w:rPr>
        <w:t xml:space="preserve">: </w:t>
      </w:r>
    </w:p>
    <w:p w14:paraId="6FA958EF" w14:textId="77777777" w:rsidR="00F115F0" w:rsidRPr="00C57C1E" w:rsidRDefault="00F115F0" w:rsidP="00F115F0">
      <w:pPr>
        <w:pStyle w:val="Paragraphedeliste"/>
        <w:numPr>
          <w:ilvl w:val="0"/>
          <w:numId w:val="39"/>
        </w:numPr>
        <w:jc w:val="both"/>
        <w:rPr>
          <w:b/>
          <w:bCs/>
          <w:u w:val="single"/>
        </w:rPr>
      </w:pPr>
      <w:r w:rsidRPr="00C57C1E">
        <w:rPr>
          <w:b/>
          <w:bCs/>
          <w:u w:val="single"/>
        </w:rPr>
        <w:t xml:space="preserve">Le principe du fonctionnement transitoire : la recherche de la solution </w:t>
      </w:r>
      <w:r>
        <w:rPr>
          <w:b/>
          <w:bCs/>
          <w:u w:val="single"/>
        </w:rPr>
        <w:t>impactant le moins</w:t>
      </w:r>
      <w:r w:rsidRPr="00C57C1E">
        <w:rPr>
          <w:b/>
          <w:bCs/>
          <w:u w:val="single"/>
        </w:rPr>
        <w:t xml:space="preserve"> la vie étudiante </w:t>
      </w:r>
    </w:p>
    <w:p w14:paraId="4EC5ACA1" w14:textId="77777777" w:rsidR="00F115F0" w:rsidRPr="00C57C1E" w:rsidRDefault="00F115F0" w:rsidP="00F115F0">
      <w:pPr>
        <w:pStyle w:val="Paragraphedeliste"/>
        <w:ind w:left="1068"/>
        <w:jc w:val="both"/>
      </w:pPr>
      <w:r w:rsidRPr="00C57C1E">
        <w:rPr>
          <w:b/>
        </w:rPr>
        <w:t>Pour le premier scénario</w:t>
      </w:r>
      <w:r w:rsidRPr="00C57C1E">
        <w:t xml:space="preserve">, une fermeture au public du Restaurant Universitaire sera instaurée pour la durée totale des travaux. En parallèle, une unité provisoire de restauration devra être opérationnelle à proximité du Campus, en capacité de servir en repas du midi les 3 cafétérias : </w:t>
      </w:r>
      <w:proofErr w:type="spellStart"/>
      <w:r w:rsidRPr="00C57C1E">
        <w:t>STGI</w:t>
      </w:r>
      <w:proofErr w:type="spellEnd"/>
      <w:r w:rsidRPr="00C57C1E">
        <w:t xml:space="preserve"> (80 repas/jour), </w:t>
      </w:r>
      <w:proofErr w:type="spellStart"/>
      <w:r w:rsidRPr="00C57C1E">
        <w:t>CrunchLab</w:t>
      </w:r>
      <w:proofErr w:type="spellEnd"/>
      <w:r w:rsidRPr="00C57C1E">
        <w:t xml:space="preserve"> (150), </w:t>
      </w:r>
      <w:proofErr w:type="spellStart"/>
      <w:r w:rsidRPr="00C57C1E">
        <w:t>Duvillard</w:t>
      </w:r>
      <w:proofErr w:type="spellEnd"/>
      <w:r w:rsidRPr="00C57C1E">
        <w:t xml:space="preserve"> (80) ainsi que l’actuelle salle de restauration </w:t>
      </w:r>
      <w:proofErr w:type="spellStart"/>
      <w:r w:rsidRPr="00C57C1E">
        <w:t>Duvillard</w:t>
      </w:r>
      <w:proofErr w:type="spellEnd"/>
      <w:r w:rsidRPr="00C57C1E">
        <w:t xml:space="preserve"> (460). Soit l’équivalent de 770 repas / jour. Les terrains du Crous (sur la parcelle actuelle), pourraient être utilisés pour l’installation de cette unité provisoire.</w:t>
      </w:r>
    </w:p>
    <w:p w14:paraId="107C743C" w14:textId="77777777" w:rsidR="00F115F0" w:rsidRPr="00C57C1E" w:rsidRDefault="00F115F0" w:rsidP="00F115F0">
      <w:pPr>
        <w:pStyle w:val="Paragraphedeliste"/>
        <w:ind w:left="1068"/>
        <w:jc w:val="both"/>
      </w:pPr>
      <w:r w:rsidRPr="00C57C1E">
        <w:rPr>
          <w:b/>
        </w:rPr>
        <w:lastRenderedPageBreak/>
        <w:t>Pour le deuxième scénario</w:t>
      </w:r>
      <w:r w:rsidRPr="00C57C1E">
        <w:t xml:space="preserve">, il est demandé de réfléchir au maintien en activité du RU le plus longtemps possible, du fait que le chantier d’installation de la cuisine et de la salle à manger se déroule au </w:t>
      </w:r>
      <w:proofErr w:type="spellStart"/>
      <w:r w:rsidRPr="00C57C1E">
        <w:t>RdC</w:t>
      </w:r>
      <w:proofErr w:type="spellEnd"/>
      <w:r w:rsidRPr="00C57C1E">
        <w:t xml:space="preserve">, étage non-investi actuellement par le RU. La période de fermeture sera prévue en fonction des vacances </w:t>
      </w:r>
      <w:r>
        <w:t>universitaires.</w:t>
      </w:r>
    </w:p>
    <w:p w14:paraId="1183C9D0" w14:textId="77777777" w:rsidR="00F115F0" w:rsidRPr="00C57C1E" w:rsidRDefault="00F115F0" w:rsidP="00F115F0">
      <w:pPr>
        <w:pStyle w:val="Paragraphedeliste"/>
        <w:numPr>
          <w:ilvl w:val="0"/>
          <w:numId w:val="39"/>
        </w:numPr>
        <w:suppressAutoHyphens/>
        <w:autoSpaceDN w:val="0"/>
        <w:spacing w:line="240" w:lineRule="auto"/>
        <w:contextualSpacing w:val="0"/>
        <w:jc w:val="both"/>
        <w:textAlignment w:val="baseline"/>
      </w:pPr>
      <w:r w:rsidRPr="00C57C1E">
        <w:rPr>
          <w:b/>
          <w:bCs/>
          <w:u w:val="single"/>
        </w:rPr>
        <w:t>L’accessibilité aux personnes handicapées :</w:t>
      </w:r>
      <w:r w:rsidRPr="00C57C1E">
        <w:rPr>
          <w:bCs/>
        </w:rPr>
        <w:t xml:space="preserve"> </w:t>
      </w:r>
      <w:r w:rsidRPr="00C57C1E">
        <w:rPr>
          <w:b/>
          <w:bCs/>
        </w:rPr>
        <w:t>les acc</w:t>
      </w:r>
      <w:r>
        <w:rPr>
          <w:b/>
          <w:bCs/>
        </w:rPr>
        <w:t>ès au restaurant et à la cafétéria</w:t>
      </w:r>
      <w:r w:rsidRPr="00C57C1E">
        <w:rPr>
          <w:b/>
          <w:bCs/>
        </w:rPr>
        <w:t>, aux résidences et, si possible, à la cuisine, seront mise aux normes d’accessibilité en vigueur, notamment par l’installation d’un ascenseur</w:t>
      </w:r>
      <w:r w:rsidRPr="00C57C1E">
        <w:rPr>
          <w:bCs/>
        </w:rPr>
        <w:t xml:space="preserve">. Celui-ci, par son emplacement judicieux (à l’intérieur ou à l’extérieur), pourrait remplacer les deux monte-charges actuellement en service. </w:t>
      </w:r>
      <w:r w:rsidRPr="00C57C1E">
        <w:t xml:space="preserve">Des sanitaires, accessibles par sexe, à destination des étudiants, seront créés à proximité de la salle de repas. Un </w:t>
      </w:r>
      <w:r w:rsidRPr="00C57C1E">
        <w:rPr>
          <w:bCs/>
        </w:rPr>
        <w:t xml:space="preserve">parvis d’entrée commun au restaurant et aux résidences sera accessible et des </w:t>
      </w:r>
      <w:r w:rsidRPr="00C57C1E">
        <w:rPr>
          <w:b/>
          <w:bCs/>
        </w:rPr>
        <w:t>places de stationnement en nombre suffisant</w:t>
      </w:r>
      <w:r w:rsidRPr="00C57C1E">
        <w:rPr>
          <w:bCs/>
        </w:rPr>
        <w:t xml:space="preserve"> seront aménagés en immédiate proximité des entrées. Enfin, les aménagements intérieurs doivent également répondre aux normes d’accessibilité et une signalétique adaptée sera prévue. Ces </w:t>
      </w:r>
      <w:r w:rsidRPr="00C57C1E">
        <w:rPr>
          <w:b/>
          <w:bCs/>
        </w:rPr>
        <w:t>aménagements seront qualitatifs, en augmentant la lisibilité de l’accès et en améliorant l’image des équipements CROUS.</w:t>
      </w:r>
    </w:p>
    <w:p w14:paraId="07E1E3E4" w14:textId="77777777" w:rsidR="00F115F0" w:rsidRPr="00DA72A6" w:rsidRDefault="00F115F0" w:rsidP="00F115F0">
      <w:pPr>
        <w:pStyle w:val="Paragraphedeliste"/>
        <w:numPr>
          <w:ilvl w:val="0"/>
          <w:numId w:val="39"/>
        </w:numPr>
        <w:suppressAutoHyphens/>
        <w:autoSpaceDN w:val="0"/>
        <w:spacing w:line="240" w:lineRule="auto"/>
        <w:contextualSpacing w:val="0"/>
        <w:jc w:val="both"/>
        <w:textAlignment w:val="baseline"/>
      </w:pPr>
      <w:r w:rsidRPr="00DA72A6">
        <w:rPr>
          <w:b/>
          <w:u w:val="single"/>
        </w:rPr>
        <w:t>Une étude sera portée sur la création d’une zone de tri des déchets pour les cuisines et la préparation, mais aussi dans les espaces de restauration</w:t>
      </w:r>
      <w:r w:rsidRPr="00DA72A6">
        <w:t xml:space="preserve"> par exemple par la mise en place de bornes de tri au niveau des poses plateaux.</w:t>
      </w:r>
      <w:r>
        <w:t xml:space="preserve"> En effet, actuellement, le site ne dispose pas de ce type de zone. Une solution sera étudiée pour chacun des scénarios.</w:t>
      </w:r>
    </w:p>
    <w:p w14:paraId="7FF0658F" w14:textId="77777777" w:rsidR="00F115F0" w:rsidRPr="00C57C1E" w:rsidRDefault="00F115F0" w:rsidP="00F115F0">
      <w:pPr>
        <w:pStyle w:val="Paragraphedeliste"/>
        <w:numPr>
          <w:ilvl w:val="0"/>
          <w:numId w:val="39"/>
        </w:numPr>
        <w:suppressAutoHyphens/>
        <w:autoSpaceDN w:val="0"/>
        <w:spacing w:line="240" w:lineRule="auto"/>
        <w:contextualSpacing w:val="0"/>
        <w:jc w:val="both"/>
        <w:textAlignment w:val="baseline"/>
      </w:pPr>
      <w:r w:rsidRPr="00C57C1E">
        <w:rPr>
          <w:b/>
          <w:bCs/>
          <w:u w:val="single"/>
        </w:rPr>
        <w:t>La réfection de l’étanchéité de la toiture / installation des panneaux photovoltaïques / végétalisation :</w:t>
      </w:r>
      <w:r w:rsidRPr="00C57C1E">
        <w:t xml:space="preserve"> l’étanchéité de la toiture devra être refaite de façon à pouvoir </w:t>
      </w:r>
      <w:r w:rsidRPr="00C57C1E">
        <w:rPr>
          <w:b/>
        </w:rPr>
        <w:t>supporter à termes des panneaux photovoltaïques, voire une végétalisation</w:t>
      </w:r>
      <w:r w:rsidRPr="00C57C1E">
        <w:t>. Par ailleurs, l’élimination et le déplacement d’équipements ou d’éléments de construction devenus inutiles (dépose d’anciens conduits de fumée par exemple) occasionnera de multiples reprises en toiture. Il sera nécessaire de prévoir des rebouchages de trémie.</w:t>
      </w:r>
    </w:p>
    <w:p w14:paraId="447526F2" w14:textId="77777777" w:rsidR="00F115F0" w:rsidRPr="00C57C1E" w:rsidRDefault="00F115F0" w:rsidP="00F115F0">
      <w:pPr>
        <w:pStyle w:val="Paragraphedeliste"/>
        <w:numPr>
          <w:ilvl w:val="0"/>
          <w:numId w:val="39"/>
        </w:numPr>
        <w:suppressAutoHyphens/>
        <w:autoSpaceDN w:val="0"/>
        <w:spacing w:line="240" w:lineRule="auto"/>
        <w:contextualSpacing w:val="0"/>
        <w:jc w:val="both"/>
        <w:textAlignment w:val="baseline"/>
      </w:pPr>
      <w:r w:rsidRPr="00C57C1E">
        <w:rPr>
          <w:b/>
          <w:bCs/>
          <w:u w:val="single"/>
        </w:rPr>
        <w:t>Un espace pour l’équipe de maintenance des bâtiments</w:t>
      </w:r>
      <w:r w:rsidRPr="00C57C1E">
        <w:rPr>
          <w:u w:val="single"/>
        </w:rPr>
        <w:t xml:space="preserve"> </w:t>
      </w:r>
      <w:r w:rsidRPr="00C57C1E">
        <w:t>: les volumes libérés par la réorganisation de la cuisine pourraient être affectés à l’équipe de maintenance qui ne dispose aujourd’hui, d’aucune zone de livraison avec accès extérieur (manutention d’éléments parfois lourds et/ou encombrants).</w:t>
      </w:r>
    </w:p>
    <w:p w14:paraId="5D63DF77" w14:textId="77777777" w:rsidR="00F115F0" w:rsidRPr="00C57C1E" w:rsidRDefault="00F115F0" w:rsidP="00F115F0">
      <w:pPr>
        <w:pStyle w:val="Paragraphedeliste"/>
        <w:numPr>
          <w:ilvl w:val="0"/>
          <w:numId w:val="39"/>
        </w:numPr>
        <w:suppressAutoHyphens/>
        <w:autoSpaceDN w:val="0"/>
        <w:spacing w:line="240" w:lineRule="auto"/>
        <w:contextualSpacing w:val="0"/>
        <w:jc w:val="both"/>
        <w:textAlignment w:val="baseline"/>
      </w:pPr>
      <w:r w:rsidRPr="00C57C1E">
        <w:rPr>
          <w:b/>
          <w:bCs/>
          <w:u w:val="single"/>
        </w:rPr>
        <w:t>Traitements qualitatifs des espaces intérieurs et extérieurs</w:t>
      </w:r>
      <w:r w:rsidRPr="00C57C1E">
        <w:rPr>
          <w:bCs/>
        </w:rPr>
        <w:t xml:space="preserve"> : une attention particulière sera accordée aux aménagements intérieurs qui devraient être pratiques et esthétiques, tout en respectant la séparation de la zone propre et la zone sale et en respectant la règlementation « handicapés ». </w:t>
      </w:r>
      <w:r w:rsidRPr="00C57C1E">
        <w:rPr>
          <w:b/>
          <w:bCs/>
        </w:rPr>
        <w:t>Il est demandé de trouver la possibilité d’installer des œuvres d’art, notamment monumentales (sculptures ou fresques) dans la limite de 1% du montant estimé de l’opération.</w:t>
      </w:r>
    </w:p>
    <w:p w14:paraId="5B80B1FE" w14:textId="77777777" w:rsidR="00F115F0" w:rsidRPr="00C57C1E" w:rsidRDefault="00F115F0" w:rsidP="00F115F0">
      <w:pPr>
        <w:pStyle w:val="Paragraphedeliste"/>
        <w:numPr>
          <w:ilvl w:val="0"/>
          <w:numId w:val="39"/>
        </w:numPr>
        <w:suppressAutoHyphens/>
        <w:autoSpaceDN w:val="0"/>
        <w:spacing w:line="240" w:lineRule="auto"/>
        <w:contextualSpacing w:val="0"/>
        <w:jc w:val="both"/>
        <w:textAlignment w:val="baseline"/>
      </w:pPr>
      <w:r w:rsidRPr="00C57C1E">
        <w:rPr>
          <w:b/>
          <w:u w:val="single"/>
        </w:rPr>
        <w:t>Réseaux des eaux usées / le réseau d’assainissement</w:t>
      </w:r>
      <w:r w:rsidRPr="00C57C1E">
        <w:rPr>
          <w:b/>
        </w:rPr>
        <w:t> :</w:t>
      </w:r>
      <w:r w:rsidRPr="00C57C1E">
        <w:t xml:space="preserve"> des désordres sont constatés de façon récurrente au niveau du réseau d’assainissement. Des regards de collecte sont relativement mal réalisés (forme de cunette à revoir). Un mélange d’eaux grasses des cuisines, d’eaux usées de toilettes voire d’eaux de pluie est constaté par endroits, le tout se déversant dans le bac à graisses. Un premier tronçon du réseau EU / Eaux grasses a été récemment réparé. Une mise en conformité du réseau d’assainissement est donc attendue.</w:t>
      </w:r>
    </w:p>
    <w:p w14:paraId="73394E56" w14:textId="77777777" w:rsidR="00F115F0" w:rsidRDefault="00F115F0" w:rsidP="00F115F0">
      <w:pPr>
        <w:pStyle w:val="Paragraphedeliste"/>
        <w:numPr>
          <w:ilvl w:val="0"/>
          <w:numId w:val="39"/>
        </w:numPr>
        <w:suppressAutoHyphens/>
        <w:autoSpaceDN w:val="0"/>
        <w:spacing w:line="240" w:lineRule="auto"/>
        <w:contextualSpacing w:val="0"/>
        <w:jc w:val="both"/>
        <w:textAlignment w:val="baseline"/>
      </w:pPr>
      <w:r w:rsidRPr="00C57C1E">
        <w:rPr>
          <w:b/>
          <w:bCs/>
          <w:u w:val="single"/>
        </w:rPr>
        <w:t>La rénovation énergétique</w:t>
      </w:r>
      <w:r w:rsidRPr="00C57C1E">
        <w:t> : un audit énergétique mené sur le bâtiment a</w:t>
      </w:r>
      <w:r>
        <w:t xml:space="preserve"> </w:t>
      </w:r>
      <w:r w:rsidRPr="00C57C1E">
        <w:t>mis en évidence une performance thermique faible. La rénovation énergétique du RU sera également prévue, avec, à minima, remplacement des menuiseries et traitement des ponts thermiques, isolation thermique par l’ex</w:t>
      </w:r>
      <w:r>
        <w:t xml:space="preserve">térieur (ITE), </w:t>
      </w:r>
      <w:r>
        <w:rPr>
          <w:rFonts w:ascii="Calibri" w:hAnsi="Calibri" w:cs="Calibri"/>
          <w:color w:val="000000"/>
        </w:rPr>
        <w:t>l'</w:t>
      </w:r>
      <w:proofErr w:type="spellStart"/>
      <w:r>
        <w:rPr>
          <w:rFonts w:ascii="Calibri" w:hAnsi="Calibri" w:cs="Calibri"/>
          <w:color w:val="000000"/>
        </w:rPr>
        <w:t>AMO</w:t>
      </w:r>
      <w:proofErr w:type="spellEnd"/>
      <w:r w:rsidRPr="00C57C1E">
        <w:t xml:space="preserve"> isolation de la toiture et du plancher bas</w:t>
      </w:r>
      <w:r>
        <w:t xml:space="preserve">. </w:t>
      </w:r>
      <w:r>
        <w:rPr>
          <w:rFonts w:ascii="Calibri" w:hAnsi="Calibri" w:cs="Calibri"/>
          <w:color w:val="000000"/>
        </w:rPr>
        <w:t xml:space="preserve">Un projet de raccordement du site </w:t>
      </w:r>
      <w:proofErr w:type="spellStart"/>
      <w:r>
        <w:rPr>
          <w:rFonts w:ascii="Calibri" w:hAnsi="Calibri" w:cs="Calibri"/>
          <w:color w:val="000000"/>
        </w:rPr>
        <w:t>Duvillard</w:t>
      </w:r>
      <w:proofErr w:type="spellEnd"/>
      <w:r>
        <w:rPr>
          <w:rFonts w:ascii="Calibri" w:hAnsi="Calibri" w:cs="Calibri"/>
          <w:color w:val="000000"/>
        </w:rPr>
        <w:t xml:space="preserve"> (RU et logements) à un réseau de chaleur biomasse privé est en cours d'étude. Les éléments d'études à disposition du Crous seront communiqués durant la phase 1.</w:t>
      </w:r>
      <w:r w:rsidRPr="00C57C1E">
        <w:t xml:space="preserve"> </w:t>
      </w:r>
    </w:p>
    <w:p w14:paraId="787F3D1D" w14:textId="77777777" w:rsidR="00F115F0" w:rsidRPr="00C57C1E" w:rsidRDefault="00F115F0" w:rsidP="00F115F0">
      <w:pPr>
        <w:pStyle w:val="Paragraphedeliste"/>
        <w:numPr>
          <w:ilvl w:val="0"/>
          <w:numId w:val="39"/>
        </w:numPr>
        <w:autoSpaceDE w:val="0"/>
        <w:autoSpaceDN w:val="0"/>
        <w:adjustRightInd w:val="0"/>
        <w:spacing w:after="0" w:line="240" w:lineRule="auto"/>
        <w:jc w:val="both"/>
      </w:pPr>
      <w:r w:rsidRPr="00BC0593">
        <w:rPr>
          <w:b/>
          <w:u w:val="single"/>
        </w:rPr>
        <w:t>Sécurité incendie :</w:t>
      </w:r>
      <w:r>
        <w:t xml:space="preserve"> d</w:t>
      </w:r>
      <w:r w:rsidRPr="00C57C1E">
        <w:t xml:space="preserve">ans le cadre de la réhabilitation du bâtiment, les escaliers de secours feront aussi partie intégrante des travaux et seront repris en cas de besoin. </w:t>
      </w:r>
    </w:p>
    <w:p w14:paraId="795A6362" w14:textId="31C3005E" w:rsidR="00BC0593" w:rsidRPr="00C57C1E" w:rsidRDefault="00BC0593" w:rsidP="00F115F0">
      <w:pPr>
        <w:autoSpaceDE w:val="0"/>
        <w:autoSpaceDN w:val="0"/>
        <w:adjustRightInd w:val="0"/>
        <w:spacing w:after="0" w:line="240" w:lineRule="auto"/>
        <w:ind w:left="708"/>
        <w:jc w:val="both"/>
      </w:pPr>
    </w:p>
    <w:p w14:paraId="7CADEBE0" w14:textId="77777777" w:rsidR="00BC0593" w:rsidRDefault="00BC0593" w:rsidP="00BC0593">
      <w:pPr>
        <w:suppressAutoHyphens/>
        <w:autoSpaceDN w:val="0"/>
        <w:spacing w:line="240" w:lineRule="auto"/>
        <w:ind w:left="708"/>
        <w:jc w:val="both"/>
        <w:textAlignment w:val="baseline"/>
      </w:pPr>
    </w:p>
    <w:p w14:paraId="2DACF905" w14:textId="07B49598" w:rsidR="00BC0593" w:rsidRPr="00C57C1E" w:rsidRDefault="00BC0593" w:rsidP="00DA72A6">
      <w:pPr>
        <w:suppressAutoHyphens/>
        <w:autoSpaceDN w:val="0"/>
        <w:spacing w:line="240" w:lineRule="auto"/>
        <w:jc w:val="both"/>
        <w:textAlignment w:val="baseline"/>
      </w:pPr>
    </w:p>
    <w:p w14:paraId="0413AB86" w14:textId="1EC53328" w:rsidR="005F208B" w:rsidRPr="00C57C1E" w:rsidRDefault="00C62DD8" w:rsidP="005B2CAA">
      <w:pPr>
        <w:pStyle w:val="Titre1"/>
        <w:rPr>
          <w:rStyle w:val="Titredulivre"/>
          <w:color w:val="auto"/>
        </w:rPr>
      </w:pPr>
      <w:bookmarkStart w:id="8" w:name="_Toc153527300"/>
      <w:r w:rsidRPr="00C57C1E">
        <w:rPr>
          <w:rStyle w:val="Titredulivre"/>
          <w:color w:val="auto"/>
        </w:rPr>
        <w:lastRenderedPageBreak/>
        <w:t>IV</w:t>
      </w:r>
      <w:r w:rsidR="00F41270" w:rsidRPr="00C57C1E">
        <w:rPr>
          <w:rStyle w:val="Titredulivre"/>
          <w:color w:val="auto"/>
        </w:rPr>
        <w:t>.</w:t>
      </w:r>
      <w:r w:rsidRPr="00C57C1E">
        <w:rPr>
          <w:rStyle w:val="Titredulivre"/>
          <w:color w:val="auto"/>
        </w:rPr>
        <w:t xml:space="preserve"> Présentation</w:t>
      </w:r>
      <w:r w:rsidR="007902E9" w:rsidRPr="00C57C1E">
        <w:rPr>
          <w:rStyle w:val="Titredulivre"/>
          <w:color w:val="auto"/>
        </w:rPr>
        <w:t xml:space="preserve"> du bâtiment existant et contexte urbain</w:t>
      </w:r>
      <w:bookmarkEnd w:id="8"/>
    </w:p>
    <w:p w14:paraId="56662BFA" w14:textId="77777777" w:rsidR="005B2CAA" w:rsidRPr="00C57C1E" w:rsidRDefault="005B2CAA" w:rsidP="005B2CAA"/>
    <w:p w14:paraId="5A528646" w14:textId="29767448" w:rsidR="00C956BB" w:rsidRPr="00C57C1E" w:rsidRDefault="006627CB" w:rsidP="005B2CAA">
      <w:pPr>
        <w:pStyle w:val="Titre2"/>
        <w:rPr>
          <w:color w:val="auto"/>
        </w:rPr>
      </w:pPr>
      <w:bookmarkStart w:id="9" w:name="_Toc153527301"/>
      <w:proofErr w:type="spellStart"/>
      <w:r w:rsidRPr="00C57C1E">
        <w:rPr>
          <w:color w:val="auto"/>
        </w:rPr>
        <w:t>I</w:t>
      </w:r>
      <w:r w:rsidR="00D26C26" w:rsidRPr="00C57C1E">
        <w:rPr>
          <w:color w:val="auto"/>
        </w:rPr>
        <w:t>V.1</w:t>
      </w:r>
      <w:proofErr w:type="spellEnd"/>
      <w:r w:rsidR="00D26C26" w:rsidRPr="00C57C1E">
        <w:rPr>
          <w:color w:val="auto"/>
        </w:rPr>
        <w:t xml:space="preserve"> - </w:t>
      </w:r>
      <w:r w:rsidR="00C956BB" w:rsidRPr="00C57C1E">
        <w:rPr>
          <w:color w:val="auto"/>
        </w:rPr>
        <w:t>Extrait des p</w:t>
      </w:r>
      <w:r w:rsidR="007902E9" w:rsidRPr="00C57C1E">
        <w:rPr>
          <w:color w:val="auto"/>
        </w:rPr>
        <w:t>lans cadastraux</w:t>
      </w:r>
      <w:r w:rsidR="00D26C26" w:rsidRPr="00C57C1E">
        <w:rPr>
          <w:color w:val="auto"/>
        </w:rPr>
        <w:t> : plan de situation</w:t>
      </w:r>
      <w:bookmarkEnd w:id="9"/>
    </w:p>
    <w:p w14:paraId="4057BF3B" w14:textId="77777777" w:rsidR="00C553A7" w:rsidRPr="00C57C1E" w:rsidRDefault="00C553A7" w:rsidP="00C553A7"/>
    <w:p w14:paraId="2AF6007A" w14:textId="77777777" w:rsidR="00C956BB" w:rsidRPr="00C57C1E" w:rsidRDefault="00C956BB" w:rsidP="00C956BB">
      <w:pPr>
        <w:ind w:left="709"/>
      </w:pPr>
      <w:r w:rsidRPr="00C57C1E">
        <w:rPr>
          <w:noProof/>
          <w:lang w:eastAsia="fr-FR"/>
        </w:rPr>
        <w:drawing>
          <wp:inline distT="0" distB="0" distL="0" distR="0" wp14:anchorId="4AE9EF1B" wp14:editId="610D5166">
            <wp:extent cx="5988671" cy="3680460"/>
            <wp:effectExtent l="0" t="0" r="0" b="0"/>
            <wp:docPr id="1" name="Image 1" descr="H:\a_Travaux devis Cité &amp; RU\Duvillard REHAB du R.U\Screenshot 2022-08-10 at 14-52-51 a57050deda1a225957fe2b0e65d658eb-62f3a7617d6f1.p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_Travaux devis Cité &amp; RU\Duvillard REHAB du R.U\Screenshot 2022-08-10 at 14-52-51 a57050deda1a225957fe2b0e65d658eb-62f3a7617d6f1.pdf.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64719" cy="3727197"/>
                    </a:xfrm>
                    <a:prstGeom prst="rect">
                      <a:avLst/>
                    </a:prstGeom>
                    <a:noFill/>
                    <a:ln>
                      <a:noFill/>
                    </a:ln>
                  </pic:spPr>
                </pic:pic>
              </a:graphicData>
            </a:graphic>
          </wp:inline>
        </w:drawing>
      </w:r>
    </w:p>
    <w:p w14:paraId="57E6DDC3" w14:textId="5309FA5F" w:rsidR="00C553A7" w:rsidRPr="00C57C1E" w:rsidRDefault="00C553A7">
      <w:r w:rsidRPr="00C57C1E">
        <w:br w:type="page"/>
      </w:r>
    </w:p>
    <w:p w14:paraId="366CFE8F" w14:textId="5B3C3CDC" w:rsidR="00C553A7" w:rsidRPr="00C57C1E" w:rsidRDefault="0093369D" w:rsidP="00C553A7">
      <w:pPr>
        <w:pStyle w:val="Titre2"/>
        <w:rPr>
          <w:color w:val="auto"/>
        </w:rPr>
      </w:pPr>
      <w:bookmarkStart w:id="10" w:name="_Toc153527302"/>
      <w:proofErr w:type="spellStart"/>
      <w:r w:rsidRPr="00C57C1E">
        <w:rPr>
          <w:color w:val="auto"/>
        </w:rPr>
        <w:lastRenderedPageBreak/>
        <w:t>I</w:t>
      </w:r>
      <w:r w:rsidR="00C553A7" w:rsidRPr="00C57C1E">
        <w:rPr>
          <w:color w:val="auto"/>
        </w:rPr>
        <w:t>V.2</w:t>
      </w:r>
      <w:proofErr w:type="spellEnd"/>
      <w:r w:rsidR="00C553A7" w:rsidRPr="00C57C1E">
        <w:rPr>
          <w:color w:val="auto"/>
        </w:rPr>
        <w:t xml:space="preserve"> - V</w:t>
      </w:r>
      <w:r w:rsidR="00D26C26" w:rsidRPr="00C57C1E">
        <w:rPr>
          <w:color w:val="auto"/>
        </w:rPr>
        <w:t xml:space="preserve">ue </w:t>
      </w:r>
      <w:r w:rsidR="006627CB" w:rsidRPr="00C57C1E">
        <w:rPr>
          <w:color w:val="auto"/>
        </w:rPr>
        <w:t>aérienne</w:t>
      </w:r>
      <w:r w:rsidR="005B2CAA" w:rsidRPr="00C57C1E">
        <w:rPr>
          <w:color w:val="auto"/>
        </w:rPr>
        <w:t xml:space="preserve"> </w:t>
      </w:r>
      <w:r w:rsidR="00D26C26" w:rsidRPr="00C57C1E">
        <w:rPr>
          <w:color w:val="auto"/>
        </w:rPr>
        <w:t>de masse non cotée</w:t>
      </w:r>
      <w:bookmarkEnd w:id="10"/>
    </w:p>
    <w:p w14:paraId="6BE8CB34" w14:textId="4813B76B" w:rsidR="00C553A7" w:rsidRPr="00C57C1E" w:rsidRDefault="00F115F0" w:rsidP="00C553A7">
      <w:r w:rsidRPr="00C57C1E">
        <w:rPr>
          <w:noProof/>
          <w:lang w:eastAsia="fr-FR"/>
        </w:rPr>
        <w:drawing>
          <wp:anchor distT="0" distB="0" distL="114300" distR="114300" simplePos="0" relativeHeight="251658240" behindDoc="1" locked="0" layoutInCell="1" allowOverlap="1" wp14:anchorId="3512F61F" wp14:editId="58A265F5">
            <wp:simplePos x="0" y="0"/>
            <wp:positionH relativeFrom="column">
              <wp:posOffset>75565</wp:posOffset>
            </wp:positionH>
            <wp:positionV relativeFrom="paragraph">
              <wp:posOffset>334010</wp:posOffset>
            </wp:positionV>
            <wp:extent cx="6348095" cy="4012565"/>
            <wp:effectExtent l="0" t="0" r="0" b="6985"/>
            <wp:wrapTight wrapText="bothSides">
              <wp:wrapPolygon edited="0">
                <wp:start x="0" y="0"/>
                <wp:lineTo x="0" y="21535"/>
                <wp:lineTo x="21520" y="21535"/>
                <wp:lineTo x="21520" y="0"/>
                <wp:lineTo x="0" y="0"/>
              </wp:wrapPolygon>
            </wp:wrapTight>
            <wp:docPr id="2" name="Image 2" descr="H:\a_Travaux devis Cité &amp; RU\Duvillard REHAB du R.U\Screenshot 2022-08-10 at 14-56-51 Plan du cadastre de la ville de Belfort - France Cadas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a_Travaux devis Cité &amp; RU\Duvillard REHAB du R.U\Screenshot 2022-08-10 at 14-56-51 Plan du cadastre de la ville de Belfort - France Cadastr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48095" cy="40125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C3280C" w14:textId="6F631B1A" w:rsidR="00C956BB" w:rsidRPr="00C57C1E" w:rsidRDefault="00C956BB" w:rsidP="00C956BB">
      <w:pPr>
        <w:ind w:left="709"/>
      </w:pPr>
    </w:p>
    <w:p w14:paraId="21E430F9" w14:textId="2B5977B2" w:rsidR="00C956BB" w:rsidRDefault="00C956BB" w:rsidP="00F24701">
      <w:pPr>
        <w:jc w:val="both"/>
        <w:rPr>
          <w:b/>
        </w:rPr>
      </w:pPr>
    </w:p>
    <w:p w14:paraId="2251AB1A" w14:textId="35F9BE44" w:rsidR="00F115F0" w:rsidRDefault="00F115F0" w:rsidP="00F24701">
      <w:pPr>
        <w:jc w:val="both"/>
        <w:rPr>
          <w:b/>
        </w:rPr>
      </w:pPr>
    </w:p>
    <w:p w14:paraId="49051497" w14:textId="77777777" w:rsidR="00F115F0" w:rsidRPr="00C57C1E" w:rsidRDefault="00F115F0" w:rsidP="00F24701">
      <w:pPr>
        <w:jc w:val="both"/>
        <w:rPr>
          <w:b/>
        </w:rPr>
      </w:pPr>
    </w:p>
    <w:p w14:paraId="2FAB389B" w14:textId="01569502" w:rsidR="002F3CE7" w:rsidRPr="00C57C1E" w:rsidRDefault="0093369D" w:rsidP="005B2CAA">
      <w:pPr>
        <w:pStyle w:val="Titre2"/>
        <w:rPr>
          <w:color w:val="auto"/>
        </w:rPr>
      </w:pPr>
      <w:bookmarkStart w:id="11" w:name="_Toc153527303"/>
      <w:proofErr w:type="spellStart"/>
      <w:r w:rsidRPr="00C57C1E">
        <w:rPr>
          <w:color w:val="auto"/>
        </w:rPr>
        <w:t>I</w:t>
      </w:r>
      <w:r w:rsidR="002F3CE7" w:rsidRPr="00C57C1E">
        <w:rPr>
          <w:color w:val="auto"/>
        </w:rPr>
        <w:t>V.3</w:t>
      </w:r>
      <w:proofErr w:type="spellEnd"/>
      <w:r w:rsidR="002F3CE7" w:rsidRPr="00C57C1E">
        <w:rPr>
          <w:color w:val="auto"/>
        </w:rPr>
        <w:t xml:space="preserve"> - </w:t>
      </w:r>
      <w:r w:rsidR="00C956BB" w:rsidRPr="00C57C1E">
        <w:rPr>
          <w:color w:val="auto"/>
        </w:rPr>
        <w:t>Plans des nivea</w:t>
      </w:r>
      <w:r w:rsidR="002F3CE7" w:rsidRPr="00C57C1E">
        <w:rPr>
          <w:color w:val="auto"/>
        </w:rPr>
        <w:t>ux</w:t>
      </w:r>
      <w:bookmarkEnd w:id="11"/>
    </w:p>
    <w:p w14:paraId="6FE41FDD" w14:textId="77777777" w:rsidR="002F3CE7" w:rsidRPr="00C57C1E" w:rsidRDefault="002F3CE7" w:rsidP="002F3CE7">
      <w:pPr>
        <w:pStyle w:val="Paragraphedeliste"/>
        <w:ind w:left="0"/>
        <w:jc w:val="both"/>
      </w:pPr>
    </w:p>
    <w:p w14:paraId="768CE7E3" w14:textId="77777777" w:rsidR="007A376F" w:rsidRDefault="003C5D9E" w:rsidP="002F3CE7">
      <w:pPr>
        <w:pStyle w:val="Paragraphedeliste"/>
        <w:ind w:left="0"/>
        <w:jc w:val="both"/>
      </w:pPr>
      <w:r w:rsidRPr="00C57C1E">
        <w:t>Les plans</w:t>
      </w:r>
      <w:r w:rsidR="006627CB" w:rsidRPr="00C57C1E">
        <w:t xml:space="preserve"> détaillés</w:t>
      </w:r>
      <w:r w:rsidRPr="00C57C1E">
        <w:t>, à jour,</w:t>
      </w:r>
      <w:r w:rsidR="007A376F">
        <w:t xml:space="preserve"> du bâtiment central</w:t>
      </w:r>
      <w:r w:rsidRPr="00C57C1E">
        <w:t xml:space="preserve"> sont joints.</w:t>
      </w:r>
      <w:r w:rsidR="007A376F">
        <w:t xml:space="preserve"> </w:t>
      </w:r>
    </w:p>
    <w:p w14:paraId="54DBE8E7" w14:textId="47D20B37" w:rsidR="002F3CE7" w:rsidRPr="00C57C1E" w:rsidRDefault="007A376F" w:rsidP="002F3CE7">
      <w:pPr>
        <w:pStyle w:val="Paragraphedeliste"/>
        <w:ind w:left="0"/>
        <w:jc w:val="both"/>
      </w:pPr>
      <w:r>
        <w:t xml:space="preserve">Les </w:t>
      </w:r>
      <w:r w:rsidR="00E375F1">
        <w:t xml:space="preserve">relevés des </w:t>
      </w:r>
      <w:r>
        <w:t xml:space="preserve">plans des bâtiments hébergement (A et B) sont en cours de </w:t>
      </w:r>
      <w:r w:rsidR="00E375F1">
        <w:t>réalisation.</w:t>
      </w:r>
    </w:p>
    <w:p w14:paraId="1769FEF3" w14:textId="6F36DD89" w:rsidR="002F3CE7" w:rsidRDefault="002F3CE7" w:rsidP="002F3CE7">
      <w:pPr>
        <w:pStyle w:val="Paragraphedeliste"/>
        <w:ind w:left="0"/>
        <w:jc w:val="both"/>
      </w:pPr>
    </w:p>
    <w:p w14:paraId="26DDB8FF" w14:textId="3A31C038" w:rsidR="00F115F0" w:rsidRDefault="00F115F0" w:rsidP="002F3CE7">
      <w:pPr>
        <w:pStyle w:val="Paragraphedeliste"/>
        <w:ind w:left="0"/>
        <w:jc w:val="both"/>
      </w:pPr>
    </w:p>
    <w:p w14:paraId="21A7F485" w14:textId="0711CA5B" w:rsidR="00F115F0" w:rsidRDefault="00F115F0" w:rsidP="002F3CE7">
      <w:pPr>
        <w:pStyle w:val="Paragraphedeliste"/>
        <w:ind w:left="0"/>
        <w:jc w:val="both"/>
      </w:pPr>
    </w:p>
    <w:p w14:paraId="508CAE91" w14:textId="67B69469" w:rsidR="00F115F0" w:rsidRDefault="00F115F0" w:rsidP="002F3CE7">
      <w:pPr>
        <w:pStyle w:val="Paragraphedeliste"/>
        <w:ind w:left="0"/>
        <w:jc w:val="both"/>
      </w:pPr>
    </w:p>
    <w:p w14:paraId="62686273" w14:textId="4FDD1EB1" w:rsidR="00F115F0" w:rsidRDefault="00F115F0" w:rsidP="002F3CE7">
      <w:pPr>
        <w:pStyle w:val="Paragraphedeliste"/>
        <w:ind w:left="0"/>
        <w:jc w:val="both"/>
      </w:pPr>
    </w:p>
    <w:p w14:paraId="70EF4337" w14:textId="15283C95" w:rsidR="00F115F0" w:rsidRDefault="00F115F0" w:rsidP="002F3CE7">
      <w:pPr>
        <w:pStyle w:val="Paragraphedeliste"/>
        <w:ind w:left="0"/>
        <w:jc w:val="both"/>
      </w:pPr>
    </w:p>
    <w:p w14:paraId="43A8DDB8" w14:textId="4B6D8976" w:rsidR="00F115F0" w:rsidRDefault="00F115F0" w:rsidP="002F3CE7">
      <w:pPr>
        <w:pStyle w:val="Paragraphedeliste"/>
        <w:ind w:left="0"/>
        <w:jc w:val="both"/>
      </w:pPr>
    </w:p>
    <w:p w14:paraId="443F502E" w14:textId="7353B948" w:rsidR="00F115F0" w:rsidRDefault="00F115F0" w:rsidP="002F3CE7">
      <w:pPr>
        <w:pStyle w:val="Paragraphedeliste"/>
        <w:ind w:left="0"/>
        <w:jc w:val="both"/>
      </w:pPr>
    </w:p>
    <w:p w14:paraId="6DF7E9ED" w14:textId="4C5A8776" w:rsidR="00F115F0" w:rsidRDefault="00F115F0" w:rsidP="002F3CE7">
      <w:pPr>
        <w:pStyle w:val="Paragraphedeliste"/>
        <w:ind w:left="0"/>
        <w:jc w:val="both"/>
      </w:pPr>
    </w:p>
    <w:p w14:paraId="480B8C70" w14:textId="1C4EBC93" w:rsidR="00F115F0" w:rsidRDefault="00F115F0" w:rsidP="002F3CE7">
      <w:pPr>
        <w:pStyle w:val="Paragraphedeliste"/>
        <w:ind w:left="0"/>
        <w:jc w:val="both"/>
      </w:pPr>
    </w:p>
    <w:p w14:paraId="13A51B09" w14:textId="7FF709D1" w:rsidR="00F115F0" w:rsidRDefault="00F115F0" w:rsidP="002F3CE7">
      <w:pPr>
        <w:pStyle w:val="Paragraphedeliste"/>
        <w:ind w:left="0"/>
        <w:jc w:val="both"/>
      </w:pPr>
    </w:p>
    <w:p w14:paraId="43409D1F" w14:textId="53274471" w:rsidR="00F115F0" w:rsidRDefault="00F115F0" w:rsidP="002F3CE7">
      <w:pPr>
        <w:pStyle w:val="Paragraphedeliste"/>
        <w:ind w:left="0"/>
        <w:jc w:val="both"/>
      </w:pPr>
    </w:p>
    <w:p w14:paraId="24798522" w14:textId="7F0F4116" w:rsidR="00F115F0" w:rsidRDefault="00F115F0" w:rsidP="002F3CE7">
      <w:pPr>
        <w:pStyle w:val="Paragraphedeliste"/>
        <w:ind w:left="0"/>
        <w:jc w:val="both"/>
      </w:pPr>
    </w:p>
    <w:p w14:paraId="0740E8E6" w14:textId="3B3FF90D" w:rsidR="00F115F0" w:rsidRDefault="00F115F0" w:rsidP="002F3CE7">
      <w:pPr>
        <w:pStyle w:val="Paragraphedeliste"/>
        <w:ind w:left="0"/>
        <w:jc w:val="both"/>
      </w:pPr>
    </w:p>
    <w:p w14:paraId="69D1C03D" w14:textId="4A600F91" w:rsidR="00F115F0" w:rsidRPr="00C57C1E" w:rsidRDefault="00F115F0" w:rsidP="002F3CE7">
      <w:pPr>
        <w:pStyle w:val="Paragraphedeliste"/>
        <w:ind w:left="0"/>
        <w:jc w:val="both"/>
      </w:pPr>
    </w:p>
    <w:p w14:paraId="706A291F" w14:textId="2742E95D" w:rsidR="002F3CE7" w:rsidRPr="00C57C1E" w:rsidRDefault="0093369D" w:rsidP="005B2CAA">
      <w:pPr>
        <w:pStyle w:val="Titre3"/>
        <w:rPr>
          <w:rStyle w:val="Emphaseintense"/>
          <w:color w:val="auto"/>
        </w:rPr>
      </w:pPr>
      <w:bookmarkStart w:id="12" w:name="_Toc153527304"/>
      <w:proofErr w:type="spellStart"/>
      <w:r w:rsidRPr="00C57C1E">
        <w:rPr>
          <w:rStyle w:val="Emphaseintense"/>
          <w:color w:val="auto"/>
        </w:rPr>
        <w:lastRenderedPageBreak/>
        <w:t>I</w:t>
      </w:r>
      <w:r w:rsidR="002F3CE7" w:rsidRPr="00C57C1E">
        <w:rPr>
          <w:rStyle w:val="Emphaseintense"/>
          <w:color w:val="auto"/>
        </w:rPr>
        <w:t>V.3.1</w:t>
      </w:r>
      <w:proofErr w:type="spellEnd"/>
      <w:r w:rsidR="002F3CE7" w:rsidRPr="00C57C1E">
        <w:rPr>
          <w:rStyle w:val="Emphaseintense"/>
          <w:color w:val="auto"/>
        </w:rPr>
        <w:t xml:space="preserve"> – Plan du sous-sol</w:t>
      </w:r>
      <w:bookmarkEnd w:id="12"/>
    </w:p>
    <w:p w14:paraId="03258B02" w14:textId="649A59A9" w:rsidR="00D26C26" w:rsidRPr="00C57C1E" w:rsidRDefault="008B1981" w:rsidP="008B1981">
      <w:pPr>
        <w:jc w:val="both"/>
      </w:pPr>
      <w:r w:rsidRPr="00C57C1E">
        <w:t>Le sous-sol est aménagé. Il comporte des locaux techniques (transformateur EDF, compresseurs, garage), des locaux du personnel (Vestiaires H/F, lingerie, bureaux), des locaux de stockage de matériels inusités, des zones de stockage des denrées ou de matériels, des espaces divers de lavage et plonge vaisselle, des chambres froides et des zones de préparation froide et chaude.</w:t>
      </w:r>
    </w:p>
    <w:p w14:paraId="0772AD8C" w14:textId="0ED03F83" w:rsidR="00F17EE0" w:rsidRDefault="008B1981" w:rsidP="008B1981">
      <w:pPr>
        <w:jc w:val="both"/>
      </w:pPr>
      <w:r w:rsidRPr="00C57C1E">
        <w:t>Il présente actuellement 2 accès sur l’</w:t>
      </w:r>
      <w:r w:rsidR="00BA00AC" w:rsidRPr="00C57C1E">
        <w:t>extérieur distincts : un</w:t>
      </w:r>
      <w:r w:rsidR="00715277" w:rsidRPr="00C57C1E">
        <w:t xml:space="preserve"> pour les livraisons, un second prévu</w:t>
      </w:r>
      <w:r w:rsidR="00BA00AC" w:rsidRPr="00C57C1E">
        <w:t xml:space="preserve"> à l’o</w:t>
      </w:r>
      <w:r w:rsidR="006627CB" w:rsidRPr="00C57C1E">
        <w:t>r</w:t>
      </w:r>
      <w:r w:rsidR="00BA00AC" w:rsidRPr="00C57C1E">
        <w:t xml:space="preserve">igine pour les exportations vers </w:t>
      </w:r>
      <w:r w:rsidR="006627CB" w:rsidRPr="00C57C1E">
        <w:t>d’</w:t>
      </w:r>
      <w:r w:rsidR="00BA00AC" w:rsidRPr="00C57C1E">
        <w:t>autres sites de restauration.</w:t>
      </w:r>
    </w:p>
    <w:p w14:paraId="6621325E" w14:textId="79D4AEBE" w:rsidR="00F115F0" w:rsidRDefault="00F115F0" w:rsidP="008B1981">
      <w:pPr>
        <w:jc w:val="both"/>
      </w:pPr>
    </w:p>
    <w:p w14:paraId="6F40B4D8" w14:textId="0F88F683" w:rsidR="00F115F0" w:rsidRDefault="00F115F0" w:rsidP="008B1981">
      <w:pPr>
        <w:jc w:val="both"/>
      </w:pPr>
    </w:p>
    <w:p w14:paraId="1465BFCE" w14:textId="77777777" w:rsidR="00F115F0" w:rsidRPr="00C57C1E" w:rsidRDefault="00F115F0" w:rsidP="008B1981">
      <w:pPr>
        <w:jc w:val="both"/>
      </w:pPr>
    </w:p>
    <w:p w14:paraId="6E2BBCBD" w14:textId="0B896994" w:rsidR="003C6363" w:rsidRPr="00C57C1E" w:rsidRDefault="0095437B" w:rsidP="002F3CE7">
      <w:pPr>
        <w:jc w:val="both"/>
        <w:rPr>
          <w:u w:val="single"/>
        </w:rPr>
      </w:pPr>
      <w:r w:rsidRPr="00C57C1E">
        <w:rPr>
          <w:noProof/>
          <w:u w:val="single"/>
          <w:lang w:eastAsia="fr-FR"/>
        </w:rPr>
        <w:drawing>
          <wp:inline distT="0" distB="0" distL="0" distR="0" wp14:anchorId="4096A47D" wp14:editId="43FC6EFA">
            <wp:extent cx="6479540" cy="526605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479540" cy="5266055"/>
                    </a:xfrm>
                    <a:prstGeom prst="rect">
                      <a:avLst/>
                    </a:prstGeom>
                  </pic:spPr>
                </pic:pic>
              </a:graphicData>
            </a:graphic>
          </wp:inline>
        </w:drawing>
      </w:r>
    </w:p>
    <w:p w14:paraId="20752BA9" w14:textId="527D6CCC" w:rsidR="003C6363" w:rsidRDefault="003C6363" w:rsidP="002F3CE7">
      <w:pPr>
        <w:jc w:val="both"/>
        <w:rPr>
          <w:u w:val="single"/>
        </w:rPr>
      </w:pPr>
    </w:p>
    <w:p w14:paraId="30C3C206" w14:textId="1A006A85" w:rsidR="00F115F0" w:rsidRDefault="00F115F0" w:rsidP="002F3CE7">
      <w:pPr>
        <w:jc w:val="both"/>
        <w:rPr>
          <w:u w:val="single"/>
        </w:rPr>
      </w:pPr>
    </w:p>
    <w:p w14:paraId="1D0326B8" w14:textId="3A44BA83" w:rsidR="00F115F0" w:rsidRDefault="00F115F0" w:rsidP="002F3CE7">
      <w:pPr>
        <w:jc w:val="both"/>
        <w:rPr>
          <w:u w:val="single"/>
        </w:rPr>
      </w:pPr>
    </w:p>
    <w:p w14:paraId="79B3FDFE" w14:textId="1BBD8388" w:rsidR="00F115F0" w:rsidRDefault="00F115F0" w:rsidP="002F3CE7">
      <w:pPr>
        <w:jc w:val="both"/>
        <w:rPr>
          <w:u w:val="single"/>
        </w:rPr>
      </w:pPr>
    </w:p>
    <w:p w14:paraId="506BCC07" w14:textId="6AA9BAC2" w:rsidR="00F115F0" w:rsidRDefault="00F115F0" w:rsidP="002F3CE7">
      <w:pPr>
        <w:jc w:val="both"/>
        <w:rPr>
          <w:u w:val="single"/>
        </w:rPr>
      </w:pPr>
    </w:p>
    <w:p w14:paraId="0C6E83A4" w14:textId="17610AB9" w:rsidR="00F115F0" w:rsidRDefault="00F115F0" w:rsidP="002F3CE7">
      <w:pPr>
        <w:jc w:val="both"/>
        <w:rPr>
          <w:u w:val="single"/>
        </w:rPr>
      </w:pPr>
    </w:p>
    <w:p w14:paraId="795C7D1E" w14:textId="318262EA" w:rsidR="002F3CE7" w:rsidRPr="00C57C1E" w:rsidRDefault="0093369D" w:rsidP="005B2CAA">
      <w:pPr>
        <w:pStyle w:val="Titre3"/>
        <w:rPr>
          <w:rStyle w:val="Emphaseintense"/>
          <w:color w:val="auto"/>
        </w:rPr>
      </w:pPr>
      <w:bookmarkStart w:id="13" w:name="_Toc153527305"/>
      <w:proofErr w:type="spellStart"/>
      <w:r w:rsidRPr="00C57C1E">
        <w:rPr>
          <w:rStyle w:val="Emphaseintense"/>
          <w:color w:val="auto"/>
        </w:rPr>
        <w:lastRenderedPageBreak/>
        <w:t>IV.3.2</w:t>
      </w:r>
      <w:proofErr w:type="spellEnd"/>
      <w:r w:rsidR="002F3CE7" w:rsidRPr="00C57C1E">
        <w:rPr>
          <w:rStyle w:val="Emphaseintense"/>
          <w:color w:val="auto"/>
        </w:rPr>
        <w:t xml:space="preserve"> – Plan du </w:t>
      </w:r>
      <w:proofErr w:type="spellStart"/>
      <w:r w:rsidR="002F3CE7" w:rsidRPr="00C57C1E">
        <w:rPr>
          <w:rStyle w:val="Emphaseintense"/>
          <w:color w:val="auto"/>
        </w:rPr>
        <w:t>RdC</w:t>
      </w:r>
      <w:bookmarkEnd w:id="13"/>
      <w:proofErr w:type="spellEnd"/>
    </w:p>
    <w:p w14:paraId="0C1A28EE" w14:textId="77777777" w:rsidR="00170E28" w:rsidRPr="00C57C1E" w:rsidRDefault="00BA00AC" w:rsidP="002F3CE7">
      <w:pPr>
        <w:jc w:val="both"/>
      </w:pPr>
      <w:r w:rsidRPr="00C57C1E">
        <w:t xml:space="preserve">Le </w:t>
      </w:r>
      <w:proofErr w:type="spellStart"/>
      <w:r w:rsidRPr="00C57C1E">
        <w:t>RdC</w:t>
      </w:r>
      <w:proofErr w:type="spellEnd"/>
      <w:r w:rsidRPr="00C57C1E">
        <w:t xml:space="preserve"> se compose d’une entrée et d’un hall commun au RU et à la résidence, d’une loge d’accueil, d’une salle de vie étudiants, d’une salle de réunion, de 4 bureaux pour les personnels administratifs, d’une salle de restauration personnels CROUS, de divers espaces de rangement, d’un local de stockage, d’un local pour baie de brassage, d’un local </w:t>
      </w:r>
      <w:proofErr w:type="spellStart"/>
      <w:r w:rsidRPr="00C57C1E">
        <w:t>SSI</w:t>
      </w:r>
      <w:proofErr w:type="spellEnd"/>
      <w:r w:rsidRPr="00C57C1E">
        <w:t>, d’un ancien logement de fonction (concierge) et d’un espace sanitaire pour le personnel.</w:t>
      </w:r>
    </w:p>
    <w:p w14:paraId="58ADEB0E" w14:textId="2949C5EC" w:rsidR="00BA00AC" w:rsidRPr="00C57C1E" w:rsidRDefault="00170E28" w:rsidP="002F3CE7">
      <w:pPr>
        <w:jc w:val="both"/>
      </w:pPr>
      <w:r w:rsidRPr="00C57C1E">
        <w:t>Une</w:t>
      </w:r>
      <w:r w:rsidR="00BA00AC" w:rsidRPr="00C57C1E">
        <w:t xml:space="preserve"> petite cage d’escalier permet d’accéder aux 2 autres niveaux. Un second escalier plus large dessert uniquement le </w:t>
      </w:r>
      <w:proofErr w:type="spellStart"/>
      <w:r w:rsidR="00BA00AC" w:rsidRPr="00C57C1E">
        <w:t>R+1</w:t>
      </w:r>
      <w:proofErr w:type="spellEnd"/>
      <w:r w:rsidR="00BA00AC" w:rsidRPr="00C57C1E">
        <w:t xml:space="preserve"> depuis ce </w:t>
      </w:r>
      <w:proofErr w:type="spellStart"/>
      <w:r w:rsidR="00BA00AC" w:rsidRPr="00C57C1E">
        <w:t>RdC</w:t>
      </w:r>
      <w:proofErr w:type="spellEnd"/>
      <w:r w:rsidR="00BA00AC" w:rsidRPr="00C57C1E">
        <w:t xml:space="preserve">. </w:t>
      </w:r>
    </w:p>
    <w:p w14:paraId="1D9FB816" w14:textId="56E53132" w:rsidR="00BA00AC" w:rsidRPr="00C57C1E" w:rsidRDefault="00BA00AC" w:rsidP="002F3CE7">
      <w:pPr>
        <w:jc w:val="both"/>
      </w:pPr>
      <w:r w:rsidRPr="00C57C1E">
        <w:t>Pour la partie Restauration, une cafétéria entièrement rénovée</w:t>
      </w:r>
      <w:r w:rsidR="007A376F">
        <w:t xml:space="preserve"> en 2016 est équipée d’un monte-charge</w:t>
      </w:r>
      <w:r w:rsidRPr="00C57C1E">
        <w:t xml:space="preserve"> communiquant avec les cuisines du sous-sol.</w:t>
      </w:r>
    </w:p>
    <w:p w14:paraId="5EBB26A1" w14:textId="550E1398" w:rsidR="002F3CE7" w:rsidRPr="00C57C1E" w:rsidRDefault="00BE537A" w:rsidP="002F3CE7">
      <w:pPr>
        <w:rPr>
          <w:u w:val="single"/>
        </w:rPr>
      </w:pPr>
      <w:r w:rsidRPr="00C57C1E">
        <w:rPr>
          <w:noProof/>
          <w:u w:val="single"/>
          <w:lang w:eastAsia="fr-FR"/>
        </w:rPr>
        <w:drawing>
          <wp:anchor distT="0" distB="0" distL="114300" distR="114300" simplePos="0" relativeHeight="251659264" behindDoc="1" locked="0" layoutInCell="1" allowOverlap="1" wp14:anchorId="7BD0BD26" wp14:editId="14397752">
            <wp:simplePos x="0" y="0"/>
            <wp:positionH relativeFrom="column">
              <wp:posOffset>97790</wp:posOffset>
            </wp:positionH>
            <wp:positionV relativeFrom="paragraph">
              <wp:posOffset>427990</wp:posOffset>
            </wp:positionV>
            <wp:extent cx="6263005" cy="5245100"/>
            <wp:effectExtent l="0" t="0" r="4445" b="0"/>
            <wp:wrapTight wrapText="bothSides">
              <wp:wrapPolygon edited="0">
                <wp:start x="0" y="0"/>
                <wp:lineTo x="0" y="21495"/>
                <wp:lineTo x="21550" y="21495"/>
                <wp:lineTo x="21550"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263005" cy="5245100"/>
                    </a:xfrm>
                    <a:prstGeom prst="rect">
                      <a:avLst/>
                    </a:prstGeom>
                  </pic:spPr>
                </pic:pic>
              </a:graphicData>
            </a:graphic>
            <wp14:sizeRelH relativeFrom="page">
              <wp14:pctWidth>0</wp14:pctWidth>
            </wp14:sizeRelH>
            <wp14:sizeRelV relativeFrom="page">
              <wp14:pctHeight>0</wp14:pctHeight>
            </wp14:sizeRelV>
          </wp:anchor>
        </w:drawing>
      </w:r>
    </w:p>
    <w:p w14:paraId="583C3E5C" w14:textId="10562D21" w:rsidR="00480291" w:rsidRPr="00C57C1E" w:rsidRDefault="00480291" w:rsidP="002F3CE7">
      <w:pPr>
        <w:rPr>
          <w:u w:val="single"/>
        </w:rPr>
      </w:pPr>
    </w:p>
    <w:p w14:paraId="01E64A23" w14:textId="3B86E6F2" w:rsidR="006627CB" w:rsidRPr="00C57C1E" w:rsidRDefault="006627CB" w:rsidP="002F3CE7">
      <w:pPr>
        <w:rPr>
          <w:u w:val="single"/>
        </w:rPr>
      </w:pPr>
    </w:p>
    <w:p w14:paraId="4156A5C2" w14:textId="01C5E3E3" w:rsidR="006627CB" w:rsidRPr="00C57C1E" w:rsidRDefault="006627CB" w:rsidP="002F3CE7">
      <w:pPr>
        <w:rPr>
          <w:u w:val="single"/>
        </w:rPr>
      </w:pPr>
    </w:p>
    <w:p w14:paraId="1FC41F82" w14:textId="18D50BD1" w:rsidR="006627CB" w:rsidRPr="00C57C1E" w:rsidRDefault="006627CB">
      <w:pPr>
        <w:rPr>
          <w:u w:val="single"/>
        </w:rPr>
      </w:pPr>
      <w:r w:rsidRPr="00C57C1E">
        <w:rPr>
          <w:u w:val="single"/>
        </w:rPr>
        <w:br w:type="page"/>
      </w:r>
    </w:p>
    <w:p w14:paraId="47CDD812" w14:textId="119061E2" w:rsidR="002F3CE7" w:rsidRPr="00C57C1E" w:rsidRDefault="0093369D" w:rsidP="005B2CAA">
      <w:pPr>
        <w:pStyle w:val="Titre3"/>
        <w:rPr>
          <w:rStyle w:val="Emphaseintense"/>
          <w:color w:val="auto"/>
        </w:rPr>
      </w:pPr>
      <w:bookmarkStart w:id="14" w:name="_Toc153527306"/>
      <w:proofErr w:type="spellStart"/>
      <w:r w:rsidRPr="00C57C1E">
        <w:rPr>
          <w:rStyle w:val="Emphaseintense"/>
          <w:color w:val="auto"/>
        </w:rPr>
        <w:lastRenderedPageBreak/>
        <w:t>IV.3.3</w:t>
      </w:r>
      <w:proofErr w:type="spellEnd"/>
      <w:r w:rsidR="002F3CE7" w:rsidRPr="00C57C1E">
        <w:rPr>
          <w:rStyle w:val="Emphaseintense"/>
          <w:color w:val="auto"/>
        </w:rPr>
        <w:t xml:space="preserve"> – Plan de l’étage</w:t>
      </w:r>
      <w:bookmarkEnd w:id="14"/>
    </w:p>
    <w:p w14:paraId="6B9E3A49" w14:textId="5AC3EFCA" w:rsidR="00480291" w:rsidRPr="00C57C1E" w:rsidRDefault="00480291" w:rsidP="002F3CE7">
      <w:r w:rsidRPr="00C57C1E">
        <w:t xml:space="preserve">Tout le niveau </w:t>
      </w:r>
      <w:proofErr w:type="spellStart"/>
      <w:r w:rsidRPr="00C57C1E">
        <w:t>R+1</w:t>
      </w:r>
      <w:proofErr w:type="spellEnd"/>
      <w:r w:rsidRPr="00C57C1E">
        <w:t xml:space="preserve"> est dédié aux espaces de distribution des repas, à la salle de restaurant avec places assises et différents équipements </w:t>
      </w:r>
      <w:r w:rsidR="006627CB" w:rsidRPr="00C57C1E">
        <w:t xml:space="preserve">de </w:t>
      </w:r>
      <w:r w:rsidRPr="00C57C1E">
        <w:t xml:space="preserve">cuisine et laverie. Il est desservi </w:t>
      </w:r>
      <w:r w:rsidR="00FC6808">
        <w:t>par 2 monte-</w:t>
      </w:r>
      <w:r w:rsidRPr="00C57C1E">
        <w:t xml:space="preserve">charges depuis le </w:t>
      </w:r>
      <w:proofErr w:type="spellStart"/>
      <w:r w:rsidRPr="00C57C1E">
        <w:t>RdC</w:t>
      </w:r>
      <w:proofErr w:type="spellEnd"/>
      <w:r w:rsidRPr="00C57C1E">
        <w:t>.</w:t>
      </w:r>
    </w:p>
    <w:p w14:paraId="5F03AD37" w14:textId="4356A406" w:rsidR="008E538C" w:rsidRPr="00C57C1E" w:rsidRDefault="008E538C" w:rsidP="002F3CE7">
      <w:pPr>
        <w:tabs>
          <w:tab w:val="left" w:pos="2004"/>
        </w:tabs>
      </w:pPr>
    </w:p>
    <w:p w14:paraId="7B35A6BF" w14:textId="39B61DC0" w:rsidR="00F41270" w:rsidRPr="00C57C1E" w:rsidRDefault="0095437B" w:rsidP="00C57C1E">
      <w:pPr>
        <w:tabs>
          <w:tab w:val="left" w:pos="2004"/>
        </w:tabs>
      </w:pPr>
      <w:r w:rsidRPr="00C57C1E">
        <w:rPr>
          <w:noProof/>
          <w:lang w:eastAsia="fr-FR"/>
        </w:rPr>
        <w:drawing>
          <wp:anchor distT="0" distB="0" distL="114300" distR="114300" simplePos="0" relativeHeight="251660288" behindDoc="1" locked="0" layoutInCell="1" allowOverlap="1" wp14:anchorId="1E6728C9" wp14:editId="417BA0C8">
            <wp:simplePos x="0" y="0"/>
            <wp:positionH relativeFrom="column">
              <wp:posOffset>5715</wp:posOffset>
            </wp:positionH>
            <wp:positionV relativeFrom="paragraph">
              <wp:posOffset>1905</wp:posOffset>
            </wp:positionV>
            <wp:extent cx="6479540" cy="5809615"/>
            <wp:effectExtent l="0" t="0" r="0" b="635"/>
            <wp:wrapTight wrapText="bothSides">
              <wp:wrapPolygon edited="0">
                <wp:start x="0" y="0"/>
                <wp:lineTo x="0" y="21532"/>
                <wp:lineTo x="21528" y="21532"/>
                <wp:lineTo x="21528"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6479540" cy="5809615"/>
                    </a:xfrm>
                    <a:prstGeom prst="rect">
                      <a:avLst/>
                    </a:prstGeom>
                  </pic:spPr>
                </pic:pic>
              </a:graphicData>
            </a:graphic>
            <wp14:sizeRelH relativeFrom="page">
              <wp14:pctWidth>0</wp14:pctWidth>
            </wp14:sizeRelH>
            <wp14:sizeRelV relativeFrom="page">
              <wp14:pctHeight>0</wp14:pctHeight>
            </wp14:sizeRelV>
          </wp:anchor>
        </w:drawing>
      </w:r>
    </w:p>
    <w:p w14:paraId="33927BA8" w14:textId="77777777" w:rsidR="00F41270" w:rsidRPr="00C57C1E" w:rsidRDefault="00F41270" w:rsidP="00F41270">
      <w:pPr>
        <w:autoSpaceDE w:val="0"/>
        <w:autoSpaceDN w:val="0"/>
        <w:adjustRightInd w:val="0"/>
        <w:spacing w:after="0" w:line="240" w:lineRule="auto"/>
        <w:rPr>
          <w:b/>
        </w:rPr>
      </w:pPr>
    </w:p>
    <w:p w14:paraId="1BB18208" w14:textId="50B0E073" w:rsidR="00F41270" w:rsidRPr="00C57C1E" w:rsidRDefault="00F41270" w:rsidP="00F41270">
      <w:pPr>
        <w:autoSpaceDE w:val="0"/>
        <w:autoSpaceDN w:val="0"/>
        <w:adjustRightInd w:val="0"/>
        <w:spacing w:after="0" w:line="240" w:lineRule="auto"/>
        <w:rPr>
          <w:rFonts w:ascii="Calibri" w:hAnsi="Calibri" w:cs="Calibri"/>
        </w:rPr>
      </w:pPr>
      <w:r w:rsidRPr="00C57C1E">
        <w:rPr>
          <w:rFonts w:ascii="Calibri" w:hAnsi="Calibri" w:cs="Calibri"/>
        </w:rPr>
        <w:t xml:space="preserve">Tableaux des surfaces existantes approximatives </w:t>
      </w:r>
    </w:p>
    <w:p w14:paraId="2C9F6954" w14:textId="77777777" w:rsidR="00F41270" w:rsidRPr="00C57C1E" w:rsidRDefault="00F41270" w:rsidP="00F41270">
      <w:pPr>
        <w:autoSpaceDE w:val="0"/>
        <w:autoSpaceDN w:val="0"/>
        <w:adjustRightInd w:val="0"/>
        <w:spacing w:after="0" w:line="240" w:lineRule="auto"/>
        <w:rPr>
          <w:rFonts w:ascii="Calibri" w:hAnsi="Calibri" w:cs="Calibr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23"/>
        <w:gridCol w:w="1867"/>
      </w:tblGrid>
      <w:tr w:rsidR="00C57C1E" w:rsidRPr="00C57C1E" w14:paraId="56AD5D21" w14:textId="77777777" w:rsidTr="00F41270">
        <w:trPr>
          <w:trHeight w:val="110"/>
        </w:trPr>
        <w:tc>
          <w:tcPr>
            <w:tcW w:w="3623" w:type="dxa"/>
          </w:tcPr>
          <w:p w14:paraId="03D61F7D"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b/>
                <w:bCs/>
              </w:rPr>
              <w:t xml:space="preserve">Niveaux </w:t>
            </w:r>
          </w:p>
        </w:tc>
        <w:tc>
          <w:tcPr>
            <w:tcW w:w="1867" w:type="dxa"/>
          </w:tcPr>
          <w:p w14:paraId="4882A2D3"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b/>
                <w:bCs/>
              </w:rPr>
              <w:t xml:space="preserve">Surface (m²) </w:t>
            </w:r>
          </w:p>
        </w:tc>
      </w:tr>
      <w:tr w:rsidR="00C57C1E" w:rsidRPr="00C57C1E" w14:paraId="2A30C4DB" w14:textId="77777777" w:rsidTr="00F41270">
        <w:trPr>
          <w:trHeight w:val="110"/>
        </w:trPr>
        <w:tc>
          <w:tcPr>
            <w:tcW w:w="3623" w:type="dxa"/>
          </w:tcPr>
          <w:p w14:paraId="53DAAB15"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b/>
                <w:bCs/>
              </w:rPr>
              <w:t xml:space="preserve">Etage 3 </w:t>
            </w:r>
          </w:p>
        </w:tc>
        <w:tc>
          <w:tcPr>
            <w:tcW w:w="1867" w:type="dxa"/>
          </w:tcPr>
          <w:p w14:paraId="06E21448"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rPr>
              <w:t xml:space="preserve">400 </w:t>
            </w:r>
          </w:p>
        </w:tc>
      </w:tr>
      <w:tr w:rsidR="00C57C1E" w:rsidRPr="00C57C1E" w14:paraId="7EBF0C7B" w14:textId="77777777" w:rsidTr="00F41270">
        <w:trPr>
          <w:trHeight w:val="110"/>
        </w:trPr>
        <w:tc>
          <w:tcPr>
            <w:tcW w:w="3623" w:type="dxa"/>
          </w:tcPr>
          <w:p w14:paraId="2BFCCFF7"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b/>
                <w:bCs/>
              </w:rPr>
              <w:t xml:space="preserve">Etage 2 </w:t>
            </w:r>
          </w:p>
        </w:tc>
        <w:tc>
          <w:tcPr>
            <w:tcW w:w="1867" w:type="dxa"/>
          </w:tcPr>
          <w:p w14:paraId="1CC2F85F"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rPr>
              <w:t xml:space="preserve">925 </w:t>
            </w:r>
          </w:p>
        </w:tc>
      </w:tr>
      <w:tr w:rsidR="00C57C1E" w:rsidRPr="00C57C1E" w14:paraId="45959774" w14:textId="77777777" w:rsidTr="00F41270">
        <w:trPr>
          <w:trHeight w:val="110"/>
        </w:trPr>
        <w:tc>
          <w:tcPr>
            <w:tcW w:w="3623" w:type="dxa"/>
          </w:tcPr>
          <w:p w14:paraId="024EBED4"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b/>
                <w:bCs/>
              </w:rPr>
              <w:t xml:space="preserve">Etage 1 </w:t>
            </w:r>
          </w:p>
        </w:tc>
        <w:tc>
          <w:tcPr>
            <w:tcW w:w="1867" w:type="dxa"/>
          </w:tcPr>
          <w:p w14:paraId="21FB6D1C"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rPr>
              <w:t xml:space="preserve">925 </w:t>
            </w:r>
          </w:p>
        </w:tc>
      </w:tr>
      <w:tr w:rsidR="00C57C1E" w:rsidRPr="00C57C1E" w14:paraId="29F91465" w14:textId="77777777" w:rsidTr="00F41270">
        <w:trPr>
          <w:trHeight w:val="110"/>
        </w:trPr>
        <w:tc>
          <w:tcPr>
            <w:tcW w:w="3623" w:type="dxa"/>
          </w:tcPr>
          <w:p w14:paraId="16E0042D" w14:textId="77777777" w:rsidR="00F41270" w:rsidRPr="00C57C1E" w:rsidRDefault="00F41270" w:rsidP="00383152">
            <w:pPr>
              <w:autoSpaceDE w:val="0"/>
              <w:autoSpaceDN w:val="0"/>
              <w:adjustRightInd w:val="0"/>
              <w:spacing w:after="0" w:line="240" w:lineRule="auto"/>
              <w:rPr>
                <w:rFonts w:ascii="Calibri" w:hAnsi="Calibri" w:cs="Calibri"/>
              </w:rPr>
            </w:pPr>
            <w:proofErr w:type="spellStart"/>
            <w:r w:rsidRPr="00C57C1E">
              <w:rPr>
                <w:rFonts w:ascii="Calibri" w:hAnsi="Calibri" w:cs="Calibri"/>
                <w:b/>
                <w:bCs/>
              </w:rPr>
              <w:t>Rez</w:t>
            </w:r>
            <w:proofErr w:type="spellEnd"/>
            <w:r w:rsidRPr="00C57C1E">
              <w:rPr>
                <w:rFonts w:ascii="Calibri" w:hAnsi="Calibri" w:cs="Calibri"/>
                <w:b/>
                <w:bCs/>
              </w:rPr>
              <w:t xml:space="preserve"> de chaussée 1 </w:t>
            </w:r>
          </w:p>
        </w:tc>
        <w:tc>
          <w:tcPr>
            <w:tcW w:w="1867" w:type="dxa"/>
          </w:tcPr>
          <w:p w14:paraId="2B0CED51"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rPr>
              <w:t xml:space="preserve">1700 </w:t>
            </w:r>
          </w:p>
        </w:tc>
      </w:tr>
      <w:tr w:rsidR="00C57C1E" w:rsidRPr="00C57C1E" w14:paraId="7907F5DB" w14:textId="77777777" w:rsidTr="00F41270">
        <w:trPr>
          <w:trHeight w:val="110"/>
        </w:trPr>
        <w:tc>
          <w:tcPr>
            <w:tcW w:w="3623" w:type="dxa"/>
          </w:tcPr>
          <w:p w14:paraId="5390239B" w14:textId="77777777" w:rsidR="00F41270" w:rsidRPr="00C57C1E" w:rsidRDefault="00F41270" w:rsidP="00383152">
            <w:pPr>
              <w:autoSpaceDE w:val="0"/>
              <w:autoSpaceDN w:val="0"/>
              <w:adjustRightInd w:val="0"/>
              <w:spacing w:after="0" w:line="240" w:lineRule="auto"/>
              <w:rPr>
                <w:rFonts w:ascii="Calibri" w:hAnsi="Calibri" w:cs="Calibri"/>
              </w:rPr>
            </w:pPr>
            <w:proofErr w:type="spellStart"/>
            <w:r w:rsidRPr="00C57C1E">
              <w:rPr>
                <w:rFonts w:ascii="Calibri" w:hAnsi="Calibri" w:cs="Calibri"/>
                <w:b/>
                <w:bCs/>
              </w:rPr>
              <w:t>Rez</w:t>
            </w:r>
            <w:proofErr w:type="spellEnd"/>
            <w:r w:rsidRPr="00C57C1E">
              <w:rPr>
                <w:rFonts w:ascii="Calibri" w:hAnsi="Calibri" w:cs="Calibri"/>
                <w:b/>
                <w:bCs/>
              </w:rPr>
              <w:t xml:space="preserve"> de chaussée 2 (extension) </w:t>
            </w:r>
          </w:p>
        </w:tc>
        <w:tc>
          <w:tcPr>
            <w:tcW w:w="1867" w:type="dxa"/>
          </w:tcPr>
          <w:p w14:paraId="5BB2E4FF"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rPr>
              <w:t xml:space="preserve">770 </w:t>
            </w:r>
          </w:p>
        </w:tc>
      </w:tr>
      <w:tr w:rsidR="00C57C1E" w:rsidRPr="00C57C1E" w14:paraId="639070C4" w14:textId="77777777" w:rsidTr="00F41270">
        <w:trPr>
          <w:trHeight w:val="110"/>
        </w:trPr>
        <w:tc>
          <w:tcPr>
            <w:tcW w:w="3623" w:type="dxa"/>
          </w:tcPr>
          <w:p w14:paraId="416FCFFD"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b/>
                <w:bCs/>
              </w:rPr>
              <w:t xml:space="preserve">Sous-sol </w:t>
            </w:r>
          </w:p>
        </w:tc>
        <w:tc>
          <w:tcPr>
            <w:tcW w:w="1867" w:type="dxa"/>
          </w:tcPr>
          <w:p w14:paraId="798AF972" w14:textId="77777777" w:rsidR="00F41270" w:rsidRPr="00C57C1E" w:rsidRDefault="00F41270" w:rsidP="00383152">
            <w:pPr>
              <w:autoSpaceDE w:val="0"/>
              <w:autoSpaceDN w:val="0"/>
              <w:adjustRightInd w:val="0"/>
              <w:spacing w:after="0" w:line="240" w:lineRule="auto"/>
              <w:rPr>
                <w:rFonts w:ascii="Calibri" w:hAnsi="Calibri" w:cs="Calibri"/>
              </w:rPr>
            </w:pPr>
            <w:r w:rsidRPr="00C57C1E">
              <w:rPr>
                <w:rFonts w:ascii="Calibri" w:hAnsi="Calibri" w:cs="Calibri"/>
              </w:rPr>
              <w:t xml:space="preserve">2300 </w:t>
            </w:r>
          </w:p>
        </w:tc>
      </w:tr>
      <w:tr w:rsidR="00C57C1E" w:rsidRPr="00C57C1E" w14:paraId="22FE4683" w14:textId="77777777" w:rsidTr="00F41270">
        <w:trPr>
          <w:trHeight w:val="110"/>
        </w:trPr>
        <w:tc>
          <w:tcPr>
            <w:tcW w:w="3623" w:type="dxa"/>
          </w:tcPr>
          <w:p w14:paraId="05773EBD" w14:textId="53D4020A" w:rsidR="00F41270" w:rsidRPr="00C57C1E" w:rsidRDefault="00F41270" w:rsidP="00383152">
            <w:pPr>
              <w:autoSpaceDE w:val="0"/>
              <w:autoSpaceDN w:val="0"/>
              <w:adjustRightInd w:val="0"/>
              <w:spacing w:after="0" w:line="240" w:lineRule="auto"/>
              <w:rPr>
                <w:rFonts w:ascii="Calibri" w:hAnsi="Calibri" w:cs="Calibri"/>
                <w:b/>
                <w:bCs/>
              </w:rPr>
            </w:pPr>
            <w:r w:rsidRPr="00C57C1E">
              <w:rPr>
                <w:rFonts w:ascii="Calibri" w:hAnsi="Calibri" w:cs="Calibri"/>
                <w:b/>
                <w:bCs/>
              </w:rPr>
              <w:t xml:space="preserve">TOTAL </w:t>
            </w:r>
          </w:p>
        </w:tc>
        <w:tc>
          <w:tcPr>
            <w:tcW w:w="1867" w:type="dxa"/>
          </w:tcPr>
          <w:p w14:paraId="4AAE7D00" w14:textId="284F1A2F" w:rsidR="00F41270" w:rsidRPr="00C57C1E" w:rsidRDefault="00F41270" w:rsidP="00383152">
            <w:pPr>
              <w:autoSpaceDE w:val="0"/>
              <w:autoSpaceDN w:val="0"/>
              <w:adjustRightInd w:val="0"/>
              <w:spacing w:after="0" w:line="240" w:lineRule="auto"/>
              <w:rPr>
                <w:rFonts w:ascii="Calibri" w:hAnsi="Calibri" w:cs="Calibri"/>
                <w:b/>
              </w:rPr>
            </w:pPr>
            <w:r w:rsidRPr="00C57C1E">
              <w:rPr>
                <w:rFonts w:ascii="Calibri" w:hAnsi="Calibri" w:cs="Calibri"/>
                <w:b/>
              </w:rPr>
              <w:t>7020</w:t>
            </w:r>
          </w:p>
        </w:tc>
      </w:tr>
    </w:tbl>
    <w:p w14:paraId="1CF46B00" w14:textId="32DBE120" w:rsidR="00D83AC2" w:rsidRPr="00C57C1E" w:rsidRDefault="00D83AC2">
      <w:pPr>
        <w:rPr>
          <w:b/>
        </w:rPr>
      </w:pPr>
      <w:r w:rsidRPr="00C57C1E">
        <w:rPr>
          <w:b/>
        </w:rPr>
        <w:br w:type="page"/>
      </w:r>
    </w:p>
    <w:p w14:paraId="2DEDE7BF" w14:textId="764DAC7A" w:rsidR="00721735" w:rsidRPr="00C57C1E" w:rsidRDefault="0093369D" w:rsidP="005F208B">
      <w:pPr>
        <w:pStyle w:val="Titre1"/>
        <w:rPr>
          <w:rStyle w:val="Titredulivre"/>
          <w:color w:val="auto"/>
        </w:rPr>
      </w:pPr>
      <w:bookmarkStart w:id="15" w:name="_Toc153527307"/>
      <w:bookmarkStart w:id="16" w:name="_GoBack"/>
      <w:bookmarkEnd w:id="16"/>
      <w:r w:rsidRPr="00C57C1E">
        <w:rPr>
          <w:rStyle w:val="Titredulivre"/>
          <w:color w:val="auto"/>
        </w:rPr>
        <w:lastRenderedPageBreak/>
        <w:t>V</w:t>
      </w:r>
      <w:r w:rsidR="00DF4BB3" w:rsidRPr="00C57C1E">
        <w:rPr>
          <w:rStyle w:val="Titredulivre"/>
          <w:color w:val="auto"/>
        </w:rPr>
        <w:t xml:space="preserve">. </w:t>
      </w:r>
      <w:r w:rsidR="008364DE" w:rsidRPr="00C57C1E">
        <w:rPr>
          <w:rStyle w:val="Titredulivre"/>
          <w:color w:val="auto"/>
        </w:rPr>
        <w:t>Diagnostics</w:t>
      </w:r>
      <w:bookmarkEnd w:id="15"/>
      <w:r w:rsidR="00D83AC2" w:rsidRPr="00C57C1E">
        <w:rPr>
          <w:rStyle w:val="Titredulivre"/>
          <w:color w:val="auto"/>
        </w:rPr>
        <w:t xml:space="preserve"> </w:t>
      </w:r>
    </w:p>
    <w:p w14:paraId="1AE05697" w14:textId="77777777" w:rsidR="006C41D9" w:rsidRPr="00C57C1E" w:rsidRDefault="006C41D9" w:rsidP="006C41D9">
      <w:pPr>
        <w:pStyle w:val="Paragraphedeliste"/>
        <w:ind w:left="0"/>
        <w:rPr>
          <w:b/>
        </w:rPr>
      </w:pPr>
    </w:p>
    <w:p w14:paraId="2B66AE48" w14:textId="7584F010" w:rsidR="008364DE" w:rsidRPr="00C57C1E" w:rsidRDefault="008364DE" w:rsidP="008364DE">
      <w:pPr>
        <w:pStyle w:val="Paragraphedeliste"/>
        <w:ind w:left="0"/>
      </w:pPr>
      <w:r w:rsidRPr="00C57C1E">
        <w:t xml:space="preserve">Les derniers contrôles réglementaires </w:t>
      </w:r>
      <w:r w:rsidR="00BE4857">
        <w:t xml:space="preserve">disponibles </w:t>
      </w:r>
      <w:r w:rsidRPr="00C57C1E">
        <w:t xml:space="preserve">seront </w:t>
      </w:r>
      <w:r w:rsidRPr="00797890">
        <w:t xml:space="preserve">transmis </w:t>
      </w:r>
      <w:r w:rsidR="002270D0" w:rsidRPr="00797890">
        <w:t>dès le début de l’étude de fais</w:t>
      </w:r>
      <w:r w:rsidR="00BE4857" w:rsidRPr="00797890">
        <w:t>a</w:t>
      </w:r>
      <w:r w:rsidR="002270D0" w:rsidRPr="00797890">
        <w:t>bilité,</w:t>
      </w:r>
      <w:r w:rsidRPr="00BE4857">
        <w:t xml:space="preserve"> à </w:t>
      </w:r>
      <w:r w:rsidRPr="00C57C1E">
        <w:t>savoir :</w:t>
      </w:r>
    </w:p>
    <w:p w14:paraId="1D38C851" w14:textId="7EF6A8A1" w:rsidR="008364DE" w:rsidRPr="00C57C1E" w:rsidRDefault="008364DE" w:rsidP="008364DE">
      <w:pPr>
        <w:pStyle w:val="Paragraphedeliste"/>
        <w:numPr>
          <w:ilvl w:val="0"/>
          <w:numId w:val="3"/>
        </w:numPr>
      </w:pPr>
      <w:r w:rsidRPr="00C57C1E">
        <w:t xml:space="preserve">Vérification périodique électrique </w:t>
      </w:r>
    </w:p>
    <w:p w14:paraId="4056D151" w14:textId="6733E2B3" w:rsidR="00BC0593" w:rsidRDefault="00DF4BB3" w:rsidP="00BC0593">
      <w:pPr>
        <w:pStyle w:val="Paragraphedeliste"/>
        <w:numPr>
          <w:ilvl w:val="0"/>
          <w:numId w:val="3"/>
        </w:numPr>
      </w:pPr>
      <w:r w:rsidRPr="00C57C1E">
        <w:t>Contrôle technique de</w:t>
      </w:r>
      <w:r w:rsidR="00195B5A">
        <w:t>s monte-</w:t>
      </w:r>
      <w:r w:rsidR="0093369D" w:rsidRPr="00C57C1E">
        <w:t>charges</w:t>
      </w:r>
      <w:r w:rsidRPr="00C57C1E">
        <w:t xml:space="preserve"> </w:t>
      </w:r>
      <w:r w:rsidR="00900199" w:rsidRPr="00C57C1E">
        <w:t>ou ascenseurs</w:t>
      </w:r>
    </w:p>
    <w:p w14:paraId="43587D5A" w14:textId="57FB0614" w:rsidR="00BC0593" w:rsidRPr="00BC0593" w:rsidRDefault="00DF4BB3" w:rsidP="00BC0593">
      <w:pPr>
        <w:pStyle w:val="Paragraphedeliste"/>
        <w:numPr>
          <w:ilvl w:val="0"/>
          <w:numId w:val="3"/>
        </w:numPr>
      </w:pPr>
      <w:r w:rsidRPr="00C57C1E">
        <w:t>Moyens de lutte incendie (extincteurs)</w:t>
      </w:r>
      <w:r w:rsidR="00BC0593" w:rsidRPr="00BC0593">
        <w:rPr>
          <w:highlight w:val="yellow"/>
        </w:rPr>
        <w:t xml:space="preserve"> </w:t>
      </w:r>
    </w:p>
    <w:p w14:paraId="5659E2E8" w14:textId="6165F746" w:rsidR="00900199" w:rsidRPr="00C57C1E" w:rsidRDefault="00900199" w:rsidP="00900199">
      <w:r w:rsidRPr="00C57C1E">
        <w:t>Nb : Tous les contrôles obligatoires de sécurité sont tenus à jour : dégraissage des hottes, extincteurs, installations électriques, appareils de cuisson, fluide f</w:t>
      </w:r>
      <w:r w:rsidR="00BE537A">
        <w:t>rigorifique, installations gaz.</w:t>
      </w:r>
    </w:p>
    <w:p w14:paraId="05CF95A3" w14:textId="15B23265" w:rsidR="0093369D" w:rsidRPr="00797890" w:rsidRDefault="0093369D" w:rsidP="0093369D">
      <w:r w:rsidRPr="00C57C1E">
        <w:t xml:space="preserve">Les plans </w:t>
      </w:r>
      <w:r w:rsidR="00900199" w:rsidRPr="00C57C1E">
        <w:t xml:space="preserve">métriques et techniques (réseaux, fluide) </w:t>
      </w:r>
      <w:r w:rsidRPr="00C57C1E">
        <w:t xml:space="preserve">sont </w:t>
      </w:r>
      <w:r w:rsidRPr="00797890">
        <w:t xml:space="preserve">annexés à ce </w:t>
      </w:r>
      <w:r w:rsidR="002270D0" w:rsidRPr="00797890">
        <w:t>cahier de</w:t>
      </w:r>
      <w:r w:rsidR="00797890" w:rsidRPr="00797890">
        <w:t>s</w:t>
      </w:r>
      <w:r w:rsidR="002270D0" w:rsidRPr="00797890">
        <w:t xml:space="preserve"> charge</w:t>
      </w:r>
      <w:r w:rsidR="00797890" w:rsidRPr="00797890">
        <w:t>s</w:t>
      </w:r>
      <w:r w:rsidR="002270D0" w:rsidRPr="00797890">
        <w:t>.</w:t>
      </w:r>
    </w:p>
    <w:p w14:paraId="1491ADA9" w14:textId="77777777" w:rsidR="00C57C1E" w:rsidRPr="00C57C1E" w:rsidRDefault="00C57C1E" w:rsidP="00C57C1E">
      <w:pPr>
        <w:autoSpaceDE w:val="0"/>
        <w:autoSpaceDN w:val="0"/>
        <w:adjustRightInd w:val="0"/>
        <w:spacing w:after="0" w:line="240" w:lineRule="auto"/>
        <w:rPr>
          <w:rStyle w:val="Emphaseintense"/>
          <w:color w:val="auto"/>
          <w:sz w:val="24"/>
          <w:szCs w:val="24"/>
        </w:rPr>
      </w:pPr>
    </w:p>
    <w:p w14:paraId="2DFCE3AA" w14:textId="6B7236F3" w:rsidR="00C57C1E" w:rsidRPr="00C57C1E" w:rsidRDefault="00C57C1E" w:rsidP="00C57C1E">
      <w:pPr>
        <w:autoSpaceDE w:val="0"/>
        <w:autoSpaceDN w:val="0"/>
        <w:adjustRightInd w:val="0"/>
        <w:spacing w:after="0" w:line="240" w:lineRule="auto"/>
        <w:rPr>
          <w:rStyle w:val="Emphaseintense"/>
          <w:color w:val="auto"/>
          <w:sz w:val="24"/>
          <w:szCs w:val="24"/>
        </w:rPr>
      </w:pPr>
      <w:proofErr w:type="spellStart"/>
      <w:r w:rsidRPr="00C57C1E">
        <w:rPr>
          <w:rStyle w:val="Emphaseintense"/>
          <w:color w:val="auto"/>
          <w:sz w:val="24"/>
          <w:szCs w:val="24"/>
        </w:rPr>
        <w:t>V.1</w:t>
      </w:r>
      <w:proofErr w:type="spellEnd"/>
      <w:r w:rsidRPr="00C57C1E">
        <w:rPr>
          <w:rStyle w:val="Emphaseintense"/>
          <w:color w:val="auto"/>
          <w:sz w:val="24"/>
          <w:szCs w:val="24"/>
        </w:rPr>
        <w:t xml:space="preserve">– </w:t>
      </w:r>
      <w:r w:rsidR="00BC0593">
        <w:rPr>
          <w:rStyle w:val="Emphaseintense"/>
          <w:color w:val="auto"/>
          <w:sz w:val="24"/>
          <w:szCs w:val="24"/>
        </w:rPr>
        <w:t xml:space="preserve">La « marche en avant »  </w:t>
      </w:r>
      <w:r w:rsidRPr="00C57C1E">
        <w:rPr>
          <w:rStyle w:val="Emphaseintense"/>
          <w:color w:val="auto"/>
          <w:sz w:val="24"/>
          <w:szCs w:val="24"/>
        </w:rPr>
        <w:t xml:space="preserve"> </w:t>
      </w:r>
    </w:p>
    <w:p w14:paraId="155E04EC" w14:textId="523050AD" w:rsidR="005357C8" w:rsidRPr="005357C8" w:rsidRDefault="005357C8" w:rsidP="00C57C1E">
      <w:pPr>
        <w:autoSpaceDE w:val="0"/>
        <w:autoSpaceDN w:val="0"/>
        <w:adjustRightInd w:val="0"/>
        <w:spacing w:after="0" w:line="240" w:lineRule="auto"/>
        <w:jc w:val="both"/>
        <w:rPr>
          <w:b/>
        </w:rPr>
      </w:pPr>
    </w:p>
    <w:p w14:paraId="5F70EB52" w14:textId="49ACF818" w:rsidR="00C57C1E" w:rsidRPr="00C57C1E" w:rsidRDefault="00C57C1E" w:rsidP="00C57C1E">
      <w:pPr>
        <w:autoSpaceDE w:val="0"/>
        <w:autoSpaceDN w:val="0"/>
        <w:adjustRightInd w:val="0"/>
        <w:spacing w:after="0" w:line="240" w:lineRule="auto"/>
        <w:jc w:val="both"/>
      </w:pPr>
      <w:r w:rsidRPr="00C57C1E">
        <w:t xml:space="preserve">La « marche en avant » correspond à la progression logique de la transformation des denrées à travers les différentes zones de travail depuis la livraison des marchandises jusqu’à leur consommation. Cette progression doit être conçue sans aucune possibilité de retour ni de croisement entre les secteurs propres et les secteurs souillés. </w:t>
      </w:r>
    </w:p>
    <w:p w14:paraId="0A00A10D" w14:textId="1C47F5D8" w:rsidR="00C57C1E" w:rsidRPr="00C57C1E" w:rsidRDefault="00C57C1E" w:rsidP="00C57C1E">
      <w:pPr>
        <w:autoSpaceDE w:val="0"/>
        <w:autoSpaceDN w:val="0"/>
        <w:adjustRightInd w:val="0"/>
        <w:spacing w:after="0" w:line="240" w:lineRule="auto"/>
        <w:jc w:val="both"/>
      </w:pPr>
      <w:r w:rsidRPr="00C57C1E">
        <w:t xml:space="preserve">La « Marche en avant » est avant tout une question d’organisation. Concrètement, il s’agit d’éviter que le circuit propre ne croise le circuit sale. Il est nécessaire de repenser l’aménagement des circuits, de la réception des denrées jusqu’au service au client. Les aliments frais destinés à la consommation ne doivent pas être en contact avec des produits sales, ou susceptibles de les contaminer. Véritable enjeu d’hygiène pour les restaurants, c’est aussi une question de sécurité alimentaire pour éviter toute intoxication, ou prolifération de bactérie. Il s’agit d’un principe appliqué dans le milieu de la restauration et dans le secteur hospitalier. Pour appliquer la marche en avant, il est nécessaire de mettre en œuvre une batterie de normes d’hygiène et de créer une organisation des flux cohérente. </w:t>
      </w:r>
    </w:p>
    <w:p w14:paraId="552F37A7" w14:textId="55790169" w:rsidR="00C57C1E" w:rsidRPr="00C57C1E" w:rsidRDefault="00C57C1E" w:rsidP="00C57C1E">
      <w:pPr>
        <w:autoSpaceDE w:val="0"/>
        <w:autoSpaceDN w:val="0"/>
        <w:adjustRightInd w:val="0"/>
        <w:spacing w:after="0" w:line="240" w:lineRule="auto"/>
        <w:jc w:val="both"/>
      </w:pPr>
      <w:r w:rsidRPr="00C57C1E">
        <w:t xml:space="preserve">De même, par continuité de réflexion, les cuisines, zones de préparations froides, zones de préparations chaudes, distributions, plonge, pourront faire l’objet de réorganisation. </w:t>
      </w:r>
    </w:p>
    <w:p w14:paraId="7837AD4D" w14:textId="4DE893BD" w:rsidR="00C57C1E" w:rsidRPr="00C57C1E" w:rsidRDefault="00C57C1E" w:rsidP="00C57C1E">
      <w:pPr>
        <w:autoSpaceDE w:val="0"/>
        <w:autoSpaceDN w:val="0"/>
        <w:adjustRightInd w:val="0"/>
        <w:spacing w:after="0" w:line="240" w:lineRule="auto"/>
        <w:jc w:val="both"/>
      </w:pPr>
    </w:p>
    <w:p w14:paraId="710AFF98" w14:textId="6BE03132" w:rsidR="00C57C1E" w:rsidRPr="00C57C1E" w:rsidRDefault="00C57C1E" w:rsidP="00DF4BB3">
      <w:pPr>
        <w:pStyle w:val="Paragraphedeliste"/>
      </w:pPr>
    </w:p>
    <w:p w14:paraId="35D95DB2" w14:textId="54F45491" w:rsidR="003D0412" w:rsidRPr="00C57C1E" w:rsidRDefault="006C41D9" w:rsidP="005F208B">
      <w:pPr>
        <w:pStyle w:val="Titre1"/>
        <w:rPr>
          <w:rStyle w:val="Titredulivre"/>
          <w:color w:val="auto"/>
        </w:rPr>
      </w:pPr>
      <w:bookmarkStart w:id="17" w:name="_Toc153527308"/>
      <w:r w:rsidRPr="00C57C1E">
        <w:rPr>
          <w:rStyle w:val="Titredulivre"/>
          <w:color w:val="auto"/>
        </w:rPr>
        <w:t>V</w:t>
      </w:r>
      <w:r w:rsidR="00D83AC2" w:rsidRPr="00C57C1E">
        <w:rPr>
          <w:rStyle w:val="Titredulivre"/>
          <w:color w:val="auto"/>
        </w:rPr>
        <w:t>I</w:t>
      </w:r>
      <w:r w:rsidRPr="00C57C1E">
        <w:rPr>
          <w:rStyle w:val="Titredulivre"/>
          <w:color w:val="auto"/>
        </w:rPr>
        <w:t xml:space="preserve">. </w:t>
      </w:r>
      <w:r w:rsidR="00D26C26" w:rsidRPr="00C57C1E">
        <w:rPr>
          <w:rStyle w:val="Titredulivre"/>
          <w:color w:val="auto"/>
        </w:rPr>
        <w:t>Gestion de l’étude de faisabilité</w:t>
      </w:r>
      <w:bookmarkEnd w:id="17"/>
    </w:p>
    <w:p w14:paraId="56BC470E" w14:textId="3D774111" w:rsidR="00213C5B" w:rsidRDefault="00213C5B" w:rsidP="005F208B">
      <w:pPr>
        <w:rPr>
          <w:rFonts w:ascii="Calibri" w:hAnsi="Calibri" w:cs="Calibri"/>
        </w:rPr>
      </w:pPr>
    </w:p>
    <w:p w14:paraId="3282189B" w14:textId="77777777" w:rsidR="00BE537A" w:rsidRPr="00C57C1E" w:rsidRDefault="00BE537A" w:rsidP="00BE537A">
      <w:pPr>
        <w:pStyle w:val="Titre2"/>
        <w:rPr>
          <w:color w:val="auto"/>
        </w:rPr>
      </w:pPr>
      <w:bookmarkStart w:id="18" w:name="_Toc150294566"/>
      <w:bookmarkStart w:id="19" w:name="_Toc153527309"/>
      <w:proofErr w:type="spellStart"/>
      <w:r w:rsidRPr="00C57C1E">
        <w:rPr>
          <w:color w:val="auto"/>
        </w:rPr>
        <w:t>VI.1</w:t>
      </w:r>
      <w:proofErr w:type="spellEnd"/>
      <w:r w:rsidRPr="00C57C1E">
        <w:rPr>
          <w:color w:val="auto"/>
        </w:rPr>
        <w:t xml:space="preserve"> - Organisation de la maîtrise d’Ouvrage : vos interlocuteurs</w:t>
      </w:r>
      <w:bookmarkEnd w:id="18"/>
      <w:bookmarkEnd w:id="19"/>
    </w:p>
    <w:p w14:paraId="43F6C64E" w14:textId="77777777" w:rsidR="00BE537A" w:rsidRPr="00C57C1E" w:rsidRDefault="00BE537A" w:rsidP="00BE537A">
      <w:pPr>
        <w:pStyle w:val="Paragraphedeliste"/>
        <w:ind w:left="1512"/>
        <w:jc w:val="both"/>
        <w:rPr>
          <w:sz w:val="10"/>
          <w:szCs w:val="10"/>
        </w:rPr>
      </w:pPr>
    </w:p>
    <w:p w14:paraId="6D226990" w14:textId="77777777" w:rsidR="00BE537A" w:rsidRPr="00C57C1E" w:rsidRDefault="00BE537A" w:rsidP="00BE537A">
      <w:pPr>
        <w:pStyle w:val="Paragraphedeliste"/>
        <w:ind w:left="0"/>
        <w:jc w:val="both"/>
      </w:pPr>
      <w:r w:rsidRPr="00C57C1E">
        <w:t xml:space="preserve">Le maître d’ouvrage de l’opération est le CROUS </w:t>
      </w:r>
      <w:proofErr w:type="spellStart"/>
      <w:r w:rsidRPr="00C57C1E">
        <w:t>BFC</w:t>
      </w:r>
      <w:proofErr w:type="spellEnd"/>
      <w:r w:rsidRPr="00C57C1E">
        <w:t xml:space="preserve"> représentée par sa Directrice Générale Madame C. LE </w:t>
      </w:r>
      <w:proofErr w:type="spellStart"/>
      <w:r w:rsidRPr="00C57C1E">
        <w:t>NOAN</w:t>
      </w:r>
      <w:proofErr w:type="spellEnd"/>
      <w:r w:rsidRPr="00C57C1E">
        <w:t>, et par la directrice du patrimoine Magdalena Durand (ou le chargé d’études et projets). La direction du patrimoine assure également le suivi technique, administratif et financier de l’opération.</w:t>
      </w:r>
    </w:p>
    <w:p w14:paraId="5C38A13D" w14:textId="77777777" w:rsidR="00BE537A" w:rsidRPr="00C57C1E" w:rsidRDefault="00BE537A" w:rsidP="00BE537A">
      <w:pPr>
        <w:pStyle w:val="Paragraphedeliste"/>
        <w:ind w:left="0"/>
        <w:jc w:val="both"/>
      </w:pPr>
    </w:p>
    <w:p w14:paraId="038E789B" w14:textId="77777777" w:rsidR="00BE537A" w:rsidRPr="00C57C1E" w:rsidRDefault="00BE537A" w:rsidP="00BE537A">
      <w:pPr>
        <w:pStyle w:val="Paragraphedeliste"/>
        <w:ind w:left="0"/>
        <w:jc w:val="both"/>
      </w:pPr>
      <w:r w:rsidRPr="00C57C1E">
        <w:t xml:space="preserve">La responsable restauration pour le Nord Franche Comté, Madame </w:t>
      </w:r>
      <w:proofErr w:type="spellStart"/>
      <w:r w:rsidRPr="00C57C1E">
        <w:t>Samiha</w:t>
      </w:r>
      <w:proofErr w:type="spellEnd"/>
      <w:r w:rsidRPr="00C57C1E">
        <w:t xml:space="preserve"> ALLAL, ainsi que Monsieur Romuald </w:t>
      </w:r>
      <w:proofErr w:type="spellStart"/>
      <w:r w:rsidRPr="00C57C1E">
        <w:t>CISLAGHI</w:t>
      </w:r>
      <w:proofErr w:type="spellEnd"/>
      <w:r w:rsidRPr="00C57C1E">
        <w:t>, coordinateur restauration accompagneront l’opération en tant qu’utilisateur final du bâtiment, représentant la direction de la restauration et son responsable Monsieur Jérôme M’</w:t>
      </w:r>
      <w:proofErr w:type="spellStart"/>
      <w:r w:rsidRPr="00C57C1E">
        <w:t>RABET</w:t>
      </w:r>
      <w:proofErr w:type="spellEnd"/>
      <w:r w:rsidRPr="00C57C1E">
        <w:t>.</w:t>
      </w:r>
    </w:p>
    <w:p w14:paraId="0BB584D0" w14:textId="77777777" w:rsidR="00BE537A" w:rsidRPr="00C57C1E" w:rsidRDefault="00BE537A" w:rsidP="00BE537A">
      <w:pPr>
        <w:pStyle w:val="Paragraphedeliste"/>
        <w:ind w:left="0"/>
        <w:jc w:val="both"/>
      </w:pPr>
    </w:p>
    <w:p w14:paraId="4DB4E35F" w14:textId="77777777" w:rsidR="00BE537A" w:rsidRPr="00C57C1E" w:rsidRDefault="00BE537A" w:rsidP="00BE537A">
      <w:pPr>
        <w:pStyle w:val="Paragraphedeliste"/>
        <w:ind w:left="0"/>
        <w:jc w:val="both"/>
      </w:pPr>
      <w:r w:rsidRPr="00C57C1E">
        <w:t xml:space="preserve">Le directeur de site pour le </w:t>
      </w:r>
      <w:proofErr w:type="spellStart"/>
      <w:r w:rsidRPr="00C57C1E">
        <w:t>NFC</w:t>
      </w:r>
      <w:proofErr w:type="spellEnd"/>
      <w:r w:rsidRPr="00C57C1E">
        <w:t>, Monsieur Philippe MAURO, présent sur le site quotidiennement, sera le relais des problématiques pour les directions du patrimoine et de la restauration, ainsi que pour la direction du CROUS.</w:t>
      </w:r>
    </w:p>
    <w:p w14:paraId="2F839C1D" w14:textId="77777777" w:rsidR="00BE537A" w:rsidRPr="00C57C1E" w:rsidRDefault="00BE537A" w:rsidP="00BE537A">
      <w:pPr>
        <w:pStyle w:val="Paragraphedeliste"/>
        <w:ind w:left="0"/>
        <w:jc w:val="both"/>
      </w:pPr>
    </w:p>
    <w:p w14:paraId="6708CDE3" w14:textId="6B993DB5" w:rsidR="00BE537A" w:rsidRPr="00C57C1E" w:rsidRDefault="00BE537A" w:rsidP="00BE537A">
      <w:pPr>
        <w:pStyle w:val="Paragraphedeliste"/>
        <w:ind w:left="0"/>
        <w:jc w:val="both"/>
      </w:pPr>
      <w:r w:rsidRPr="00C57C1E">
        <w:t xml:space="preserve">La gouvernance du projet jusque à la fin du chantier repose sur un </w:t>
      </w:r>
      <w:proofErr w:type="spellStart"/>
      <w:r w:rsidRPr="00C57C1E">
        <w:t>COTECH</w:t>
      </w:r>
      <w:proofErr w:type="spellEnd"/>
      <w:r w:rsidRPr="00C57C1E">
        <w:t xml:space="preserve"> (comités technique) et un COPIL (comité de pilotage) auxquels participent l’ensemble des services concernées et la direction (COPIL). Des réunions de </w:t>
      </w:r>
      <w:proofErr w:type="spellStart"/>
      <w:r w:rsidRPr="00C57C1E">
        <w:t>COTECH</w:t>
      </w:r>
      <w:proofErr w:type="spellEnd"/>
      <w:r w:rsidRPr="00C57C1E">
        <w:t xml:space="preserve"> et de COPIL seront organisés régulièrement à chaque étape du projet. Le titulaire du marché « faisabilité</w:t>
      </w:r>
      <w:r w:rsidR="002206EF">
        <w:t xml:space="preserve"> – pré programme / programme</w:t>
      </w:r>
      <w:r w:rsidRPr="00C57C1E">
        <w:t> » sera présent à l’ensemble de ces réunions.</w:t>
      </w:r>
    </w:p>
    <w:p w14:paraId="58CFF15A" w14:textId="77777777" w:rsidR="00BE537A" w:rsidRPr="00C57C1E" w:rsidRDefault="00BE537A" w:rsidP="005F208B">
      <w:pPr>
        <w:rPr>
          <w:rFonts w:ascii="Calibri" w:hAnsi="Calibri" w:cs="Calibri"/>
        </w:rPr>
      </w:pPr>
    </w:p>
    <w:p w14:paraId="152747D0" w14:textId="2B943CBD" w:rsidR="00213C5B" w:rsidRPr="00C57C1E" w:rsidRDefault="00213C5B" w:rsidP="005F208B">
      <w:pPr>
        <w:rPr>
          <w:rFonts w:ascii="Calibri" w:hAnsi="Calibri" w:cs="Calibri"/>
        </w:rPr>
      </w:pPr>
    </w:p>
    <w:sectPr w:rsidR="00213C5B" w:rsidRPr="00C57C1E" w:rsidSect="003403E6">
      <w:footerReference w:type="default" r:id="rId14"/>
      <w:pgSz w:w="11906" w:h="16838"/>
      <w:pgMar w:top="851" w:right="851" w:bottom="851" w:left="851" w:header="709" w:footer="23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A1A05" w14:textId="77777777" w:rsidR="00720837" w:rsidRDefault="00720837" w:rsidP="004F2349">
      <w:pPr>
        <w:spacing w:after="0" w:line="240" w:lineRule="auto"/>
      </w:pPr>
      <w:r>
        <w:separator/>
      </w:r>
    </w:p>
  </w:endnote>
  <w:endnote w:type="continuationSeparator" w:id="0">
    <w:p w14:paraId="6805B405" w14:textId="77777777" w:rsidR="00720837" w:rsidRDefault="00720837" w:rsidP="004F23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E8563" w14:textId="4712176F" w:rsidR="00DA0772" w:rsidRPr="00421E82" w:rsidRDefault="003403E6" w:rsidP="00421E82">
    <w:pPr>
      <w:rPr>
        <w:sz w:val="4"/>
        <w:szCs w:val="4"/>
      </w:rPr>
    </w:pPr>
    <w:r w:rsidRPr="003403E6">
      <w:rPr>
        <w:rFonts w:ascii="Century Gothic" w:hAnsi="Century Gothic"/>
        <w:sz w:val="16"/>
        <w:szCs w:val="16"/>
      </w:rPr>
      <w:t xml:space="preserve">Cahier des charges – Mission d’étude de faisabilité et d’élaboration d’un pré programme relatives à la restructuration et la réhabilitation du Restaurant Universitaire </w:t>
    </w:r>
    <w:proofErr w:type="spellStart"/>
    <w:r w:rsidRPr="003403E6">
      <w:rPr>
        <w:rFonts w:ascii="Century Gothic" w:hAnsi="Century Gothic"/>
        <w:sz w:val="16"/>
        <w:szCs w:val="16"/>
      </w:rPr>
      <w:t>Duvillard</w:t>
    </w:r>
    <w:proofErr w:type="spellEnd"/>
    <w:r w:rsidRPr="003403E6">
      <w:rPr>
        <w:rFonts w:ascii="Century Gothic" w:hAnsi="Century Gothic"/>
        <w:sz w:val="16"/>
        <w:szCs w:val="16"/>
      </w:rPr>
      <w:t xml:space="preserve"> à Belfort</w:t>
    </w:r>
    <w:r>
      <w:tab/>
    </w:r>
    <w:r>
      <w:tab/>
    </w:r>
    <w:r>
      <w:tab/>
    </w:r>
    <w:r>
      <w:tab/>
    </w:r>
    <w:r>
      <w:tab/>
    </w:r>
    <w:r>
      <w:tab/>
    </w:r>
    <w:r>
      <w:tab/>
    </w:r>
    <w:r w:rsidRPr="003403E6">
      <w:rPr>
        <w:rFonts w:ascii="Century Gothic" w:hAnsi="Century Gothic"/>
        <w:sz w:val="16"/>
        <w:szCs w:val="16"/>
      </w:rPr>
      <w:t xml:space="preserve">Page : </w:t>
    </w:r>
    <w:r w:rsidRPr="003403E6">
      <w:rPr>
        <w:rFonts w:ascii="Century Gothic" w:hAnsi="Century Gothic"/>
        <w:sz w:val="16"/>
        <w:szCs w:val="16"/>
      </w:rPr>
      <w:fldChar w:fldCharType="begin"/>
    </w:r>
    <w:r w:rsidRPr="003403E6">
      <w:rPr>
        <w:rFonts w:ascii="Century Gothic" w:hAnsi="Century Gothic"/>
        <w:sz w:val="16"/>
        <w:szCs w:val="16"/>
      </w:rPr>
      <w:instrText>PAGE   \* MERGEFORMAT</w:instrText>
    </w:r>
    <w:r w:rsidRPr="003403E6">
      <w:rPr>
        <w:rFonts w:ascii="Century Gothic" w:hAnsi="Century Gothic"/>
        <w:sz w:val="16"/>
        <w:szCs w:val="16"/>
      </w:rPr>
      <w:fldChar w:fldCharType="separate"/>
    </w:r>
    <w:r w:rsidR="00EA26A3">
      <w:rPr>
        <w:rFonts w:ascii="Century Gothic" w:hAnsi="Century Gothic"/>
        <w:noProof/>
        <w:sz w:val="16"/>
        <w:szCs w:val="16"/>
      </w:rPr>
      <w:t>14</w:t>
    </w:r>
    <w:r w:rsidRPr="003403E6">
      <w:rPr>
        <w:rFonts w:ascii="Century Gothic" w:hAnsi="Century Gothic"/>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013463" w14:textId="77777777" w:rsidR="00720837" w:rsidRDefault="00720837" w:rsidP="004F2349">
      <w:pPr>
        <w:spacing w:after="0" w:line="240" w:lineRule="auto"/>
      </w:pPr>
      <w:r>
        <w:separator/>
      </w:r>
    </w:p>
  </w:footnote>
  <w:footnote w:type="continuationSeparator" w:id="0">
    <w:p w14:paraId="6C64E4B2" w14:textId="77777777" w:rsidR="00720837" w:rsidRDefault="00720837" w:rsidP="004F234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05A59"/>
    <w:multiLevelType w:val="multilevel"/>
    <w:tmpl w:val="9E4693AE"/>
    <w:lvl w:ilvl="0">
      <w:start w:val="5"/>
      <w:numFmt w:val="upperRoman"/>
      <w:lvlText w:val="%1."/>
      <w:lvlJc w:val="left"/>
      <w:pPr>
        <w:ind w:left="1080" w:hanging="720"/>
      </w:pPr>
      <w:rPr>
        <w:rFonts w:hint="default"/>
      </w:rPr>
    </w:lvl>
    <w:lvl w:ilvl="1">
      <w:start w:val="1"/>
      <w:numFmt w:val="decimal"/>
      <w:isLgl/>
      <w:lvlText w:val="%1.%2"/>
      <w:lvlJc w:val="left"/>
      <w:pPr>
        <w:ind w:left="1512" w:hanging="432"/>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 w15:restartNumberingAfterBreak="0">
    <w:nsid w:val="03FE4CEA"/>
    <w:multiLevelType w:val="hybridMultilevel"/>
    <w:tmpl w:val="59463A0C"/>
    <w:lvl w:ilvl="0" w:tplc="24729854">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7434B34"/>
    <w:multiLevelType w:val="multilevel"/>
    <w:tmpl w:val="B4AEE532"/>
    <w:lvl w:ilvl="0">
      <w:start w:val="4"/>
      <w:numFmt w:val="decimal"/>
      <w:lvlText w:val="%1"/>
      <w:lvlJc w:val="left"/>
      <w:pPr>
        <w:ind w:left="360" w:hanging="360"/>
      </w:pPr>
      <w:rPr>
        <w:rFonts w:hint="default"/>
      </w:rPr>
    </w:lvl>
    <w:lvl w:ilvl="1">
      <w:start w:val="2"/>
      <w:numFmt w:val="decimal"/>
      <w:lvlText w:val="%1.%2"/>
      <w:lvlJc w:val="left"/>
      <w:pPr>
        <w:ind w:left="1135" w:hanging="360"/>
      </w:pPr>
      <w:rPr>
        <w:rFonts w:hint="default"/>
      </w:rPr>
    </w:lvl>
    <w:lvl w:ilvl="2">
      <w:start w:val="1"/>
      <w:numFmt w:val="decimal"/>
      <w:lvlText w:val="%1.%2.%3"/>
      <w:lvlJc w:val="left"/>
      <w:pPr>
        <w:ind w:left="2270" w:hanging="720"/>
      </w:pPr>
      <w:rPr>
        <w:rFonts w:hint="default"/>
      </w:rPr>
    </w:lvl>
    <w:lvl w:ilvl="3">
      <w:start w:val="1"/>
      <w:numFmt w:val="decimal"/>
      <w:lvlText w:val="%1.%2.%3.%4"/>
      <w:lvlJc w:val="left"/>
      <w:pPr>
        <w:ind w:left="3045" w:hanging="720"/>
      </w:pPr>
      <w:rPr>
        <w:rFonts w:hint="default"/>
      </w:rPr>
    </w:lvl>
    <w:lvl w:ilvl="4">
      <w:start w:val="1"/>
      <w:numFmt w:val="decimal"/>
      <w:lvlText w:val="%1.%2.%3.%4.%5"/>
      <w:lvlJc w:val="left"/>
      <w:pPr>
        <w:ind w:left="4180" w:hanging="1080"/>
      </w:pPr>
      <w:rPr>
        <w:rFonts w:hint="default"/>
      </w:rPr>
    </w:lvl>
    <w:lvl w:ilvl="5">
      <w:start w:val="1"/>
      <w:numFmt w:val="decimal"/>
      <w:lvlText w:val="%1.%2.%3.%4.%5.%6"/>
      <w:lvlJc w:val="left"/>
      <w:pPr>
        <w:ind w:left="4955" w:hanging="1080"/>
      </w:pPr>
      <w:rPr>
        <w:rFonts w:hint="default"/>
      </w:rPr>
    </w:lvl>
    <w:lvl w:ilvl="6">
      <w:start w:val="1"/>
      <w:numFmt w:val="decimal"/>
      <w:lvlText w:val="%1.%2.%3.%4.%5.%6.%7"/>
      <w:lvlJc w:val="left"/>
      <w:pPr>
        <w:ind w:left="6090" w:hanging="1440"/>
      </w:pPr>
      <w:rPr>
        <w:rFonts w:hint="default"/>
      </w:rPr>
    </w:lvl>
    <w:lvl w:ilvl="7">
      <w:start w:val="1"/>
      <w:numFmt w:val="decimal"/>
      <w:lvlText w:val="%1.%2.%3.%4.%5.%6.%7.%8"/>
      <w:lvlJc w:val="left"/>
      <w:pPr>
        <w:ind w:left="6865" w:hanging="1440"/>
      </w:pPr>
      <w:rPr>
        <w:rFonts w:hint="default"/>
      </w:rPr>
    </w:lvl>
    <w:lvl w:ilvl="8">
      <w:start w:val="1"/>
      <w:numFmt w:val="decimal"/>
      <w:lvlText w:val="%1.%2.%3.%4.%5.%6.%7.%8.%9"/>
      <w:lvlJc w:val="left"/>
      <w:pPr>
        <w:ind w:left="7640" w:hanging="1440"/>
      </w:pPr>
      <w:rPr>
        <w:rFonts w:hint="default"/>
      </w:rPr>
    </w:lvl>
  </w:abstractNum>
  <w:abstractNum w:abstractNumId="3" w15:restartNumberingAfterBreak="0">
    <w:nsid w:val="0A5E6C96"/>
    <w:multiLevelType w:val="hybridMultilevel"/>
    <w:tmpl w:val="ECE48CDA"/>
    <w:lvl w:ilvl="0" w:tplc="040C000F">
      <w:start w:val="1"/>
      <w:numFmt w:val="decimal"/>
      <w:lvlText w:val="%1."/>
      <w:lvlJc w:val="left"/>
      <w:pPr>
        <w:ind w:left="765" w:hanging="360"/>
      </w:p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4" w15:restartNumberingAfterBreak="0">
    <w:nsid w:val="0AAC0909"/>
    <w:multiLevelType w:val="hybridMultilevel"/>
    <w:tmpl w:val="76DAEA98"/>
    <w:lvl w:ilvl="0" w:tplc="D69CA2D0">
      <w:start w:val="5"/>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D900CDE"/>
    <w:multiLevelType w:val="hybridMultilevel"/>
    <w:tmpl w:val="819E137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2FE46C8"/>
    <w:multiLevelType w:val="hybridMultilevel"/>
    <w:tmpl w:val="70061E7C"/>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7" w15:restartNumberingAfterBreak="0">
    <w:nsid w:val="157F58C7"/>
    <w:multiLevelType w:val="multilevel"/>
    <w:tmpl w:val="1D0A5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06A14"/>
    <w:multiLevelType w:val="hybridMultilevel"/>
    <w:tmpl w:val="A7C834E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23E6D64"/>
    <w:multiLevelType w:val="hybridMultilevel"/>
    <w:tmpl w:val="CEA0534E"/>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0" w15:restartNumberingAfterBreak="0">
    <w:nsid w:val="25531DF6"/>
    <w:multiLevelType w:val="hybridMultilevel"/>
    <w:tmpl w:val="60984322"/>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1" w15:restartNumberingAfterBreak="0">
    <w:nsid w:val="26B10C9F"/>
    <w:multiLevelType w:val="multilevel"/>
    <w:tmpl w:val="AF909898"/>
    <w:lvl w:ilvl="0">
      <w:numFmt w:val="bullet"/>
      <w:lvlText w:val="-"/>
      <w:lvlJc w:val="left"/>
      <w:pPr>
        <w:ind w:left="1068" w:hanging="360"/>
      </w:pPr>
      <w:rPr>
        <w:rFonts w:ascii="Calibri" w:eastAsia="Calibri" w:hAnsi="Calibri" w:cs="Calibri"/>
        <w:color w:val="C00000"/>
      </w:rPr>
    </w:lvl>
    <w:lvl w:ilvl="1">
      <w:numFmt w:val="bullet"/>
      <w:lvlText w:val="o"/>
      <w:lvlJc w:val="left"/>
      <w:pPr>
        <w:ind w:left="1788" w:hanging="360"/>
      </w:pPr>
      <w:rPr>
        <w:rFonts w:ascii="Courier New" w:hAnsi="Courier New" w:cs="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cs="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cs="Courier New"/>
      </w:rPr>
    </w:lvl>
    <w:lvl w:ilvl="8">
      <w:numFmt w:val="bullet"/>
      <w:lvlText w:val=""/>
      <w:lvlJc w:val="left"/>
      <w:pPr>
        <w:ind w:left="6828" w:hanging="360"/>
      </w:pPr>
      <w:rPr>
        <w:rFonts w:ascii="Wingdings" w:hAnsi="Wingdings"/>
      </w:rPr>
    </w:lvl>
  </w:abstractNum>
  <w:abstractNum w:abstractNumId="12" w15:restartNumberingAfterBreak="0">
    <w:nsid w:val="26BC3A24"/>
    <w:multiLevelType w:val="hybridMultilevel"/>
    <w:tmpl w:val="2586F070"/>
    <w:lvl w:ilvl="0" w:tplc="97B0BD56">
      <w:start w:val="5"/>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8E93BBF"/>
    <w:multiLevelType w:val="multilevel"/>
    <w:tmpl w:val="8C6ECEFA"/>
    <w:lvl w:ilvl="0">
      <w:start w:val="1"/>
      <w:numFmt w:val="decimal"/>
      <w:lvlText w:val="%1."/>
      <w:lvlJc w:val="left"/>
      <w:pPr>
        <w:ind w:left="720" w:hanging="360"/>
      </w:pPr>
      <w:rPr>
        <w:rFonts w:hint="default"/>
      </w:rPr>
    </w:lvl>
    <w:lvl w:ilvl="1">
      <w:start w:val="2"/>
      <w:numFmt w:val="decimal"/>
      <w:isLgl/>
      <w:lvlText w:val="%1.%2"/>
      <w:lvlJc w:val="left"/>
      <w:pPr>
        <w:ind w:left="1116" w:hanging="408"/>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584" w:hanging="1440"/>
      </w:pPr>
      <w:rPr>
        <w:rFonts w:hint="default"/>
      </w:rPr>
    </w:lvl>
  </w:abstractNum>
  <w:abstractNum w:abstractNumId="14" w15:restartNumberingAfterBreak="0">
    <w:nsid w:val="2AFD6856"/>
    <w:multiLevelType w:val="hybridMultilevel"/>
    <w:tmpl w:val="D16A5EA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2B46651C"/>
    <w:multiLevelType w:val="hybridMultilevel"/>
    <w:tmpl w:val="E486A650"/>
    <w:lvl w:ilvl="0" w:tplc="33A0F2CA">
      <w:start w:val="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EEE1DC4"/>
    <w:multiLevelType w:val="hybridMultilevel"/>
    <w:tmpl w:val="20F011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1E557D5"/>
    <w:multiLevelType w:val="hybridMultilevel"/>
    <w:tmpl w:val="368AABA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32C4C5A"/>
    <w:multiLevelType w:val="hybridMultilevel"/>
    <w:tmpl w:val="8E9C79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5F82017"/>
    <w:multiLevelType w:val="hybridMultilevel"/>
    <w:tmpl w:val="8674938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6B27900"/>
    <w:multiLevelType w:val="hybridMultilevel"/>
    <w:tmpl w:val="ACD05C6A"/>
    <w:lvl w:ilvl="0" w:tplc="EAA2FA3E">
      <w:start w:val="6"/>
      <w:numFmt w:val="decimal"/>
      <w:lvlText w:val="%1"/>
      <w:lvlJc w:val="left"/>
      <w:pPr>
        <w:ind w:left="1125" w:hanging="360"/>
      </w:pPr>
      <w:rPr>
        <w:rFonts w:hint="default"/>
      </w:rPr>
    </w:lvl>
    <w:lvl w:ilvl="1" w:tplc="040C0019" w:tentative="1">
      <w:start w:val="1"/>
      <w:numFmt w:val="lowerLetter"/>
      <w:lvlText w:val="%2."/>
      <w:lvlJc w:val="left"/>
      <w:pPr>
        <w:ind w:left="1845" w:hanging="360"/>
      </w:pPr>
    </w:lvl>
    <w:lvl w:ilvl="2" w:tplc="040C001B" w:tentative="1">
      <w:start w:val="1"/>
      <w:numFmt w:val="lowerRoman"/>
      <w:lvlText w:val="%3."/>
      <w:lvlJc w:val="right"/>
      <w:pPr>
        <w:ind w:left="2565" w:hanging="180"/>
      </w:pPr>
    </w:lvl>
    <w:lvl w:ilvl="3" w:tplc="040C000F" w:tentative="1">
      <w:start w:val="1"/>
      <w:numFmt w:val="decimal"/>
      <w:lvlText w:val="%4."/>
      <w:lvlJc w:val="left"/>
      <w:pPr>
        <w:ind w:left="3285" w:hanging="360"/>
      </w:pPr>
    </w:lvl>
    <w:lvl w:ilvl="4" w:tplc="040C0019" w:tentative="1">
      <w:start w:val="1"/>
      <w:numFmt w:val="lowerLetter"/>
      <w:lvlText w:val="%5."/>
      <w:lvlJc w:val="left"/>
      <w:pPr>
        <w:ind w:left="4005" w:hanging="360"/>
      </w:pPr>
    </w:lvl>
    <w:lvl w:ilvl="5" w:tplc="040C001B" w:tentative="1">
      <w:start w:val="1"/>
      <w:numFmt w:val="lowerRoman"/>
      <w:lvlText w:val="%6."/>
      <w:lvlJc w:val="right"/>
      <w:pPr>
        <w:ind w:left="4725" w:hanging="180"/>
      </w:pPr>
    </w:lvl>
    <w:lvl w:ilvl="6" w:tplc="040C000F" w:tentative="1">
      <w:start w:val="1"/>
      <w:numFmt w:val="decimal"/>
      <w:lvlText w:val="%7."/>
      <w:lvlJc w:val="left"/>
      <w:pPr>
        <w:ind w:left="5445" w:hanging="360"/>
      </w:pPr>
    </w:lvl>
    <w:lvl w:ilvl="7" w:tplc="040C0019" w:tentative="1">
      <w:start w:val="1"/>
      <w:numFmt w:val="lowerLetter"/>
      <w:lvlText w:val="%8."/>
      <w:lvlJc w:val="left"/>
      <w:pPr>
        <w:ind w:left="6165" w:hanging="360"/>
      </w:pPr>
    </w:lvl>
    <w:lvl w:ilvl="8" w:tplc="040C001B" w:tentative="1">
      <w:start w:val="1"/>
      <w:numFmt w:val="lowerRoman"/>
      <w:lvlText w:val="%9."/>
      <w:lvlJc w:val="right"/>
      <w:pPr>
        <w:ind w:left="6885" w:hanging="180"/>
      </w:pPr>
    </w:lvl>
  </w:abstractNum>
  <w:abstractNum w:abstractNumId="21" w15:restartNumberingAfterBreak="0">
    <w:nsid w:val="387E7B11"/>
    <w:multiLevelType w:val="hybridMultilevel"/>
    <w:tmpl w:val="41F82CCC"/>
    <w:lvl w:ilvl="0" w:tplc="831085C4">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2" w15:restartNumberingAfterBreak="0">
    <w:nsid w:val="42DF25DA"/>
    <w:multiLevelType w:val="multilevel"/>
    <w:tmpl w:val="CC3CD440"/>
    <w:lvl w:ilvl="0">
      <w:numFmt w:val="bullet"/>
      <w:lvlText w:val=""/>
      <w:lvlJc w:val="left"/>
      <w:pPr>
        <w:ind w:left="1788" w:hanging="360"/>
      </w:pPr>
      <w:rPr>
        <w:rFonts w:ascii="Wingdings" w:hAnsi="Wingdings"/>
      </w:rPr>
    </w:lvl>
    <w:lvl w:ilvl="1">
      <w:numFmt w:val="bullet"/>
      <w:lvlText w:val="o"/>
      <w:lvlJc w:val="left"/>
      <w:pPr>
        <w:ind w:left="2508" w:hanging="360"/>
      </w:pPr>
      <w:rPr>
        <w:rFonts w:ascii="Courier New" w:hAnsi="Courier New" w:cs="Courier New"/>
      </w:rPr>
    </w:lvl>
    <w:lvl w:ilvl="2">
      <w:numFmt w:val="bullet"/>
      <w:lvlText w:val=""/>
      <w:lvlJc w:val="left"/>
      <w:pPr>
        <w:ind w:left="3228" w:hanging="360"/>
      </w:pPr>
      <w:rPr>
        <w:rFonts w:ascii="Wingdings" w:hAnsi="Wingdings"/>
      </w:rPr>
    </w:lvl>
    <w:lvl w:ilvl="3">
      <w:numFmt w:val="bullet"/>
      <w:lvlText w:val=""/>
      <w:lvlJc w:val="left"/>
      <w:pPr>
        <w:ind w:left="3948" w:hanging="360"/>
      </w:pPr>
      <w:rPr>
        <w:rFonts w:ascii="Symbol" w:hAnsi="Symbol"/>
      </w:rPr>
    </w:lvl>
    <w:lvl w:ilvl="4">
      <w:numFmt w:val="bullet"/>
      <w:lvlText w:val="o"/>
      <w:lvlJc w:val="left"/>
      <w:pPr>
        <w:ind w:left="4668" w:hanging="360"/>
      </w:pPr>
      <w:rPr>
        <w:rFonts w:ascii="Courier New" w:hAnsi="Courier New" w:cs="Courier New"/>
      </w:rPr>
    </w:lvl>
    <w:lvl w:ilvl="5">
      <w:numFmt w:val="bullet"/>
      <w:lvlText w:val=""/>
      <w:lvlJc w:val="left"/>
      <w:pPr>
        <w:ind w:left="5388" w:hanging="360"/>
      </w:pPr>
      <w:rPr>
        <w:rFonts w:ascii="Wingdings" w:hAnsi="Wingdings"/>
      </w:rPr>
    </w:lvl>
    <w:lvl w:ilvl="6">
      <w:numFmt w:val="bullet"/>
      <w:lvlText w:val=""/>
      <w:lvlJc w:val="left"/>
      <w:pPr>
        <w:ind w:left="6108" w:hanging="360"/>
      </w:pPr>
      <w:rPr>
        <w:rFonts w:ascii="Symbol" w:hAnsi="Symbol"/>
      </w:rPr>
    </w:lvl>
    <w:lvl w:ilvl="7">
      <w:numFmt w:val="bullet"/>
      <w:lvlText w:val="o"/>
      <w:lvlJc w:val="left"/>
      <w:pPr>
        <w:ind w:left="6828" w:hanging="360"/>
      </w:pPr>
      <w:rPr>
        <w:rFonts w:ascii="Courier New" w:hAnsi="Courier New" w:cs="Courier New"/>
      </w:rPr>
    </w:lvl>
    <w:lvl w:ilvl="8">
      <w:numFmt w:val="bullet"/>
      <w:lvlText w:val=""/>
      <w:lvlJc w:val="left"/>
      <w:pPr>
        <w:ind w:left="7548" w:hanging="360"/>
      </w:pPr>
      <w:rPr>
        <w:rFonts w:ascii="Wingdings" w:hAnsi="Wingdings"/>
      </w:rPr>
    </w:lvl>
  </w:abstractNum>
  <w:abstractNum w:abstractNumId="23" w15:restartNumberingAfterBreak="0">
    <w:nsid w:val="44024D71"/>
    <w:multiLevelType w:val="hybridMultilevel"/>
    <w:tmpl w:val="5304162A"/>
    <w:lvl w:ilvl="0" w:tplc="4F84FF9A">
      <w:start w:val="5"/>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473337CB"/>
    <w:multiLevelType w:val="hybridMultilevel"/>
    <w:tmpl w:val="0AA6DACC"/>
    <w:lvl w:ilvl="0" w:tplc="42D67662">
      <w:start w:val="5"/>
      <w:numFmt w:val="upperRoman"/>
      <w:lvlText w:val="%1."/>
      <w:lvlJc w:val="left"/>
      <w:pPr>
        <w:ind w:left="1080" w:hanging="720"/>
      </w:pPr>
      <w:rPr>
        <w:rFonts w:hint="default"/>
        <w:b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A573BE2"/>
    <w:multiLevelType w:val="hybridMultilevel"/>
    <w:tmpl w:val="61768BCC"/>
    <w:lvl w:ilvl="0" w:tplc="AF025014">
      <w:start w:val="5"/>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A8217E6"/>
    <w:multiLevelType w:val="hybridMultilevel"/>
    <w:tmpl w:val="EE6895CC"/>
    <w:lvl w:ilvl="0" w:tplc="1FC2C592">
      <w:start w:val="4"/>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4870DEA"/>
    <w:multiLevelType w:val="hybridMultilevel"/>
    <w:tmpl w:val="E088486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97B088E"/>
    <w:multiLevelType w:val="hybridMultilevel"/>
    <w:tmpl w:val="C00E53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AA07731"/>
    <w:multiLevelType w:val="hybridMultilevel"/>
    <w:tmpl w:val="C23625B6"/>
    <w:lvl w:ilvl="0" w:tplc="55BEE71C">
      <w:start w:val="5"/>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EFE79F7"/>
    <w:multiLevelType w:val="hybridMultilevel"/>
    <w:tmpl w:val="AA5C07B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66F91892"/>
    <w:multiLevelType w:val="multilevel"/>
    <w:tmpl w:val="9A4A8B60"/>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680C6F80"/>
    <w:multiLevelType w:val="multilevel"/>
    <w:tmpl w:val="94A60C24"/>
    <w:lvl w:ilvl="0">
      <w:start w:val="1"/>
      <w:numFmt w:val="lowerRoman"/>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3" w15:restartNumberingAfterBreak="0">
    <w:nsid w:val="681D7A9D"/>
    <w:multiLevelType w:val="multilevel"/>
    <w:tmpl w:val="4CD64732"/>
    <w:lvl w:ilvl="0">
      <w:start w:val="1"/>
      <w:numFmt w:val="decimal"/>
      <w:lvlText w:val="%1)"/>
      <w:lvlJc w:val="left"/>
      <w:pPr>
        <w:ind w:left="1068" w:hanging="360"/>
      </w:pPr>
      <w:rPr>
        <w:u w:val="single"/>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4" w15:restartNumberingAfterBreak="0">
    <w:nsid w:val="6FEA224A"/>
    <w:multiLevelType w:val="multilevel"/>
    <w:tmpl w:val="4CD64732"/>
    <w:lvl w:ilvl="0">
      <w:start w:val="1"/>
      <w:numFmt w:val="decimal"/>
      <w:lvlText w:val="%1)"/>
      <w:lvlJc w:val="left"/>
      <w:pPr>
        <w:ind w:left="1068" w:hanging="360"/>
      </w:pPr>
      <w:rPr>
        <w:u w:val="single"/>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5" w15:restartNumberingAfterBreak="0">
    <w:nsid w:val="718851B5"/>
    <w:multiLevelType w:val="hybridMultilevel"/>
    <w:tmpl w:val="A5506B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2056DED"/>
    <w:multiLevelType w:val="hybridMultilevel"/>
    <w:tmpl w:val="B9A460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5162FC8"/>
    <w:multiLevelType w:val="hybridMultilevel"/>
    <w:tmpl w:val="C4929AEC"/>
    <w:lvl w:ilvl="0" w:tplc="4C7A5EB6">
      <w:start w:val="3"/>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99350C1"/>
    <w:multiLevelType w:val="multilevel"/>
    <w:tmpl w:val="6EA40F8C"/>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8"/>
  </w:num>
  <w:num w:numId="2">
    <w:abstractNumId w:val="13"/>
  </w:num>
  <w:num w:numId="3">
    <w:abstractNumId w:val="35"/>
  </w:num>
  <w:num w:numId="4">
    <w:abstractNumId w:val="26"/>
  </w:num>
  <w:num w:numId="5">
    <w:abstractNumId w:val="23"/>
  </w:num>
  <w:num w:numId="6">
    <w:abstractNumId w:val="12"/>
  </w:num>
  <w:num w:numId="7">
    <w:abstractNumId w:val="4"/>
  </w:num>
  <w:num w:numId="8">
    <w:abstractNumId w:val="0"/>
  </w:num>
  <w:num w:numId="9">
    <w:abstractNumId w:val="31"/>
  </w:num>
  <w:num w:numId="10">
    <w:abstractNumId w:val="2"/>
  </w:num>
  <w:num w:numId="11">
    <w:abstractNumId w:val="38"/>
  </w:num>
  <w:num w:numId="12">
    <w:abstractNumId w:val="25"/>
  </w:num>
  <w:num w:numId="13">
    <w:abstractNumId w:val="24"/>
  </w:num>
  <w:num w:numId="14">
    <w:abstractNumId w:val="29"/>
  </w:num>
  <w:num w:numId="15">
    <w:abstractNumId w:val="28"/>
  </w:num>
  <w:num w:numId="16">
    <w:abstractNumId w:val="21"/>
  </w:num>
  <w:num w:numId="17">
    <w:abstractNumId w:val="17"/>
  </w:num>
  <w:num w:numId="18">
    <w:abstractNumId w:val="14"/>
  </w:num>
  <w:num w:numId="19">
    <w:abstractNumId w:val="8"/>
  </w:num>
  <w:num w:numId="20">
    <w:abstractNumId w:val="27"/>
  </w:num>
  <w:num w:numId="21">
    <w:abstractNumId w:val="36"/>
  </w:num>
  <w:num w:numId="22">
    <w:abstractNumId w:val="10"/>
  </w:num>
  <w:num w:numId="23">
    <w:abstractNumId w:val="37"/>
  </w:num>
  <w:num w:numId="24">
    <w:abstractNumId w:val="3"/>
  </w:num>
  <w:num w:numId="25">
    <w:abstractNumId w:val="6"/>
  </w:num>
  <w:num w:numId="26">
    <w:abstractNumId w:val="19"/>
  </w:num>
  <w:num w:numId="27">
    <w:abstractNumId w:val="5"/>
  </w:num>
  <w:num w:numId="28">
    <w:abstractNumId w:val="9"/>
  </w:num>
  <w:num w:numId="29">
    <w:abstractNumId w:val="30"/>
  </w:num>
  <w:num w:numId="30">
    <w:abstractNumId w:val="7"/>
  </w:num>
  <w:num w:numId="31">
    <w:abstractNumId w:val="20"/>
  </w:num>
  <w:num w:numId="32">
    <w:abstractNumId w:val="15"/>
  </w:num>
  <w:num w:numId="33">
    <w:abstractNumId w:val="1"/>
  </w:num>
  <w:num w:numId="34">
    <w:abstractNumId w:val="22"/>
  </w:num>
  <w:num w:numId="35">
    <w:abstractNumId w:val="32"/>
  </w:num>
  <w:num w:numId="36">
    <w:abstractNumId w:val="34"/>
  </w:num>
  <w:num w:numId="37">
    <w:abstractNumId w:val="11"/>
  </w:num>
  <w:num w:numId="38">
    <w:abstractNumId w:val="16"/>
  </w:num>
  <w:num w:numId="3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6922"/>
    <w:rsid w:val="0002458D"/>
    <w:rsid w:val="000421CC"/>
    <w:rsid w:val="00044244"/>
    <w:rsid w:val="00053B20"/>
    <w:rsid w:val="000742CB"/>
    <w:rsid w:val="00090E00"/>
    <w:rsid w:val="00092B97"/>
    <w:rsid w:val="00094D97"/>
    <w:rsid w:val="000B35F6"/>
    <w:rsid w:val="000C06E3"/>
    <w:rsid w:val="000C5F9B"/>
    <w:rsid w:val="000F32CC"/>
    <w:rsid w:val="000F34FF"/>
    <w:rsid w:val="00103761"/>
    <w:rsid w:val="00104858"/>
    <w:rsid w:val="0010690A"/>
    <w:rsid w:val="00131FF0"/>
    <w:rsid w:val="00132857"/>
    <w:rsid w:val="00133262"/>
    <w:rsid w:val="00141A24"/>
    <w:rsid w:val="001421D0"/>
    <w:rsid w:val="00147314"/>
    <w:rsid w:val="00154785"/>
    <w:rsid w:val="00162DB3"/>
    <w:rsid w:val="00166677"/>
    <w:rsid w:val="00167BFF"/>
    <w:rsid w:val="00170E28"/>
    <w:rsid w:val="00174089"/>
    <w:rsid w:val="0017559C"/>
    <w:rsid w:val="00176E25"/>
    <w:rsid w:val="00182990"/>
    <w:rsid w:val="00195B5A"/>
    <w:rsid w:val="001A655C"/>
    <w:rsid w:val="001B33D3"/>
    <w:rsid w:val="001B69E2"/>
    <w:rsid w:val="001D2504"/>
    <w:rsid w:val="001E5DB6"/>
    <w:rsid w:val="00200BB7"/>
    <w:rsid w:val="0020722A"/>
    <w:rsid w:val="00213C5B"/>
    <w:rsid w:val="00216B09"/>
    <w:rsid w:val="002206EF"/>
    <w:rsid w:val="002270D0"/>
    <w:rsid w:val="002418F4"/>
    <w:rsid w:val="00245FE4"/>
    <w:rsid w:val="00246B36"/>
    <w:rsid w:val="0024778F"/>
    <w:rsid w:val="00247A6B"/>
    <w:rsid w:val="00263BF5"/>
    <w:rsid w:val="002A4267"/>
    <w:rsid w:val="002B15AF"/>
    <w:rsid w:val="002B7E20"/>
    <w:rsid w:val="002C262B"/>
    <w:rsid w:val="002D6060"/>
    <w:rsid w:val="002E1EFF"/>
    <w:rsid w:val="002E3593"/>
    <w:rsid w:val="002F0A4F"/>
    <w:rsid w:val="002F3CE7"/>
    <w:rsid w:val="00314DAF"/>
    <w:rsid w:val="00325399"/>
    <w:rsid w:val="003375CC"/>
    <w:rsid w:val="003403E6"/>
    <w:rsid w:val="00352F55"/>
    <w:rsid w:val="00354E65"/>
    <w:rsid w:val="0037637E"/>
    <w:rsid w:val="003C5D9E"/>
    <w:rsid w:val="003C6363"/>
    <w:rsid w:val="003D0412"/>
    <w:rsid w:val="003E36A5"/>
    <w:rsid w:val="003F73C8"/>
    <w:rsid w:val="0040533D"/>
    <w:rsid w:val="00411CCB"/>
    <w:rsid w:val="00421E82"/>
    <w:rsid w:val="004361A8"/>
    <w:rsid w:val="004574B1"/>
    <w:rsid w:val="00462E4C"/>
    <w:rsid w:val="00480291"/>
    <w:rsid w:val="004A6D10"/>
    <w:rsid w:val="004A7BDB"/>
    <w:rsid w:val="004C4235"/>
    <w:rsid w:val="004C43E9"/>
    <w:rsid w:val="004D4319"/>
    <w:rsid w:val="004D6BDD"/>
    <w:rsid w:val="004E4451"/>
    <w:rsid w:val="004F2349"/>
    <w:rsid w:val="00512A1D"/>
    <w:rsid w:val="005162FE"/>
    <w:rsid w:val="005357C8"/>
    <w:rsid w:val="00552723"/>
    <w:rsid w:val="005538B5"/>
    <w:rsid w:val="00556589"/>
    <w:rsid w:val="005619A3"/>
    <w:rsid w:val="00587BC0"/>
    <w:rsid w:val="00593F3C"/>
    <w:rsid w:val="005A3BCD"/>
    <w:rsid w:val="005A76FB"/>
    <w:rsid w:val="005A7BF9"/>
    <w:rsid w:val="005B2CAA"/>
    <w:rsid w:val="005B5A45"/>
    <w:rsid w:val="005D5427"/>
    <w:rsid w:val="005E2614"/>
    <w:rsid w:val="005E551E"/>
    <w:rsid w:val="005F208B"/>
    <w:rsid w:val="005F61B8"/>
    <w:rsid w:val="00602442"/>
    <w:rsid w:val="0061301B"/>
    <w:rsid w:val="006166E3"/>
    <w:rsid w:val="00621B4E"/>
    <w:rsid w:val="006312F2"/>
    <w:rsid w:val="00636458"/>
    <w:rsid w:val="0066015E"/>
    <w:rsid w:val="006627CB"/>
    <w:rsid w:val="00663E36"/>
    <w:rsid w:val="0067438F"/>
    <w:rsid w:val="006818D4"/>
    <w:rsid w:val="006909CB"/>
    <w:rsid w:val="00695233"/>
    <w:rsid w:val="006A2C26"/>
    <w:rsid w:val="006A6D1B"/>
    <w:rsid w:val="006B1648"/>
    <w:rsid w:val="006C41D9"/>
    <w:rsid w:val="006C47B4"/>
    <w:rsid w:val="006C6BC4"/>
    <w:rsid w:val="00715277"/>
    <w:rsid w:val="00720837"/>
    <w:rsid w:val="00721735"/>
    <w:rsid w:val="00734ED6"/>
    <w:rsid w:val="00735005"/>
    <w:rsid w:val="00753BC3"/>
    <w:rsid w:val="00776903"/>
    <w:rsid w:val="007902E9"/>
    <w:rsid w:val="0079141B"/>
    <w:rsid w:val="00794A48"/>
    <w:rsid w:val="00797890"/>
    <w:rsid w:val="007A376F"/>
    <w:rsid w:val="007A4029"/>
    <w:rsid w:val="0080490D"/>
    <w:rsid w:val="00816EFA"/>
    <w:rsid w:val="00817F84"/>
    <w:rsid w:val="00830C9B"/>
    <w:rsid w:val="008364DE"/>
    <w:rsid w:val="008447E5"/>
    <w:rsid w:val="008567FC"/>
    <w:rsid w:val="00862787"/>
    <w:rsid w:val="00883743"/>
    <w:rsid w:val="00884212"/>
    <w:rsid w:val="008A6922"/>
    <w:rsid w:val="008B1981"/>
    <w:rsid w:val="008B4818"/>
    <w:rsid w:val="008C102B"/>
    <w:rsid w:val="008E538C"/>
    <w:rsid w:val="008E5F21"/>
    <w:rsid w:val="00900199"/>
    <w:rsid w:val="009270CB"/>
    <w:rsid w:val="00927B3D"/>
    <w:rsid w:val="0093369D"/>
    <w:rsid w:val="00946F01"/>
    <w:rsid w:val="0095437B"/>
    <w:rsid w:val="00955895"/>
    <w:rsid w:val="0096061E"/>
    <w:rsid w:val="009858A3"/>
    <w:rsid w:val="009939E5"/>
    <w:rsid w:val="00993BE9"/>
    <w:rsid w:val="00996A00"/>
    <w:rsid w:val="00997D32"/>
    <w:rsid w:val="009A297C"/>
    <w:rsid w:val="009C40B9"/>
    <w:rsid w:val="009E0410"/>
    <w:rsid w:val="009F1A15"/>
    <w:rsid w:val="00A30B93"/>
    <w:rsid w:val="00A573C9"/>
    <w:rsid w:val="00A7236E"/>
    <w:rsid w:val="00A73966"/>
    <w:rsid w:val="00A76B7A"/>
    <w:rsid w:val="00A802E6"/>
    <w:rsid w:val="00A85906"/>
    <w:rsid w:val="00A91E97"/>
    <w:rsid w:val="00AA2444"/>
    <w:rsid w:val="00AB6941"/>
    <w:rsid w:val="00AC0BFC"/>
    <w:rsid w:val="00AD5190"/>
    <w:rsid w:val="00AD68FD"/>
    <w:rsid w:val="00AD79C8"/>
    <w:rsid w:val="00AE467C"/>
    <w:rsid w:val="00B00C7F"/>
    <w:rsid w:val="00B1476A"/>
    <w:rsid w:val="00B23BFE"/>
    <w:rsid w:val="00B34B46"/>
    <w:rsid w:val="00B36CAD"/>
    <w:rsid w:val="00B53859"/>
    <w:rsid w:val="00B56D25"/>
    <w:rsid w:val="00B648FE"/>
    <w:rsid w:val="00B6724B"/>
    <w:rsid w:val="00B72276"/>
    <w:rsid w:val="00B76844"/>
    <w:rsid w:val="00B77D90"/>
    <w:rsid w:val="00B97381"/>
    <w:rsid w:val="00BA00AC"/>
    <w:rsid w:val="00BA3CEA"/>
    <w:rsid w:val="00BA71AC"/>
    <w:rsid w:val="00BC003A"/>
    <w:rsid w:val="00BC0593"/>
    <w:rsid w:val="00BC17F8"/>
    <w:rsid w:val="00BE084A"/>
    <w:rsid w:val="00BE46B9"/>
    <w:rsid w:val="00BE4857"/>
    <w:rsid w:val="00BE537A"/>
    <w:rsid w:val="00BF2E6E"/>
    <w:rsid w:val="00BF7F01"/>
    <w:rsid w:val="00C12330"/>
    <w:rsid w:val="00C179FD"/>
    <w:rsid w:val="00C553A7"/>
    <w:rsid w:val="00C57C1E"/>
    <w:rsid w:val="00C61DB7"/>
    <w:rsid w:val="00C62DD8"/>
    <w:rsid w:val="00C956BB"/>
    <w:rsid w:val="00C969F3"/>
    <w:rsid w:val="00CA670D"/>
    <w:rsid w:val="00CB2154"/>
    <w:rsid w:val="00CB60BF"/>
    <w:rsid w:val="00CB67A4"/>
    <w:rsid w:val="00CC3D3D"/>
    <w:rsid w:val="00CC7B0C"/>
    <w:rsid w:val="00CE614B"/>
    <w:rsid w:val="00CE7C10"/>
    <w:rsid w:val="00CF6AAE"/>
    <w:rsid w:val="00D1157B"/>
    <w:rsid w:val="00D1426E"/>
    <w:rsid w:val="00D15F6C"/>
    <w:rsid w:val="00D16AD1"/>
    <w:rsid w:val="00D26C26"/>
    <w:rsid w:val="00D37B2A"/>
    <w:rsid w:val="00D425B6"/>
    <w:rsid w:val="00D520A9"/>
    <w:rsid w:val="00D679D1"/>
    <w:rsid w:val="00D7113D"/>
    <w:rsid w:val="00D832D2"/>
    <w:rsid w:val="00D83AC2"/>
    <w:rsid w:val="00D86496"/>
    <w:rsid w:val="00DA0772"/>
    <w:rsid w:val="00DA41E2"/>
    <w:rsid w:val="00DA72A6"/>
    <w:rsid w:val="00DB1E58"/>
    <w:rsid w:val="00DB26C9"/>
    <w:rsid w:val="00DC640C"/>
    <w:rsid w:val="00DF4BB3"/>
    <w:rsid w:val="00E06B92"/>
    <w:rsid w:val="00E148D2"/>
    <w:rsid w:val="00E26383"/>
    <w:rsid w:val="00E2674F"/>
    <w:rsid w:val="00E375F1"/>
    <w:rsid w:val="00E40345"/>
    <w:rsid w:val="00E468C5"/>
    <w:rsid w:val="00E52B06"/>
    <w:rsid w:val="00E56A39"/>
    <w:rsid w:val="00E56B46"/>
    <w:rsid w:val="00E6401B"/>
    <w:rsid w:val="00E83817"/>
    <w:rsid w:val="00E96DA2"/>
    <w:rsid w:val="00EA26A3"/>
    <w:rsid w:val="00EC2C77"/>
    <w:rsid w:val="00F115F0"/>
    <w:rsid w:val="00F17250"/>
    <w:rsid w:val="00F17EE0"/>
    <w:rsid w:val="00F2383F"/>
    <w:rsid w:val="00F24701"/>
    <w:rsid w:val="00F41270"/>
    <w:rsid w:val="00F44583"/>
    <w:rsid w:val="00F51440"/>
    <w:rsid w:val="00F737B8"/>
    <w:rsid w:val="00F74BCE"/>
    <w:rsid w:val="00F84FDB"/>
    <w:rsid w:val="00FA078D"/>
    <w:rsid w:val="00FB4BA7"/>
    <w:rsid w:val="00FC680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2A8F4BA"/>
  <w15:chartTrackingRefBased/>
  <w15:docId w15:val="{6EA8888E-3BA3-4722-B86E-0DA005CC83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2B97"/>
  </w:style>
  <w:style w:type="paragraph" w:styleId="Titre1">
    <w:name w:val="heading 1"/>
    <w:basedOn w:val="Normal"/>
    <w:next w:val="Normal"/>
    <w:link w:val="Titre1Car"/>
    <w:uiPriority w:val="9"/>
    <w:qFormat/>
    <w:rsid w:val="00092B9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092B9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092B9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semiHidden/>
    <w:unhideWhenUsed/>
    <w:qFormat/>
    <w:rsid w:val="00092B97"/>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092B97"/>
    <w:pPr>
      <w:keepNext/>
      <w:keepLines/>
      <w:spacing w:before="40" w:after="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092B97"/>
    <w:pPr>
      <w:keepNext/>
      <w:keepLines/>
      <w:spacing w:before="40" w:after="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092B97"/>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092B9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092B97"/>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F2349"/>
    <w:pPr>
      <w:tabs>
        <w:tab w:val="center" w:pos="4536"/>
        <w:tab w:val="right" w:pos="9072"/>
      </w:tabs>
      <w:spacing w:after="0" w:line="240" w:lineRule="auto"/>
    </w:pPr>
  </w:style>
  <w:style w:type="character" w:customStyle="1" w:styleId="En-tteCar">
    <w:name w:val="En-tête Car"/>
    <w:basedOn w:val="Policepardfaut"/>
    <w:link w:val="En-tte"/>
    <w:uiPriority w:val="99"/>
    <w:rsid w:val="004F2349"/>
  </w:style>
  <w:style w:type="paragraph" w:styleId="Pieddepage">
    <w:name w:val="footer"/>
    <w:basedOn w:val="Normal"/>
    <w:link w:val="PieddepageCar"/>
    <w:uiPriority w:val="99"/>
    <w:unhideWhenUsed/>
    <w:rsid w:val="004F234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F2349"/>
  </w:style>
  <w:style w:type="paragraph" w:styleId="Paragraphedeliste">
    <w:name w:val="List Paragraph"/>
    <w:basedOn w:val="Normal"/>
    <w:link w:val="ParagraphedelisteCar"/>
    <w:qFormat/>
    <w:rsid w:val="00182990"/>
    <w:pPr>
      <w:ind w:left="720"/>
      <w:contextualSpacing/>
    </w:pPr>
  </w:style>
  <w:style w:type="character" w:customStyle="1" w:styleId="hgkelc">
    <w:name w:val="hgkelc"/>
    <w:basedOn w:val="Policepardfaut"/>
    <w:rsid w:val="00883743"/>
  </w:style>
  <w:style w:type="table" w:styleId="Grilledutableau">
    <w:name w:val="Table Grid"/>
    <w:basedOn w:val="TableauNormal"/>
    <w:uiPriority w:val="39"/>
    <w:rsid w:val="00A76B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rsid w:val="003E36A5"/>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
    <w:name w:val="paragraph"/>
    <w:basedOn w:val="Normal"/>
    <w:rsid w:val="00BE084A"/>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normaltextrun">
    <w:name w:val="normaltextrun"/>
    <w:basedOn w:val="Policepardfaut"/>
    <w:rsid w:val="00BE084A"/>
  </w:style>
  <w:style w:type="character" w:customStyle="1" w:styleId="eop">
    <w:name w:val="eop"/>
    <w:basedOn w:val="Policepardfaut"/>
    <w:rsid w:val="00BE084A"/>
  </w:style>
  <w:style w:type="paragraph" w:styleId="Textedebulles">
    <w:name w:val="Balloon Text"/>
    <w:basedOn w:val="Normal"/>
    <w:link w:val="TextedebullesCar"/>
    <w:uiPriority w:val="99"/>
    <w:semiHidden/>
    <w:unhideWhenUsed/>
    <w:rsid w:val="00462E4C"/>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62E4C"/>
    <w:rPr>
      <w:rFonts w:ascii="Segoe UI" w:hAnsi="Segoe UI" w:cs="Segoe UI"/>
      <w:sz w:val="18"/>
      <w:szCs w:val="18"/>
    </w:rPr>
  </w:style>
  <w:style w:type="character" w:customStyle="1" w:styleId="Titre1Car">
    <w:name w:val="Titre 1 Car"/>
    <w:basedOn w:val="Policepardfaut"/>
    <w:link w:val="Titre1"/>
    <w:uiPriority w:val="9"/>
    <w:rsid w:val="00092B97"/>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link w:val="En-ttedetabledesmatiresCar"/>
    <w:uiPriority w:val="39"/>
    <w:unhideWhenUsed/>
    <w:qFormat/>
    <w:rsid w:val="00092B97"/>
    <w:pPr>
      <w:outlineLvl w:val="9"/>
    </w:pPr>
  </w:style>
  <w:style w:type="paragraph" w:styleId="TM2">
    <w:name w:val="toc 2"/>
    <w:basedOn w:val="Normal"/>
    <w:next w:val="Normal"/>
    <w:autoRedefine/>
    <w:uiPriority w:val="39"/>
    <w:unhideWhenUsed/>
    <w:rsid w:val="00176E25"/>
    <w:pPr>
      <w:spacing w:after="100"/>
      <w:ind w:left="220"/>
    </w:pPr>
    <w:rPr>
      <w:rFonts w:eastAsiaTheme="minorEastAsia" w:cs="Times New Roman"/>
      <w:lang w:eastAsia="fr-FR"/>
    </w:rPr>
  </w:style>
  <w:style w:type="paragraph" w:styleId="TM1">
    <w:name w:val="toc 1"/>
    <w:basedOn w:val="Normal"/>
    <w:next w:val="Normal"/>
    <w:autoRedefine/>
    <w:uiPriority w:val="39"/>
    <w:unhideWhenUsed/>
    <w:rsid w:val="005B2CAA"/>
    <w:pPr>
      <w:tabs>
        <w:tab w:val="left" w:pos="660"/>
        <w:tab w:val="right" w:leader="dot" w:pos="10194"/>
      </w:tabs>
      <w:spacing w:after="100"/>
    </w:pPr>
    <w:rPr>
      <w:rFonts w:eastAsiaTheme="minorEastAsia" w:cs="Times New Roman"/>
      <w:b/>
      <w:noProof/>
      <w:lang w:eastAsia="fr-FR"/>
    </w:rPr>
  </w:style>
  <w:style w:type="paragraph" w:styleId="TM3">
    <w:name w:val="toc 3"/>
    <w:basedOn w:val="Normal"/>
    <w:next w:val="Normal"/>
    <w:autoRedefine/>
    <w:uiPriority w:val="39"/>
    <w:unhideWhenUsed/>
    <w:rsid w:val="00176E25"/>
    <w:pPr>
      <w:spacing w:after="100"/>
      <w:ind w:left="440"/>
    </w:pPr>
    <w:rPr>
      <w:rFonts w:eastAsiaTheme="minorEastAsia" w:cs="Times New Roman"/>
      <w:lang w:eastAsia="fr-FR"/>
    </w:rPr>
  </w:style>
  <w:style w:type="character" w:customStyle="1" w:styleId="Titre2Car">
    <w:name w:val="Titre 2 Car"/>
    <w:basedOn w:val="Policepardfaut"/>
    <w:link w:val="Titre2"/>
    <w:uiPriority w:val="9"/>
    <w:rsid w:val="00092B97"/>
    <w:rPr>
      <w:rFonts w:asciiTheme="majorHAnsi" w:eastAsiaTheme="majorEastAsia" w:hAnsiTheme="majorHAnsi" w:cstheme="majorBidi"/>
      <w:color w:val="2E74B5" w:themeColor="accent1" w:themeShade="BF"/>
      <w:sz w:val="26"/>
      <w:szCs w:val="26"/>
    </w:rPr>
  </w:style>
  <w:style w:type="character" w:customStyle="1" w:styleId="Titre3Car">
    <w:name w:val="Titre 3 Car"/>
    <w:basedOn w:val="Policepardfaut"/>
    <w:link w:val="Titre3"/>
    <w:uiPriority w:val="9"/>
    <w:rsid w:val="00092B97"/>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semiHidden/>
    <w:rsid w:val="00092B97"/>
    <w:rPr>
      <w:rFonts w:asciiTheme="majorHAnsi" w:eastAsiaTheme="majorEastAsia" w:hAnsiTheme="majorHAnsi" w:cstheme="majorBidi"/>
      <w:i/>
      <w:iCs/>
      <w:color w:val="2E74B5" w:themeColor="accent1" w:themeShade="BF"/>
    </w:rPr>
  </w:style>
  <w:style w:type="character" w:customStyle="1" w:styleId="Titre5Car">
    <w:name w:val="Titre 5 Car"/>
    <w:basedOn w:val="Policepardfaut"/>
    <w:link w:val="Titre5"/>
    <w:uiPriority w:val="9"/>
    <w:semiHidden/>
    <w:rsid w:val="00092B97"/>
    <w:rPr>
      <w:rFonts w:asciiTheme="majorHAnsi" w:eastAsiaTheme="majorEastAsia" w:hAnsiTheme="majorHAnsi" w:cstheme="majorBidi"/>
      <w:color w:val="2E74B5" w:themeColor="accent1" w:themeShade="BF"/>
    </w:rPr>
  </w:style>
  <w:style w:type="character" w:customStyle="1" w:styleId="Titre6Car">
    <w:name w:val="Titre 6 Car"/>
    <w:basedOn w:val="Policepardfaut"/>
    <w:link w:val="Titre6"/>
    <w:uiPriority w:val="9"/>
    <w:semiHidden/>
    <w:rsid w:val="00092B97"/>
    <w:rPr>
      <w:rFonts w:asciiTheme="majorHAnsi" w:eastAsiaTheme="majorEastAsia" w:hAnsiTheme="majorHAnsi" w:cstheme="majorBidi"/>
      <w:color w:val="1F4D78" w:themeColor="accent1" w:themeShade="7F"/>
    </w:rPr>
  </w:style>
  <w:style w:type="character" w:customStyle="1" w:styleId="Titre7Car">
    <w:name w:val="Titre 7 Car"/>
    <w:basedOn w:val="Policepardfaut"/>
    <w:link w:val="Titre7"/>
    <w:uiPriority w:val="9"/>
    <w:semiHidden/>
    <w:rsid w:val="00092B97"/>
    <w:rPr>
      <w:rFonts w:asciiTheme="majorHAnsi" w:eastAsiaTheme="majorEastAsia" w:hAnsiTheme="majorHAnsi" w:cstheme="majorBidi"/>
      <w:i/>
      <w:iCs/>
      <w:color w:val="1F4D78" w:themeColor="accent1" w:themeShade="7F"/>
    </w:rPr>
  </w:style>
  <w:style w:type="character" w:customStyle="1" w:styleId="Titre8Car">
    <w:name w:val="Titre 8 Car"/>
    <w:basedOn w:val="Policepardfaut"/>
    <w:link w:val="Titre8"/>
    <w:uiPriority w:val="9"/>
    <w:semiHidden/>
    <w:rsid w:val="00092B9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092B97"/>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semiHidden/>
    <w:unhideWhenUsed/>
    <w:qFormat/>
    <w:rsid w:val="00092B97"/>
    <w:pPr>
      <w:spacing w:after="200" w:line="240" w:lineRule="auto"/>
    </w:pPr>
    <w:rPr>
      <w:i/>
      <w:iCs/>
      <w:color w:val="44546A" w:themeColor="text2"/>
      <w:sz w:val="18"/>
      <w:szCs w:val="18"/>
    </w:rPr>
  </w:style>
  <w:style w:type="paragraph" w:styleId="Titre">
    <w:name w:val="Title"/>
    <w:basedOn w:val="Normal"/>
    <w:next w:val="Normal"/>
    <w:link w:val="TitreCar"/>
    <w:uiPriority w:val="10"/>
    <w:qFormat/>
    <w:rsid w:val="00092B9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092B9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092B97"/>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092B97"/>
    <w:rPr>
      <w:rFonts w:eastAsiaTheme="minorEastAsia"/>
      <w:color w:val="5A5A5A" w:themeColor="text1" w:themeTint="A5"/>
      <w:spacing w:val="15"/>
    </w:rPr>
  </w:style>
  <w:style w:type="character" w:styleId="lev">
    <w:name w:val="Strong"/>
    <w:basedOn w:val="Policepardfaut"/>
    <w:uiPriority w:val="22"/>
    <w:qFormat/>
    <w:rsid w:val="00092B97"/>
    <w:rPr>
      <w:b/>
      <w:bCs/>
    </w:rPr>
  </w:style>
  <w:style w:type="character" w:styleId="Accentuation">
    <w:name w:val="Emphasis"/>
    <w:basedOn w:val="Policepardfaut"/>
    <w:uiPriority w:val="20"/>
    <w:qFormat/>
    <w:rsid w:val="00092B97"/>
    <w:rPr>
      <w:i/>
      <w:iCs/>
    </w:rPr>
  </w:style>
  <w:style w:type="paragraph" w:styleId="Sansinterligne">
    <w:name w:val="No Spacing"/>
    <w:uiPriority w:val="1"/>
    <w:qFormat/>
    <w:rsid w:val="00092B97"/>
    <w:pPr>
      <w:spacing w:after="0" w:line="240" w:lineRule="auto"/>
    </w:pPr>
  </w:style>
  <w:style w:type="paragraph" w:styleId="Citation">
    <w:name w:val="Quote"/>
    <w:basedOn w:val="Normal"/>
    <w:next w:val="Normal"/>
    <w:link w:val="CitationCar"/>
    <w:uiPriority w:val="29"/>
    <w:qFormat/>
    <w:rsid w:val="00092B97"/>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092B97"/>
    <w:rPr>
      <w:i/>
      <w:iCs/>
      <w:color w:val="404040" w:themeColor="text1" w:themeTint="BF"/>
    </w:rPr>
  </w:style>
  <w:style w:type="paragraph" w:styleId="Citationintense">
    <w:name w:val="Intense Quote"/>
    <w:basedOn w:val="Normal"/>
    <w:next w:val="Normal"/>
    <w:link w:val="CitationintenseCar"/>
    <w:uiPriority w:val="30"/>
    <w:qFormat/>
    <w:rsid w:val="00092B9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itationintenseCar">
    <w:name w:val="Citation intense Car"/>
    <w:basedOn w:val="Policepardfaut"/>
    <w:link w:val="Citationintense"/>
    <w:uiPriority w:val="30"/>
    <w:rsid w:val="00092B97"/>
    <w:rPr>
      <w:i/>
      <w:iCs/>
      <w:color w:val="5B9BD5" w:themeColor="accent1"/>
    </w:rPr>
  </w:style>
  <w:style w:type="character" w:styleId="Emphaseple">
    <w:name w:val="Subtle Emphasis"/>
    <w:basedOn w:val="Policepardfaut"/>
    <w:uiPriority w:val="19"/>
    <w:qFormat/>
    <w:rsid w:val="00092B97"/>
    <w:rPr>
      <w:i/>
      <w:iCs/>
      <w:color w:val="404040" w:themeColor="text1" w:themeTint="BF"/>
    </w:rPr>
  </w:style>
  <w:style w:type="character" w:styleId="Emphaseintense">
    <w:name w:val="Intense Emphasis"/>
    <w:basedOn w:val="Policepardfaut"/>
    <w:uiPriority w:val="21"/>
    <w:qFormat/>
    <w:rsid w:val="00092B97"/>
    <w:rPr>
      <w:i/>
      <w:iCs/>
      <w:color w:val="5B9BD5" w:themeColor="accent1"/>
    </w:rPr>
  </w:style>
  <w:style w:type="character" w:styleId="Rfrenceple">
    <w:name w:val="Subtle Reference"/>
    <w:basedOn w:val="Policepardfaut"/>
    <w:uiPriority w:val="31"/>
    <w:qFormat/>
    <w:rsid w:val="00092B97"/>
    <w:rPr>
      <w:smallCaps/>
      <w:color w:val="5A5A5A" w:themeColor="text1" w:themeTint="A5"/>
    </w:rPr>
  </w:style>
  <w:style w:type="character" w:styleId="Rfrenceintense">
    <w:name w:val="Intense Reference"/>
    <w:basedOn w:val="Policepardfaut"/>
    <w:uiPriority w:val="32"/>
    <w:qFormat/>
    <w:rsid w:val="00092B97"/>
    <w:rPr>
      <w:b/>
      <w:bCs/>
      <w:smallCaps/>
      <w:color w:val="5B9BD5" w:themeColor="accent1"/>
      <w:spacing w:val="5"/>
    </w:rPr>
  </w:style>
  <w:style w:type="character" w:styleId="Titredulivre">
    <w:name w:val="Book Title"/>
    <w:basedOn w:val="Policepardfaut"/>
    <w:uiPriority w:val="33"/>
    <w:qFormat/>
    <w:rsid w:val="00092B97"/>
    <w:rPr>
      <w:b/>
      <w:bCs/>
      <w:i/>
      <w:iCs/>
      <w:spacing w:val="5"/>
    </w:rPr>
  </w:style>
  <w:style w:type="paragraph" w:customStyle="1" w:styleId="Style1">
    <w:name w:val="Style1"/>
    <w:basedOn w:val="En-ttedetabledesmatires"/>
    <w:link w:val="Style1Car"/>
    <w:rsid w:val="00092B97"/>
    <w:pPr>
      <w:tabs>
        <w:tab w:val="left" w:pos="4265"/>
      </w:tabs>
    </w:pPr>
  </w:style>
  <w:style w:type="character" w:styleId="Lienhypertexte">
    <w:name w:val="Hyperlink"/>
    <w:basedOn w:val="Policepardfaut"/>
    <w:uiPriority w:val="99"/>
    <w:unhideWhenUsed/>
    <w:rsid w:val="005F208B"/>
    <w:rPr>
      <w:color w:val="0563C1" w:themeColor="hyperlink"/>
      <w:u w:val="single"/>
    </w:rPr>
  </w:style>
  <w:style w:type="character" w:customStyle="1" w:styleId="En-ttedetabledesmatiresCar">
    <w:name w:val="En-tête de table des matières Car"/>
    <w:basedOn w:val="Titre1Car"/>
    <w:link w:val="En-ttedetabledesmatires"/>
    <w:uiPriority w:val="39"/>
    <w:semiHidden/>
    <w:rsid w:val="00092B97"/>
    <w:rPr>
      <w:rFonts w:asciiTheme="majorHAnsi" w:eastAsiaTheme="majorEastAsia" w:hAnsiTheme="majorHAnsi" w:cstheme="majorBidi"/>
      <w:color w:val="2E74B5" w:themeColor="accent1" w:themeShade="BF"/>
      <w:sz w:val="32"/>
      <w:szCs w:val="32"/>
    </w:rPr>
  </w:style>
  <w:style w:type="character" w:customStyle="1" w:styleId="Style1Car">
    <w:name w:val="Style1 Car"/>
    <w:basedOn w:val="En-ttedetabledesmatiresCar"/>
    <w:link w:val="Style1"/>
    <w:rsid w:val="00092B97"/>
    <w:rPr>
      <w:rFonts w:asciiTheme="majorHAnsi" w:eastAsiaTheme="majorEastAsia" w:hAnsiTheme="majorHAnsi" w:cstheme="majorBidi"/>
      <w:color w:val="2E74B5" w:themeColor="accent1" w:themeShade="BF"/>
      <w:sz w:val="32"/>
      <w:szCs w:val="32"/>
    </w:rPr>
  </w:style>
  <w:style w:type="paragraph" w:customStyle="1" w:styleId="Style2">
    <w:name w:val="Style2"/>
    <w:basedOn w:val="Paragraphedeliste"/>
    <w:link w:val="Style2Car"/>
    <w:qFormat/>
    <w:rsid w:val="005F208B"/>
    <w:pPr>
      <w:ind w:left="567"/>
    </w:pPr>
    <w:rPr>
      <w:b/>
      <w:color w:val="2E74B5" w:themeColor="accent1" w:themeShade="BF"/>
    </w:rPr>
  </w:style>
  <w:style w:type="character" w:customStyle="1" w:styleId="ParagraphedelisteCar">
    <w:name w:val="Paragraphe de liste Car"/>
    <w:basedOn w:val="Policepardfaut"/>
    <w:link w:val="Paragraphedeliste"/>
    <w:uiPriority w:val="34"/>
    <w:rsid w:val="005F208B"/>
  </w:style>
  <w:style w:type="character" w:customStyle="1" w:styleId="Style2Car">
    <w:name w:val="Style2 Car"/>
    <w:basedOn w:val="ParagraphedelisteCar"/>
    <w:link w:val="Style2"/>
    <w:rsid w:val="005F208B"/>
    <w:rPr>
      <w:b/>
      <w:color w:val="2E74B5" w:themeColor="accent1" w:themeShade="BF"/>
    </w:rPr>
  </w:style>
  <w:style w:type="paragraph" w:customStyle="1" w:styleId="Default">
    <w:name w:val="Default"/>
    <w:rsid w:val="006166E3"/>
    <w:pPr>
      <w:autoSpaceDE w:val="0"/>
      <w:autoSpaceDN w:val="0"/>
      <w:adjustRightInd w:val="0"/>
      <w:spacing w:after="0" w:line="240" w:lineRule="auto"/>
    </w:pPr>
    <w:rPr>
      <w:rFonts w:ascii="Calibri" w:hAnsi="Calibri" w:cs="Calibri"/>
      <w:color w:val="000000"/>
      <w:sz w:val="24"/>
      <w:szCs w:val="24"/>
    </w:rPr>
  </w:style>
  <w:style w:type="character" w:customStyle="1" w:styleId="x0ick">
    <w:name w:val="x0ick"/>
    <w:basedOn w:val="Policepardfaut"/>
    <w:rsid w:val="00DA72A6"/>
  </w:style>
  <w:style w:type="paragraph" w:customStyle="1" w:styleId="xelementtoproof">
    <w:name w:val="x_elementtoproof"/>
    <w:basedOn w:val="Normal"/>
    <w:rsid w:val="00DA72A6"/>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20286">
      <w:bodyDiv w:val="1"/>
      <w:marLeft w:val="0"/>
      <w:marRight w:val="0"/>
      <w:marTop w:val="0"/>
      <w:marBottom w:val="0"/>
      <w:divBdr>
        <w:top w:val="none" w:sz="0" w:space="0" w:color="auto"/>
        <w:left w:val="none" w:sz="0" w:space="0" w:color="auto"/>
        <w:bottom w:val="none" w:sz="0" w:space="0" w:color="auto"/>
        <w:right w:val="none" w:sz="0" w:space="0" w:color="auto"/>
      </w:divBdr>
      <w:divsChild>
        <w:div w:id="304357755">
          <w:marLeft w:val="0"/>
          <w:marRight w:val="0"/>
          <w:marTop w:val="0"/>
          <w:marBottom w:val="0"/>
          <w:divBdr>
            <w:top w:val="none" w:sz="0" w:space="0" w:color="auto"/>
            <w:left w:val="none" w:sz="0" w:space="0" w:color="auto"/>
            <w:bottom w:val="none" w:sz="0" w:space="0" w:color="auto"/>
            <w:right w:val="none" w:sz="0" w:space="0" w:color="auto"/>
          </w:divBdr>
          <w:divsChild>
            <w:div w:id="1938833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085555">
      <w:bodyDiv w:val="1"/>
      <w:marLeft w:val="0"/>
      <w:marRight w:val="0"/>
      <w:marTop w:val="0"/>
      <w:marBottom w:val="0"/>
      <w:divBdr>
        <w:top w:val="none" w:sz="0" w:space="0" w:color="auto"/>
        <w:left w:val="none" w:sz="0" w:space="0" w:color="auto"/>
        <w:bottom w:val="none" w:sz="0" w:space="0" w:color="auto"/>
        <w:right w:val="none" w:sz="0" w:space="0" w:color="auto"/>
      </w:divBdr>
      <w:divsChild>
        <w:div w:id="324016154">
          <w:marLeft w:val="0"/>
          <w:marRight w:val="0"/>
          <w:marTop w:val="0"/>
          <w:marBottom w:val="0"/>
          <w:divBdr>
            <w:top w:val="none" w:sz="0" w:space="0" w:color="auto"/>
            <w:left w:val="none" w:sz="0" w:space="0" w:color="auto"/>
            <w:bottom w:val="none" w:sz="0" w:space="0" w:color="auto"/>
            <w:right w:val="none" w:sz="0" w:space="0" w:color="auto"/>
          </w:divBdr>
        </w:div>
        <w:div w:id="875890650">
          <w:marLeft w:val="0"/>
          <w:marRight w:val="0"/>
          <w:marTop w:val="0"/>
          <w:marBottom w:val="0"/>
          <w:divBdr>
            <w:top w:val="none" w:sz="0" w:space="0" w:color="auto"/>
            <w:left w:val="none" w:sz="0" w:space="0" w:color="auto"/>
            <w:bottom w:val="none" w:sz="0" w:space="0" w:color="auto"/>
            <w:right w:val="none" w:sz="0" w:space="0" w:color="auto"/>
          </w:divBdr>
        </w:div>
        <w:div w:id="926309636">
          <w:marLeft w:val="0"/>
          <w:marRight w:val="0"/>
          <w:marTop w:val="0"/>
          <w:marBottom w:val="0"/>
          <w:divBdr>
            <w:top w:val="none" w:sz="0" w:space="0" w:color="auto"/>
            <w:left w:val="none" w:sz="0" w:space="0" w:color="auto"/>
            <w:bottom w:val="none" w:sz="0" w:space="0" w:color="auto"/>
            <w:right w:val="none" w:sz="0" w:space="0" w:color="auto"/>
          </w:divBdr>
        </w:div>
        <w:div w:id="354842578">
          <w:marLeft w:val="0"/>
          <w:marRight w:val="0"/>
          <w:marTop w:val="0"/>
          <w:marBottom w:val="0"/>
          <w:divBdr>
            <w:top w:val="none" w:sz="0" w:space="0" w:color="auto"/>
            <w:left w:val="none" w:sz="0" w:space="0" w:color="auto"/>
            <w:bottom w:val="none" w:sz="0" w:space="0" w:color="auto"/>
            <w:right w:val="none" w:sz="0" w:space="0" w:color="auto"/>
          </w:divBdr>
        </w:div>
        <w:div w:id="1854760949">
          <w:marLeft w:val="0"/>
          <w:marRight w:val="0"/>
          <w:marTop w:val="0"/>
          <w:marBottom w:val="0"/>
          <w:divBdr>
            <w:top w:val="none" w:sz="0" w:space="0" w:color="auto"/>
            <w:left w:val="none" w:sz="0" w:space="0" w:color="auto"/>
            <w:bottom w:val="none" w:sz="0" w:space="0" w:color="auto"/>
            <w:right w:val="none" w:sz="0" w:space="0" w:color="auto"/>
          </w:divBdr>
        </w:div>
        <w:div w:id="1355811632">
          <w:marLeft w:val="0"/>
          <w:marRight w:val="0"/>
          <w:marTop w:val="0"/>
          <w:marBottom w:val="0"/>
          <w:divBdr>
            <w:top w:val="none" w:sz="0" w:space="0" w:color="auto"/>
            <w:left w:val="none" w:sz="0" w:space="0" w:color="auto"/>
            <w:bottom w:val="none" w:sz="0" w:space="0" w:color="auto"/>
            <w:right w:val="none" w:sz="0" w:space="0" w:color="auto"/>
          </w:divBdr>
        </w:div>
        <w:div w:id="1049692102">
          <w:marLeft w:val="0"/>
          <w:marRight w:val="0"/>
          <w:marTop w:val="0"/>
          <w:marBottom w:val="0"/>
          <w:divBdr>
            <w:top w:val="none" w:sz="0" w:space="0" w:color="auto"/>
            <w:left w:val="none" w:sz="0" w:space="0" w:color="auto"/>
            <w:bottom w:val="none" w:sz="0" w:space="0" w:color="auto"/>
            <w:right w:val="none" w:sz="0" w:space="0" w:color="auto"/>
          </w:divBdr>
        </w:div>
        <w:div w:id="1036661401">
          <w:marLeft w:val="0"/>
          <w:marRight w:val="0"/>
          <w:marTop w:val="0"/>
          <w:marBottom w:val="0"/>
          <w:divBdr>
            <w:top w:val="none" w:sz="0" w:space="0" w:color="auto"/>
            <w:left w:val="none" w:sz="0" w:space="0" w:color="auto"/>
            <w:bottom w:val="none" w:sz="0" w:space="0" w:color="auto"/>
            <w:right w:val="none" w:sz="0" w:space="0" w:color="auto"/>
          </w:divBdr>
        </w:div>
      </w:divsChild>
    </w:div>
    <w:div w:id="598833398">
      <w:bodyDiv w:val="1"/>
      <w:marLeft w:val="0"/>
      <w:marRight w:val="0"/>
      <w:marTop w:val="0"/>
      <w:marBottom w:val="0"/>
      <w:divBdr>
        <w:top w:val="none" w:sz="0" w:space="0" w:color="auto"/>
        <w:left w:val="none" w:sz="0" w:space="0" w:color="auto"/>
        <w:bottom w:val="none" w:sz="0" w:space="0" w:color="auto"/>
        <w:right w:val="none" w:sz="0" w:space="0" w:color="auto"/>
      </w:divBdr>
      <w:divsChild>
        <w:div w:id="1735157528">
          <w:marLeft w:val="0"/>
          <w:marRight w:val="0"/>
          <w:marTop w:val="0"/>
          <w:marBottom w:val="0"/>
          <w:divBdr>
            <w:top w:val="none" w:sz="0" w:space="0" w:color="auto"/>
            <w:left w:val="none" w:sz="0" w:space="0" w:color="auto"/>
            <w:bottom w:val="none" w:sz="0" w:space="0" w:color="auto"/>
            <w:right w:val="none" w:sz="0" w:space="0" w:color="auto"/>
          </w:divBdr>
          <w:divsChild>
            <w:div w:id="195173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601210">
      <w:bodyDiv w:val="1"/>
      <w:marLeft w:val="0"/>
      <w:marRight w:val="0"/>
      <w:marTop w:val="0"/>
      <w:marBottom w:val="0"/>
      <w:divBdr>
        <w:top w:val="none" w:sz="0" w:space="0" w:color="auto"/>
        <w:left w:val="none" w:sz="0" w:space="0" w:color="auto"/>
        <w:bottom w:val="none" w:sz="0" w:space="0" w:color="auto"/>
        <w:right w:val="none" w:sz="0" w:space="0" w:color="auto"/>
      </w:divBdr>
      <w:divsChild>
        <w:div w:id="208346926">
          <w:marLeft w:val="0"/>
          <w:marRight w:val="0"/>
          <w:marTop w:val="0"/>
          <w:marBottom w:val="0"/>
          <w:divBdr>
            <w:top w:val="none" w:sz="0" w:space="0" w:color="auto"/>
            <w:left w:val="none" w:sz="0" w:space="0" w:color="auto"/>
            <w:bottom w:val="none" w:sz="0" w:space="0" w:color="auto"/>
            <w:right w:val="none" w:sz="0" w:space="0" w:color="auto"/>
          </w:divBdr>
          <w:divsChild>
            <w:div w:id="81109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763937">
      <w:bodyDiv w:val="1"/>
      <w:marLeft w:val="0"/>
      <w:marRight w:val="0"/>
      <w:marTop w:val="0"/>
      <w:marBottom w:val="0"/>
      <w:divBdr>
        <w:top w:val="none" w:sz="0" w:space="0" w:color="auto"/>
        <w:left w:val="none" w:sz="0" w:space="0" w:color="auto"/>
        <w:bottom w:val="none" w:sz="0" w:space="0" w:color="auto"/>
        <w:right w:val="none" w:sz="0" w:space="0" w:color="auto"/>
      </w:divBdr>
    </w:div>
    <w:div w:id="959798130">
      <w:bodyDiv w:val="1"/>
      <w:marLeft w:val="0"/>
      <w:marRight w:val="0"/>
      <w:marTop w:val="0"/>
      <w:marBottom w:val="0"/>
      <w:divBdr>
        <w:top w:val="none" w:sz="0" w:space="0" w:color="auto"/>
        <w:left w:val="none" w:sz="0" w:space="0" w:color="auto"/>
        <w:bottom w:val="none" w:sz="0" w:space="0" w:color="auto"/>
        <w:right w:val="none" w:sz="0" w:space="0" w:color="auto"/>
      </w:divBdr>
      <w:divsChild>
        <w:div w:id="900363630">
          <w:marLeft w:val="0"/>
          <w:marRight w:val="0"/>
          <w:marTop w:val="0"/>
          <w:marBottom w:val="0"/>
          <w:divBdr>
            <w:top w:val="none" w:sz="0" w:space="0" w:color="auto"/>
            <w:left w:val="none" w:sz="0" w:space="0" w:color="auto"/>
            <w:bottom w:val="none" w:sz="0" w:space="0" w:color="auto"/>
            <w:right w:val="none" w:sz="0" w:space="0" w:color="auto"/>
          </w:divBdr>
          <w:divsChild>
            <w:div w:id="399211437">
              <w:marLeft w:val="0"/>
              <w:marRight w:val="0"/>
              <w:marTop w:val="0"/>
              <w:marBottom w:val="0"/>
              <w:divBdr>
                <w:top w:val="none" w:sz="0" w:space="0" w:color="auto"/>
                <w:left w:val="none" w:sz="0" w:space="0" w:color="auto"/>
                <w:bottom w:val="none" w:sz="0" w:space="0" w:color="auto"/>
                <w:right w:val="none" w:sz="0" w:space="0" w:color="auto"/>
              </w:divBdr>
            </w:div>
          </w:divsChild>
        </w:div>
        <w:div w:id="752317166">
          <w:marLeft w:val="0"/>
          <w:marRight w:val="0"/>
          <w:marTop w:val="0"/>
          <w:marBottom w:val="0"/>
          <w:divBdr>
            <w:top w:val="none" w:sz="0" w:space="0" w:color="auto"/>
            <w:left w:val="none" w:sz="0" w:space="0" w:color="auto"/>
            <w:bottom w:val="none" w:sz="0" w:space="0" w:color="auto"/>
            <w:right w:val="none" w:sz="0" w:space="0" w:color="auto"/>
          </w:divBdr>
          <w:divsChild>
            <w:div w:id="1795948698">
              <w:marLeft w:val="0"/>
              <w:marRight w:val="0"/>
              <w:marTop w:val="0"/>
              <w:marBottom w:val="0"/>
              <w:divBdr>
                <w:top w:val="none" w:sz="0" w:space="0" w:color="auto"/>
                <w:left w:val="none" w:sz="0" w:space="0" w:color="auto"/>
                <w:bottom w:val="none" w:sz="0" w:space="0" w:color="auto"/>
                <w:right w:val="none" w:sz="0" w:space="0" w:color="auto"/>
              </w:divBdr>
              <w:divsChild>
                <w:div w:id="1119563702">
                  <w:marLeft w:val="0"/>
                  <w:marRight w:val="0"/>
                  <w:marTop w:val="0"/>
                  <w:marBottom w:val="0"/>
                  <w:divBdr>
                    <w:top w:val="none" w:sz="0" w:space="0" w:color="auto"/>
                    <w:left w:val="none" w:sz="0" w:space="0" w:color="auto"/>
                    <w:bottom w:val="none" w:sz="0" w:space="0" w:color="auto"/>
                    <w:right w:val="none" w:sz="0" w:space="0" w:color="auto"/>
                  </w:divBdr>
                  <w:divsChild>
                    <w:div w:id="765729348">
                      <w:marLeft w:val="0"/>
                      <w:marRight w:val="0"/>
                      <w:marTop w:val="0"/>
                      <w:marBottom w:val="0"/>
                      <w:divBdr>
                        <w:top w:val="none" w:sz="0" w:space="0" w:color="auto"/>
                        <w:left w:val="none" w:sz="0" w:space="0" w:color="auto"/>
                        <w:bottom w:val="none" w:sz="0" w:space="0" w:color="auto"/>
                        <w:right w:val="none" w:sz="0" w:space="0" w:color="auto"/>
                      </w:divBdr>
                      <w:divsChild>
                        <w:div w:id="1899826525">
                          <w:marLeft w:val="0"/>
                          <w:marRight w:val="0"/>
                          <w:marTop w:val="0"/>
                          <w:marBottom w:val="0"/>
                          <w:divBdr>
                            <w:top w:val="none" w:sz="0" w:space="0" w:color="auto"/>
                            <w:left w:val="none" w:sz="0" w:space="0" w:color="auto"/>
                            <w:bottom w:val="none" w:sz="0" w:space="0" w:color="auto"/>
                            <w:right w:val="none" w:sz="0" w:space="0" w:color="auto"/>
                          </w:divBdr>
                          <w:divsChild>
                            <w:div w:id="792139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971541">
      <w:bodyDiv w:val="1"/>
      <w:marLeft w:val="0"/>
      <w:marRight w:val="0"/>
      <w:marTop w:val="0"/>
      <w:marBottom w:val="0"/>
      <w:divBdr>
        <w:top w:val="none" w:sz="0" w:space="0" w:color="auto"/>
        <w:left w:val="none" w:sz="0" w:space="0" w:color="auto"/>
        <w:bottom w:val="none" w:sz="0" w:space="0" w:color="auto"/>
        <w:right w:val="none" w:sz="0" w:space="0" w:color="auto"/>
      </w:divBdr>
      <w:divsChild>
        <w:div w:id="1013069591">
          <w:marLeft w:val="0"/>
          <w:marRight w:val="0"/>
          <w:marTop w:val="0"/>
          <w:marBottom w:val="0"/>
          <w:divBdr>
            <w:top w:val="none" w:sz="0" w:space="0" w:color="auto"/>
            <w:left w:val="none" w:sz="0" w:space="0" w:color="auto"/>
            <w:bottom w:val="none" w:sz="0" w:space="0" w:color="auto"/>
            <w:right w:val="none" w:sz="0" w:space="0" w:color="auto"/>
          </w:divBdr>
          <w:divsChild>
            <w:div w:id="1212616135">
              <w:marLeft w:val="0"/>
              <w:marRight w:val="0"/>
              <w:marTop w:val="0"/>
              <w:marBottom w:val="0"/>
              <w:divBdr>
                <w:top w:val="none" w:sz="0" w:space="0" w:color="auto"/>
                <w:left w:val="none" w:sz="0" w:space="0" w:color="auto"/>
                <w:bottom w:val="none" w:sz="0" w:space="0" w:color="auto"/>
                <w:right w:val="none" w:sz="0" w:space="0" w:color="auto"/>
              </w:divBdr>
            </w:div>
            <w:div w:id="18587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970326">
      <w:bodyDiv w:val="1"/>
      <w:marLeft w:val="0"/>
      <w:marRight w:val="0"/>
      <w:marTop w:val="0"/>
      <w:marBottom w:val="0"/>
      <w:divBdr>
        <w:top w:val="none" w:sz="0" w:space="0" w:color="auto"/>
        <w:left w:val="none" w:sz="0" w:space="0" w:color="auto"/>
        <w:bottom w:val="none" w:sz="0" w:space="0" w:color="auto"/>
        <w:right w:val="none" w:sz="0" w:space="0" w:color="auto"/>
      </w:divBdr>
      <w:divsChild>
        <w:div w:id="332607221">
          <w:marLeft w:val="0"/>
          <w:marRight w:val="0"/>
          <w:marTop w:val="0"/>
          <w:marBottom w:val="0"/>
          <w:divBdr>
            <w:top w:val="none" w:sz="0" w:space="0" w:color="auto"/>
            <w:left w:val="none" w:sz="0" w:space="0" w:color="auto"/>
            <w:bottom w:val="none" w:sz="0" w:space="0" w:color="auto"/>
            <w:right w:val="none" w:sz="0" w:space="0" w:color="auto"/>
          </w:divBdr>
          <w:divsChild>
            <w:div w:id="344021072">
              <w:marLeft w:val="0"/>
              <w:marRight w:val="0"/>
              <w:marTop w:val="0"/>
              <w:marBottom w:val="0"/>
              <w:divBdr>
                <w:top w:val="none" w:sz="0" w:space="0" w:color="auto"/>
                <w:left w:val="none" w:sz="0" w:space="0" w:color="auto"/>
                <w:bottom w:val="none" w:sz="0" w:space="0" w:color="auto"/>
                <w:right w:val="none" w:sz="0" w:space="0" w:color="auto"/>
              </w:divBdr>
              <w:divsChild>
                <w:div w:id="109440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717633-2DB4-4795-8250-2BCC8C9D2A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14</Pages>
  <Words>4249</Words>
  <Characters>23373</Characters>
  <Application>Microsoft Office Word</Application>
  <DocSecurity>0</DocSecurity>
  <Lines>194</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Jean-Marc BRION</dc:creator>
  <cp:keywords/>
  <dc:description/>
  <cp:lastModifiedBy>Myriam BOUDJEMAA</cp:lastModifiedBy>
  <cp:revision>6</cp:revision>
  <cp:lastPrinted>2023-11-10T17:43:00Z</cp:lastPrinted>
  <dcterms:created xsi:type="dcterms:W3CDTF">2023-12-15T01:15:00Z</dcterms:created>
  <dcterms:modified xsi:type="dcterms:W3CDTF">2023-12-15T09:09:00Z</dcterms:modified>
</cp:coreProperties>
</file>