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4A6F2" w14:textId="654B87BF" w:rsidR="006B61F9" w:rsidRPr="00B502B8" w:rsidRDefault="006B61F9" w:rsidP="00280D85">
      <w:pPr>
        <w:jc w:val="both"/>
        <w:rPr>
          <w:rFonts w:asciiTheme="minorHAnsi" w:hAnsiTheme="minorHAnsi" w:cs="Arial"/>
        </w:rPr>
      </w:pPr>
    </w:p>
    <w:p w14:paraId="3D2D3AF8" w14:textId="77777777" w:rsidR="00F73D57" w:rsidRPr="00B502B8" w:rsidRDefault="00F73D57" w:rsidP="00280D85">
      <w:pPr>
        <w:jc w:val="both"/>
        <w:rPr>
          <w:rFonts w:asciiTheme="minorHAnsi" w:hAnsiTheme="minorHAnsi" w:cs="Arial"/>
        </w:rPr>
      </w:pPr>
    </w:p>
    <w:p w14:paraId="17955C2C" w14:textId="77777777" w:rsidR="006B61F9" w:rsidRPr="00B502B8" w:rsidRDefault="006B61F9" w:rsidP="00280D85">
      <w:pPr>
        <w:jc w:val="both"/>
        <w:rPr>
          <w:rFonts w:asciiTheme="minorHAnsi" w:hAnsiTheme="minorHAnsi" w:cs="Arial"/>
        </w:rPr>
      </w:pPr>
    </w:p>
    <w:p w14:paraId="57FDB7AF" w14:textId="6B649ECC" w:rsidR="006B61F9" w:rsidRPr="00B502B8" w:rsidRDefault="006B61F9" w:rsidP="00280D85">
      <w:pPr>
        <w:jc w:val="both"/>
        <w:rPr>
          <w:rFonts w:asciiTheme="minorHAnsi" w:hAnsiTheme="minorHAnsi" w:cs="Arial"/>
        </w:rPr>
      </w:pPr>
    </w:p>
    <w:p w14:paraId="3B7C9B27" w14:textId="77777777" w:rsidR="006B61F9" w:rsidRPr="00B502B8" w:rsidRDefault="006B61F9" w:rsidP="00280D85">
      <w:pPr>
        <w:ind w:right="197"/>
        <w:jc w:val="both"/>
        <w:rPr>
          <w:rFonts w:asciiTheme="minorHAnsi" w:hAnsiTheme="minorHAnsi" w:cs="Arial"/>
        </w:rPr>
      </w:pPr>
    </w:p>
    <w:p w14:paraId="0D9CF184" w14:textId="7E9C1731" w:rsidR="006B61F9" w:rsidRPr="00B502B8" w:rsidRDefault="006B61F9" w:rsidP="00280D85">
      <w:pPr>
        <w:pStyle w:val="Titre6"/>
        <w:jc w:val="both"/>
        <w:rPr>
          <w:rFonts w:asciiTheme="minorHAnsi" w:hAnsiTheme="minorHAnsi" w:cs="Arial"/>
          <w:color w:val="auto"/>
          <w:sz w:val="22"/>
        </w:rPr>
      </w:pPr>
    </w:p>
    <w:p w14:paraId="39787905" w14:textId="49A6A4A6" w:rsidR="00861B4B" w:rsidRPr="00B502B8" w:rsidRDefault="00861B4B" w:rsidP="00280D85">
      <w:pPr>
        <w:pStyle w:val="Titre6"/>
        <w:jc w:val="both"/>
        <w:rPr>
          <w:rFonts w:asciiTheme="minorHAnsi" w:hAnsiTheme="minorHAnsi" w:cs="Arial"/>
          <w:color w:val="auto"/>
          <w:sz w:val="22"/>
        </w:rPr>
      </w:pPr>
    </w:p>
    <w:p w14:paraId="5C1E96C9" w14:textId="6387222D" w:rsidR="00B502B8" w:rsidRDefault="00B502B8" w:rsidP="00B502B8">
      <w:pPr>
        <w:pBdr>
          <w:top w:val="single" w:sz="4" w:space="1" w:color="auto"/>
          <w:left w:val="single" w:sz="4" w:space="4" w:color="auto"/>
          <w:bottom w:val="single" w:sz="4" w:space="1" w:color="auto"/>
          <w:right w:val="single" w:sz="4" w:space="4" w:color="auto"/>
        </w:pBdr>
        <w:jc w:val="center"/>
        <w:rPr>
          <w:rFonts w:asciiTheme="minorHAnsi" w:hAnsiTheme="minorHAnsi" w:cs="Arial"/>
          <w:b/>
          <w:sz w:val="32"/>
          <w:szCs w:val="28"/>
        </w:rPr>
      </w:pPr>
      <w:r w:rsidRPr="00DE79AB">
        <w:rPr>
          <w:rFonts w:asciiTheme="minorHAnsi" w:hAnsiTheme="minorHAnsi" w:cs="Arial"/>
          <w:b/>
          <w:sz w:val="32"/>
          <w:szCs w:val="28"/>
        </w:rPr>
        <w:t>R</w:t>
      </w:r>
      <w:r w:rsidR="00B328A6">
        <w:rPr>
          <w:rFonts w:asciiTheme="minorHAnsi" w:hAnsiTheme="minorHAnsi" w:cs="Arial"/>
          <w:b/>
          <w:sz w:val="32"/>
          <w:szCs w:val="28"/>
        </w:rPr>
        <w:t>È</w:t>
      </w:r>
      <w:r w:rsidRPr="00DE79AB">
        <w:rPr>
          <w:rFonts w:asciiTheme="minorHAnsi" w:hAnsiTheme="minorHAnsi" w:cs="Arial"/>
          <w:b/>
          <w:sz w:val="32"/>
          <w:szCs w:val="28"/>
        </w:rPr>
        <w:t>GLEMENT DE CONSULTATION (RC)</w:t>
      </w:r>
      <w:r w:rsidR="0073143D">
        <w:rPr>
          <w:rFonts w:asciiTheme="minorHAnsi" w:hAnsiTheme="minorHAnsi" w:cs="Arial"/>
          <w:b/>
          <w:sz w:val="32"/>
          <w:szCs w:val="28"/>
        </w:rPr>
        <w:t xml:space="preserve"> commun à tous les lots</w:t>
      </w:r>
    </w:p>
    <w:p w14:paraId="5B62C5D7" w14:textId="77777777" w:rsidR="002133C3" w:rsidRDefault="002133C3" w:rsidP="002133C3">
      <w:pPr>
        <w:jc w:val="center"/>
        <w:rPr>
          <w:rFonts w:asciiTheme="minorHAnsi" w:hAnsiTheme="minorHAnsi" w:cs="Arial"/>
          <w:b/>
          <w:bCs/>
          <w:sz w:val="20"/>
          <w:szCs w:val="20"/>
        </w:rPr>
      </w:pPr>
    </w:p>
    <w:p w14:paraId="5F8474F2" w14:textId="6CAD9CBC" w:rsidR="002133C3" w:rsidRDefault="002133C3" w:rsidP="002133C3">
      <w:pPr>
        <w:jc w:val="center"/>
        <w:rPr>
          <w:rFonts w:asciiTheme="minorHAnsi" w:hAnsiTheme="minorHAnsi" w:cs="Arial"/>
          <w:b/>
          <w:bCs/>
          <w:sz w:val="20"/>
          <w:szCs w:val="20"/>
        </w:rPr>
      </w:pPr>
      <w:r>
        <w:rPr>
          <w:rFonts w:asciiTheme="minorHAnsi" w:hAnsiTheme="minorHAnsi" w:cs="Arial"/>
          <w:b/>
          <w:bCs/>
          <w:sz w:val="20"/>
          <w:szCs w:val="20"/>
        </w:rPr>
        <w:t>SAS Loire Atlantique Nautisme</w:t>
      </w:r>
    </w:p>
    <w:p w14:paraId="7787524F" w14:textId="77777777" w:rsidR="002133C3" w:rsidRDefault="002133C3" w:rsidP="002133C3">
      <w:pPr>
        <w:jc w:val="center"/>
        <w:rPr>
          <w:rFonts w:asciiTheme="minorHAnsi" w:hAnsiTheme="minorHAnsi" w:cs="Arial"/>
          <w:b/>
          <w:bCs/>
          <w:sz w:val="20"/>
          <w:szCs w:val="20"/>
        </w:rPr>
      </w:pPr>
      <w:r>
        <w:rPr>
          <w:rFonts w:asciiTheme="minorHAnsi" w:hAnsiTheme="minorHAnsi" w:cs="Arial"/>
          <w:b/>
          <w:bCs/>
          <w:sz w:val="20"/>
          <w:szCs w:val="20"/>
        </w:rPr>
        <w:t>16 Quai Ernest Renaud, BP 90517, 44105 Nantes CEDEX 4</w:t>
      </w:r>
    </w:p>
    <w:p w14:paraId="1D6D9E35" w14:textId="77777777" w:rsidR="002133C3" w:rsidRPr="005A5A42" w:rsidRDefault="002133C3" w:rsidP="002133C3">
      <w:pPr>
        <w:jc w:val="center"/>
        <w:rPr>
          <w:rFonts w:asciiTheme="minorHAnsi" w:hAnsiTheme="minorHAnsi" w:cs="Arial"/>
          <w:b/>
          <w:bCs/>
          <w:sz w:val="20"/>
          <w:szCs w:val="20"/>
        </w:rPr>
      </w:pPr>
      <w:r>
        <w:rPr>
          <w:rFonts w:asciiTheme="minorHAnsi" w:hAnsiTheme="minorHAnsi" w:cs="Arial"/>
          <w:b/>
          <w:bCs/>
          <w:sz w:val="20"/>
          <w:szCs w:val="20"/>
        </w:rPr>
        <w:t xml:space="preserve">Siret : </w:t>
      </w:r>
      <w:r w:rsidRPr="00DC6AB2">
        <w:rPr>
          <w:rFonts w:asciiTheme="minorHAnsi" w:hAnsiTheme="minorHAnsi" w:cs="Arial"/>
          <w:b/>
          <w:bCs/>
          <w:sz w:val="20"/>
          <w:szCs w:val="20"/>
        </w:rPr>
        <w:t>808 417 075 00013</w:t>
      </w:r>
    </w:p>
    <w:p w14:paraId="289CF8CD" w14:textId="77777777" w:rsidR="00520313" w:rsidRPr="00520313" w:rsidRDefault="00520313" w:rsidP="00520313">
      <w:pPr>
        <w:jc w:val="center"/>
      </w:pPr>
    </w:p>
    <w:p w14:paraId="2B7490C6" w14:textId="77777777" w:rsidR="00EB2F3D" w:rsidRPr="00B502B8" w:rsidRDefault="00EB2F3D" w:rsidP="00280D85">
      <w:pPr>
        <w:jc w:val="both"/>
        <w:rPr>
          <w:rFonts w:asciiTheme="minorHAnsi" w:hAnsiTheme="minorHAnsi" w:cs="Arial"/>
          <w:b/>
          <w:sz w:val="28"/>
          <w:szCs w:val="28"/>
        </w:rPr>
      </w:pPr>
    </w:p>
    <w:p w14:paraId="3D77E964" w14:textId="77777777" w:rsidR="0044308F" w:rsidRPr="003B2566" w:rsidRDefault="0044308F" w:rsidP="0044308F">
      <w:pPr>
        <w:pBdr>
          <w:top w:val="single" w:sz="4" w:space="1" w:color="auto"/>
          <w:left w:val="single" w:sz="4" w:space="4" w:color="auto"/>
          <w:bottom w:val="single" w:sz="4" w:space="1" w:color="auto"/>
          <w:right w:val="single" w:sz="4" w:space="4" w:color="auto"/>
        </w:pBdr>
        <w:ind w:left="142"/>
        <w:jc w:val="center"/>
        <w:rPr>
          <w:rFonts w:asciiTheme="minorHAnsi" w:eastAsia="Arial Unicode MS" w:hAnsiTheme="minorHAnsi" w:cs="Arial"/>
          <w:b/>
          <w:bCs/>
          <w:color w:val="000000"/>
          <w:sz w:val="40"/>
          <w:szCs w:val="56"/>
        </w:rPr>
      </w:pPr>
      <w:r>
        <w:rPr>
          <w:rFonts w:asciiTheme="minorHAnsi" w:eastAsia="Arial Unicode MS" w:hAnsiTheme="minorHAnsi" w:cs="Arial"/>
          <w:b/>
          <w:bCs/>
          <w:color w:val="000000"/>
          <w:sz w:val="40"/>
          <w:szCs w:val="56"/>
        </w:rPr>
        <w:t>Marché de nettoyage des locaux et de la vitrerie de la SAS Loire Atlantique nautisme</w:t>
      </w:r>
    </w:p>
    <w:p w14:paraId="362E569E" w14:textId="77777777" w:rsidR="006B61F9" w:rsidRPr="00B502B8" w:rsidRDefault="006B61F9" w:rsidP="00280D85">
      <w:pPr>
        <w:jc w:val="both"/>
        <w:rPr>
          <w:rFonts w:asciiTheme="minorHAnsi" w:hAnsiTheme="minorHAnsi" w:cs="Arial"/>
        </w:rPr>
      </w:pPr>
    </w:p>
    <w:p w14:paraId="61C0C2A3" w14:textId="77777777" w:rsidR="00CD1EF8" w:rsidRPr="00B502B8" w:rsidRDefault="00CD1EF8" w:rsidP="00280D85">
      <w:pPr>
        <w:jc w:val="both"/>
        <w:rPr>
          <w:rFonts w:asciiTheme="minorHAnsi" w:hAnsiTheme="minorHAnsi" w:cs="Arial"/>
          <w:b/>
          <w:bCs/>
        </w:rPr>
      </w:pPr>
    </w:p>
    <w:p w14:paraId="21F79F44" w14:textId="77777777" w:rsidR="0076206E" w:rsidRPr="0076206E" w:rsidRDefault="0076206E" w:rsidP="0076206E">
      <w:pPr>
        <w:jc w:val="center"/>
        <w:rPr>
          <w:rFonts w:asciiTheme="minorHAnsi" w:eastAsia="Arial Unicode MS" w:hAnsiTheme="minorHAnsi" w:cs="Arial"/>
          <w:b/>
          <w:bCs/>
          <w:color w:val="000000" w:themeColor="text1"/>
        </w:rPr>
      </w:pPr>
      <w:r w:rsidRPr="0076206E">
        <w:rPr>
          <w:rFonts w:asciiTheme="minorHAnsi" w:eastAsia="Arial Unicode MS" w:hAnsiTheme="minorHAnsi" w:cs="Arial"/>
          <w:b/>
          <w:bCs/>
          <w:color w:val="000000" w:themeColor="text1"/>
        </w:rPr>
        <w:t>Procédure Adaptée – n° marché : 2023 RTPN 4112</w:t>
      </w:r>
    </w:p>
    <w:p w14:paraId="33A5B09F" w14:textId="3A0C26B7" w:rsidR="0076206E" w:rsidRPr="0076206E" w:rsidRDefault="0076206E" w:rsidP="0076206E">
      <w:pPr>
        <w:jc w:val="center"/>
        <w:rPr>
          <w:rFonts w:asciiTheme="minorHAnsi" w:eastAsia="Arial Unicode MS" w:hAnsiTheme="minorHAnsi" w:cs="Arial"/>
          <w:i/>
          <w:color w:val="000000" w:themeColor="text1"/>
        </w:rPr>
      </w:pPr>
      <w:r w:rsidRPr="0076206E">
        <w:rPr>
          <w:rFonts w:asciiTheme="minorHAnsi" w:eastAsia="Arial Unicode MS" w:hAnsiTheme="minorHAnsi" w:cs="Arial"/>
          <w:color w:val="000000" w:themeColor="text1"/>
        </w:rPr>
        <w:t>(</w:t>
      </w:r>
      <w:r>
        <w:rPr>
          <w:rFonts w:asciiTheme="minorHAnsi" w:eastAsia="Arial Unicode MS" w:hAnsiTheme="minorHAnsi" w:cs="Arial"/>
          <w:i/>
          <w:color w:val="000000" w:themeColor="text1"/>
        </w:rPr>
        <w:t>S</w:t>
      </w:r>
      <w:r w:rsidRPr="0076206E">
        <w:rPr>
          <w:rFonts w:asciiTheme="minorHAnsi" w:eastAsia="Arial Unicode MS" w:hAnsiTheme="minorHAnsi" w:cs="Arial"/>
          <w:i/>
          <w:color w:val="000000" w:themeColor="text1"/>
        </w:rPr>
        <w:t>elon les dispositions des articles L.2123-1 et R-2123-1 du code de la commande publique)</w:t>
      </w:r>
    </w:p>
    <w:p w14:paraId="21B026EE" w14:textId="77777777" w:rsidR="00B502B8" w:rsidRPr="00CD1EF8" w:rsidRDefault="00B502B8" w:rsidP="00B502B8">
      <w:pPr>
        <w:jc w:val="both"/>
        <w:rPr>
          <w:rFonts w:asciiTheme="minorHAnsi" w:hAnsiTheme="minorHAnsi" w:cstheme="minorHAnsi"/>
          <w:b/>
          <w:bCs/>
        </w:rPr>
      </w:pPr>
    </w:p>
    <w:p w14:paraId="129F01E6" w14:textId="77777777" w:rsidR="00637DA6" w:rsidRDefault="00637DA6" w:rsidP="00480F07">
      <w:pPr>
        <w:ind w:left="142"/>
        <w:jc w:val="center"/>
        <w:rPr>
          <w:rFonts w:asciiTheme="minorHAnsi" w:eastAsia="Arial Unicode MS" w:hAnsiTheme="minorHAnsi" w:cs="Arial"/>
          <w:b/>
          <w:bCs/>
          <w:color w:val="000000"/>
        </w:rPr>
      </w:pPr>
    </w:p>
    <w:p w14:paraId="42FEA17D" w14:textId="09942012" w:rsidR="006B61F9" w:rsidRPr="00B502B8" w:rsidRDefault="006B61F9" w:rsidP="00480F07">
      <w:pPr>
        <w:ind w:left="142"/>
        <w:jc w:val="center"/>
        <w:rPr>
          <w:rFonts w:asciiTheme="minorHAnsi" w:eastAsia="Arial Unicode MS" w:hAnsiTheme="minorHAnsi" w:cs="Arial"/>
          <w:b/>
          <w:bCs/>
          <w:color w:val="000000"/>
        </w:rPr>
      </w:pPr>
      <w:r w:rsidRPr="00B502B8">
        <w:rPr>
          <w:rFonts w:asciiTheme="minorHAnsi" w:eastAsia="Arial Unicode MS" w:hAnsiTheme="minorHAnsi" w:cs="Arial"/>
          <w:b/>
          <w:bCs/>
          <w:color w:val="000000"/>
        </w:rPr>
        <w:t>Date limite de réception des candidatures et des offres</w:t>
      </w:r>
    </w:p>
    <w:p w14:paraId="3D860F7A" w14:textId="64C7716E" w:rsidR="006B61F9" w:rsidRPr="00B502B8" w:rsidRDefault="006B61F9" w:rsidP="00480F07">
      <w:pPr>
        <w:ind w:left="142"/>
        <w:jc w:val="center"/>
        <w:rPr>
          <w:rFonts w:asciiTheme="minorHAnsi" w:eastAsia="Arial Unicode MS" w:hAnsiTheme="minorHAnsi" w:cs="Arial"/>
          <w:b/>
          <w:bCs/>
          <w:color w:val="FF0000"/>
        </w:rPr>
      </w:pPr>
      <w:r w:rsidRPr="00B502B8">
        <w:rPr>
          <w:rFonts w:asciiTheme="minorHAnsi" w:eastAsia="Arial Unicode MS" w:hAnsiTheme="minorHAnsi" w:cs="Arial"/>
          <w:b/>
          <w:bCs/>
          <w:color w:val="FF0000"/>
        </w:rPr>
        <w:t xml:space="preserve">Au plus tard </w:t>
      </w:r>
      <w:bookmarkStart w:id="0" w:name="date"/>
      <w:bookmarkStart w:id="1" w:name="dateauplustard"/>
      <w:r w:rsidR="00565CC4" w:rsidRPr="00B502B8">
        <w:rPr>
          <w:rFonts w:asciiTheme="minorHAnsi" w:eastAsia="Arial Unicode MS" w:hAnsiTheme="minorHAnsi" w:cs="Arial"/>
          <w:b/>
          <w:bCs/>
          <w:color w:val="FF0000"/>
        </w:rPr>
        <w:t xml:space="preserve">le </w:t>
      </w:r>
      <w:r w:rsidR="000E3F70">
        <w:rPr>
          <w:rFonts w:asciiTheme="minorHAnsi" w:eastAsia="Arial Unicode MS" w:hAnsiTheme="minorHAnsi" w:cs="Arial"/>
          <w:b/>
          <w:bCs/>
          <w:color w:val="FF0000"/>
        </w:rPr>
        <w:t>1</w:t>
      </w:r>
      <w:r w:rsidR="00541D74">
        <w:rPr>
          <w:rFonts w:asciiTheme="minorHAnsi" w:eastAsia="Arial Unicode MS" w:hAnsiTheme="minorHAnsi" w:cs="Arial"/>
          <w:b/>
          <w:bCs/>
          <w:color w:val="FF0000"/>
        </w:rPr>
        <w:t>5 décembre</w:t>
      </w:r>
      <w:r w:rsidR="00BC776A">
        <w:rPr>
          <w:rFonts w:asciiTheme="minorHAnsi" w:eastAsia="Arial Unicode MS" w:hAnsiTheme="minorHAnsi" w:cs="Arial"/>
          <w:b/>
          <w:bCs/>
          <w:color w:val="FF0000"/>
        </w:rPr>
        <w:t xml:space="preserve"> 202</w:t>
      </w:r>
      <w:r w:rsidR="000E3F70">
        <w:rPr>
          <w:rFonts w:asciiTheme="minorHAnsi" w:eastAsia="Arial Unicode MS" w:hAnsiTheme="minorHAnsi" w:cs="Arial"/>
          <w:b/>
          <w:bCs/>
          <w:color w:val="FF0000"/>
        </w:rPr>
        <w:t>3</w:t>
      </w:r>
      <w:r w:rsidR="00C7145E">
        <w:rPr>
          <w:rFonts w:asciiTheme="minorHAnsi" w:eastAsia="Arial Unicode MS" w:hAnsiTheme="minorHAnsi" w:cs="Arial"/>
          <w:b/>
          <w:bCs/>
          <w:color w:val="FF0000"/>
        </w:rPr>
        <w:t xml:space="preserve"> </w:t>
      </w:r>
      <w:r w:rsidR="00565CC4" w:rsidRPr="00B502B8">
        <w:rPr>
          <w:rFonts w:asciiTheme="minorHAnsi" w:eastAsia="Arial Unicode MS" w:hAnsiTheme="minorHAnsi" w:cs="Arial"/>
          <w:b/>
          <w:bCs/>
          <w:color w:val="FF0000"/>
        </w:rPr>
        <w:t xml:space="preserve">- </w:t>
      </w:r>
      <w:r w:rsidR="00F4684C" w:rsidRPr="00B502B8">
        <w:rPr>
          <w:rFonts w:asciiTheme="minorHAnsi" w:eastAsia="Arial Unicode MS" w:hAnsiTheme="minorHAnsi" w:cs="Arial"/>
          <w:b/>
          <w:bCs/>
          <w:color w:val="FF0000"/>
        </w:rPr>
        <w:t>12</w:t>
      </w:r>
      <w:r w:rsidR="00565CC4" w:rsidRPr="00B502B8">
        <w:rPr>
          <w:rFonts w:asciiTheme="minorHAnsi" w:eastAsia="Arial Unicode MS" w:hAnsiTheme="minorHAnsi" w:cs="Arial"/>
          <w:b/>
          <w:bCs/>
          <w:color w:val="FF0000"/>
        </w:rPr>
        <w:t xml:space="preserve"> </w:t>
      </w:r>
      <w:r w:rsidRPr="00B502B8">
        <w:rPr>
          <w:rFonts w:asciiTheme="minorHAnsi" w:eastAsia="Arial Unicode MS" w:hAnsiTheme="minorHAnsi" w:cs="Arial"/>
          <w:b/>
          <w:bCs/>
          <w:color w:val="FF0000"/>
        </w:rPr>
        <w:t>Heures</w:t>
      </w:r>
      <w:bookmarkEnd w:id="0"/>
      <w:bookmarkEnd w:id="1"/>
    </w:p>
    <w:p w14:paraId="14FE872C" w14:textId="77777777" w:rsidR="00CD1EF8" w:rsidRPr="00B502B8" w:rsidRDefault="00CD1EF8" w:rsidP="00280D85">
      <w:pPr>
        <w:jc w:val="both"/>
        <w:rPr>
          <w:rFonts w:asciiTheme="minorHAnsi" w:eastAsia="Arial Unicode MS" w:hAnsiTheme="minorHAnsi" w:cs="Arial"/>
          <w:b/>
          <w:bCs/>
          <w:color w:val="000000"/>
        </w:rPr>
      </w:pPr>
    </w:p>
    <w:p w14:paraId="789A2EB7" w14:textId="77777777" w:rsidR="006B61F9" w:rsidRPr="00B502B8" w:rsidRDefault="006B61F9" w:rsidP="00280D85">
      <w:pPr>
        <w:spacing w:line="240" w:lineRule="exact"/>
        <w:jc w:val="both"/>
        <w:rPr>
          <w:rFonts w:asciiTheme="minorHAnsi" w:eastAsia="Arial Unicode MS" w:hAnsiTheme="minorHAnsi" w:cs="Arial"/>
          <w:bCs/>
          <w:color w:val="000000"/>
        </w:rPr>
      </w:pPr>
      <w:r w:rsidRPr="00B502B8">
        <w:rPr>
          <w:rFonts w:asciiTheme="minorHAnsi" w:eastAsia="Arial Unicode MS" w:hAnsiTheme="minorHAnsi" w:cs="Arial"/>
          <w:bCs/>
          <w:color w:val="000000"/>
        </w:rPr>
        <w:t xml:space="preserve">Cette consultation fait l’objet d’une annonce parue :  </w:t>
      </w:r>
    </w:p>
    <w:p w14:paraId="4DFF0AC8" w14:textId="77777777" w:rsidR="006B61F9" w:rsidRPr="00B502B8" w:rsidRDefault="006B61F9" w:rsidP="00280D85">
      <w:pPr>
        <w:spacing w:line="240" w:lineRule="exact"/>
        <w:jc w:val="both"/>
        <w:rPr>
          <w:rFonts w:asciiTheme="minorHAnsi" w:eastAsia="Arial Unicode MS" w:hAnsiTheme="minorHAnsi" w:cs="Arial"/>
          <w:bCs/>
          <w:color w:val="000000"/>
        </w:rPr>
      </w:pPr>
    </w:p>
    <w:p w14:paraId="78B2E19B" w14:textId="77777777" w:rsidR="00B502B8" w:rsidRDefault="00B502B8" w:rsidP="00B502B8">
      <w:pPr>
        <w:numPr>
          <w:ilvl w:val="0"/>
          <w:numId w:val="2"/>
        </w:numPr>
        <w:spacing w:line="240" w:lineRule="exact"/>
        <w:jc w:val="both"/>
        <w:rPr>
          <w:rFonts w:asciiTheme="minorHAnsi" w:eastAsia="Arial Unicode MS" w:hAnsiTheme="minorHAnsi" w:cstheme="minorHAnsi"/>
          <w:bCs/>
          <w:color w:val="000000"/>
        </w:rPr>
      </w:pPr>
      <w:r w:rsidRPr="00CD1EF8">
        <w:rPr>
          <w:rFonts w:asciiTheme="minorHAnsi" w:eastAsia="Arial Unicode MS" w:hAnsiTheme="minorHAnsi" w:cstheme="minorHAnsi"/>
          <w:bCs/>
          <w:color w:val="000000"/>
        </w:rPr>
        <w:t xml:space="preserve">Au BOAMP </w:t>
      </w:r>
    </w:p>
    <w:p w14:paraId="355EC4B7" w14:textId="1DF6803C" w:rsidR="00F96704" w:rsidRPr="00CD1EF8" w:rsidRDefault="00F96704" w:rsidP="00B502B8">
      <w:pPr>
        <w:numPr>
          <w:ilvl w:val="0"/>
          <w:numId w:val="2"/>
        </w:numPr>
        <w:spacing w:line="240" w:lineRule="exact"/>
        <w:jc w:val="both"/>
        <w:rPr>
          <w:rFonts w:asciiTheme="minorHAnsi" w:eastAsia="Arial Unicode MS" w:hAnsiTheme="minorHAnsi" w:cstheme="minorHAnsi"/>
          <w:bCs/>
          <w:color w:val="000000"/>
        </w:rPr>
      </w:pPr>
      <w:r>
        <w:rPr>
          <w:rFonts w:asciiTheme="minorHAnsi" w:eastAsia="Arial Unicode MS" w:hAnsiTheme="minorHAnsi" w:cstheme="minorHAnsi"/>
          <w:bCs/>
          <w:color w:val="000000"/>
        </w:rPr>
        <w:t>JAL (ouest France)</w:t>
      </w:r>
    </w:p>
    <w:p w14:paraId="077BA7A9" w14:textId="77777777" w:rsidR="00B502B8" w:rsidRPr="00CD1EF8" w:rsidRDefault="00B502B8" w:rsidP="00B502B8">
      <w:pPr>
        <w:numPr>
          <w:ilvl w:val="0"/>
          <w:numId w:val="2"/>
        </w:numPr>
        <w:spacing w:line="240" w:lineRule="exact"/>
        <w:jc w:val="both"/>
        <w:rPr>
          <w:rFonts w:asciiTheme="minorHAnsi" w:eastAsia="Arial Unicode MS" w:hAnsiTheme="minorHAnsi" w:cstheme="minorHAnsi"/>
          <w:bCs/>
          <w:color w:val="000000"/>
        </w:rPr>
      </w:pPr>
      <w:r w:rsidRPr="00CD1EF8">
        <w:rPr>
          <w:rFonts w:asciiTheme="minorHAnsi" w:eastAsia="Arial Unicode MS" w:hAnsiTheme="minorHAnsi" w:cstheme="minorHAnsi"/>
          <w:bCs/>
          <w:color w:val="000000"/>
        </w:rPr>
        <w:t xml:space="preserve">Sur notre site de dématérialisation : </w:t>
      </w:r>
      <w:hyperlink r:id="rId11" w:history="1">
        <w:r w:rsidRPr="00CD1EF8">
          <w:rPr>
            <w:rStyle w:val="Lienhypertexte"/>
            <w:rFonts w:asciiTheme="minorHAnsi" w:eastAsia="Arial Unicode MS" w:hAnsiTheme="minorHAnsi" w:cstheme="minorHAnsi"/>
            <w:bCs/>
            <w:color w:val="000000"/>
          </w:rPr>
          <w:t>https://www.marches-publics.gouv.fr/</w:t>
        </w:r>
      </w:hyperlink>
    </w:p>
    <w:p w14:paraId="2DDBB864" w14:textId="3FB52B85" w:rsidR="00B502B8" w:rsidRPr="00CD1EF8" w:rsidRDefault="00B502B8" w:rsidP="00B502B8">
      <w:pPr>
        <w:numPr>
          <w:ilvl w:val="0"/>
          <w:numId w:val="2"/>
        </w:numPr>
        <w:spacing w:line="240" w:lineRule="exact"/>
        <w:jc w:val="both"/>
        <w:rPr>
          <w:rFonts w:asciiTheme="minorHAnsi" w:eastAsia="Arial Unicode MS" w:hAnsiTheme="minorHAnsi" w:cstheme="minorHAnsi"/>
          <w:bCs/>
          <w:color w:val="000000"/>
        </w:rPr>
      </w:pPr>
      <w:r w:rsidRPr="00CD1EF8">
        <w:rPr>
          <w:rFonts w:asciiTheme="minorHAnsi" w:eastAsia="Arial Unicode MS" w:hAnsiTheme="minorHAnsi" w:cstheme="minorHAnsi"/>
          <w:bCs/>
          <w:color w:val="000000"/>
        </w:rPr>
        <w:t>Sur notre site internet : http://nantesstnazaire.</w:t>
      </w:r>
      <w:r w:rsidR="00394DD1">
        <w:rPr>
          <w:rFonts w:asciiTheme="minorHAnsi" w:eastAsia="Arial Unicode MS" w:hAnsiTheme="minorHAnsi" w:cstheme="minorHAnsi"/>
          <w:bCs/>
          <w:color w:val="000000"/>
        </w:rPr>
        <w:t>cci</w:t>
      </w:r>
      <w:r w:rsidRPr="00CD1EF8">
        <w:rPr>
          <w:rFonts w:asciiTheme="minorHAnsi" w:eastAsia="Arial Unicode MS" w:hAnsiTheme="minorHAnsi" w:cstheme="minorHAnsi"/>
          <w:bCs/>
          <w:color w:val="000000"/>
        </w:rPr>
        <w:t>.fr/</w:t>
      </w:r>
    </w:p>
    <w:p w14:paraId="51898C4A" w14:textId="77777777" w:rsidR="006B61F9" w:rsidRDefault="006B61F9" w:rsidP="00280D85">
      <w:pPr>
        <w:jc w:val="both"/>
        <w:rPr>
          <w:rFonts w:asciiTheme="minorHAnsi" w:eastAsia="Arial Unicode MS" w:hAnsiTheme="minorHAnsi" w:cs="Arial"/>
          <w:b/>
          <w:bCs/>
          <w:color w:val="000000"/>
        </w:rPr>
      </w:pPr>
    </w:p>
    <w:p w14:paraId="44B17DD0" w14:textId="77777777" w:rsidR="00B502B8" w:rsidRDefault="00B502B8" w:rsidP="00280D85">
      <w:pPr>
        <w:jc w:val="both"/>
        <w:rPr>
          <w:rFonts w:asciiTheme="minorHAnsi" w:eastAsia="Arial Unicode MS" w:hAnsiTheme="minorHAnsi" w:cs="Arial"/>
          <w:b/>
          <w:bCs/>
          <w:color w:val="000000"/>
        </w:rPr>
      </w:pPr>
    </w:p>
    <w:p w14:paraId="59018F83" w14:textId="77777777" w:rsidR="00C7145E" w:rsidRPr="00B502B8" w:rsidRDefault="00C7145E" w:rsidP="00280D85">
      <w:pPr>
        <w:jc w:val="both"/>
        <w:rPr>
          <w:rFonts w:asciiTheme="minorHAnsi" w:eastAsia="Arial Unicode MS" w:hAnsiTheme="minorHAnsi" w:cs="Arial"/>
          <w:b/>
          <w:bCs/>
          <w:color w:val="000000"/>
        </w:rPr>
      </w:pPr>
    </w:p>
    <w:p w14:paraId="30E1B548" w14:textId="770B0F6E" w:rsidR="006215E2" w:rsidRDefault="0000235D" w:rsidP="00280D85">
      <w:pPr>
        <w:pBdr>
          <w:top w:val="single" w:sz="4" w:space="1" w:color="auto"/>
          <w:left w:val="single" w:sz="4" w:space="4" w:color="auto"/>
          <w:bottom w:val="single" w:sz="4" w:space="1" w:color="auto"/>
          <w:right w:val="single" w:sz="4" w:space="4" w:color="auto"/>
        </w:pBdr>
        <w:jc w:val="both"/>
        <w:rPr>
          <w:rFonts w:asciiTheme="minorHAnsi" w:eastAsia="Arial Unicode MS" w:hAnsiTheme="minorHAnsi" w:cs="Arial"/>
          <w:b/>
          <w:bCs/>
        </w:rPr>
      </w:pPr>
      <w:r w:rsidRPr="00B502B8">
        <w:rPr>
          <w:rFonts w:asciiTheme="minorHAnsi" w:eastAsia="Arial Unicode MS" w:hAnsiTheme="minorHAnsi" w:cs="Arial"/>
          <w:b/>
          <w:bCs/>
        </w:rPr>
        <w:t xml:space="preserve">NB : </w:t>
      </w:r>
    </w:p>
    <w:p w14:paraId="24D7E2FA" w14:textId="6D5430DE" w:rsidR="006B61F9" w:rsidRPr="00C7145E" w:rsidRDefault="001A1959" w:rsidP="00280D85">
      <w:pPr>
        <w:pBdr>
          <w:top w:val="single" w:sz="4" w:space="1" w:color="auto"/>
          <w:left w:val="single" w:sz="4" w:space="4" w:color="auto"/>
          <w:bottom w:val="single" w:sz="4" w:space="1" w:color="auto"/>
          <w:right w:val="single" w:sz="4" w:space="4" w:color="auto"/>
        </w:pBdr>
        <w:jc w:val="both"/>
        <w:rPr>
          <w:rFonts w:asciiTheme="minorHAnsi" w:hAnsiTheme="minorHAnsi" w:cs="Arial"/>
          <w:sz w:val="21"/>
          <w:szCs w:val="21"/>
          <w:shd w:val="clear" w:color="auto" w:fill="FFFFFF"/>
        </w:rPr>
      </w:pPr>
      <w:r w:rsidRPr="00B502B8">
        <w:rPr>
          <w:rFonts w:asciiTheme="minorHAnsi" w:hAnsiTheme="minorHAnsi" w:cs="Arial"/>
          <w:sz w:val="21"/>
          <w:szCs w:val="21"/>
          <w:shd w:val="clear" w:color="auto" w:fill="FFFFFF"/>
        </w:rPr>
        <w:t xml:space="preserve">L’article </w:t>
      </w:r>
      <w:r w:rsidR="00C7145E">
        <w:rPr>
          <w:rFonts w:asciiTheme="minorHAnsi" w:hAnsiTheme="minorHAnsi" w:cs="Arial"/>
          <w:sz w:val="21"/>
          <w:szCs w:val="21"/>
          <w:shd w:val="clear" w:color="auto" w:fill="FFFFFF"/>
        </w:rPr>
        <w:t>R.2132-7 du code de la commande publique</w:t>
      </w:r>
      <w:r w:rsidR="00BA5020" w:rsidRPr="00B502B8">
        <w:rPr>
          <w:rFonts w:asciiTheme="minorHAnsi" w:hAnsiTheme="minorHAnsi" w:cs="Arial"/>
          <w:sz w:val="21"/>
          <w:szCs w:val="21"/>
          <w:shd w:val="clear" w:color="auto" w:fill="FFFFFF"/>
        </w:rPr>
        <w:t xml:space="preserve"> </w:t>
      </w:r>
      <w:r w:rsidRPr="00B502B8">
        <w:rPr>
          <w:rFonts w:asciiTheme="minorHAnsi" w:hAnsiTheme="minorHAnsi" w:cs="Arial"/>
          <w:sz w:val="21"/>
          <w:szCs w:val="21"/>
          <w:shd w:val="clear" w:color="auto" w:fill="FFFFFF"/>
        </w:rPr>
        <w:t>prévoit</w:t>
      </w:r>
      <w:r w:rsidR="006215E2" w:rsidRPr="00B502B8">
        <w:rPr>
          <w:rFonts w:asciiTheme="minorHAnsi" w:hAnsiTheme="minorHAnsi" w:cs="Arial"/>
          <w:sz w:val="21"/>
          <w:szCs w:val="21"/>
          <w:shd w:val="clear" w:color="auto" w:fill="FFFFFF"/>
        </w:rPr>
        <w:t xml:space="preserve"> ceci</w:t>
      </w:r>
      <w:r w:rsidRPr="00B502B8">
        <w:rPr>
          <w:rFonts w:asciiTheme="minorHAnsi" w:hAnsiTheme="minorHAnsi" w:cs="Arial"/>
          <w:sz w:val="21"/>
          <w:szCs w:val="21"/>
          <w:shd w:val="clear" w:color="auto" w:fill="FFFFFF"/>
        </w:rPr>
        <w:t xml:space="preserve"> : </w:t>
      </w:r>
      <w:r w:rsidRPr="00C7145E">
        <w:rPr>
          <w:rFonts w:asciiTheme="minorHAnsi" w:hAnsiTheme="minorHAnsi" w:cs="Arial"/>
          <w:sz w:val="21"/>
          <w:szCs w:val="21"/>
          <w:shd w:val="clear" w:color="auto" w:fill="FFFFFF"/>
        </w:rPr>
        <w:t>«</w:t>
      </w:r>
      <w:r w:rsidRPr="00C7145E">
        <w:rPr>
          <w:rStyle w:val="apple-converted-space"/>
          <w:rFonts w:asciiTheme="minorHAnsi" w:hAnsiTheme="minorHAnsi" w:cs="Arial"/>
          <w:sz w:val="21"/>
          <w:szCs w:val="21"/>
          <w:shd w:val="clear" w:color="auto" w:fill="FFFFFF"/>
        </w:rPr>
        <w:t> </w:t>
      </w:r>
      <w:r w:rsidR="00C7145E" w:rsidRPr="00C7145E">
        <w:rPr>
          <w:rFonts w:asciiTheme="minorHAnsi" w:hAnsiTheme="minorHAnsi" w:cs="Arial"/>
          <w:iCs/>
          <w:sz w:val="21"/>
          <w:szCs w:val="21"/>
          <w:shd w:val="clear" w:color="auto" w:fill="FFFFFF"/>
        </w:rPr>
        <w:t>Sous réserve d</w:t>
      </w:r>
      <w:r w:rsidR="006F4B21">
        <w:rPr>
          <w:rFonts w:asciiTheme="minorHAnsi" w:hAnsiTheme="minorHAnsi" w:cs="Arial"/>
          <w:iCs/>
          <w:sz w:val="21"/>
          <w:szCs w:val="21"/>
          <w:shd w:val="clear" w:color="auto" w:fill="FFFFFF"/>
        </w:rPr>
        <w:t>es dispositions des articles R.</w:t>
      </w:r>
      <w:r w:rsidR="00C7145E" w:rsidRPr="00C7145E">
        <w:rPr>
          <w:rFonts w:asciiTheme="minorHAnsi" w:hAnsiTheme="minorHAnsi" w:cs="Arial"/>
          <w:iCs/>
          <w:sz w:val="21"/>
          <w:szCs w:val="21"/>
          <w:shd w:val="clear" w:color="auto" w:fill="FFFFFF"/>
        </w:rPr>
        <w:t>2132-11 à R.2132-13</w:t>
      </w:r>
      <w:r w:rsidR="00C7145E">
        <w:rPr>
          <w:rFonts w:asciiTheme="minorHAnsi" w:hAnsiTheme="minorHAnsi" w:cs="Arial"/>
          <w:iCs/>
          <w:sz w:val="21"/>
          <w:szCs w:val="21"/>
          <w:shd w:val="clear" w:color="auto" w:fill="FFFFFF"/>
        </w:rPr>
        <w:t xml:space="preserve"> </w:t>
      </w:r>
      <w:r w:rsidR="00C7145E">
        <w:rPr>
          <w:rFonts w:asciiTheme="minorHAnsi" w:hAnsiTheme="minorHAnsi" w:cs="Arial"/>
          <w:sz w:val="21"/>
          <w:szCs w:val="21"/>
          <w:shd w:val="clear" w:color="auto" w:fill="FFFFFF"/>
        </w:rPr>
        <w:t>du code de la commande publique</w:t>
      </w:r>
      <w:r w:rsidR="00C7145E" w:rsidRPr="00C7145E">
        <w:rPr>
          <w:rFonts w:asciiTheme="minorHAnsi" w:hAnsiTheme="minorHAnsi" w:cs="Arial"/>
          <w:iCs/>
          <w:sz w:val="21"/>
          <w:szCs w:val="21"/>
          <w:shd w:val="clear" w:color="auto" w:fill="FFFFFF"/>
        </w:rPr>
        <w:t xml:space="preserve">, les communications et les échanges d'informations lors de la passation d’un marché en application du présent livre ont lieu </w:t>
      </w:r>
      <w:r w:rsidR="00C7145E" w:rsidRPr="00C7145E">
        <w:rPr>
          <w:rFonts w:asciiTheme="minorHAnsi" w:hAnsiTheme="minorHAnsi" w:cs="Arial"/>
          <w:b/>
          <w:iCs/>
          <w:sz w:val="21"/>
          <w:szCs w:val="21"/>
          <w:u w:val="single"/>
          <w:shd w:val="clear" w:color="auto" w:fill="FFFFFF"/>
        </w:rPr>
        <w:t>par voie électronique</w:t>
      </w:r>
      <w:r w:rsidR="00C7145E" w:rsidRPr="00C7145E">
        <w:rPr>
          <w:rFonts w:asciiTheme="minorHAnsi" w:hAnsiTheme="minorHAnsi" w:cs="Arial"/>
          <w:iCs/>
          <w:sz w:val="21"/>
          <w:szCs w:val="21"/>
          <w:shd w:val="clear" w:color="auto" w:fill="FFFFFF"/>
        </w:rPr>
        <w:t>.</w:t>
      </w:r>
      <w:r w:rsidR="00BA3213">
        <w:rPr>
          <w:rFonts w:asciiTheme="minorHAnsi" w:hAnsiTheme="minorHAnsi" w:cs="Arial"/>
          <w:iCs/>
          <w:sz w:val="21"/>
          <w:szCs w:val="21"/>
          <w:shd w:val="clear" w:color="auto" w:fill="FFFFFF"/>
        </w:rPr>
        <w:t xml:space="preserve"> </w:t>
      </w:r>
      <w:r w:rsidRPr="00C7145E">
        <w:rPr>
          <w:rFonts w:asciiTheme="minorHAnsi" w:hAnsiTheme="minorHAnsi" w:cs="Arial"/>
          <w:sz w:val="21"/>
          <w:szCs w:val="21"/>
          <w:shd w:val="clear" w:color="auto" w:fill="FFFFFF"/>
        </w:rPr>
        <w:t>»</w:t>
      </w:r>
      <w:r w:rsidR="006215E2" w:rsidRPr="00C7145E">
        <w:rPr>
          <w:rFonts w:asciiTheme="minorHAnsi" w:hAnsiTheme="minorHAnsi" w:cs="Arial"/>
          <w:sz w:val="21"/>
          <w:szCs w:val="21"/>
          <w:shd w:val="clear" w:color="auto" w:fill="FFFFFF"/>
        </w:rPr>
        <w:t xml:space="preserve"> </w:t>
      </w:r>
    </w:p>
    <w:p w14:paraId="3583F4EF" w14:textId="77777777" w:rsidR="00955F08" w:rsidRPr="00B502B8" w:rsidRDefault="00955F08" w:rsidP="00280D85">
      <w:pPr>
        <w:pBdr>
          <w:top w:val="single" w:sz="4" w:space="1" w:color="auto"/>
          <w:left w:val="single" w:sz="4" w:space="4" w:color="auto"/>
          <w:bottom w:val="single" w:sz="4" w:space="1" w:color="auto"/>
          <w:right w:val="single" w:sz="4" w:space="4" w:color="auto"/>
        </w:pBdr>
        <w:jc w:val="both"/>
        <w:rPr>
          <w:rFonts w:asciiTheme="minorHAnsi" w:hAnsiTheme="minorHAnsi" w:cs="Arial"/>
          <w:color w:val="FF0000"/>
          <w:sz w:val="21"/>
          <w:szCs w:val="21"/>
          <w:shd w:val="clear" w:color="auto" w:fill="FFFFFF"/>
        </w:rPr>
      </w:pPr>
    </w:p>
    <w:p w14:paraId="6C3B3894" w14:textId="3F5FDA80" w:rsidR="00955F08" w:rsidRPr="00B502B8" w:rsidRDefault="00955F08" w:rsidP="00955F08">
      <w:pPr>
        <w:pBdr>
          <w:top w:val="single" w:sz="4" w:space="1" w:color="auto"/>
          <w:left w:val="single" w:sz="4" w:space="4" w:color="auto"/>
          <w:bottom w:val="single" w:sz="4" w:space="1" w:color="auto"/>
          <w:right w:val="single" w:sz="4" w:space="4" w:color="auto"/>
        </w:pBdr>
        <w:jc w:val="center"/>
        <w:rPr>
          <w:rFonts w:asciiTheme="minorHAnsi" w:eastAsia="Arial Unicode MS" w:hAnsiTheme="minorHAnsi" w:cs="Arial"/>
          <w:b/>
          <w:bCs/>
          <w:color w:val="000000"/>
        </w:rPr>
      </w:pPr>
      <w:r w:rsidRPr="00B502B8">
        <w:rPr>
          <w:rFonts w:asciiTheme="minorHAnsi" w:hAnsiTheme="minorHAnsi" w:cs="Arial"/>
          <w:b/>
          <w:color w:val="FF0000"/>
          <w:sz w:val="21"/>
          <w:szCs w:val="21"/>
          <w:shd w:val="clear" w:color="auto" w:fill="FFFFFF"/>
        </w:rPr>
        <w:t>FORMAT DE SIGNATURE ELECTRONIQUE PRECONISE : PADES</w:t>
      </w:r>
    </w:p>
    <w:p w14:paraId="1023AE53" w14:textId="77777777" w:rsidR="005B638D" w:rsidRPr="00B502B8" w:rsidRDefault="005B638D" w:rsidP="00280D85">
      <w:pPr>
        <w:jc w:val="both"/>
        <w:outlineLvl w:val="0"/>
        <w:rPr>
          <w:rFonts w:asciiTheme="minorHAnsi" w:hAnsiTheme="minorHAnsi" w:cs="Arial"/>
          <w:b/>
          <w:sz w:val="32"/>
          <w:szCs w:val="32"/>
          <w:u w:val="single"/>
        </w:rPr>
      </w:pPr>
    </w:p>
    <w:p w14:paraId="43E354FC" w14:textId="77777777" w:rsidR="005B638D" w:rsidRPr="00B502B8" w:rsidRDefault="005B638D" w:rsidP="00280D85">
      <w:pPr>
        <w:jc w:val="both"/>
        <w:outlineLvl w:val="0"/>
        <w:rPr>
          <w:rFonts w:asciiTheme="minorHAnsi" w:hAnsiTheme="minorHAnsi" w:cs="Arial"/>
          <w:b/>
          <w:sz w:val="32"/>
          <w:szCs w:val="32"/>
          <w:u w:val="single"/>
        </w:rPr>
      </w:pPr>
    </w:p>
    <w:p w14:paraId="03400F2F" w14:textId="4B932410" w:rsidR="005B638D" w:rsidRPr="00B502B8" w:rsidRDefault="005B638D" w:rsidP="00280D85">
      <w:pPr>
        <w:jc w:val="both"/>
        <w:rPr>
          <w:rFonts w:asciiTheme="minorHAnsi" w:hAnsiTheme="minorHAnsi" w:cs="Arial"/>
          <w:b/>
          <w:sz w:val="32"/>
          <w:szCs w:val="32"/>
          <w:u w:val="single"/>
        </w:rPr>
      </w:pPr>
      <w:r w:rsidRPr="00B502B8">
        <w:rPr>
          <w:rFonts w:asciiTheme="minorHAnsi" w:hAnsiTheme="minorHAnsi" w:cs="Arial"/>
          <w:b/>
          <w:sz w:val="32"/>
          <w:szCs w:val="32"/>
          <w:u w:val="single"/>
        </w:rPr>
        <w:br w:type="page"/>
      </w:r>
    </w:p>
    <w:p w14:paraId="66DB572C" w14:textId="77777777" w:rsidR="005B638D" w:rsidRPr="00B502B8" w:rsidRDefault="005B638D" w:rsidP="00280D85">
      <w:pPr>
        <w:jc w:val="both"/>
        <w:outlineLvl w:val="0"/>
        <w:rPr>
          <w:rFonts w:asciiTheme="minorHAnsi" w:hAnsiTheme="minorHAnsi" w:cs="Arial"/>
          <w:b/>
          <w:sz w:val="32"/>
          <w:szCs w:val="32"/>
          <w:u w:val="single"/>
        </w:rPr>
      </w:pPr>
    </w:p>
    <w:p w14:paraId="6FC583FD" w14:textId="77777777" w:rsidR="002940D7" w:rsidRPr="00B502B8" w:rsidRDefault="002940D7" w:rsidP="00280D85">
      <w:pPr>
        <w:pStyle w:val="En-tte"/>
        <w:tabs>
          <w:tab w:val="left" w:pos="708"/>
        </w:tabs>
        <w:jc w:val="both"/>
        <w:rPr>
          <w:rFonts w:asciiTheme="minorHAnsi" w:hAnsiTheme="minorHAnsi" w:cs="Arial"/>
        </w:rPr>
      </w:pPr>
    </w:p>
    <w:p w14:paraId="1BD5E366" w14:textId="77777777" w:rsidR="002940D7" w:rsidRPr="00B502B8" w:rsidRDefault="002940D7" w:rsidP="00280D85">
      <w:pPr>
        <w:pStyle w:val="En-tte"/>
        <w:tabs>
          <w:tab w:val="left" w:pos="708"/>
        </w:tabs>
        <w:jc w:val="both"/>
        <w:rPr>
          <w:rFonts w:asciiTheme="minorHAnsi" w:hAnsiTheme="minorHAnsi" w:cs="Arial"/>
        </w:rPr>
      </w:pPr>
    </w:p>
    <w:p w14:paraId="6258CF6F" w14:textId="77777777" w:rsidR="006B61F9" w:rsidRPr="00B502B8" w:rsidRDefault="006B61F9" w:rsidP="002B411D">
      <w:pPr>
        <w:pStyle w:val="Titre4"/>
        <w:ind w:right="709"/>
        <w:rPr>
          <w:rFonts w:asciiTheme="minorHAnsi" w:hAnsiTheme="minorHAnsi" w:cs="Arial"/>
        </w:rPr>
      </w:pPr>
      <w:r w:rsidRPr="00B502B8">
        <w:rPr>
          <w:rFonts w:asciiTheme="minorHAnsi" w:hAnsiTheme="minorHAnsi" w:cs="Arial"/>
        </w:rPr>
        <w:t>SOMMAIRE</w:t>
      </w:r>
    </w:p>
    <w:p w14:paraId="746B6D0E" w14:textId="2439FF38" w:rsidR="00010DB9" w:rsidRDefault="006B61F9">
      <w:pPr>
        <w:pStyle w:val="TM1"/>
        <w:rPr>
          <w:rFonts w:asciiTheme="minorHAnsi" w:eastAsiaTheme="minorEastAsia" w:hAnsiTheme="minorHAnsi" w:cstheme="minorBidi"/>
          <w:b w:val="0"/>
          <w:noProof/>
          <w:lang w:eastAsia="fr-FR"/>
        </w:rPr>
      </w:pPr>
      <w:r w:rsidRPr="007734C3">
        <w:rPr>
          <w:rFonts w:asciiTheme="minorHAnsi" w:hAnsiTheme="minorHAnsi" w:cstheme="minorHAnsi"/>
          <w:b w:val="0"/>
          <w:caps/>
        </w:rPr>
        <w:fldChar w:fldCharType="begin"/>
      </w:r>
      <w:r w:rsidRPr="007734C3">
        <w:rPr>
          <w:rFonts w:asciiTheme="minorHAnsi" w:hAnsiTheme="minorHAnsi" w:cstheme="minorHAnsi"/>
          <w:b w:val="0"/>
          <w:caps/>
        </w:rPr>
        <w:instrText xml:space="preserve"> TOC \o "1-2" </w:instrText>
      </w:r>
      <w:r w:rsidRPr="007734C3">
        <w:rPr>
          <w:rFonts w:asciiTheme="minorHAnsi" w:hAnsiTheme="minorHAnsi" w:cstheme="minorHAnsi"/>
          <w:b w:val="0"/>
          <w:caps/>
        </w:rPr>
        <w:fldChar w:fldCharType="separate"/>
      </w:r>
      <w:r w:rsidR="00010DB9" w:rsidRPr="00F57802">
        <w:rPr>
          <w:rFonts w:asciiTheme="minorHAnsi" w:hAnsiTheme="minorHAnsi"/>
          <w:noProof/>
        </w:rPr>
        <w:t>LISTE DES ABREVIATIONS</w:t>
      </w:r>
      <w:r w:rsidR="00010DB9">
        <w:rPr>
          <w:noProof/>
        </w:rPr>
        <w:tab/>
      </w:r>
      <w:r w:rsidR="00010DB9">
        <w:rPr>
          <w:noProof/>
        </w:rPr>
        <w:fldChar w:fldCharType="begin"/>
      </w:r>
      <w:r w:rsidR="00010DB9">
        <w:rPr>
          <w:noProof/>
        </w:rPr>
        <w:instrText xml:space="preserve"> PAGEREF _Toc141422690 \h </w:instrText>
      </w:r>
      <w:r w:rsidR="00010DB9">
        <w:rPr>
          <w:noProof/>
        </w:rPr>
      </w:r>
      <w:r w:rsidR="00010DB9">
        <w:rPr>
          <w:noProof/>
        </w:rPr>
        <w:fldChar w:fldCharType="separate"/>
      </w:r>
      <w:r w:rsidR="007A363D">
        <w:rPr>
          <w:noProof/>
        </w:rPr>
        <w:t>3</w:t>
      </w:r>
      <w:r w:rsidR="00010DB9">
        <w:rPr>
          <w:noProof/>
        </w:rPr>
        <w:fldChar w:fldCharType="end"/>
      </w:r>
    </w:p>
    <w:p w14:paraId="5843A4BA" w14:textId="1A4D7676" w:rsidR="00010DB9" w:rsidRDefault="00010DB9">
      <w:pPr>
        <w:pStyle w:val="TM1"/>
        <w:rPr>
          <w:rFonts w:asciiTheme="minorHAnsi" w:eastAsiaTheme="minorEastAsia" w:hAnsiTheme="minorHAnsi" w:cstheme="minorBidi"/>
          <w:b w:val="0"/>
          <w:noProof/>
          <w:lang w:eastAsia="fr-FR"/>
        </w:rPr>
      </w:pPr>
      <w:r w:rsidRPr="00F57802">
        <w:rPr>
          <w:rFonts w:asciiTheme="minorHAnsi" w:hAnsiTheme="minorHAnsi"/>
          <w:noProof/>
        </w:rPr>
        <w:t>PREAMBULE - DEFINITIONS</w:t>
      </w:r>
      <w:r>
        <w:rPr>
          <w:noProof/>
        </w:rPr>
        <w:tab/>
      </w:r>
      <w:r>
        <w:rPr>
          <w:noProof/>
        </w:rPr>
        <w:fldChar w:fldCharType="begin"/>
      </w:r>
      <w:r>
        <w:rPr>
          <w:noProof/>
        </w:rPr>
        <w:instrText xml:space="preserve"> PAGEREF _Toc141422691 \h </w:instrText>
      </w:r>
      <w:r>
        <w:rPr>
          <w:noProof/>
        </w:rPr>
      </w:r>
      <w:r>
        <w:rPr>
          <w:noProof/>
        </w:rPr>
        <w:fldChar w:fldCharType="separate"/>
      </w:r>
      <w:r w:rsidR="007A363D">
        <w:rPr>
          <w:noProof/>
        </w:rPr>
        <w:t>3</w:t>
      </w:r>
      <w:r>
        <w:rPr>
          <w:noProof/>
        </w:rPr>
        <w:fldChar w:fldCharType="end"/>
      </w:r>
    </w:p>
    <w:p w14:paraId="36134A1D" w14:textId="57ADCC81" w:rsidR="00010DB9" w:rsidRDefault="00010DB9">
      <w:pPr>
        <w:pStyle w:val="TM1"/>
        <w:rPr>
          <w:rFonts w:asciiTheme="minorHAnsi" w:eastAsiaTheme="minorEastAsia" w:hAnsiTheme="minorHAnsi" w:cstheme="minorBidi"/>
          <w:b w:val="0"/>
          <w:noProof/>
          <w:lang w:eastAsia="fr-FR"/>
        </w:rPr>
      </w:pPr>
      <w:r>
        <w:rPr>
          <w:noProof/>
        </w:rPr>
        <w:t>ARTICLE 1</w:t>
      </w:r>
      <w:r>
        <w:rPr>
          <w:rFonts w:asciiTheme="minorHAnsi" w:eastAsiaTheme="minorEastAsia" w:hAnsiTheme="minorHAnsi" w:cstheme="minorBidi"/>
          <w:b w:val="0"/>
          <w:noProof/>
          <w:lang w:eastAsia="fr-FR"/>
        </w:rPr>
        <w:tab/>
      </w:r>
      <w:r w:rsidRPr="00F57802">
        <w:rPr>
          <w:rFonts w:asciiTheme="minorHAnsi" w:hAnsiTheme="minorHAnsi"/>
          <w:noProof/>
        </w:rPr>
        <w:t>OBJET DE L’APPEL D’OFFRES</w:t>
      </w:r>
      <w:r>
        <w:rPr>
          <w:noProof/>
        </w:rPr>
        <w:tab/>
      </w:r>
      <w:r>
        <w:rPr>
          <w:noProof/>
        </w:rPr>
        <w:fldChar w:fldCharType="begin"/>
      </w:r>
      <w:r>
        <w:rPr>
          <w:noProof/>
        </w:rPr>
        <w:instrText xml:space="preserve"> PAGEREF _Toc141422692 \h </w:instrText>
      </w:r>
      <w:r>
        <w:rPr>
          <w:noProof/>
        </w:rPr>
      </w:r>
      <w:r>
        <w:rPr>
          <w:noProof/>
        </w:rPr>
        <w:fldChar w:fldCharType="separate"/>
      </w:r>
      <w:r w:rsidR="007A363D">
        <w:rPr>
          <w:noProof/>
        </w:rPr>
        <w:t>4</w:t>
      </w:r>
      <w:r>
        <w:rPr>
          <w:noProof/>
        </w:rPr>
        <w:fldChar w:fldCharType="end"/>
      </w:r>
    </w:p>
    <w:p w14:paraId="1D0F0C82" w14:textId="17CEEC4A" w:rsidR="00010DB9" w:rsidRDefault="00010DB9">
      <w:pPr>
        <w:pStyle w:val="TM1"/>
        <w:rPr>
          <w:rFonts w:asciiTheme="minorHAnsi" w:eastAsiaTheme="minorEastAsia" w:hAnsiTheme="minorHAnsi" w:cstheme="minorBidi"/>
          <w:b w:val="0"/>
          <w:noProof/>
          <w:lang w:eastAsia="fr-FR"/>
        </w:rPr>
      </w:pPr>
      <w:r>
        <w:rPr>
          <w:noProof/>
        </w:rPr>
        <w:t>ARTICLE 2</w:t>
      </w:r>
      <w:r>
        <w:rPr>
          <w:rFonts w:asciiTheme="minorHAnsi" w:eastAsiaTheme="minorEastAsia" w:hAnsiTheme="minorHAnsi" w:cstheme="minorBidi"/>
          <w:b w:val="0"/>
          <w:noProof/>
          <w:lang w:eastAsia="fr-FR"/>
        </w:rPr>
        <w:tab/>
      </w:r>
      <w:r w:rsidRPr="00F57802">
        <w:rPr>
          <w:rFonts w:asciiTheme="minorHAnsi" w:hAnsiTheme="minorHAnsi"/>
          <w:noProof/>
        </w:rPr>
        <w:t>DESCRIPTION DU MARCHE</w:t>
      </w:r>
      <w:r>
        <w:rPr>
          <w:noProof/>
        </w:rPr>
        <w:tab/>
      </w:r>
      <w:r>
        <w:rPr>
          <w:noProof/>
        </w:rPr>
        <w:fldChar w:fldCharType="begin"/>
      </w:r>
      <w:r>
        <w:rPr>
          <w:noProof/>
        </w:rPr>
        <w:instrText xml:space="preserve"> PAGEREF _Toc141422693 \h </w:instrText>
      </w:r>
      <w:r>
        <w:rPr>
          <w:noProof/>
        </w:rPr>
      </w:r>
      <w:r>
        <w:rPr>
          <w:noProof/>
        </w:rPr>
        <w:fldChar w:fldCharType="separate"/>
      </w:r>
      <w:r w:rsidR="007A363D">
        <w:rPr>
          <w:noProof/>
        </w:rPr>
        <w:t>4</w:t>
      </w:r>
      <w:r>
        <w:rPr>
          <w:noProof/>
        </w:rPr>
        <w:fldChar w:fldCharType="end"/>
      </w:r>
    </w:p>
    <w:p w14:paraId="655FA620" w14:textId="06683256" w:rsidR="00010DB9" w:rsidRDefault="00010DB9">
      <w:pPr>
        <w:pStyle w:val="TM2"/>
        <w:rPr>
          <w:rFonts w:asciiTheme="minorHAnsi" w:eastAsiaTheme="minorEastAsia" w:hAnsiTheme="minorHAnsi" w:cstheme="minorBidi"/>
          <w:noProof/>
          <w:lang w:eastAsia="fr-FR"/>
        </w:rPr>
      </w:pPr>
      <w:r w:rsidRPr="00F57802">
        <w:rPr>
          <w:rFonts w:asciiTheme="minorHAnsi" w:hAnsiTheme="minorHAnsi"/>
          <w:noProof/>
        </w:rPr>
        <w:t>2.1 Procédure de passation du marché</w:t>
      </w:r>
      <w:r>
        <w:rPr>
          <w:noProof/>
        </w:rPr>
        <w:tab/>
      </w:r>
      <w:r>
        <w:rPr>
          <w:noProof/>
        </w:rPr>
        <w:fldChar w:fldCharType="begin"/>
      </w:r>
      <w:r>
        <w:rPr>
          <w:noProof/>
        </w:rPr>
        <w:instrText xml:space="preserve"> PAGEREF _Toc141422694 \h </w:instrText>
      </w:r>
      <w:r>
        <w:rPr>
          <w:noProof/>
        </w:rPr>
      </w:r>
      <w:r>
        <w:rPr>
          <w:noProof/>
        </w:rPr>
        <w:fldChar w:fldCharType="separate"/>
      </w:r>
      <w:r w:rsidR="007A363D">
        <w:rPr>
          <w:noProof/>
        </w:rPr>
        <w:t>4</w:t>
      </w:r>
      <w:r>
        <w:rPr>
          <w:noProof/>
        </w:rPr>
        <w:fldChar w:fldCharType="end"/>
      </w:r>
    </w:p>
    <w:p w14:paraId="2174FDBB" w14:textId="02EF9ED4" w:rsidR="00010DB9" w:rsidRDefault="00010DB9">
      <w:pPr>
        <w:pStyle w:val="TM2"/>
        <w:rPr>
          <w:rFonts w:asciiTheme="minorHAnsi" w:eastAsiaTheme="minorEastAsia" w:hAnsiTheme="minorHAnsi" w:cstheme="minorBidi"/>
          <w:noProof/>
          <w:lang w:eastAsia="fr-FR"/>
        </w:rPr>
      </w:pPr>
      <w:r w:rsidRPr="00F57802">
        <w:rPr>
          <w:rFonts w:asciiTheme="minorHAnsi" w:hAnsiTheme="minorHAnsi"/>
          <w:noProof/>
        </w:rPr>
        <w:t>2.2 Nombre de titulaire</w:t>
      </w:r>
      <w:r>
        <w:rPr>
          <w:noProof/>
        </w:rPr>
        <w:tab/>
      </w:r>
      <w:r>
        <w:rPr>
          <w:noProof/>
        </w:rPr>
        <w:fldChar w:fldCharType="begin"/>
      </w:r>
      <w:r>
        <w:rPr>
          <w:noProof/>
        </w:rPr>
        <w:instrText xml:space="preserve"> PAGEREF _Toc141422695 \h </w:instrText>
      </w:r>
      <w:r>
        <w:rPr>
          <w:noProof/>
        </w:rPr>
      </w:r>
      <w:r>
        <w:rPr>
          <w:noProof/>
        </w:rPr>
        <w:fldChar w:fldCharType="separate"/>
      </w:r>
      <w:r w:rsidR="007A363D">
        <w:rPr>
          <w:noProof/>
        </w:rPr>
        <w:t>4</w:t>
      </w:r>
      <w:r>
        <w:rPr>
          <w:noProof/>
        </w:rPr>
        <w:fldChar w:fldCharType="end"/>
      </w:r>
    </w:p>
    <w:p w14:paraId="2036BC30" w14:textId="2D61881F" w:rsidR="00010DB9" w:rsidRDefault="00010DB9">
      <w:pPr>
        <w:pStyle w:val="TM2"/>
        <w:rPr>
          <w:rFonts w:asciiTheme="minorHAnsi" w:eastAsiaTheme="minorEastAsia" w:hAnsiTheme="minorHAnsi" w:cstheme="minorBidi"/>
          <w:noProof/>
          <w:lang w:eastAsia="fr-FR"/>
        </w:rPr>
      </w:pPr>
      <w:r w:rsidRPr="00F57802">
        <w:rPr>
          <w:rFonts w:asciiTheme="minorHAnsi" w:hAnsiTheme="minorHAnsi"/>
          <w:noProof/>
        </w:rPr>
        <w:t>2.3 Allotissement</w:t>
      </w:r>
      <w:r>
        <w:rPr>
          <w:noProof/>
        </w:rPr>
        <w:tab/>
      </w:r>
      <w:r>
        <w:rPr>
          <w:noProof/>
        </w:rPr>
        <w:fldChar w:fldCharType="begin"/>
      </w:r>
      <w:r>
        <w:rPr>
          <w:noProof/>
        </w:rPr>
        <w:instrText xml:space="preserve"> PAGEREF _Toc141422696 \h </w:instrText>
      </w:r>
      <w:r>
        <w:rPr>
          <w:noProof/>
        </w:rPr>
      </w:r>
      <w:r>
        <w:rPr>
          <w:noProof/>
        </w:rPr>
        <w:fldChar w:fldCharType="separate"/>
      </w:r>
      <w:r w:rsidR="007A363D">
        <w:rPr>
          <w:noProof/>
        </w:rPr>
        <w:t>4</w:t>
      </w:r>
      <w:r>
        <w:rPr>
          <w:noProof/>
        </w:rPr>
        <w:fldChar w:fldCharType="end"/>
      </w:r>
    </w:p>
    <w:p w14:paraId="6EDE3B53" w14:textId="1F9E7788" w:rsidR="00010DB9" w:rsidRDefault="00010DB9">
      <w:pPr>
        <w:pStyle w:val="TM2"/>
        <w:rPr>
          <w:rFonts w:asciiTheme="minorHAnsi" w:eastAsiaTheme="minorEastAsia" w:hAnsiTheme="minorHAnsi" w:cstheme="minorBidi"/>
          <w:noProof/>
          <w:lang w:eastAsia="fr-FR"/>
        </w:rPr>
      </w:pPr>
      <w:r w:rsidRPr="00F57802">
        <w:rPr>
          <w:rFonts w:asciiTheme="minorHAnsi" w:hAnsiTheme="minorHAnsi"/>
          <w:noProof/>
        </w:rPr>
        <w:t>2.4 Durée du marché</w:t>
      </w:r>
      <w:r>
        <w:rPr>
          <w:noProof/>
        </w:rPr>
        <w:tab/>
      </w:r>
      <w:r>
        <w:rPr>
          <w:noProof/>
        </w:rPr>
        <w:fldChar w:fldCharType="begin"/>
      </w:r>
      <w:r>
        <w:rPr>
          <w:noProof/>
        </w:rPr>
        <w:instrText xml:space="preserve"> PAGEREF _Toc141422697 \h </w:instrText>
      </w:r>
      <w:r>
        <w:rPr>
          <w:noProof/>
        </w:rPr>
      </w:r>
      <w:r>
        <w:rPr>
          <w:noProof/>
        </w:rPr>
        <w:fldChar w:fldCharType="separate"/>
      </w:r>
      <w:r w:rsidR="007A363D">
        <w:rPr>
          <w:noProof/>
        </w:rPr>
        <w:t>4</w:t>
      </w:r>
      <w:r>
        <w:rPr>
          <w:noProof/>
        </w:rPr>
        <w:fldChar w:fldCharType="end"/>
      </w:r>
    </w:p>
    <w:p w14:paraId="5E96E0B4" w14:textId="7B79AB5D"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2.5 Variantes</w:t>
      </w:r>
      <w:r>
        <w:rPr>
          <w:noProof/>
        </w:rPr>
        <w:tab/>
      </w:r>
      <w:r>
        <w:rPr>
          <w:noProof/>
        </w:rPr>
        <w:fldChar w:fldCharType="begin"/>
      </w:r>
      <w:r>
        <w:rPr>
          <w:noProof/>
        </w:rPr>
        <w:instrText xml:space="preserve"> PAGEREF _Toc141422698 \h </w:instrText>
      </w:r>
      <w:r>
        <w:rPr>
          <w:noProof/>
        </w:rPr>
      </w:r>
      <w:r>
        <w:rPr>
          <w:noProof/>
        </w:rPr>
        <w:fldChar w:fldCharType="separate"/>
      </w:r>
      <w:r w:rsidR="007A363D">
        <w:rPr>
          <w:noProof/>
        </w:rPr>
        <w:t>5</w:t>
      </w:r>
      <w:r>
        <w:rPr>
          <w:noProof/>
        </w:rPr>
        <w:fldChar w:fldCharType="end"/>
      </w:r>
    </w:p>
    <w:p w14:paraId="5D37357A" w14:textId="4B9E0FDD"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2.6 Prestations Supplémentaires Eventuelles</w:t>
      </w:r>
      <w:r>
        <w:rPr>
          <w:noProof/>
        </w:rPr>
        <w:tab/>
      </w:r>
      <w:r>
        <w:rPr>
          <w:noProof/>
        </w:rPr>
        <w:fldChar w:fldCharType="begin"/>
      </w:r>
      <w:r>
        <w:rPr>
          <w:noProof/>
        </w:rPr>
        <w:instrText xml:space="preserve"> PAGEREF _Toc141422699 \h </w:instrText>
      </w:r>
      <w:r>
        <w:rPr>
          <w:noProof/>
        </w:rPr>
      </w:r>
      <w:r>
        <w:rPr>
          <w:noProof/>
        </w:rPr>
        <w:fldChar w:fldCharType="separate"/>
      </w:r>
      <w:r w:rsidR="007A363D">
        <w:rPr>
          <w:noProof/>
        </w:rPr>
        <w:t>5</w:t>
      </w:r>
      <w:r>
        <w:rPr>
          <w:noProof/>
        </w:rPr>
        <w:fldChar w:fldCharType="end"/>
      </w:r>
    </w:p>
    <w:p w14:paraId="2A0B6C3A" w14:textId="10F20315"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2.7 Modifications du dossier de consultation</w:t>
      </w:r>
      <w:r>
        <w:rPr>
          <w:noProof/>
        </w:rPr>
        <w:tab/>
      </w:r>
      <w:r>
        <w:rPr>
          <w:noProof/>
        </w:rPr>
        <w:fldChar w:fldCharType="begin"/>
      </w:r>
      <w:r>
        <w:rPr>
          <w:noProof/>
        </w:rPr>
        <w:instrText xml:space="preserve"> PAGEREF _Toc141422700 \h </w:instrText>
      </w:r>
      <w:r>
        <w:rPr>
          <w:noProof/>
        </w:rPr>
      </w:r>
      <w:r>
        <w:rPr>
          <w:noProof/>
        </w:rPr>
        <w:fldChar w:fldCharType="separate"/>
      </w:r>
      <w:r w:rsidR="007A363D">
        <w:rPr>
          <w:noProof/>
        </w:rPr>
        <w:t>5</w:t>
      </w:r>
      <w:r>
        <w:rPr>
          <w:noProof/>
        </w:rPr>
        <w:fldChar w:fldCharType="end"/>
      </w:r>
    </w:p>
    <w:p w14:paraId="1343BDEC" w14:textId="01806AC5"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2.8 Demande de renseignements</w:t>
      </w:r>
      <w:r>
        <w:rPr>
          <w:noProof/>
        </w:rPr>
        <w:tab/>
      </w:r>
      <w:r>
        <w:rPr>
          <w:noProof/>
        </w:rPr>
        <w:fldChar w:fldCharType="begin"/>
      </w:r>
      <w:r>
        <w:rPr>
          <w:noProof/>
        </w:rPr>
        <w:instrText xml:space="preserve"> PAGEREF _Toc141422701 \h </w:instrText>
      </w:r>
      <w:r>
        <w:rPr>
          <w:noProof/>
        </w:rPr>
      </w:r>
      <w:r>
        <w:rPr>
          <w:noProof/>
        </w:rPr>
        <w:fldChar w:fldCharType="separate"/>
      </w:r>
      <w:r w:rsidR="007A363D">
        <w:rPr>
          <w:noProof/>
        </w:rPr>
        <w:t>5</w:t>
      </w:r>
      <w:r>
        <w:rPr>
          <w:noProof/>
        </w:rPr>
        <w:fldChar w:fldCharType="end"/>
      </w:r>
    </w:p>
    <w:p w14:paraId="28D9B9D6" w14:textId="4E669863"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2.9 Classifications CPV</w:t>
      </w:r>
      <w:r>
        <w:rPr>
          <w:noProof/>
        </w:rPr>
        <w:tab/>
      </w:r>
      <w:r>
        <w:rPr>
          <w:noProof/>
        </w:rPr>
        <w:fldChar w:fldCharType="begin"/>
      </w:r>
      <w:r>
        <w:rPr>
          <w:noProof/>
        </w:rPr>
        <w:instrText xml:space="preserve"> PAGEREF _Toc141422702 \h </w:instrText>
      </w:r>
      <w:r>
        <w:rPr>
          <w:noProof/>
        </w:rPr>
      </w:r>
      <w:r>
        <w:rPr>
          <w:noProof/>
        </w:rPr>
        <w:fldChar w:fldCharType="separate"/>
      </w:r>
      <w:r w:rsidR="007A363D">
        <w:rPr>
          <w:noProof/>
        </w:rPr>
        <w:t>6</w:t>
      </w:r>
      <w:r>
        <w:rPr>
          <w:noProof/>
        </w:rPr>
        <w:fldChar w:fldCharType="end"/>
      </w:r>
    </w:p>
    <w:p w14:paraId="43BB1BF0" w14:textId="44FF5B40"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2.10 Contenu du dossier de consultation des entreprises (DCE)</w:t>
      </w:r>
      <w:r>
        <w:rPr>
          <w:noProof/>
        </w:rPr>
        <w:tab/>
      </w:r>
      <w:r>
        <w:rPr>
          <w:noProof/>
        </w:rPr>
        <w:fldChar w:fldCharType="begin"/>
      </w:r>
      <w:r>
        <w:rPr>
          <w:noProof/>
        </w:rPr>
        <w:instrText xml:space="preserve"> PAGEREF _Toc141422703 \h </w:instrText>
      </w:r>
      <w:r>
        <w:rPr>
          <w:noProof/>
        </w:rPr>
      </w:r>
      <w:r>
        <w:rPr>
          <w:noProof/>
        </w:rPr>
        <w:fldChar w:fldCharType="separate"/>
      </w:r>
      <w:r w:rsidR="007A363D">
        <w:rPr>
          <w:noProof/>
        </w:rPr>
        <w:t>6</w:t>
      </w:r>
      <w:r>
        <w:rPr>
          <w:noProof/>
        </w:rPr>
        <w:fldChar w:fldCharType="end"/>
      </w:r>
    </w:p>
    <w:p w14:paraId="7C2B8DD1" w14:textId="5D5D5307"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2.11 Obligation des candidats</w:t>
      </w:r>
      <w:r>
        <w:rPr>
          <w:noProof/>
        </w:rPr>
        <w:tab/>
      </w:r>
      <w:r>
        <w:rPr>
          <w:noProof/>
        </w:rPr>
        <w:fldChar w:fldCharType="begin"/>
      </w:r>
      <w:r>
        <w:rPr>
          <w:noProof/>
        </w:rPr>
        <w:instrText xml:space="preserve"> PAGEREF _Toc141422704 \h </w:instrText>
      </w:r>
      <w:r>
        <w:rPr>
          <w:noProof/>
        </w:rPr>
      </w:r>
      <w:r>
        <w:rPr>
          <w:noProof/>
        </w:rPr>
        <w:fldChar w:fldCharType="separate"/>
      </w:r>
      <w:r w:rsidR="007A363D">
        <w:rPr>
          <w:noProof/>
        </w:rPr>
        <w:t>6</w:t>
      </w:r>
      <w:r>
        <w:rPr>
          <w:noProof/>
        </w:rPr>
        <w:fldChar w:fldCharType="end"/>
      </w:r>
    </w:p>
    <w:p w14:paraId="2DEC7DA4" w14:textId="236E5C88"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2.12 Délai de validité des offres</w:t>
      </w:r>
      <w:r>
        <w:rPr>
          <w:noProof/>
        </w:rPr>
        <w:tab/>
      </w:r>
      <w:r>
        <w:rPr>
          <w:noProof/>
        </w:rPr>
        <w:fldChar w:fldCharType="begin"/>
      </w:r>
      <w:r>
        <w:rPr>
          <w:noProof/>
        </w:rPr>
        <w:instrText xml:space="preserve"> PAGEREF _Toc141422705 \h </w:instrText>
      </w:r>
      <w:r>
        <w:rPr>
          <w:noProof/>
        </w:rPr>
      </w:r>
      <w:r>
        <w:rPr>
          <w:noProof/>
        </w:rPr>
        <w:fldChar w:fldCharType="separate"/>
      </w:r>
      <w:r w:rsidR="007A363D">
        <w:rPr>
          <w:noProof/>
        </w:rPr>
        <w:t>6</w:t>
      </w:r>
      <w:r>
        <w:rPr>
          <w:noProof/>
        </w:rPr>
        <w:fldChar w:fldCharType="end"/>
      </w:r>
    </w:p>
    <w:p w14:paraId="649CDA03" w14:textId="505B1D26" w:rsidR="00010DB9" w:rsidRDefault="00010DB9">
      <w:pPr>
        <w:pStyle w:val="TM2"/>
        <w:rPr>
          <w:rFonts w:asciiTheme="minorHAnsi" w:eastAsiaTheme="minorEastAsia" w:hAnsiTheme="minorHAnsi" w:cstheme="minorBidi"/>
          <w:noProof/>
          <w:lang w:eastAsia="fr-FR"/>
        </w:rPr>
      </w:pPr>
      <w:r w:rsidRPr="00F57802">
        <w:rPr>
          <w:rFonts w:asciiTheme="minorHAnsi" w:hAnsiTheme="minorHAnsi" w:cs="Arial"/>
          <w:noProof/>
        </w:rPr>
        <w:t>2.13 Prestations similaires</w:t>
      </w:r>
      <w:r>
        <w:rPr>
          <w:noProof/>
        </w:rPr>
        <w:tab/>
      </w:r>
      <w:r>
        <w:rPr>
          <w:noProof/>
        </w:rPr>
        <w:fldChar w:fldCharType="begin"/>
      </w:r>
      <w:r>
        <w:rPr>
          <w:noProof/>
        </w:rPr>
        <w:instrText xml:space="preserve"> PAGEREF _Toc141422706 \h </w:instrText>
      </w:r>
      <w:r>
        <w:rPr>
          <w:noProof/>
        </w:rPr>
      </w:r>
      <w:r>
        <w:rPr>
          <w:noProof/>
        </w:rPr>
        <w:fldChar w:fldCharType="separate"/>
      </w:r>
      <w:r w:rsidR="007A363D">
        <w:rPr>
          <w:noProof/>
        </w:rPr>
        <w:t>6</w:t>
      </w:r>
      <w:r>
        <w:rPr>
          <w:noProof/>
        </w:rPr>
        <w:fldChar w:fldCharType="end"/>
      </w:r>
    </w:p>
    <w:p w14:paraId="70649255" w14:textId="33736D37" w:rsidR="00010DB9" w:rsidRDefault="00010DB9">
      <w:pPr>
        <w:pStyle w:val="TM1"/>
        <w:rPr>
          <w:rFonts w:asciiTheme="minorHAnsi" w:eastAsiaTheme="minorEastAsia" w:hAnsiTheme="minorHAnsi" w:cstheme="minorBidi"/>
          <w:b w:val="0"/>
          <w:noProof/>
          <w:lang w:eastAsia="fr-FR"/>
        </w:rPr>
      </w:pPr>
      <w:r>
        <w:rPr>
          <w:noProof/>
        </w:rPr>
        <w:t>ARTICLE 3</w:t>
      </w:r>
      <w:r>
        <w:rPr>
          <w:rFonts w:asciiTheme="minorHAnsi" w:eastAsiaTheme="minorEastAsia" w:hAnsiTheme="minorHAnsi" w:cstheme="minorBidi"/>
          <w:b w:val="0"/>
          <w:noProof/>
          <w:lang w:eastAsia="fr-FR"/>
        </w:rPr>
        <w:tab/>
      </w:r>
      <w:r w:rsidRPr="00F57802">
        <w:rPr>
          <w:rFonts w:asciiTheme="minorHAnsi" w:hAnsiTheme="minorHAnsi"/>
          <w:noProof/>
        </w:rPr>
        <w:t>MONTANT DU MARCHE</w:t>
      </w:r>
      <w:r>
        <w:rPr>
          <w:noProof/>
        </w:rPr>
        <w:tab/>
      </w:r>
      <w:r>
        <w:rPr>
          <w:noProof/>
        </w:rPr>
        <w:fldChar w:fldCharType="begin"/>
      </w:r>
      <w:r>
        <w:rPr>
          <w:noProof/>
        </w:rPr>
        <w:instrText xml:space="preserve"> PAGEREF _Toc141422707 \h </w:instrText>
      </w:r>
      <w:r>
        <w:rPr>
          <w:noProof/>
        </w:rPr>
      </w:r>
      <w:r>
        <w:rPr>
          <w:noProof/>
        </w:rPr>
        <w:fldChar w:fldCharType="separate"/>
      </w:r>
      <w:r w:rsidR="007A363D">
        <w:rPr>
          <w:noProof/>
        </w:rPr>
        <w:t>7</w:t>
      </w:r>
      <w:r>
        <w:rPr>
          <w:noProof/>
        </w:rPr>
        <w:fldChar w:fldCharType="end"/>
      </w:r>
    </w:p>
    <w:p w14:paraId="5D4EC0A3" w14:textId="7FFAE0C1" w:rsidR="00010DB9" w:rsidRDefault="00010DB9">
      <w:pPr>
        <w:pStyle w:val="TM1"/>
        <w:rPr>
          <w:rFonts w:asciiTheme="minorHAnsi" w:eastAsiaTheme="minorEastAsia" w:hAnsiTheme="minorHAnsi" w:cstheme="minorBidi"/>
          <w:b w:val="0"/>
          <w:noProof/>
          <w:lang w:eastAsia="fr-FR"/>
        </w:rPr>
      </w:pPr>
      <w:r>
        <w:rPr>
          <w:noProof/>
        </w:rPr>
        <w:t>ARTICLE 4</w:t>
      </w:r>
      <w:r>
        <w:rPr>
          <w:rFonts w:asciiTheme="minorHAnsi" w:eastAsiaTheme="minorEastAsia" w:hAnsiTheme="minorHAnsi" w:cstheme="minorBidi"/>
          <w:b w:val="0"/>
          <w:noProof/>
          <w:lang w:eastAsia="fr-FR"/>
        </w:rPr>
        <w:tab/>
      </w:r>
      <w:r w:rsidRPr="00F57802">
        <w:rPr>
          <w:rFonts w:asciiTheme="minorHAnsi" w:hAnsiTheme="minorHAnsi"/>
          <w:noProof/>
        </w:rPr>
        <w:t>CONTENU DES CANDIDATURES ET DES OFFRES</w:t>
      </w:r>
      <w:r>
        <w:rPr>
          <w:noProof/>
        </w:rPr>
        <w:tab/>
      </w:r>
      <w:r>
        <w:rPr>
          <w:noProof/>
        </w:rPr>
        <w:fldChar w:fldCharType="begin"/>
      </w:r>
      <w:r>
        <w:rPr>
          <w:noProof/>
        </w:rPr>
        <w:instrText xml:space="preserve"> PAGEREF _Toc141422708 \h </w:instrText>
      </w:r>
      <w:r>
        <w:rPr>
          <w:noProof/>
        </w:rPr>
      </w:r>
      <w:r>
        <w:rPr>
          <w:noProof/>
        </w:rPr>
        <w:fldChar w:fldCharType="separate"/>
      </w:r>
      <w:r w:rsidR="007A363D">
        <w:rPr>
          <w:noProof/>
        </w:rPr>
        <w:t>7</w:t>
      </w:r>
      <w:r>
        <w:rPr>
          <w:noProof/>
        </w:rPr>
        <w:fldChar w:fldCharType="end"/>
      </w:r>
    </w:p>
    <w:p w14:paraId="31410D80" w14:textId="06F782B1" w:rsidR="00010DB9" w:rsidRDefault="00010DB9">
      <w:pPr>
        <w:pStyle w:val="TM1"/>
        <w:rPr>
          <w:rFonts w:asciiTheme="minorHAnsi" w:eastAsiaTheme="minorEastAsia" w:hAnsiTheme="minorHAnsi" w:cstheme="minorBidi"/>
          <w:b w:val="0"/>
          <w:noProof/>
          <w:lang w:eastAsia="fr-FR"/>
        </w:rPr>
      </w:pPr>
      <w:r>
        <w:rPr>
          <w:noProof/>
        </w:rPr>
        <w:t>ARTICLE 5</w:t>
      </w:r>
      <w:r>
        <w:rPr>
          <w:rFonts w:asciiTheme="minorHAnsi" w:eastAsiaTheme="minorEastAsia" w:hAnsiTheme="minorHAnsi" w:cstheme="minorBidi"/>
          <w:b w:val="0"/>
          <w:noProof/>
          <w:lang w:eastAsia="fr-FR"/>
        </w:rPr>
        <w:tab/>
      </w:r>
      <w:r w:rsidRPr="00F57802">
        <w:rPr>
          <w:rFonts w:asciiTheme="minorHAnsi" w:hAnsiTheme="minorHAnsi"/>
          <w:noProof/>
        </w:rPr>
        <w:t>DELAI DE RECEPTION DES CANDIDATURES ET DES OFFRES</w:t>
      </w:r>
      <w:r>
        <w:rPr>
          <w:noProof/>
        </w:rPr>
        <w:tab/>
      </w:r>
      <w:r>
        <w:rPr>
          <w:noProof/>
        </w:rPr>
        <w:fldChar w:fldCharType="begin"/>
      </w:r>
      <w:r>
        <w:rPr>
          <w:noProof/>
        </w:rPr>
        <w:instrText xml:space="preserve"> PAGEREF _Toc141422709 \h </w:instrText>
      </w:r>
      <w:r>
        <w:rPr>
          <w:noProof/>
        </w:rPr>
      </w:r>
      <w:r>
        <w:rPr>
          <w:noProof/>
        </w:rPr>
        <w:fldChar w:fldCharType="separate"/>
      </w:r>
      <w:r w:rsidR="007A363D">
        <w:rPr>
          <w:noProof/>
        </w:rPr>
        <w:t>8</w:t>
      </w:r>
      <w:r>
        <w:rPr>
          <w:noProof/>
        </w:rPr>
        <w:fldChar w:fldCharType="end"/>
      </w:r>
    </w:p>
    <w:p w14:paraId="27AFAAA3" w14:textId="7CFB81C7" w:rsidR="00010DB9" w:rsidRDefault="00010DB9">
      <w:pPr>
        <w:pStyle w:val="TM1"/>
        <w:rPr>
          <w:rFonts w:asciiTheme="minorHAnsi" w:eastAsiaTheme="minorEastAsia" w:hAnsiTheme="minorHAnsi" w:cstheme="minorBidi"/>
          <w:b w:val="0"/>
          <w:noProof/>
          <w:lang w:eastAsia="fr-FR"/>
        </w:rPr>
      </w:pPr>
      <w:r>
        <w:rPr>
          <w:noProof/>
        </w:rPr>
        <w:t>ARTICLE 6</w:t>
      </w:r>
      <w:r>
        <w:rPr>
          <w:rFonts w:asciiTheme="minorHAnsi" w:eastAsiaTheme="minorEastAsia" w:hAnsiTheme="minorHAnsi" w:cstheme="minorBidi"/>
          <w:b w:val="0"/>
          <w:noProof/>
          <w:lang w:eastAsia="fr-FR"/>
        </w:rPr>
        <w:tab/>
      </w:r>
      <w:r w:rsidRPr="00F57802">
        <w:rPr>
          <w:rFonts w:asciiTheme="minorHAnsi" w:hAnsiTheme="minorHAnsi"/>
          <w:noProof/>
        </w:rPr>
        <w:t>JUGEMENT DES CANDIDATURES ET DES OFFRES</w:t>
      </w:r>
      <w:r>
        <w:rPr>
          <w:noProof/>
        </w:rPr>
        <w:tab/>
      </w:r>
      <w:r>
        <w:rPr>
          <w:noProof/>
        </w:rPr>
        <w:fldChar w:fldCharType="begin"/>
      </w:r>
      <w:r>
        <w:rPr>
          <w:noProof/>
        </w:rPr>
        <w:instrText xml:space="preserve"> PAGEREF _Toc141422710 \h </w:instrText>
      </w:r>
      <w:r>
        <w:rPr>
          <w:noProof/>
        </w:rPr>
      </w:r>
      <w:r>
        <w:rPr>
          <w:noProof/>
        </w:rPr>
        <w:fldChar w:fldCharType="separate"/>
      </w:r>
      <w:r w:rsidR="007A363D">
        <w:rPr>
          <w:noProof/>
        </w:rPr>
        <w:t>8</w:t>
      </w:r>
      <w:r>
        <w:rPr>
          <w:noProof/>
        </w:rPr>
        <w:fldChar w:fldCharType="end"/>
      </w:r>
    </w:p>
    <w:p w14:paraId="1931FF77" w14:textId="65A334E2" w:rsidR="00010DB9" w:rsidRDefault="00010DB9">
      <w:pPr>
        <w:pStyle w:val="TM2"/>
        <w:rPr>
          <w:rFonts w:asciiTheme="minorHAnsi" w:eastAsiaTheme="minorEastAsia" w:hAnsiTheme="minorHAnsi" w:cstheme="minorBidi"/>
          <w:noProof/>
          <w:lang w:eastAsia="fr-FR"/>
        </w:rPr>
      </w:pPr>
      <w:r w:rsidRPr="00F57802">
        <w:rPr>
          <w:rFonts w:asciiTheme="minorHAnsi" w:hAnsiTheme="minorHAnsi"/>
          <w:noProof/>
        </w:rPr>
        <w:t>6.1 Sélection des candidatures</w:t>
      </w:r>
      <w:r>
        <w:rPr>
          <w:noProof/>
        </w:rPr>
        <w:tab/>
      </w:r>
      <w:r>
        <w:rPr>
          <w:noProof/>
        </w:rPr>
        <w:fldChar w:fldCharType="begin"/>
      </w:r>
      <w:r>
        <w:rPr>
          <w:noProof/>
        </w:rPr>
        <w:instrText xml:space="preserve"> PAGEREF _Toc141422711 \h </w:instrText>
      </w:r>
      <w:r>
        <w:rPr>
          <w:noProof/>
        </w:rPr>
      </w:r>
      <w:r>
        <w:rPr>
          <w:noProof/>
        </w:rPr>
        <w:fldChar w:fldCharType="separate"/>
      </w:r>
      <w:r w:rsidR="007A363D">
        <w:rPr>
          <w:noProof/>
        </w:rPr>
        <w:t>8</w:t>
      </w:r>
      <w:r>
        <w:rPr>
          <w:noProof/>
        </w:rPr>
        <w:fldChar w:fldCharType="end"/>
      </w:r>
    </w:p>
    <w:p w14:paraId="2E224050" w14:textId="0184D699" w:rsidR="00010DB9" w:rsidRDefault="00010DB9">
      <w:pPr>
        <w:pStyle w:val="TM2"/>
        <w:rPr>
          <w:rFonts w:asciiTheme="minorHAnsi" w:eastAsiaTheme="minorEastAsia" w:hAnsiTheme="minorHAnsi" w:cstheme="minorBidi"/>
          <w:noProof/>
          <w:lang w:eastAsia="fr-FR"/>
        </w:rPr>
      </w:pPr>
      <w:r w:rsidRPr="00F57802">
        <w:rPr>
          <w:rFonts w:asciiTheme="minorHAnsi" w:hAnsiTheme="minorHAnsi"/>
          <w:noProof/>
        </w:rPr>
        <w:t>6.2 Choix de l’offre économiquement la plus avantageuse</w:t>
      </w:r>
      <w:r>
        <w:rPr>
          <w:noProof/>
        </w:rPr>
        <w:tab/>
      </w:r>
      <w:r>
        <w:rPr>
          <w:noProof/>
        </w:rPr>
        <w:fldChar w:fldCharType="begin"/>
      </w:r>
      <w:r>
        <w:rPr>
          <w:noProof/>
        </w:rPr>
        <w:instrText xml:space="preserve"> PAGEREF _Toc141422712 \h </w:instrText>
      </w:r>
      <w:r>
        <w:rPr>
          <w:noProof/>
        </w:rPr>
      </w:r>
      <w:r>
        <w:rPr>
          <w:noProof/>
        </w:rPr>
        <w:fldChar w:fldCharType="separate"/>
      </w:r>
      <w:r w:rsidR="007A363D">
        <w:rPr>
          <w:noProof/>
        </w:rPr>
        <w:t>9</w:t>
      </w:r>
      <w:r>
        <w:rPr>
          <w:noProof/>
        </w:rPr>
        <w:fldChar w:fldCharType="end"/>
      </w:r>
    </w:p>
    <w:p w14:paraId="730A0CDC" w14:textId="2C2E0B46" w:rsidR="00010DB9" w:rsidRDefault="00010DB9">
      <w:pPr>
        <w:pStyle w:val="TM1"/>
        <w:rPr>
          <w:rFonts w:asciiTheme="minorHAnsi" w:eastAsiaTheme="minorEastAsia" w:hAnsiTheme="minorHAnsi" w:cstheme="minorBidi"/>
          <w:b w:val="0"/>
          <w:noProof/>
          <w:lang w:eastAsia="fr-FR"/>
        </w:rPr>
      </w:pPr>
      <w:r>
        <w:rPr>
          <w:noProof/>
        </w:rPr>
        <w:t>ARTICLE 7</w:t>
      </w:r>
      <w:r>
        <w:rPr>
          <w:rFonts w:asciiTheme="minorHAnsi" w:eastAsiaTheme="minorEastAsia" w:hAnsiTheme="minorHAnsi" w:cstheme="minorBidi"/>
          <w:b w:val="0"/>
          <w:noProof/>
          <w:lang w:eastAsia="fr-FR"/>
        </w:rPr>
        <w:tab/>
      </w:r>
      <w:r w:rsidRPr="00F57802">
        <w:rPr>
          <w:rFonts w:asciiTheme="minorHAnsi" w:hAnsiTheme="minorHAnsi"/>
          <w:noProof/>
        </w:rPr>
        <w:t>REMISE DE PLUSIEURS OFFRES PAR UN MÊME CANDIDAT</w:t>
      </w:r>
      <w:r>
        <w:rPr>
          <w:noProof/>
        </w:rPr>
        <w:tab/>
      </w:r>
      <w:r>
        <w:rPr>
          <w:noProof/>
        </w:rPr>
        <w:fldChar w:fldCharType="begin"/>
      </w:r>
      <w:r>
        <w:rPr>
          <w:noProof/>
        </w:rPr>
        <w:instrText xml:space="preserve"> PAGEREF _Toc141422713 \h </w:instrText>
      </w:r>
      <w:r>
        <w:rPr>
          <w:noProof/>
        </w:rPr>
      </w:r>
      <w:r>
        <w:rPr>
          <w:noProof/>
        </w:rPr>
        <w:fldChar w:fldCharType="separate"/>
      </w:r>
      <w:r w:rsidR="007A363D">
        <w:rPr>
          <w:noProof/>
        </w:rPr>
        <w:t>10</w:t>
      </w:r>
      <w:r>
        <w:rPr>
          <w:noProof/>
        </w:rPr>
        <w:fldChar w:fldCharType="end"/>
      </w:r>
    </w:p>
    <w:p w14:paraId="639C3EEB" w14:textId="49F886D0" w:rsidR="00010DB9" w:rsidRDefault="00010DB9">
      <w:pPr>
        <w:pStyle w:val="TM1"/>
        <w:rPr>
          <w:rFonts w:asciiTheme="minorHAnsi" w:eastAsiaTheme="minorEastAsia" w:hAnsiTheme="minorHAnsi" w:cstheme="minorBidi"/>
          <w:b w:val="0"/>
          <w:noProof/>
          <w:lang w:eastAsia="fr-FR"/>
        </w:rPr>
      </w:pPr>
      <w:r>
        <w:rPr>
          <w:noProof/>
        </w:rPr>
        <w:t>ARTICLE 8</w:t>
      </w:r>
      <w:r>
        <w:rPr>
          <w:rFonts w:asciiTheme="minorHAnsi" w:eastAsiaTheme="minorEastAsia" w:hAnsiTheme="minorHAnsi" w:cstheme="minorBidi"/>
          <w:b w:val="0"/>
          <w:noProof/>
          <w:lang w:eastAsia="fr-FR"/>
        </w:rPr>
        <w:tab/>
      </w:r>
      <w:r w:rsidRPr="00F57802">
        <w:rPr>
          <w:rFonts w:asciiTheme="minorHAnsi" w:hAnsiTheme="minorHAnsi"/>
          <w:noProof/>
        </w:rPr>
        <w:t>SUITE A DONNER A LA CONSULTATION</w:t>
      </w:r>
      <w:r>
        <w:rPr>
          <w:noProof/>
        </w:rPr>
        <w:tab/>
      </w:r>
      <w:r>
        <w:rPr>
          <w:noProof/>
        </w:rPr>
        <w:fldChar w:fldCharType="begin"/>
      </w:r>
      <w:r>
        <w:rPr>
          <w:noProof/>
        </w:rPr>
        <w:instrText xml:space="preserve"> PAGEREF _Toc141422714 \h </w:instrText>
      </w:r>
      <w:r>
        <w:rPr>
          <w:noProof/>
        </w:rPr>
      </w:r>
      <w:r>
        <w:rPr>
          <w:noProof/>
        </w:rPr>
        <w:fldChar w:fldCharType="separate"/>
      </w:r>
      <w:r w:rsidR="007A363D">
        <w:rPr>
          <w:noProof/>
        </w:rPr>
        <w:t>10</w:t>
      </w:r>
      <w:r>
        <w:rPr>
          <w:noProof/>
        </w:rPr>
        <w:fldChar w:fldCharType="end"/>
      </w:r>
    </w:p>
    <w:p w14:paraId="7C26A5E5" w14:textId="09CAE068" w:rsidR="00010DB9" w:rsidRDefault="00010DB9">
      <w:pPr>
        <w:pStyle w:val="TM1"/>
        <w:rPr>
          <w:rFonts w:asciiTheme="minorHAnsi" w:eastAsiaTheme="minorEastAsia" w:hAnsiTheme="minorHAnsi" w:cstheme="minorBidi"/>
          <w:b w:val="0"/>
          <w:noProof/>
          <w:lang w:eastAsia="fr-FR"/>
        </w:rPr>
      </w:pPr>
      <w:r>
        <w:rPr>
          <w:noProof/>
        </w:rPr>
        <w:t>ARTICLE 9</w:t>
      </w:r>
      <w:r>
        <w:rPr>
          <w:rFonts w:asciiTheme="minorHAnsi" w:eastAsiaTheme="minorEastAsia" w:hAnsiTheme="minorHAnsi" w:cstheme="minorBidi"/>
          <w:b w:val="0"/>
          <w:noProof/>
          <w:lang w:eastAsia="fr-FR"/>
        </w:rPr>
        <w:tab/>
      </w:r>
      <w:r w:rsidRPr="00F57802">
        <w:rPr>
          <w:rFonts w:asciiTheme="minorHAnsi" w:hAnsiTheme="minorHAnsi"/>
          <w:noProof/>
        </w:rPr>
        <w:t>VISITE DE SITE</w:t>
      </w:r>
      <w:r>
        <w:rPr>
          <w:noProof/>
        </w:rPr>
        <w:tab/>
      </w:r>
      <w:r>
        <w:rPr>
          <w:noProof/>
        </w:rPr>
        <w:fldChar w:fldCharType="begin"/>
      </w:r>
      <w:r>
        <w:rPr>
          <w:noProof/>
        </w:rPr>
        <w:instrText xml:space="preserve"> PAGEREF _Toc141422715 \h </w:instrText>
      </w:r>
      <w:r>
        <w:rPr>
          <w:noProof/>
        </w:rPr>
      </w:r>
      <w:r>
        <w:rPr>
          <w:noProof/>
        </w:rPr>
        <w:fldChar w:fldCharType="separate"/>
      </w:r>
      <w:r w:rsidR="007A363D">
        <w:rPr>
          <w:noProof/>
        </w:rPr>
        <w:t>10</w:t>
      </w:r>
      <w:r>
        <w:rPr>
          <w:noProof/>
        </w:rPr>
        <w:fldChar w:fldCharType="end"/>
      </w:r>
    </w:p>
    <w:p w14:paraId="71B72AF0" w14:textId="3FEB4E7E" w:rsidR="00010DB9" w:rsidRDefault="00010DB9">
      <w:pPr>
        <w:pStyle w:val="TM1"/>
        <w:tabs>
          <w:tab w:val="left" w:pos="1540"/>
        </w:tabs>
        <w:rPr>
          <w:rFonts w:asciiTheme="minorHAnsi" w:eastAsiaTheme="minorEastAsia" w:hAnsiTheme="minorHAnsi" w:cstheme="minorBidi"/>
          <w:b w:val="0"/>
          <w:noProof/>
          <w:lang w:eastAsia="fr-FR"/>
        </w:rPr>
      </w:pPr>
      <w:r>
        <w:rPr>
          <w:noProof/>
        </w:rPr>
        <w:t>ARTICLE 10</w:t>
      </w:r>
      <w:r>
        <w:rPr>
          <w:rFonts w:asciiTheme="minorHAnsi" w:eastAsiaTheme="minorEastAsia" w:hAnsiTheme="minorHAnsi" w:cstheme="minorBidi"/>
          <w:b w:val="0"/>
          <w:noProof/>
          <w:lang w:eastAsia="fr-FR"/>
        </w:rPr>
        <w:tab/>
      </w:r>
      <w:r w:rsidRPr="00F57802">
        <w:rPr>
          <w:rFonts w:asciiTheme="minorHAnsi" w:hAnsiTheme="minorHAnsi"/>
          <w:noProof/>
        </w:rPr>
        <w:t>REPRISE DU PERSONNEL</w:t>
      </w:r>
      <w:r>
        <w:rPr>
          <w:noProof/>
        </w:rPr>
        <w:tab/>
      </w:r>
      <w:r>
        <w:rPr>
          <w:noProof/>
        </w:rPr>
        <w:fldChar w:fldCharType="begin"/>
      </w:r>
      <w:r>
        <w:rPr>
          <w:noProof/>
        </w:rPr>
        <w:instrText xml:space="preserve"> PAGEREF _Toc141422716 \h </w:instrText>
      </w:r>
      <w:r>
        <w:rPr>
          <w:noProof/>
        </w:rPr>
      </w:r>
      <w:r>
        <w:rPr>
          <w:noProof/>
        </w:rPr>
        <w:fldChar w:fldCharType="separate"/>
      </w:r>
      <w:r w:rsidR="007A363D">
        <w:rPr>
          <w:noProof/>
        </w:rPr>
        <w:t>10</w:t>
      </w:r>
      <w:r>
        <w:rPr>
          <w:noProof/>
        </w:rPr>
        <w:fldChar w:fldCharType="end"/>
      </w:r>
    </w:p>
    <w:p w14:paraId="1AF736FF" w14:textId="45228CF3" w:rsidR="00010DB9" w:rsidRDefault="00010DB9">
      <w:pPr>
        <w:pStyle w:val="TM1"/>
        <w:tabs>
          <w:tab w:val="left" w:pos="1540"/>
        </w:tabs>
        <w:rPr>
          <w:rFonts w:asciiTheme="minorHAnsi" w:eastAsiaTheme="minorEastAsia" w:hAnsiTheme="minorHAnsi" w:cstheme="minorBidi"/>
          <w:b w:val="0"/>
          <w:noProof/>
          <w:lang w:eastAsia="fr-FR"/>
        </w:rPr>
      </w:pPr>
      <w:r>
        <w:rPr>
          <w:noProof/>
        </w:rPr>
        <w:t>ARTICLE 11</w:t>
      </w:r>
      <w:r>
        <w:rPr>
          <w:rFonts w:asciiTheme="minorHAnsi" w:eastAsiaTheme="minorEastAsia" w:hAnsiTheme="minorHAnsi" w:cstheme="minorBidi"/>
          <w:b w:val="0"/>
          <w:noProof/>
          <w:lang w:eastAsia="fr-FR"/>
        </w:rPr>
        <w:tab/>
      </w:r>
      <w:r w:rsidRPr="00F57802">
        <w:rPr>
          <w:rFonts w:asciiTheme="minorHAnsi" w:hAnsiTheme="minorHAnsi"/>
          <w:noProof/>
        </w:rPr>
        <w:t>VOIES ET DELAIS DE RECOURS</w:t>
      </w:r>
      <w:r>
        <w:rPr>
          <w:noProof/>
        </w:rPr>
        <w:tab/>
      </w:r>
      <w:r>
        <w:rPr>
          <w:noProof/>
        </w:rPr>
        <w:fldChar w:fldCharType="begin"/>
      </w:r>
      <w:r>
        <w:rPr>
          <w:noProof/>
        </w:rPr>
        <w:instrText xml:space="preserve"> PAGEREF _Toc141422717 \h </w:instrText>
      </w:r>
      <w:r>
        <w:rPr>
          <w:noProof/>
        </w:rPr>
      </w:r>
      <w:r>
        <w:rPr>
          <w:noProof/>
        </w:rPr>
        <w:fldChar w:fldCharType="separate"/>
      </w:r>
      <w:r w:rsidR="007A363D">
        <w:rPr>
          <w:noProof/>
        </w:rPr>
        <w:t>11</w:t>
      </w:r>
      <w:r>
        <w:rPr>
          <w:noProof/>
        </w:rPr>
        <w:fldChar w:fldCharType="end"/>
      </w:r>
    </w:p>
    <w:p w14:paraId="612A3338" w14:textId="19058737" w:rsidR="006B61F9" w:rsidRPr="00B502B8" w:rsidRDefault="006B61F9" w:rsidP="00280D85">
      <w:pPr>
        <w:jc w:val="both"/>
        <w:rPr>
          <w:rFonts w:asciiTheme="minorHAnsi" w:hAnsiTheme="minorHAnsi" w:cs="Arial"/>
        </w:rPr>
      </w:pPr>
      <w:r w:rsidRPr="007734C3">
        <w:rPr>
          <w:rFonts w:asciiTheme="minorHAnsi" w:hAnsiTheme="minorHAnsi" w:cstheme="minorHAnsi"/>
          <w:b/>
          <w:caps/>
        </w:rPr>
        <w:fldChar w:fldCharType="end"/>
      </w:r>
      <w:r w:rsidRPr="00B502B8">
        <w:rPr>
          <w:rFonts w:asciiTheme="minorHAnsi" w:hAnsiTheme="minorHAnsi" w:cs="Arial"/>
          <w:caps/>
        </w:rPr>
        <w:br w:type="page"/>
      </w:r>
    </w:p>
    <w:p w14:paraId="1D09B139" w14:textId="77777777" w:rsidR="006B61F9" w:rsidRPr="00B502B8" w:rsidRDefault="006B61F9" w:rsidP="00280D85">
      <w:pPr>
        <w:pStyle w:val="Titre1"/>
        <w:jc w:val="both"/>
        <w:rPr>
          <w:rFonts w:asciiTheme="minorHAnsi" w:hAnsiTheme="minorHAnsi"/>
          <w:szCs w:val="28"/>
        </w:rPr>
      </w:pPr>
      <w:bookmarkStart w:id="2" w:name="_Toc141422690"/>
      <w:bookmarkStart w:id="3" w:name="_Toc287594616"/>
      <w:r w:rsidRPr="00B502B8">
        <w:rPr>
          <w:rFonts w:asciiTheme="minorHAnsi" w:hAnsiTheme="minorHAnsi"/>
          <w:szCs w:val="28"/>
        </w:rPr>
        <w:lastRenderedPageBreak/>
        <w:t>LISTE DES ABREVIATIONS</w:t>
      </w:r>
      <w:bookmarkEnd w:id="2"/>
    </w:p>
    <w:p w14:paraId="36748D34" w14:textId="77777777" w:rsidR="002E5ABC" w:rsidRDefault="002E5ABC" w:rsidP="00280D85">
      <w:pPr>
        <w:spacing w:line="240" w:lineRule="exact"/>
        <w:jc w:val="both"/>
        <w:rPr>
          <w:rFonts w:asciiTheme="minorHAnsi" w:hAnsiTheme="minorHAnsi" w:cs="Arial"/>
        </w:rPr>
      </w:pPr>
    </w:p>
    <w:p w14:paraId="17E0A69C"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 xml:space="preserve">AAPC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Avis d'Appel Public à la Concurrence</w:t>
      </w:r>
    </w:p>
    <w:p w14:paraId="479FEBC2"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 xml:space="preserve">BOAMP </w:t>
      </w:r>
      <w:r w:rsidRPr="00B502B8">
        <w:rPr>
          <w:rFonts w:asciiTheme="minorHAnsi" w:hAnsiTheme="minorHAnsi" w:cs="Arial"/>
        </w:rPr>
        <w:tab/>
      </w:r>
      <w:r w:rsidRPr="00B502B8">
        <w:rPr>
          <w:rFonts w:asciiTheme="minorHAnsi" w:hAnsiTheme="minorHAnsi" w:cs="Arial"/>
        </w:rPr>
        <w:tab/>
        <w:t>: Bulletin Officiel des Annonces des Marchés Publics</w:t>
      </w:r>
    </w:p>
    <w:p w14:paraId="5D2455BB" w14:textId="77777777" w:rsidR="006B61F9" w:rsidRDefault="006B61F9" w:rsidP="00280D85">
      <w:pPr>
        <w:spacing w:line="240" w:lineRule="exact"/>
        <w:ind w:left="2127" w:hanging="2127"/>
        <w:jc w:val="both"/>
        <w:rPr>
          <w:rFonts w:asciiTheme="minorHAnsi" w:hAnsiTheme="minorHAnsi" w:cs="Arial"/>
        </w:rPr>
      </w:pPr>
      <w:r w:rsidRPr="00B502B8">
        <w:rPr>
          <w:rFonts w:asciiTheme="minorHAnsi" w:hAnsiTheme="minorHAnsi" w:cs="Arial"/>
        </w:rPr>
        <w:t>CCAG</w:t>
      </w:r>
      <w:r w:rsidRPr="00B502B8">
        <w:rPr>
          <w:rFonts w:asciiTheme="minorHAnsi" w:hAnsiTheme="minorHAnsi" w:cs="Arial"/>
        </w:rPr>
        <w:tab/>
        <w:t>: Cahier des Clauses Administratives Générales</w:t>
      </w:r>
    </w:p>
    <w:p w14:paraId="7431CFAF" w14:textId="577C4E00" w:rsidR="002E5ABC" w:rsidRPr="00B502B8" w:rsidRDefault="002E5ABC" w:rsidP="00280D85">
      <w:pPr>
        <w:spacing w:line="240" w:lineRule="exact"/>
        <w:ind w:left="2127" w:hanging="2127"/>
        <w:jc w:val="both"/>
        <w:rPr>
          <w:rFonts w:asciiTheme="minorHAnsi" w:hAnsiTheme="minorHAnsi" w:cs="Arial"/>
        </w:rPr>
      </w:pPr>
      <w:r>
        <w:rPr>
          <w:rFonts w:asciiTheme="minorHAnsi" w:hAnsiTheme="minorHAnsi" w:cs="Arial"/>
        </w:rPr>
        <w:t>CCP</w:t>
      </w:r>
      <w:r>
        <w:rPr>
          <w:rFonts w:asciiTheme="minorHAnsi" w:hAnsiTheme="minorHAnsi" w:cs="Arial"/>
        </w:rPr>
        <w:tab/>
        <w:t>: Code de la Commande Publique</w:t>
      </w:r>
    </w:p>
    <w:p w14:paraId="17CB7B8F" w14:textId="6414BE81" w:rsidR="00C11033" w:rsidRPr="00B502B8" w:rsidRDefault="00C11033" w:rsidP="00C11033">
      <w:pPr>
        <w:spacing w:line="240" w:lineRule="exact"/>
        <w:jc w:val="both"/>
        <w:rPr>
          <w:rFonts w:asciiTheme="minorHAnsi" w:hAnsiTheme="minorHAnsi" w:cs="Arial"/>
        </w:rPr>
      </w:pPr>
      <w:r w:rsidRPr="00B502B8">
        <w:rPr>
          <w:rFonts w:asciiTheme="minorHAnsi" w:hAnsiTheme="minorHAnsi" w:cs="Arial"/>
        </w:rPr>
        <w:t>CC</w:t>
      </w:r>
      <w:r>
        <w:rPr>
          <w:rFonts w:asciiTheme="minorHAnsi" w:hAnsiTheme="minorHAnsi" w:cs="Arial"/>
        </w:rPr>
        <w:t>A</w:t>
      </w:r>
      <w:r w:rsidRPr="00B502B8">
        <w:rPr>
          <w:rFonts w:asciiTheme="minorHAnsi" w:hAnsiTheme="minorHAnsi" w:cs="Arial"/>
        </w:rPr>
        <w:t xml:space="preserve">P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xml:space="preserve">: Cahier des Clauses </w:t>
      </w:r>
      <w:r>
        <w:rPr>
          <w:rFonts w:asciiTheme="minorHAnsi" w:hAnsiTheme="minorHAnsi" w:cs="Arial"/>
        </w:rPr>
        <w:t>Administratives</w:t>
      </w:r>
      <w:r w:rsidRPr="00B502B8">
        <w:rPr>
          <w:rFonts w:asciiTheme="minorHAnsi" w:hAnsiTheme="minorHAnsi" w:cs="Arial"/>
        </w:rPr>
        <w:t xml:space="preserve"> Particulières</w:t>
      </w:r>
    </w:p>
    <w:p w14:paraId="6998FB45" w14:textId="6CCEE69A"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 xml:space="preserve">CCTP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Cahier des Clauses Techniques Particulières</w:t>
      </w:r>
    </w:p>
    <w:p w14:paraId="0938531F"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DCE </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Dossier de Consultation des Entreprises</w:t>
      </w:r>
    </w:p>
    <w:p w14:paraId="42E988A0"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JOUE</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Journal Officiel de l’Union Européenne</w:t>
      </w:r>
    </w:p>
    <w:p w14:paraId="142B3E5D"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PA</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xml:space="preserve">: Pouvoir adjudicateur </w:t>
      </w:r>
    </w:p>
    <w:p w14:paraId="5A044043" w14:textId="77777777" w:rsidR="006B61F9" w:rsidRPr="00B502B8" w:rsidRDefault="006B61F9" w:rsidP="00280D85">
      <w:pPr>
        <w:spacing w:line="240" w:lineRule="exact"/>
        <w:jc w:val="both"/>
        <w:rPr>
          <w:rFonts w:asciiTheme="minorHAnsi" w:hAnsiTheme="minorHAnsi" w:cs="Arial"/>
        </w:rPr>
      </w:pPr>
      <w:r w:rsidRPr="00B502B8">
        <w:rPr>
          <w:rFonts w:asciiTheme="minorHAnsi" w:hAnsiTheme="minorHAnsi" w:cs="Arial"/>
        </w:rPr>
        <w:t>RC</w:t>
      </w:r>
      <w:r w:rsidRPr="00B502B8">
        <w:rPr>
          <w:rFonts w:asciiTheme="minorHAnsi" w:hAnsiTheme="minorHAnsi" w:cs="Arial"/>
        </w:rPr>
        <w:tab/>
      </w:r>
      <w:r w:rsidRPr="00B502B8">
        <w:rPr>
          <w:rFonts w:asciiTheme="minorHAnsi" w:hAnsiTheme="minorHAnsi" w:cs="Arial"/>
        </w:rPr>
        <w:tab/>
      </w:r>
      <w:r w:rsidRPr="00B502B8">
        <w:rPr>
          <w:rFonts w:asciiTheme="minorHAnsi" w:hAnsiTheme="minorHAnsi" w:cs="Arial"/>
        </w:rPr>
        <w:tab/>
        <w:t>: Règlement de la consultation</w:t>
      </w:r>
    </w:p>
    <w:p w14:paraId="7022394E" w14:textId="77777777" w:rsidR="006B61F9" w:rsidRPr="00B502B8" w:rsidRDefault="006B61F9" w:rsidP="00280D85">
      <w:pPr>
        <w:pStyle w:val="Titre1"/>
        <w:spacing w:after="100" w:afterAutospacing="1"/>
        <w:jc w:val="both"/>
        <w:rPr>
          <w:rFonts w:asciiTheme="minorHAnsi" w:hAnsiTheme="minorHAnsi"/>
          <w:sz w:val="22"/>
          <w:szCs w:val="22"/>
        </w:rPr>
      </w:pPr>
    </w:p>
    <w:bookmarkEnd w:id="3"/>
    <w:p w14:paraId="4483B2D4" w14:textId="77777777" w:rsidR="00205981" w:rsidRPr="00B502B8" w:rsidRDefault="00205981" w:rsidP="00280D85">
      <w:pPr>
        <w:autoSpaceDE w:val="0"/>
        <w:autoSpaceDN w:val="0"/>
        <w:adjustRightInd w:val="0"/>
        <w:jc w:val="both"/>
        <w:rPr>
          <w:rFonts w:asciiTheme="minorHAnsi" w:hAnsiTheme="minorHAnsi" w:cs="Arial"/>
          <w:b/>
          <w:bCs/>
          <w:u w:val="single"/>
        </w:rPr>
      </w:pPr>
    </w:p>
    <w:p w14:paraId="60D87CB3" w14:textId="77777777" w:rsidR="006B61F9" w:rsidRPr="00B502B8" w:rsidRDefault="006B61F9" w:rsidP="00280D85">
      <w:pPr>
        <w:jc w:val="both"/>
        <w:rPr>
          <w:rFonts w:asciiTheme="minorHAnsi" w:hAnsiTheme="minorHAnsi" w:cs="Arial"/>
        </w:rPr>
      </w:pPr>
    </w:p>
    <w:p w14:paraId="6C34D0B1" w14:textId="77777777" w:rsidR="006B61F9" w:rsidRPr="00B502B8" w:rsidRDefault="006B61F9" w:rsidP="00280D85">
      <w:pPr>
        <w:jc w:val="both"/>
        <w:rPr>
          <w:rFonts w:asciiTheme="minorHAnsi" w:hAnsiTheme="minorHAnsi" w:cs="Arial"/>
        </w:rPr>
      </w:pPr>
    </w:p>
    <w:p w14:paraId="1A50C733" w14:textId="77777777" w:rsidR="002940D7" w:rsidRPr="00B502B8" w:rsidRDefault="002940D7" w:rsidP="00280D85">
      <w:pPr>
        <w:jc w:val="both"/>
        <w:rPr>
          <w:rFonts w:asciiTheme="minorHAnsi" w:hAnsiTheme="minorHAnsi" w:cs="Arial"/>
        </w:rPr>
      </w:pPr>
    </w:p>
    <w:p w14:paraId="27F6A301" w14:textId="77777777" w:rsidR="002940D7" w:rsidRPr="00B502B8" w:rsidRDefault="002940D7" w:rsidP="00280D85">
      <w:pPr>
        <w:jc w:val="both"/>
        <w:rPr>
          <w:rFonts w:asciiTheme="minorHAnsi" w:hAnsiTheme="minorHAnsi" w:cs="Arial"/>
        </w:rPr>
      </w:pPr>
    </w:p>
    <w:p w14:paraId="3BD82F09" w14:textId="77777777" w:rsidR="002940D7" w:rsidRPr="00B502B8" w:rsidRDefault="002940D7" w:rsidP="00280D85">
      <w:pPr>
        <w:jc w:val="both"/>
        <w:rPr>
          <w:rFonts w:asciiTheme="minorHAnsi" w:hAnsiTheme="minorHAnsi" w:cs="Arial"/>
        </w:rPr>
      </w:pPr>
    </w:p>
    <w:p w14:paraId="6F9145A8" w14:textId="77777777" w:rsidR="002940D7" w:rsidRPr="00B502B8" w:rsidRDefault="002940D7" w:rsidP="00280D85">
      <w:pPr>
        <w:jc w:val="both"/>
        <w:rPr>
          <w:rFonts w:asciiTheme="minorHAnsi" w:hAnsiTheme="minorHAnsi" w:cs="Arial"/>
        </w:rPr>
      </w:pPr>
    </w:p>
    <w:p w14:paraId="332A329F" w14:textId="77777777" w:rsidR="002940D7" w:rsidRPr="00B502B8" w:rsidRDefault="002940D7" w:rsidP="00280D85">
      <w:pPr>
        <w:jc w:val="both"/>
        <w:rPr>
          <w:rFonts w:asciiTheme="minorHAnsi" w:hAnsiTheme="minorHAnsi" w:cs="Arial"/>
        </w:rPr>
      </w:pPr>
    </w:p>
    <w:p w14:paraId="74E4C983" w14:textId="77777777" w:rsidR="002940D7" w:rsidRPr="00B502B8" w:rsidRDefault="002940D7" w:rsidP="00280D85">
      <w:pPr>
        <w:jc w:val="both"/>
        <w:rPr>
          <w:rFonts w:asciiTheme="minorHAnsi" w:hAnsiTheme="minorHAnsi" w:cs="Arial"/>
        </w:rPr>
      </w:pPr>
    </w:p>
    <w:p w14:paraId="081398EF" w14:textId="77777777" w:rsidR="002940D7" w:rsidRPr="00B502B8" w:rsidRDefault="002940D7" w:rsidP="00280D85">
      <w:pPr>
        <w:jc w:val="both"/>
        <w:rPr>
          <w:rFonts w:asciiTheme="minorHAnsi" w:hAnsiTheme="minorHAnsi" w:cs="Arial"/>
        </w:rPr>
      </w:pPr>
    </w:p>
    <w:p w14:paraId="72DEC357" w14:textId="77777777" w:rsidR="002940D7" w:rsidRPr="00B502B8" w:rsidRDefault="002940D7" w:rsidP="00280D85">
      <w:pPr>
        <w:jc w:val="both"/>
        <w:rPr>
          <w:rFonts w:asciiTheme="minorHAnsi" w:hAnsiTheme="minorHAnsi" w:cs="Arial"/>
        </w:rPr>
      </w:pPr>
    </w:p>
    <w:p w14:paraId="66F8DB7C" w14:textId="77777777" w:rsidR="002940D7" w:rsidRPr="00B502B8" w:rsidRDefault="002940D7" w:rsidP="00280D85">
      <w:pPr>
        <w:jc w:val="both"/>
        <w:rPr>
          <w:rFonts w:asciiTheme="minorHAnsi" w:hAnsiTheme="minorHAnsi" w:cs="Arial"/>
        </w:rPr>
      </w:pPr>
    </w:p>
    <w:p w14:paraId="7409200D" w14:textId="77777777" w:rsidR="002940D7" w:rsidRPr="00B502B8" w:rsidRDefault="002940D7" w:rsidP="00280D85">
      <w:pPr>
        <w:jc w:val="both"/>
        <w:rPr>
          <w:rFonts w:asciiTheme="minorHAnsi" w:hAnsiTheme="minorHAnsi" w:cs="Arial"/>
        </w:rPr>
      </w:pPr>
    </w:p>
    <w:p w14:paraId="1D1F842B" w14:textId="77777777" w:rsidR="002940D7" w:rsidRPr="00B502B8" w:rsidRDefault="002940D7" w:rsidP="00280D85">
      <w:pPr>
        <w:jc w:val="both"/>
        <w:rPr>
          <w:rFonts w:asciiTheme="minorHAnsi" w:hAnsiTheme="minorHAnsi" w:cs="Arial"/>
        </w:rPr>
      </w:pPr>
    </w:p>
    <w:p w14:paraId="5D1E193F" w14:textId="77777777" w:rsidR="002940D7" w:rsidRPr="00B502B8" w:rsidRDefault="002940D7" w:rsidP="00280D85">
      <w:pPr>
        <w:jc w:val="both"/>
        <w:rPr>
          <w:rFonts w:asciiTheme="minorHAnsi" w:hAnsiTheme="minorHAnsi" w:cs="Arial"/>
        </w:rPr>
      </w:pPr>
    </w:p>
    <w:p w14:paraId="66BB657E" w14:textId="77777777" w:rsidR="002940D7" w:rsidRPr="00B502B8" w:rsidRDefault="002940D7" w:rsidP="00280D85">
      <w:pPr>
        <w:jc w:val="both"/>
        <w:rPr>
          <w:rFonts w:asciiTheme="minorHAnsi" w:hAnsiTheme="minorHAnsi" w:cs="Arial"/>
        </w:rPr>
      </w:pPr>
    </w:p>
    <w:p w14:paraId="3E318A49" w14:textId="77777777" w:rsidR="002940D7" w:rsidRPr="00B502B8" w:rsidRDefault="002940D7" w:rsidP="00280D85">
      <w:pPr>
        <w:jc w:val="both"/>
        <w:rPr>
          <w:rFonts w:asciiTheme="minorHAnsi" w:hAnsiTheme="minorHAnsi" w:cs="Arial"/>
        </w:rPr>
      </w:pPr>
    </w:p>
    <w:p w14:paraId="2839E010" w14:textId="77777777" w:rsidR="00E6378D" w:rsidRPr="00B502B8" w:rsidRDefault="00E6378D" w:rsidP="00E6378D">
      <w:pPr>
        <w:tabs>
          <w:tab w:val="num" w:pos="1080"/>
        </w:tabs>
        <w:ind w:left="1080" w:hanging="360"/>
        <w:jc w:val="both"/>
        <w:rPr>
          <w:rFonts w:asciiTheme="minorHAnsi" w:hAnsiTheme="minorHAnsi" w:cs="Arial"/>
        </w:rPr>
      </w:pPr>
    </w:p>
    <w:p w14:paraId="4F559E01" w14:textId="77777777" w:rsidR="00E6378D" w:rsidRPr="00B502B8" w:rsidRDefault="00E6378D" w:rsidP="00E6378D">
      <w:pPr>
        <w:tabs>
          <w:tab w:val="num" w:pos="1080"/>
        </w:tabs>
        <w:ind w:left="1080" w:hanging="360"/>
        <w:jc w:val="both"/>
        <w:rPr>
          <w:rFonts w:asciiTheme="minorHAnsi" w:hAnsiTheme="minorHAnsi" w:cs="Arial"/>
        </w:rPr>
      </w:pPr>
    </w:p>
    <w:p w14:paraId="13B17B5F" w14:textId="77777777" w:rsidR="00FE4BA9" w:rsidRDefault="00FE4BA9">
      <w:pPr>
        <w:rPr>
          <w:rFonts w:asciiTheme="minorHAnsi" w:eastAsia="Times New Roman" w:hAnsiTheme="minorHAnsi" w:cs="Arial"/>
          <w:b/>
          <w:bCs/>
          <w:sz w:val="28"/>
          <w:szCs w:val="24"/>
          <w:lang w:eastAsia="fr-FR"/>
        </w:rPr>
      </w:pPr>
      <w:bookmarkStart w:id="4" w:name="_Toc479846182"/>
      <w:bookmarkStart w:id="5" w:name="_Toc141422692"/>
      <w:r>
        <w:rPr>
          <w:rFonts w:asciiTheme="minorHAnsi" w:hAnsiTheme="minorHAnsi"/>
        </w:rPr>
        <w:br w:type="page"/>
      </w:r>
    </w:p>
    <w:p w14:paraId="0977EB72" w14:textId="3ADEE2D9" w:rsidR="001F028D" w:rsidRPr="00B502B8" w:rsidRDefault="001F028D" w:rsidP="002024A1">
      <w:pPr>
        <w:pStyle w:val="Titre1"/>
        <w:numPr>
          <w:ilvl w:val="0"/>
          <w:numId w:val="23"/>
        </w:numPr>
        <w:rPr>
          <w:rFonts w:asciiTheme="minorHAnsi" w:hAnsiTheme="minorHAnsi"/>
        </w:rPr>
      </w:pPr>
      <w:r w:rsidRPr="00B502B8">
        <w:rPr>
          <w:rFonts w:asciiTheme="minorHAnsi" w:hAnsiTheme="minorHAnsi"/>
        </w:rPr>
        <w:lastRenderedPageBreak/>
        <w:t>OBJET DE L’APPEL D’OFFRES</w:t>
      </w:r>
      <w:bookmarkEnd w:id="4"/>
      <w:bookmarkEnd w:id="5"/>
    </w:p>
    <w:p w14:paraId="589022F2" w14:textId="77777777" w:rsidR="001F028D" w:rsidRPr="00B502B8" w:rsidRDefault="001F028D" w:rsidP="00280D85">
      <w:pPr>
        <w:jc w:val="both"/>
        <w:rPr>
          <w:rFonts w:asciiTheme="minorHAnsi" w:hAnsiTheme="minorHAnsi" w:cs="Arial"/>
          <w:bCs/>
          <w:iCs/>
          <w:highlight w:val="green"/>
        </w:rPr>
      </w:pPr>
    </w:p>
    <w:p w14:paraId="6ECF4668" w14:textId="77777777" w:rsidR="00BD3E7D" w:rsidRPr="00A874C3" w:rsidRDefault="00BD3E7D" w:rsidP="00BD3E7D">
      <w:pPr>
        <w:pStyle w:val="Retraitcorpsdetexte2"/>
        <w:spacing w:after="0" w:line="240" w:lineRule="auto"/>
        <w:ind w:left="0"/>
        <w:rPr>
          <w:rFonts w:asciiTheme="minorHAnsi" w:hAnsiTheme="minorHAnsi" w:cstheme="minorHAnsi"/>
          <w:color w:val="000000"/>
          <w:sz w:val="22"/>
          <w:szCs w:val="24"/>
        </w:rPr>
      </w:pPr>
      <w:r w:rsidRPr="00A874C3">
        <w:rPr>
          <w:rFonts w:asciiTheme="minorHAnsi" w:hAnsiTheme="minorHAnsi" w:cstheme="minorHAnsi"/>
          <w:color w:val="000000"/>
          <w:sz w:val="22"/>
          <w:szCs w:val="24"/>
        </w:rPr>
        <w:t>L’objet de l’appel d’offres es</w:t>
      </w:r>
      <w:r>
        <w:rPr>
          <w:rFonts w:asciiTheme="minorHAnsi" w:hAnsiTheme="minorHAnsi" w:cstheme="minorHAnsi"/>
          <w:color w:val="000000"/>
          <w:sz w:val="22"/>
          <w:szCs w:val="24"/>
        </w:rPr>
        <w:t xml:space="preserve">t un marché de de nettoyage des locaux et de la vitrerie pour le compte de l’entité suivante : </w:t>
      </w:r>
    </w:p>
    <w:p w14:paraId="20CCEE1B" w14:textId="77777777" w:rsidR="00BD3E7D" w:rsidRPr="00A20110" w:rsidRDefault="00BD3E7D" w:rsidP="00BD3E7D">
      <w:pPr>
        <w:pStyle w:val="Retraitcorpsdetexte2"/>
        <w:spacing w:after="0" w:line="240" w:lineRule="auto"/>
        <w:ind w:left="0"/>
        <w:rPr>
          <w:rFonts w:asciiTheme="minorHAnsi" w:hAnsiTheme="minorHAnsi" w:cstheme="minorHAnsi"/>
          <w:color w:val="000000"/>
          <w:sz w:val="22"/>
        </w:rPr>
      </w:pPr>
    </w:p>
    <w:p w14:paraId="70D7520E" w14:textId="77777777" w:rsidR="00BD3E7D" w:rsidRPr="00303493" w:rsidRDefault="00BD3E7D" w:rsidP="00BD3E7D">
      <w:pPr>
        <w:pStyle w:val="Paragraphedeliste"/>
        <w:numPr>
          <w:ilvl w:val="0"/>
          <w:numId w:val="37"/>
        </w:numPr>
        <w:jc w:val="both"/>
        <w:rPr>
          <w:rFonts w:asciiTheme="minorHAnsi" w:hAnsiTheme="minorHAnsi" w:cstheme="minorHAnsi"/>
        </w:rPr>
      </w:pPr>
      <w:r w:rsidRPr="00A20110">
        <w:rPr>
          <w:rFonts w:asciiTheme="minorHAnsi" w:hAnsiTheme="minorHAnsi" w:cstheme="minorHAnsi"/>
          <w:b/>
        </w:rPr>
        <w:t xml:space="preserve">SAS </w:t>
      </w:r>
      <w:r>
        <w:rPr>
          <w:rFonts w:asciiTheme="minorHAnsi" w:hAnsiTheme="minorHAnsi" w:cstheme="minorHAnsi"/>
          <w:b/>
        </w:rPr>
        <w:t>Loire</w:t>
      </w:r>
      <w:r w:rsidRPr="00A20110">
        <w:rPr>
          <w:rFonts w:asciiTheme="minorHAnsi" w:hAnsiTheme="minorHAnsi" w:cstheme="minorHAnsi"/>
          <w:b/>
        </w:rPr>
        <w:t xml:space="preserve"> Atlantique</w:t>
      </w:r>
      <w:r>
        <w:rPr>
          <w:rFonts w:asciiTheme="minorHAnsi" w:hAnsiTheme="minorHAnsi" w:cstheme="minorHAnsi"/>
          <w:b/>
        </w:rPr>
        <w:t xml:space="preserve"> Plaisance</w:t>
      </w:r>
      <w:r w:rsidRPr="00A20110">
        <w:rPr>
          <w:rFonts w:asciiTheme="minorHAnsi" w:hAnsiTheme="minorHAnsi" w:cstheme="minorHAnsi"/>
          <w:b/>
        </w:rPr>
        <w:t xml:space="preserve">, </w:t>
      </w:r>
      <w:r w:rsidRPr="00A20110">
        <w:rPr>
          <w:rFonts w:asciiTheme="minorHAnsi" w:hAnsiTheme="minorHAnsi" w:cstheme="minorHAnsi"/>
          <w:color w:val="000000"/>
        </w:rPr>
        <w:t>16 quai Ernest Renaud, 44100 Nantes.</w:t>
      </w:r>
    </w:p>
    <w:p w14:paraId="0F73D189" w14:textId="77777777" w:rsidR="00BD3E7D" w:rsidRPr="0036220A" w:rsidRDefault="00BD3E7D" w:rsidP="00BD3E7D">
      <w:pPr>
        <w:jc w:val="both"/>
        <w:rPr>
          <w:rFonts w:asciiTheme="minorHAnsi" w:hAnsiTheme="minorHAnsi" w:cstheme="minorHAnsi"/>
          <w:b/>
          <w:sz w:val="24"/>
          <w:szCs w:val="24"/>
        </w:rPr>
      </w:pPr>
    </w:p>
    <w:p w14:paraId="693A1E5A" w14:textId="77777777" w:rsidR="00BD3E7D" w:rsidRDefault="00BD3E7D" w:rsidP="00BD3E7D">
      <w:pPr>
        <w:tabs>
          <w:tab w:val="left" w:pos="284"/>
          <w:tab w:val="left" w:pos="1985"/>
        </w:tabs>
        <w:rPr>
          <w:rFonts w:asciiTheme="minorHAnsi" w:hAnsiTheme="minorHAnsi" w:cstheme="minorHAnsi"/>
          <w:b/>
          <w:szCs w:val="24"/>
        </w:rPr>
      </w:pPr>
      <w:r>
        <w:rPr>
          <w:rFonts w:asciiTheme="minorHAnsi" w:hAnsiTheme="minorHAnsi" w:cstheme="minorHAnsi"/>
          <w:b/>
          <w:szCs w:val="24"/>
        </w:rPr>
        <w:t>Le présent marché fait l’objet de 3 lots délimités par leur périmètre géographique, p</w:t>
      </w:r>
      <w:r w:rsidRPr="00A874C3">
        <w:rPr>
          <w:rFonts w:asciiTheme="minorHAnsi" w:hAnsiTheme="minorHAnsi" w:cstheme="minorHAnsi"/>
          <w:b/>
          <w:szCs w:val="24"/>
        </w:rPr>
        <w:t xml:space="preserve">our </w:t>
      </w:r>
      <w:r>
        <w:rPr>
          <w:rFonts w:asciiTheme="minorHAnsi" w:hAnsiTheme="minorHAnsi" w:cstheme="minorHAnsi"/>
          <w:b/>
          <w:szCs w:val="24"/>
        </w:rPr>
        <w:t>les sites d’exécution des prestants</w:t>
      </w:r>
      <w:r w:rsidRPr="00A874C3">
        <w:rPr>
          <w:rFonts w:asciiTheme="minorHAnsi" w:hAnsiTheme="minorHAnsi" w:cstheme="minorHAnsi"/>
          <w:b/>
          <w:szCs w:val="24"/>
        </w:rPr>
        <w:t xml:space="preserve"> suivants : </w:t>
      </w:r>
    </w:p>
    <w:p w14:paraId="75AB5BA0" w14:textId="77777777" w:rsidR="00BD3E7D" w:rsidRDefault="00BD3E7D" w:rsidP="00BD3E7D">
      <w:pPr>
        <w:tabs>
          <w:tab w:val="left" w:pos="284"/>
          <w:tab w:val="left" w:pos="1985"/>
        </w:tabs>
        <w:rPr>
          <w:rFonts w:asciiTheme="minorHAnsi" w:hAnsiTheme="minorHAnsi" w:cstheme="minorHAnsi"/>
          <w:b/>
          <w:szCs w:val="24"/>
        </w:rPr>
      </w:pPr>
    </w:p>
    <w:p w14:paraId="49E70FC5" w14:textId="77777777" w:rsidR="00BD3E7D" w:rsidRDefault="00BD3E7D" w:rsidP="00BD3E7D">
      <w:pPr>
        <w:pStyle w:val="Corpsdetexte"/>
        <w:numPr>
          <w:ilvl w:val="0"/>
          <w:numId w:val="38"/>
        </w:numPr>
        <w:tabs>
          <w:tab w:val="clear" w:pos="280"/>
        </w:tabs>
        <w:spacing w:after="200"/>
        <w:ind w:right="0"/>
        <w:rPr>
          <w:rFonts w:asciiTheme="minorHAnsi" w:hAnsiTheme="minorHAnsi" w:cstheme="minorHAnsi"/>
          <w:b/>
          <w:bCs/>
          <w:sz w:val="22"/>
          <w:szCs w:val="22"/>
        </w:rPr>
      </w:pPr>
      <w:r w:rsidRPr="00D1571E">
        <w:rPr>
          <w:rFonts w:asciiTheme="minorHAnsi" w:hAnsiTheme="minorHAnsi" w:cstheme="minorHAnsi"/>
          <w:b/>
          <w:bCs/>
          <w:sz w:val="22"/>
          <w:szCs w:val="22"/>
        </w:rPr>
        <w:t xml:space="preserve">Lot 1 – </w:t>
      </w:r>
      <w:r>
        <w:rPr>
          <w:rFonts w:asciiTheme="minorHAnsi" w:hAnsiTheme="minorHAnsi" w:cstheme="minorHAnsi"/>
          <w:b/>
          <w:bCs/>
          <w:sz w:val="22"/>
          <w:szCs w:val="22"/>
        </w:rPr>
        <w:t>Ports Secteur Nord</w:t>
      </w:r>
    </w:p>
    <w:p w14:paraId="4054E224" w14:textId="77777777" w:rsidR="00BD3E7D" w:rsidRPr="00A82875" w:rsidRDefault="00BD3E7D" w:rsidP="00BD3E7D">
      <w:pPr>
        <w:pStyle w:val="Corpsdetexte"/>
        <w:numPr>
          <w:ilvl w:val="0"/>
          <w:numId w:val="40"/>
        </w:numPr>
        <w:tabs>
          <w:tab w:val="clear" w:pos="280"/>
          <w:tab w:val="left" w:pos="1200"/>
          <w:tab w:val="left" w:pos="7800"/>
        </w:tabs>
        <w:ind w:right="0"/>
        <w:rPr>
          <w:rFonts w:asciiTheme="minorHAnsi" w:hAnsiTheme="minorHAnsi" w:cstheme="minorHAnsi"/>
          <w:i/>
          <w:iCs/>
          <w:sz w:val="22"/>
          <w:szCs w:val="22"/>
        </w:rPr>
      </w:pPr>
      <w:r w:rsidRPr="00A82875">
        <w:rPr>
          <w:rFonts w:asciiTheme="minorHAnsi" w:hAnsiTheme="minorHAnsi" w:cstheme="minorHAnsi"/>
          <w:b/>
          <w:bCs/>
          <w:iCs/>
          <w:sz w:val="22"/>
          <w:szCs w:val="22"/>
        </w:rPr>
        <w:t xml:space="preserve">Capitainerie de Piriac - </w:t>
      </w:r>
      <w:r w:rsidRPr="00A82875">
        <w:rPr>
          <w:rFonts w:asciiTheme="minorHAnsi" w:hAnsiTheme="minorHAnsi" w:cstheme="minorHAnsi"/>
          <w:iCs/>
          <w:sz w:val="22"/>
          <w:szCs w:val="22"/>
        </w:rPr>
        <w:t>1 Rue du Fort Baron – 44420 Piriac sur Mer</w:t>
      </w:r>
    </w:p>
    <w:p w14:paraId="1374564C" w14:textId="77777777" w:rsidR="00BD3E7D" w:rsidRPr="00A82875" w:rsidRDefault="00BD3E7D" w:rsidP="00BD3E7D">
      <w:pPr>
        <w:pStyle w:val="Corpsdetexte"/>
        <w:numPr>
          <w:ilvl w:val="0"/>
          <w:numId w:val="40"/>
        </w:numPr>
        <w:tabs>
          <w:tab w:val="clear" w:pos="280"/>
          <w:tab w:val="left" w:pos="1200"/>
          <w:tab w:val="left" w:pos="7800"/>
        </w:tabs>
        <w:ind w:right="0"/>
        <w:rPr>
          <w:rFonts w:asciiTheme="minorHAnsi" w:hAnsiTheme="minorHAnsi" w:cstheme="minorHAnsi"/>
          <w:i/>
          <w:iCs/>
          <w:sz w:val="22"/>
          <w:szCs w:val="22"/>
        </w:rPr>
      </w:pPr>
      <w:r>
        <w:rPr>
          <w:rFonts w:asciiTheme="minorHAnsi" w:hAnsiTheme="minorHAnsi" w:cstheme="minorHAnsi"/>
          <w:b/>
          <w:bCs/>
          <w:iCs/>
          <w:sz w:val="22"/>
          <w:szCs w:val="22"/>
        </w:rPr>
        <w:t xml:space="preserve">Port de plaisance La Turballe </w:t>
      </w:r>
      <w:r>
        <w:rPr>
          <w:rFonts w:asciiTheme="minorHAnsi" w:hAnsiTheme="minorHAnsi" w:cstheme="minorHAnsi"/>
          <w:iCs/>
          <w:sz w:val="22"/>
          <w:szCs w:val="22"/>
        </w:rPr>
        <w:t xml:space="preserve">– Quai Sevine Bustamente – 44420 La Turballe </w:t>
      </w:r>
    </w:p>
    <w:p w14:paraId="711F6591" w14:textId="77777777" w:rsidR="00BD3E7D" w:rsidRPr="00D1571E" w:rsidRDefault="00BD3E7D" w:rsidP="00BD3E7D">
      <w:pPr>
        <w:pStyle w:val="Corpsdetexte"/>
        <w:tabs>
          <w:tab w:val="clear" w:pos="280"/>
        </w:tabs>
        <w:spacing w:after="200"/>
        <w:ind w:right="0"/>
        <w:rPr>
          <w:rFonts w:asciiTheme="minorHAnsi" w:hAnsiTheme="minorHAnsi" w:cstheme="minorHAnsi"/>
          <w:b/>
          <w:bCs/>
          <w:sz w:val="22"/>
          <w:szCs w:val="22"/>
        </w:rPr>
      </w:pPr>
    </w:p>
    <w:p w14:paraId="5C886236" w14:textId="77777777" w:rsidR="00BD3E7D" w:rsidRDefault="00BD3E7D" w:rsidP="00BD3E7D">
      <w:pPr>
        <w:pStyle w:val="Corpsdetexte"/>
        <w:numPr>
          <w:ilvl w:val="0"/>
          <w:numId w:val="38"/>
        </w:numPr>
        <w:tabs>
          <w:tab w:val="clear" w:pos="280"/>
        </w:tabs>
        <w:spacing w:after="200"/>
        <w:ind w:right="0"/>
        <w:rPr>
          <w:rFonts w:asciiTheme="minorHAnsi" w:hAnsiTheme="minorHAnsi" w:cstheme="minorHAnsi"/>
          <w:b/>
          <w:bCs/>
          <w:sz w:val="22"/>
          <w:szCs w:val="22"/>
        </w:rPr>
      </w:pPr>
      <w:r w:rsidRPr="00D1571E">
        <w:rPr>
          <w:rFonts w:asciiTheme="minorHAnsi" w:hAnsiTheme="minorHAnsi" w:cstheme="minorHAnsi"/>
          <w:b/>
          <w:bCs/>
          <w:sz w:val="22"/>
          <w:szCs w:val="22"/>
        </w:rPr>
        <w:t xml:space="preserve">Lot 2 – </w:t>
      </w:r>
      <w:r>
        <w:rPr>
          <w:rFonts w:asciiTheme="minorHAnsi" w:hAnsiTheme="minorHAnsi" w:cstheme="minorHAnsi"/>
          <w:b/>
          <w:bCs/>
          <w:sz w:val="22"/>
          <w:szCs w:val="22"/>
        </w:rPr>
        <w:t>Ports Secteur Centre</w:t>
      </w:r>
    </w:p>
    <w:p w14:paraId="772C993D" w14:textId="77777777" w:rsidR="00BD3E7D" w:rsidRPr="00A82875" w:rsidRDefault="00BD3E7D" w:rsidP="00BD3E7D">
      <w:pPr>
        <w:pStyle w:val="Corpsdetexte"/>
        <w:numPr>
          <w:ilvl w:val="0"/>
          <w:numId w:val="39"/>
        </w:numPr>
        <w:tabs>
          <w:tab w:val="clear" w:pos="280"/>
          <w:tab w:val="left" w:pos="1200"/>
          <w:tab w:val="left" w:pos="7800"/>
        </w:tabs>
        <w:ind w:right="0"/>
        <w:rPr>
          <w:rFonts w:asciiTheme="minorHAnsi" w:hAnsiTheme="minorHAnsi" w:cstheme="minorHAnsi"/>
          <w:i/>
          <w:iCs/>
          <w:sz w:val="22"/>
          <w:szCs w:val="22"/>
        </w:rPr>
      </w:pPr>
      <w:r w:rsidRPr="00A82875">
        <w:rPr>
          <w:rFonts w:asciiTheme="minorHAnsi" w:hAnsiTheme="minorHAnsi" w:cstheme="minorHAnsi"/>
          <w:b/>
          <w:bCs/>
          <w:iCs/>
          <w:sz w:val="22"/>
          <w:szCs w:val="22"/>
        </w:rPr>
        <w:t xml:space="preserve">Capitainerie de la Baule </w:t>
      </w:r>
      <w:r>
        <w:rPr>
          <w:rFonts w:asciiTheme="minorHAnsi" w:hAnsiTheme="minorHAnsi" w:cstheme="minorHAnsi"/>
          <w:b/>
          <w:bCs/>
          <w:iCs/>
          <w:sz w:val="22"/>
          <w:szCs w:val="22"/>
        </w:rPr>
        <w:t>–</w:t>
      </w:r>
      <w:r w:rsidRPr="00A82875">
        <w:rPr>
          <w:rFonts w:asciiTheme="minorHAnsi" w:hAnsiTheme="minorHAnsi" w:cstheme="minorHAnsi"/>
          <w:b/>
          <w:bCs/>
          <w:iCs/>
          <w:sz w:val="22"/>
          <w:szCs w:val="22"/>
        </w:rPr>
        <w:t xml:space="preserve"> </w:t>
      </w:r>
      <w:r w:rsidRPr="00A82875">
        <w:rPr>
          <w:rFonts w:asciiTheme="minorHAnsi" w:hAnsiTheme="minorHAnsi" w:cstheme="minorHAnsi"/>
          <w:iCs/>
          <w:sz w:val="22"/>
          <w:szCs w:val="22"/>
        </w:rPr>
        <w:t>1 Quai Rageot de la Touche – 44500 La Baule</w:t>
      </w:r>
    </w:p>
    <w:p w14:paraId="04FFC162" w14:textId="77777777" w:rsidR="00BD3E7D" w:rsidRPr="00A82875" w:rsidRDefault="00BD3E7D" w:rsidP="00BD3E7D">
      <w:pPr>
        <w:pStyle w:val="Corpsdetexte"/>
        <w:numPr>
          <w:ilvl w:val="0"/>
          <w:numId w:val="39"/>
        </w:numPr>
        <w:tabs>
          <w:tab w:val="clear" w:pos="280"/>
          <w:tab w:val="left" w:pos="1200"/>
          <w:tab w:val="left" w:pos="7800"/>
        </w:tabs>
        <w:ind w:right="0"/>
        <w:rPr>
          <w:rFonts w:asciiTheme="minorHAnsi" w:hAnsiTheme="minorHAnsi" w:cs="Arial"/>
          <w:color w:val="000000"/>
          <w:sz w:val="22"/>
          <w:szCs w:val="22"/>
        </w:rPr>
      </w:pPr>
      <w:r w:rsidRPr="00A82875">
        <w:rPr>
          <w:rFonts w:asciiTheme="minorHAnsi" w:hAnsiTheme="minorHAnsi" w:cstheme="minorHAnsi"/>
          <w:b/>
          <w:bCs/>
          <w:iCs/>
          <w:sz w:val="22"/>
          <w:szCs w:val="22"/>
        </w:rPr>
        <w:t>Port d’échouage de Pornichet –</w:t>
      </w:r>
      <w:r w:rsidRPr="00A82875">
        <w:rPr>
          <w:rFonts w:asciiTheme="minorHAnsi" w:hAnsiTheme="minorHAnsi" w:cstheme="minorHAnsi"/>
          <w:i/>
          <w:iCs/>
          <w:sz w:val="22"/>
          <w:szCs w:val="22"/>
        </w:rPr>
        <w:t xml:space="preserve"> </w:t>
      </w:r>
      <w:r w:rsidRPr="00A82875">
        <w:rPr>
          <w:rFonts w:asciiTheme="minorHAnsi" w:hAnsiTheme="minorHAnsi" w:cstheme="minorHAnsi"/>
          <w:iCs/>
          <w:sz w:val="22"/>
          <w:szCs w:val="22"/>
        </w:rPr>
        <w:t>Boulevard des Océanides – 44380 Pornichet</w:t>
      </w:r>
    </w:p>
    <w:p w14:paraId="62AA88C4" w14:textId="77777777" w:rsidR="00BD3E7D" w:rsidRPr="00C43458" w:rsidRDefault="00BD3E7D" w:rsidP="00BD3E7D">
      <w:pPr>
        <w:pStyle w:val="Corpsdetexte"/>
        <w:tabs>
          <w:tab w:val="clear" w:pos="280"/>
          <w:tab w:val="left" w:pos="1200"/>
          <w:tab w:val="left" w:pos="7800"/>
        </w:tabs>
        <w:ind w:left="720" w:right="0"/>
        <w:rPr>
          <w:rFonts w:asciiTheme="minorHAnsi" w:hAnsiTheme="minorHAnsi" w:cs="Arial"/>
          <w:color w:val="000000"/>
        </w:rPr>
      </w:pPr>
    </w:p>
    <w:p w14:paraId="434DC1F0" w14:textId="77777777" w:rsidR="00BD3E7D" w:rsidRPr="00D1571E" w:rsidRDefault="00BD3E7D" w:rsidP="00BD3E7D">
      <w:pPr>
        <w:pStyle w:val="Corpsdetexte"/>
        <w:numPr>
          <w:ilvl w:val="0"/>
          <w:numId w:val="38"/>
        </w:numPr>
        <w:tabs>
          <w:tab w:val="clear" w:pos="280"/>
        </w:tabs>
        <w:spacing w:after="200"/>
        <w:ind w:right="0"/>
        <w:rPr>
          <w:rFonts w:asciiTheme="minorHAnsi" w:hAnsiTheme="minorHAnsi" w:cstheme="minorHAnsi"/>
          <w:b/>
          <w:bCs/>
          <w:sz w:val="22"/>
          <w:szCs w:val="22"/>
        </w:rPr>
      </w:pPr>
      <w:r>
        <w:rPr>
          <w:rFonts w:asciiTheme="minorHAnsi" w:hAnsiTheme="minorHAnsi" w:cstheme="minorHAnsi"/>
          <w:b/>
          <w:bCs/>
          <w:sz w:val="22"/>
          <w:szCs w:val="22"/>
        </w:rPr>
        <w:t xml:space="preserve">Lot 3 – Port Secteur Sud </w:t>
      </w:r>
    </w:p>
    <w:p w14:paraId="1915DBE6" w14:textId="40920F53" w:rsidR="00BD3E7D" w:rsidRPr="00E57492" w:rsidRDefault="00BD3E7D" w:rsidP="00BD3E7D">
      <w:pPr>
        <w:pStyle w:val="Corpsdetexte"/>
        <w:numPr>
          <w:ilvl w:val="0"/>
          <w:numId w:val="41"/>
        </w:numPr>
        <w:tabs>
          <w:tab w:val="clear" w:pos="280"/>
          <w:tab w:val="left" w:pos="1200"/>
          <w:tab w:val="left" w:pos="7800"/>
        </w:tabs>
        <w:ind w:right="0"/>
        <w:rPr>
          <w:rFonts w:asciiTheme="minorHAnsi" w:hAnsiTheme="minorHAnsi" w:cs="Arial"/>
          <w:color w:val="000000"/>
          <w:sz w:val="22"/>
          <w:szCs w:val="22"/>
        </w:rPr>
      </w:pPr>
      <w:r w:rsidRPr="00A82875">
        <w:rPr>
          <w:rFonts w:asciiTheme="minorHAnsi" w:hAnsiTheme="minorHAnsi" w:cstheme="minorHAnsi"/>
          <w:b/>
          <w:bCs/>
          <w:iCs/>
          <w:sz w:val="22"/>
          <w:szCs w:val="22"/>
        </w:rPr>
        <w:t>Port de Pornic</w:t>
      </w:r>
      <w:r w:rsidRPr="00A82875">
        <w:rPr>
          <w:rFonts w:asciiTheme="minorHAnsi" w:hAnsiTheme="minorHAnsi" w:cstheme="minorHAnsi"/>
          <w:i/>
          <w:iCs/>
          <w:sz w:val="22"/>
          <w:szCs w:val="22"/>
        </w:rPr>
        <w:t xml:space="preserve"> - </w:t>
      </w:r>
      <w:r w:rsidR="00E57492" w:rsidRPr="00E57492">
        <w:rPr>
          <w:rFonts w:asciiTheme="minorHAnsi" w:hAnsiTheme="minorHAnsi" w:cstheme="minorHAnsi"/>
          <w:sz w:val="22"/>
          <w:szCs w:val="22"/>
        </w:rPr>
        <w:t>La, Av. de la Noëveillard, 44210 Pornic</w:t>
      </w:r>
    </w:p>
    <w:p w14:paraId="50F1F87B" w14:textId="0F0CC9D3" w:rsidR="00E01BD5" w:rsidRPr="00B502B8" w:rsidRDefault="00E01BD5" w:rsidP="00A874C3">
      <w:pPr>
        <w:tabs>
          <w:tab w:val="left" w:pos="1200"/>
          <w:tab w:val="left" w:pos="7800"/>
        </w:tabs>
        <w:ind w:left="720"/>
        <w:jc w:val="both"/>
        <w:rPr>
          <w:rFonts w:asciiTheme="minorHAnsi" w:hAnsiTheme="minorHAnsi" w:cs="Arial"/>
          <w:i/>
          <w:iCs/>
        </w:rPr>
      </w:pPr>
    </w:p>
    <w:p w14:paraId="0093CFEA" w14:textId="77777777" w:rsidR="001F028D" w:rsidRPr="00B502B8" w:rsidRDefault="001F028D" w:rsidP="00280D85">
      <w:pPr>
        <w:pStyle w:val="Corpsdetexte"/>
        <w:tabs>
          <w:tab w:val="left" w:pos="0"/>
        </w:tabs>
        <w:rPr>
          <w:rFonts w:asciiTheme="minorHAnsi" w:hAnsiTheme="minorHAnsi" w:cs="Arial"/>
          <w:i/>
          <w:iCs/>
          <w:color w:val="0000FF"/>
          <w:sz w:val="22"/>
          <w:szCs w:val="22"/>
          <w:highlight w:val="magenta"/>
        </w:rPr>
      </w:pPr>
    </w:p>
    <w:p w14:paraId="419BED4B" w14:textId="37589021" w:rsidR="001F028D" w:rsidRPr="00B502B8" w:rsidRDefault="001F028D" w:rsidP="002024A1">
      <w:pPr>
        <w:pStyle w:val="Titre1"/>
        <w:numPr>
          <w:ilvl w:val="0"/>
          <w:numId w:val="23"/>
        </w:numPr>
        <w:rPr>
          <w:rFonts w:asciiTheme="minorHAnsi" w:hAnsiTheme="minorHAnsi"/>
          <w:szCs w:val="28"/>
        </w:rPr>
      </w:pPr>
      <w:bookmarkStart w:id="6" w:name="_Toc479846183"/>
      <w:bookmarkStart w:id="7" w:name="_Toc141422693"/>
      <w:r w:rsidRPr="00B502B8">
        <w:rPr>
          <w:rFonts w:asciiTheme="minorHAnsi" w:hAnsiTheme="minorHAnsi"/>
          <w:szCs w:val="28"/>
        </w:rPr>
        <w:t>DESCRIPTION DU MARCHE</w:t>
      </w:r>
      <w:bookmarkEnd w:id="6"/>
      <w:bookmarkEnd w:id="7"/>
    </w:p>
    <w:p w14:paraId="0DC6A77C" w14:textId="77777777" w:rsidR="00A874C3" w:rsidRDefault="00A874C3" w:rsidP="0023795A">
      <w:pPr>
        <w:pStyle w:val="Titre2"/>
        <w:rPr>
          <w:rFonts w:asciiTheme="minorHAnsi" w:hAnsiTheme="minorHAnsi"/>
        </w:rPr>
      </w:pPr>
    </w:p>
    <w:p w14:paraId="626DE02C" w14:textId="2EEABC69" w:rsidR="002449F7" w:rsidRPr="00B502B8" w:rsidRDefault="00A874C3" w:rsidP="0023795A">
      <w:pPr>
        <w:pStyle w:val="Titre2"/>
        <w:rPr>
          <w:rFonts w:asciiTheme="minorHAnsi" w:hAnsiTheme="minorHAnsi"/>
        </w:rPr>
      </w:pPr>
      <w:bookmarkStart w:id="8" w:name="_Toc141422694"/>
      <w:r>
        <w:rPr>
          <w:rFonts w:asciiTheme="minorHAnsi" w:hAnsiTheme="minorHAnsi"/>
        </w:rPr>
        <w:t xml:space="preserve">2.1 </w:t>
      </w:r>
      <w:r w:rsidR="00D932E9" w:rsidRPr="00B502B8">
        <w:rPr>
          <w:rFonts w:asciiTheme="minorHAnsi" w:hAnsiTheme="minorHAnsi"/>
        </w:rPr>
        <w:t>Procédure de passation du marché</w:t>
      </w:r>
      <w:bookmarkEnd w:id="8"/>
    </w:p>
    <w:p w14:paraId="6F1F6B41" w14:textId="77777777" w:rsidR="00A874C3" w:rsidRDefault="00A874C3" w:rsidP="00A874C3">
      <w:pPr>
        <w:pStyle w:val="Corpsdetexte2"/>
        <w:rPr>
          <w:rFonts w:asciiTheme="minorHAnsi" w:hAnsiTheme="minorHAnsi" w:cs="Arial"/>
          <w:b/>
          <w:sz w:val="22"/>
          <w:u w:val="single"/>
        </w:rPr>
      </w:pPr>
    </w:p>
    <w:p w14:paraId="3D22D630" w14:textId="77777777" w:rsidR="00A93E6A" w:rsidRDefault="00A93E6A" w:rsidP="00A93E6A">
      <w:pPr>
        <w:jc w:val="both"/>
        <w:rPr>
          <w:rFonts w:asciiTheme="minorHAnsi" w:hAnsiTheme="minorHAnsi" w:cs="Arial"/>
          <w:iCs/>
        </w:rPr>
      </w:pPr>
      <w:r w:rsidRPr="000867F2">
        <w:rPr>
          <w:rFonts w:asciiTheme="minorHAnsi" w:hAnsiTheme="minorHAnsi" w:cs="Arial"/>
          <w:iCs/>
        </w:rPr>
        <w:t>La procédure retenue est celle de la procédure adaptée suivant les dispositions des articles L.2123-1 et R.2123-1 du code de la commande publique</w:t>
      </w:r>
      <w:r>
        <w:rPr>
          <w:rFonts w:asciiTheme="minorHAnsi" w:hAnsiTheme="minorHAnsi" w:cs="Arial"/>
          <w:iCs/>
        </w:rPr>
        <w:t xml:space="preserve"> (CCP)</w:t>
      </w:r>
      <w:r w:rsidRPr="000867F2">
        <w:rPr>
          <w:rFonts w:asciiTheme="minorHAnsi" w:hAnsiTheme="minorHAnsi" w:cs="Arial"/>
          <w:iCs/>
        </w:rPr>
        <w:t>.</w:t>
      </w:r>
      <w:r>
        <w:rPr>
          <w:rFonts w:asciiTheme="minorHAnsi" w:hAnsiTheme="minorHAnsi" w:cs="Arial"/>
          <w:iCs/>
        </w:rPr>
        <w:t xml:space="preserve"> </w:t>
      </w:r>
    </w:p>
    <w:p w14:paraId="7C7FB963" w14:textId="77777777" w:rsidR="00A93E6A" w:rsidRDefault="00A93E6A" w:rsidP="00A93E6A">
      <w:pPr>
        <w:jc w:val="both"/>
        <w:rPr>
          <w:rFonts w:asciiTheme="minorHAnsi" w:hAnsiTheme="minorHAnsi" w:cs="Arial"/>
          <w:iCs/>
        </w:rPr>
      </w:pPr>
    </w:p>
    <w:p w14:paraId="4AF815E2" w14:textId="77777777" w:rsidR="00A93E6A" w:rsidRPr="00FF46A3" w:rsidRDefault="00A93E6A" w:rsidP="00A93E6A">
      <w:pPr>
        <w:pStyle w:val="Corpsdetexte2"/>
        <w:rPr>
          <w:rFonts w:asciiTheme="minorHAnsi" w:hAnsiTheme="minorHAnsi" w:cs="Arial"/>
          <w:sz w:val="22"/>
        </w:rPr>
      </w:pPr>
      <w:r w:rsidRPr="00FF46A3">
        <w:rPr>
          <w:rFonts w:asciiTheme="minorHAnsi" w:hAnsiTheme="minorHAnsi" w:cs="Arial"/>
          <w:sz w:val="22"/>
        </w:rPr>
        <w:t xml:space="preserve">Ce marché un accord </w:t>
      </w:r>
      <w:r>
        <w:rPr>
          <w:rFonts w:asciiTheme="minorHAnsi" w:hAnsiTheme="minorHAnsi" w:cs="Arial"/>
          <w:sz w:val="22"/>
        </w:rPr>
        <w:t>c</w:t>
      </w:r>
      <w:r w:rsidRPr="00FF46A3">
        <w:rPr>
          <w:rFonts w:asciiTheme="minorHAnsi" w:hAnsiTheme="minorHAnsi" w:cs="Arial"/>
          <w:sz w:val="22"/>
        </w:rPr>
        <w:t>adre suivant les dispositions des articles R.2162-1 à R.2162-6 du CCP.</w:t>
      </w:r>
    </w:p>
    <w:p w14:paraId="2A6C4FF3" w14:textId="77777777" w:rsidR="00A93E6A" w:rsidRPr="00A874C3" w:rsidRDefault="00A93E6A" w:rsidP="00A93E6A">
      <w:pPr>
        <w:pStyle w:val="Corpsdetexte2"/>
        <w:rPr>
          <w:rFonts w:asciiTheme="minorHAnsi" w:hAnsiTheme="minorHAnsi" w:cs="Arial"/>
          <w:sz w:val="22"/>
        </w:rPr>
      </w:pPr>
    </w:p>
    <w:p w14:paraId="1843F6BF" w14:textId="77777777" w:rsidR="00A93E6A" w:rsidRDefault="00A93E6A" w:rsidP="00A93E6A">
      <w:pPr>
        <w:pStyle w:val="Corpsdetexte2"/>
        <w:rPr>
          <w:rFonts w:asciiTheme="minorHAnsi" w:hAnsiTheme="minorHAnsi" w:cs="Arial"/>
          <w:sz w:val="22"/>
        </w:rPr>
      </w:pPr>
      <w:r w:rsidRPr="00A874C3">
        <w:rPr>
          <w:rFonts w:asciiTheme="minorHAnsi" w:hAnsiTheme="minorHAnsi" w:cs="Arial"/>
          <w:sz w:val="22"/>
        </w:rPr>
        <w:t xml:space="preserve">Les prestations font l’objet d’un marché à bons de commande sans minimum </w:t>
      </w:r>
      <w:r>
        <w:rPr>
          <w:rFonts w:asciiTheme="minorHAnsi" w:hAnsiTheme="minorHAnsi" w:cs="Arial"/>
          <w:sz w:val="22"/>
        </w:rPr>
        <w:t>et avec un maximum de 140 k€ HT pour l’ensemble des périodes du marché (reconduction comprise).</w:t>
      </w:r>
    </w:p>
    <w:p w14:paraId="400D7711" w14:textId="77777777" w:rsidR="00A874C3" w:rsidRPr="00FF46A3" w:rsidRDefault="00A874C3" w:rsidP="00A874C3">
      <w:pPr>
        <w:pStyle w:val="Corpsdetexte2"/>
        <w:rPr>
          <w:rFonts w:asciiTheme="minorHAnsi" w:hAnsiTheme="minorHAnsi" w:cs="Arial"/>
          <w:sz w:val="22"/>
        </w:rPr>
      </w:pPr>
    </w:p>
    <w:p w14:paraId="713CAC9F" w14:textId="6323B545" w:rsidR="001F028D" w:rsidRPr="00B502B8" w:rsidRDefault="0023795A" w:rsidP="0023795A">
      <w:pPr>
        <w:pStyle w:val="Titre2"/>
        <w:rPr>
          <w:rFonts w:asciiTheme="minorHAnsi" w:hAnsiTheme="minorHAnsi" w:cs="Arial"/>
          <w:b w:val="0"/>
          <w:szCs w:val="24"/>
        </w:rPr>
      </w:pPr>
      <w:bookmarkStart w:id="9" w:name="_Toc141422695"/>
      <w:r w:rsidRPr="00B502B8">
        <w:rPr>
          <w:rFonts w:asciiTheme="minorHAnsi" w:hAnsiTheme="minorHAnsi"/>
        </w:rPr>
        <w:t>2.2</w:t>
      </w:r>
      <w:r w:rsidR="001F028D" w:rsidRPr="00B502B8">
        <w:rPr>
          <w:rFonts w:asciiTheme="minorHAnsi" w:hAnsiTheme="minorHAnsi"/>
        </w:rPr>
        <w:t xml:space="preserve"> </w:t>
      </w:r>
      <w:bookmarkStart w:id="10" w:name="_Toc479846185"/>
      <w:r w:rsidR="001F028D" w:rsidRPr="00B502B8">
        <w:rPr>
          <w:rFonts w:asciiTheme="minorHAnsi" w:hAnsiTheme="minorHAnsi"/>
        </w:rPr>
        <w:t>Nombre de titulaire</w:t>
      </w:r>
      <w:bookmarkEnd w:id="9"/>
      <w:bookmarkEnd w:id="10"/>
    </w:p>
    <w:p w14:paraId="3FB750B7" w14:textId="6DFA2FBB" w:rsidR="001F028D" w:rsidRPr="00B502B8" w:rsidRDefault="00B13BA4" w:rsidP="00280D85">
      <w:pPr>
        <w:jc w:val="both"/>
        <w:rPr>
          <w:rFonts w:asciiTheme="minorHAnsi" w:hAnsiTheme="minorHAnsi" w:cs="Arial"/>
        </w:rPr>
      </w:pPr>
      <w:r w:rsidRPr="00B502B8">
        <w:rPr>
          <w:rFonts w:asciiTheme="minorHAnsi" w:hAnsiTheme="minorHAnsi" w:cs="Arial"/>
        </w:rPr>
        <w:t>1</w:t>
      </w:r>
    </w:p>
    <w:p w14:paraId="76A0472E" w14:textId="77777777" w:rsidR="001F028D" w:rsidRPr="00B502B8" w:rsidRDefault="001F028D" w:rsidP="00280D85">
      <w:pPr>
        <w:pStyle w:val="Corpsdetexte2"/>
        <w:rPr>
          <w:rFonts w:asciiTheme="minorHAnsi" w:hAnsiTheme="minorHAnsi" w:cs="Arial"/>
          <w:color w:val="000000"/>
          <w:sz w:val="22"/>
          <w:szCs w:val="22"/>
        </w:rPr>
      </w:pPr>
    </w:p>
    <w:p w14:paraId="7DD7B395" w14:textId="349C6118" w:rsidR="001F028D" w:rsidRPr="00B502B8" w:rsidRDefault="0023795A" w:rsidP="0023795A">
      <w:pPr>
        <w:pStyle w:val="Titre2"/>
        <w:rPr>
          <w:rFonts w:asciiTheme="minorHAnsi" w:hAnsiTheme="minorHAnsi"/>
        </w:rPr>
      </w:pPr>
      <w:bookmarkStart w:id="11" w:name="_Toc141422696"/>
      <w:r w:rsidRPr="00B502B8">
        <w:rPr>
          <w:rFonts w:asciiTheme="minorHAnsi" w:hAnsiTheme="minorHAnsi"/>
        </w:rPr>
        <w:t>2.3</w:t>
      </w:r>
      <w:r w:rsidR="001F028D" w:rsidRPr="00B502B8">
        <w:rPr>
          <w:rFonts w:asciiTheme="minorHAnsi" w:hAnsiTheme="minorHAnsi"/>
        </w:rPr>
        <w:t xml:space="preserve"> </w:t>
      </w:r>
      <w:bookmarkStart w:id="12" w:name="_Toc479846186"/>
      <w:r w:rsidR="001F028D" w:rsidRPr="00B502B8">
        <w:rPr>
          <w:rFonts w:asciiTheme="minorHAnsi" w:hAnsiTheme="minorHAnsi"/>
        </w:rPr>
        <w:t>Allotissement</w:t>
      </w:r>
      <w:bookmarkEnd w:id="11"/>
      <w:bookmarkEnd w:id="12"/>
    </w:p>
    <w:p w14:paraId="7F107725" w14:textId="77777777" w:rsidR="00D932E9" w:rsidRPr="00B502B8" w:rsidRDefault="00D932E9" w:rsidP="00280D85">
      <w:pPr>
        <w:keepLines/>
        <w:tabs>
          <w:tab w:val="left" w:pos="567"/>
          <w:tab w:val="left" w:pos="851"/>
          <w:tab w:val="left" w:pos="1134"/>
        </w:tabs>
        <w:jc w:val="both"/>
        <w:rPr>
          <w:rFonts w:asciiTheme="minorHAnsi" w:hAnsiTheme="minorHAnsi" w:cs="Arial"/>
        </w:rPr>
      </w:pPr>
    </w:p>
    <w:p w14:paraId="69C8AC0D" w14:textId="34A705EC" w:rsidR="00A874C3" w:rsidRDefault="00A874C3" w:rsidP="00A874C3">
      <w:pPr>
        <w:spacing w:line="240" w:lineRule="exact"/>
        <w:jc w:val="both"/>
        <w:rPr>
          <w:rFonts w:asciiTheme="minorHAnsi" w:hAnsiTheme="minorHAnsi" w:cstheme="minorHAnsi"/>
          <w:color w:val="000000"/>
        </w:rPr>
      </w:pPr>
      <w:r w:rsidRPr="00A20110">
        <w:rPr>
          <w:rFonts w:asciiTheme="minorHAnsi" w:hAnsiTheme="minorHAnsi" w:cstheme="minorHAnsi"/>
          <w:color w:val="000000"/>
        </w:rPr>
        <w:t xml:space="preserve">Le marché est constitué </w:t>
      </w:r>
      <w:r w:rsidR="00A93E6A">
        <w:rPr>
          <w:rFonts w:asciiTheme="minorHAnsi" w:hAnsiTheme="minorHAnsi" w:cstheme="minorHAnsi"/>
          <w:color w:val="000000"/>
        </w:rPr>
        <w:t>de 3 lots :</w:t>
      </w:r>
    </w:p>
    <w:p w14:paraId="04E9BDF9" w14:textId="2A8EFF28" w:rsidR="00A93E6A" w:rsidRPr="0045508F" w:rsidRDefault="00A93E6A" w:rsidP="0045508F">
      <w:pPr>
        <w:pStyle w:val="Paragraphedeliste"/>
        <w:numPr>
          <w:ilvl w:val="0"/>
          <w:numId w:val="38"/>
        </w:numPr>
        <w:spacing w:line="240" w:lineRule="exact"/>
        <w:jc w:val="both"/>
        <w:rPr>
          <w:rFonts w:asciiTheme="minorHAnsi" w:hAnsiTheme="minorHAnsi" w:cstheme="minorHAnsi"/>
          <w:color w:val="000000"/>
        </w:rPr>
      </w:pPr>
      <w:r w:rsidRPr="0045508F">
        <w:rPr>
          <w:rFonts w:asciiTheme="minorHAnsi" w:hAnsiTheme="minorHAnsi" w:cstheme="minorHAnsi"/>
          <w:color w:val="000000"/>
        </w:rPr>
        <w:t>Lot 1 : Ports secteur Nord (Piriac et la Turballe)</w:t>
      </w:r>
    </w:p>
    <w:p w14:paraId="5D0F73ED" w14:textId="47C9A208" w:rsidR="00A93E6A" w:rsidRPr="0045508F" w:rsidRDefault="00A93E6A" w:rsidP="0045508F">
      <w:pPr>
        <w:pStyle w:val="Paragraphedeliste"/>
        <w:numPr>
          <w:ilvl w:val="0"/>
          <w:numId w:val="38"/>
        </w:numPr>
        <w:spacing w:line="240" w:lineRule="exact"/>
        <w:jc w:val="both"/>
        <w:rPr>
          <w:rFonts w:asciiTheme="minorHAnsi" w:hAnsiTheme="minorHAnsi" w:cstheme="minorHAnsi"/>
          <w:color w:val="000000"/>
        </w:rPr>
      </w:pPr>
      <w:r w:rsidRPr="0045508F">
        <w:rPr>
          <w:rFonts w:asciiTheme="minorHAnsi" w:hAnsiTheme="minorHAnsi" w:cstheme="minorHAnsi"/>
          <w:color w:val="000000"/>
        </w:rPr>
        <w:t>Lot 2 : Ports secteur Centre (La Baule et Pornichet)</w:t>
      </w:r>
    </w:p>
    <w:p w14:paraId="7D046D47" w14:textId="34120FF5" w:rsidR="00A93E6A" w:rsidRPr="0045508F" w:rsidRDefault="00A93E6A" w:rsidP="0045508F">
      <w:pPr>
        <w:pStyle w:val="Paragraphedeliste"/>
        <w:numPr>
          <w:ilvl w:val="0"/>
          <w:numId w:val="38"/>
        </w:numPr>
        <w:spacing w:line="240" w:lineRule="exact"/>
        <w:jc w:val="both"/>
        <w:rPr>
          <w:rFonts w:asciiTheme="minorHAnsi" w:hAnsiTheme="minorHAnsi" w:cstheme="minorHAnsi"/>
          <w:color w:val="000000"/>
        </w:rPr>
      </w:pPr>
      <w:r w:rsidRPr="0045508F">
        <w:rPr>
          <w:rFonts w:asciiTheme="minorHAnsi" w:hAnsiTheme="minorHAnsi" w:cstheme="minorHAnsi"/>
          <w:color w:val="000000"/>
        </w:rPr>
        <w:t xml:space="preserve">Lot 3 : </w:t>
      </w:r>
      <w:r w:rsidR="00565C26" w:rsidRPr="0045508F">
        <w:rPr>
          <w:rFonts w:asciiTheme="minorHAnsi" w:hAnsiTheme="minorHAnsi" w:cstheme="minorHAnsi"/>
          <w:color w:val="000000"/>
        </w:rPr>
        <w:t>Port Secteur Sud (Pornic)</w:t>
      </w:r>
    </w:p>
    <w:p w14:paraId="527D688E" w14:textId="77777777" w:rsidR="00A874C3" w:rsidRPr="00A20110" w:rsidRDefault="00A874C3" w:rsidP="00A874C3">
      <w:pPr>
        <w:spacing w:line="240" w:lineRule="exact"/>
        <w:jc w:val="both"/>
        <w:rPr>
          <w:rFonts w:asciiTheme="minorHAnsi" w:hAnsiTheme="minorHAnsi" w:cstheme="minorHAnsi"/>
          <w:color w:val="000000"/>
        </w:rPr>
      </w:pPr>
    </w:p>
    <w:p w14:paraId="61165B3C" w14:textId="77777777" w:rsidR="00A874C3" w:rsidRPr="00A20110" w:rsidRDefault="00A874C3" w:rsidP="00A874C3">
      <w:pPr>
        <w:spacing w:line="240" w:lineRule="exact"/>
        <w:jc w:val="both"/>
        <w:rPr>
          <w:rFonts w:asciiTheme="minorHAnsi" w:hAnsiTheme="minorHAnsi" w:cstheme="minorHAnsi"/>
          <w:color w:val="000000"/>
        </w:rPr>
      </w:pPr>
      <w:r w:rsidRPr="00A20110">
        <w:rPr>
          <w:rFonts w:asciiTheme="minorHAnsi" w:hAnsiTheme="minorHAnsi" w:cstheme="minorHAnsi"/>
          <w:color w:val="000000"/>
        </w:rPr>
        <w:lastRenderedPageBreak/>
        <w:t>Les candidats doivent soumissionner pour la réalisation de l’ensemble des prestations du lot.</w:t>
      </w:r>
    </w:p>
    <w:p w14:paraId="31B70A27" w14:textId="77777777" w:rsidR="00A874C3" w:rsidRPr="00A20110" w:rsidRDefault="00A874C3" w:rsidP="00A874C3">
      <w:pPr>
        <w:spacing w:line="240" w:lineRule="exact"/>
        <w:jc w:val="both"/>
        <w:rPr>
          <w:rFonts w:asciiTheme="minorHAnsi" w:hAnsiTheme="minorHAnsi" w:cstheme="minorHAnsi"/>
          <w:color w:val="000000"/>
        </w:rPr>
      </w:pPr>
    </w:p>
    <w:p w14:paraId="593C85F9" w14:textId="77777777" w:rsidR="003F58E0" w:rsidRDefault="003F58E0" w:rsidP="0023795A">
      <w:pPr>
        <w:pStyle w:val="Titre2"/>
        <w:rPr>
          <w:rFonts w:asciiTheme="minorHAnsi" w:hAnsiTheme="minorHAnsi"/>
        </w:rPr>
      </w:pPr>
      <w:bookmarkStart w:id="13" w:name="_Toc479846187"/>
    </w:p>
    <w:p w14:paraId="0798B497" w14:textId="16F1E720" w:rsidR="001F028D" w:rsidRPr="00B502B8" w:rsidRDefault="0023795A" w:rsidP="0023795A">
      <w:pPr>
        <w:pStyle w:val="Titre2"/>
        <w:rPr>
          <w:rFonts w:asciiTheme="minorHAnsi" w:hAnsiTheme="minorHAnsi"/>
        </w:rPr>
      </w:pPr>
      <w:bookmarkStart w:id="14" w:name="_Toc141422697"/>
      <w:r w:rsidRPr="00B502B8">
        <w:rPr>
          <w:rFonts w:asciiTheme="minorHAnsi" w:hAnsiTheme="minorHAnsi"/>
        </w:rPr>
        <w:t xml:space="preserve">2.4 </w:t>
      </w:r>
      <w:r w:rsidR="001F028D" w:rsidRPr="00B502B8">
        <w:rPr>
          <w:rFonts w:asciiTheme="minorHAnsi" w:hAnsiTheme="minorHAnsi"/>
        </w:rPr>
        <w:t>Durée du marché</w:t>
      </w:r>
      <w:bookmarkEnd w:id="13"/>
      <w:bookmarkEnd w:id="14"/>
      <w:r w:rsidR="001F028D" w:rsidRPr="00B502B8">
        <w:rPr>
          <w:rFonts w:asciiTheme="minorHAnsi" w:hAnsiTheme="minorHAnsi"/>
        </w:rPr>
        <w:t xml:space="preserve">  </w:t>
      </w:r>
    </w:p>
    <w:p w14:paraId="0854C4D9" w14:textId="77777777" w:rsidR="001F028D" w:rsidRPr="00B502B8" w:rsidRDefault="001F028D" w:rsidP="00280D85">
      <w:pPr>
        <w:jc w:val="both"/>
        <w:rPr>
          <w:rFonts w:asciiTheme="minorHAnsi" w:hAnsiTheme="minorHAnsi" w:cs="Arial"/>
        </w:rPr>
      </w:pPr>
    </w:p>
    <w:p w14:paraId="22715D85" w14:textId="77777777" w:rsidR="00C86B26" w:rsidRPr="00B502B8" w:rsidRDefault="00C86B26" w:rsidP="00C86B26">
      <w:pPr>
        <w:pStyle w:val="Corpsdetexte"/>
        <w:rPr>
          <w:rFonts w:asciiTheme="minorHAnsi" w:hAnsiTheme="minorHAnsi" w:cs="Arial"/>
          <w:iCs/>
          <w:sz w:val="22"/>
          <w:szCs w:val="22"/>
        </w:rPr>
      </w:pPr>
      <w:r w:rsidRPr="00B502B8">
        <w:rPr>
          <w:rFonts w:asciiTheme="minorHAnsi" w:hAnsiTheme="minorHAnsi" w:cs="Arial"/>
          <w:b/>
          <w:iCs/>
          <w:sz w:val="22"/>
          <w:szCs w:val="22"/>
          <w:u w:val="single"/>
        </w:rPr>
        <w:t>Date de début de marché </w:t>
      </w:r>
      <w:r w:rsidRPr="00B502B8">
        <w:rPr>
          <w:rFonts w:asciiTheme="minorHAnsi" w:hAnsiTheme="minorHAnsi" w:cs="Arial"/>
          <w:iCs/>
          <w:sz w:val="22"/>
          <w:szCs w:val="22"/>
          <w:u w:val="single"/>
        </w:rPr>
        <w:t>:</w:t>
      </w:r>
      <w:r>
        <w:rPr>
          <w:rFonts w:asciiTheme="minorHAnsi" w:hAnsiTheme="minorHAnsi" w:cs="Arial"/>
          <w:iCs/>
          <w:sz w:val="22"/>
          <w:szCs w:val="22"/>
        </w:rPr>
        <w:t xml:space="preserve"> 1</w:t>
      </w:r>
      <w:r w:rsidRPr="00064895">
        <w:rPr>
          <w:rFonts w:asciiTheme="minorHAnsi" w:hAnsiTheme="minorHAnsi" w:cs="Arial"/>
          <w:iCs/>
          <w:sz w:val="22"/>
          <w:szCs w:val="22"/>
          <w:vertAlign w:val="superscript"/>
        </w:rPr>
        <w:t>er</w:t>
      </w:r>
      <w:r>
        <w:rPr>
          <w:rFonts w:asciiTheme="minorHAnsi" w:hAnsiTheme="minorHAnsi" w:cs="Arial"/>
          <w:iCs/>
          <w:sz w:val="22"/>
          <w:szCs w:val="22"/>
        </w:rPr>
        <w:t xml:space="preserve"> janvier 2024 </w:t>
      </w:r>
      <w:r w:rsidRPr="00B502B8">
        <w:rPr>
          <w:rFonts w:asciiTheme="minorHAnsi" w:hAnsiTheme="minorHAnsi" w:cs="Arial"/>
          <w:iCs/>
          <w:sz w:val="22"/>
          <w:szCs w:val="22"/>
        </w:rPr>
        <w:t>ou date de réception de notification du marché</w:t>
      </w:r>
    </w:p>
    <w:p w14:paraId="721D6B2A" w14:textId="77777777" w:rsidR="00C86B26" w:rsidRPr="00B502B8" w:rsidRDefault="00C86B26" w:rsidP="00C86B26">
      <w:pPr>
        <w:pStyle w:val="Corpsdetexte"/>
        <w:rPr>
          <w:rFonts w:asciiTheme="minorHAnsi" w:hAnsiTheme="minorHAnsi" w:cs="Arial"/>
          <w:b/>
          <w:iCs/>
          <w:sz w:val="22"/>
          <w:szCs w:val="22"/>
          <w:u w:val="single"/>
        </w:rPr>
      </w:pPr>
    </w:p>
    <w:p w14:paraId="6DA51EC5" w14:textId="77777777" w:rsidR="00C86B26" w:rsidRPr="00B502B8" w:rsidRDefault="00C86B26" w:rsidP="00C86B26">
      <w:pPr>
        <w:pStyle w:val="Corpsdetexte"/>
        <w:rPr>
          <w:rFonts w:asciiTheme="minorHAnsi" w:hAnsiTheme="minorHAnsi" w:cs="Arial"/>
          <w:i/>
          <w:iCs/>
          <w:sz w:val="22"/>
          <w:szCs w:val="22"/>
        </w:rPr>
      </w:pPr>
      <w:r w:rsidRPr="00B502B8">
        <w:rPr>
          <w:rFonts w:asciiTheme="minorHAnsi" w:hAnsiTheme="minorHAnsi" w:cs="Arial"/>
          <w:b/>
          <w:iCs/>
          <w:sz w:val="22"/>
          <w:szCs w:val="22"/>
          <w:u w:val="single"/>
        </w:rPr>
        <w:t>Durée du marché</w:t>
      </w:r>
      <w:r w:rsidRPr="00B502B8">
        <w:rPr>
          <w:rFonts w:asciiTheme="minorHAnsi" w:hAnsiTheme="minorHAnsi" w:cs="Arial"/>
          <w:b/>
          <w:iCs/>
          <w:sz w:val="22"/>
          <w:szCs w:val="22"/>
        </w:rPr>
        <w:t> </w:t>
      </w:r>
      <w:r w:rsidRPr="00B502B8">
        <w:rPr>
          <w:rFonts w:asciiTheme="minorHAnsi" w:hAnsiTheme="minorHAnsi" w:cs="Arial"/>
          <w:iCs/>
          <w:sz w:val="22"/>
          <w:szCs w:val="22"/>
        </w:rPr>
        <w:t xml:space="preserve">: 1 an renouvelable </w:t>
      </w:r>
      <w:r>
        <w:rPr>
          <w:rFonts w:asciiTheme="minorHAnsi" w:hAnsiTheme="minorHAnsi" w:cs="Arial"/>
          <w:iCs/>
          <w:sz w:val="22"/>
          <w:szCs w:val="22"/>
        </w:rPr>
        <w:t>1</w:t>
      </w:r>
      <w:r w:rsidRPr="00B502B8">
        <w:rPr>
          <w:rFonts w:asciiTheme="minorHAnsi" w:hAnsiTheme="minorHAnsi" w:cs="Arial"/>
          <w:iCs/>
          <w:sz w:val="22"/>
          <w:szCs w:val="22"/>
        </w:rPr>
        <w:t xml:space="preserve"> fois par tacite reconduction par période d’un an, avec possibilité de résiliation à tout moment après un préavis de 4 mois.</w:t>
      </w:r>
    </w:p>
    <w:p w14:paraId="729A56C9" w14:textId="77777777" w:rsidR="00C86B26" w:rsidRPr="00B502B8" w:rsidRDefault="00C86B26" w:rsidP="00C86B26">
      <w:pPr>
        <w:pStyle w:val="Corpsdetexte"/>
        <w:rPr>
          <w:rFonts w:asciiTheme="minorHAnsi" w:hAnsiTheme="minorHAnsi" w:cs="Arial"/>
          <w:i/>
          <w:iCs/>
          <w:sz w:val="22"/>
          <w:szCs w:val="22"/>
        </w:rPr>
      </w:pPr>
    </w:p>
    <w:p w14:paraId="26005A87" w14:textId="77777777" w:rsidR="00C86B26" w:rsidRPr="00B502B8" w:rsidRDefault="00C86B26" w:rsidP="00C86B26">
      <w:pPr>
        <w:pStyle w:val="Corpsdetexte2"/>
        <w:rPr>
          <w:rFonts w:asciiTheme="minorHAnsi" w:hAnsiTheme="minorHAnsi" w:cs="Arial"/>
          <w:color w:val="000000"/>
          <w:sz w:val="22"/>
          <w:szCs w:val="22"/>
        </w:rPr>
      </w:pPr>
      <w:r w:rsidRPr="00B502B8">
        <w:rPr>
          <w:rFonts w:asciiTheme="minorHAnsi" w:hAnsiTheme="minorHAnsi" w:cs="Arial"/>
          <w:color w:val="000000"/>
          <w:sz w:val="22"/>
          <w:szCs w:val="22"/>
        </w:rPr>
        <w:t xml:space="preserve">En cas de non-reconduction du marché, la </w:t>
      </w:r>
      <w:r>
        <w:rPr>
          <w:rFonts w:asciiTheme="minorHAnsi" w:hAnsiTheme="minorHAnsi" w:cs="Arial"/>
          <w:color w:val="000000"/>
          <w:sz w:val="22"/>
          <w:szCs w:val="22"/>
        </w:rPr>
        <w:t>SAS LAN</w:t>
      </w:r>
      <w:r w:rsidRPr="00B502B8">
        <w:rPr>
          <w:rFonts w:asciiTheme="minorHAnsi" w:hAnsiTheme="minorHAnsi" w:cs="Arial"/>
          <w:color w:val="000000"/>
          <w:sz w:val="22"/>
          <w:szCs w:val="22"/>
        </w:rPr>
        <w:t xml:space="preserve"> le notifiera au titulaire 2 mois avant la date anniversaire du marché. Dépassé ce délai et / ou en cas d’absence de non-reconduction, le marché est automatiquement reconduit pour une période supplémentaire, jusqu’au terme maximum du marché.</w:t>
      </w:r>
    </w:p>
    <w:p w14:paraId="769DAA1B" w14:textId="77777777" w:rsidR="00C86B26" w:rsidRPr="00B502B8" w:rsidRDefault="00C86B26" w:rsidP="00C86B26">
      <w:pPr>
        <w:pStyle w:val="Corpsdetexte2"/>
        <w:rPr>
          <w:rFonts w:asciiTheme="minorHAnsi" w:hAnsiTheme="minorHAnsi" w:cs="Arial"/>
          <w:color w:val="000000"/>
          <w:sz w:val="22"/>
          <w:szCs w:val="22"/>
        </w:rPr>
      </w:pPr>
    </w:p>
    <w:p w14:paraId="1993CF70" w14:textId="77777777" w:rsidR="00C86B26" w:rsidRPr="00B502B8" w:rsidRDefault="00C86B26" w:rsidP="00C86B26">
      <w:pPr>
        <w:ind w:right="-55"/>
        <w:jc w:val="both"/>
        <w:rPr>
          <w:rFonts w:asciiTheme="minorHAnsi" w:hAnsiTheme="minorHAnsi" w:cs="Arial"/>
          <w:iCs/>
        </w:rPr>
      </w:pPr>
      <w:r w:rsidRPr="00B502B8">
        <w:rPr>
          <w:rFonts w:asciiTheme="minorHAnsi" w:hAnsiTheme="minorHAnsi" w:cs="Arial"/>
          <w:iCs/>
        </w:rPr>
        <w:t>Dans le cas de la résiliation de marché, la décision de résiliation est notifiée au titulaire. La résiliation prend effet à la date fixée dans la décision de résiliation.</w:t>
      </w:r>
    </w:p>
    <w:p w14:paraId="09B83194" w14:textId="77777777" w:rsidR="001F028D" w:rsidRPr="00B502B8" w:rsidRDefault="001F028D" w:rsidP="00280D85">
      <w:pPr>
        <w:pStyle w:val="Corpsdetexte2"/>
        <w:rPr>
          <w:rFonts w:asciiTheme="minorHAnsi" w:hAnsiTheme="minorHAnsi" w:cs="Arial"/>
          <w:color w:val="000000"/>
          <w:sz w:val="22"/>
          <w:szCs w:val="22"/>
        </w:rPr>
      </w:pPr>
    </w:p>
    <w:p w14:paraId="7D87B99D" w14:textId="4FE11906" w:rsidR="00A874C3" w:rsidRPr="00C86B26" w:rsidRDefault="008C4E6B" w:rsidP="00C86B26">
      <w:pPr>
        <w:pStyle w:val="Titre2"/>
        <w:rPr>
          <w:rFonts w:asciiTheme="minorHAnsi" w:hAnsiTheme="minorHAnsi" w:cs="Arial"/>
          <w:szCs w:val="24"/>
        </w:rPr>
      </w:pPr>
      <w:bookmarkStart w:id="15" w:name="_Toc265249631"/>
      <w:bookmarkStart w:id="16" w:name="_Toc479846189"/>
      <w:bookmarkStart w:id="17" w:name="_Toc141422698"/>
      <w:r w:rsidRPr="00B502B8">
        <w:rPr>
          <w:rFonts w:asciiTheme="minorHAnsi" w:hAnsiTheme="minorHAnsi" w:cs="Arial"/>
          <w:szCs w:val="24"/>
        </w:rPr>
        <w:t xml:space="preserve">2.5 </w:t>
      </w:r>
      <w:r w:rsidR="001F028D" w:rsidRPr="00B502B8">
        <w:rPr>
          <w:rFonts w:asciiTheme="minorHAnsi" w:hAnsiTheme="minorHAnsi" w:cs="Arial"/>
          <w:szCs w:val="24"/>
        </w:rPr>
        <w:t>Variantes</w:t>
      </w:r>
      <w:bookmarkEnd w:id="15"/>
      <w:bookmarkEnd w:id="16"/>
      <w:bookmarkEnd w:id="17"/>
      <w:r w:rsidR="001F028D" w:rsidRPr="00B502B8">
        <w:rPr>
          <w:rFonts w:asciiTheme="minorHAnsi" w:hAnsiTheme="minorHAnsi" w:cs="Arial"/>
          <w:szCs w:val="24"/>
        </w:rPr>
        <w:t xml:space="preserve"> </w:t>
      </w:r>
    </w:p>
    <w:p w14:paraId="5DDBBCCB" w14:textId="17356E3C" w:rsidR="008A6BE4" w:rsidRDefault="00C86B26" w:rsidP="00A874C3">
      <w:pPr>
        <w:spacing w:line="240" w:lineRule="exact"/>
        <w:jc w:val="both"/>
        <w:rPr>
          <w:rFonts w:asciiTheme="minorHAnsi" w:hAnsiTheme="minorHAnsi" w:cstheme="minorHAnsi"/>
        </w:rPr>
      </w:pPr>
      <w:r>
        <w:rPr>
          <w:rFonts w:asciiTheme="minorHAnsi" w:hAnsiTheme="minorHAnsi" w:cstheme="minorHAnsi"/>
        </w:rPr>
        <w:t>Sans objet</w:t>
      </w:r>
    </w:p>
    <w:p w14:paraId="51067A8A" w14:textId="77777777" w:rsidR="00A874C3" w:rsidRDefault="00A874C3" w:rsidP="00A874C3">
      <w:pPr>
        <w:spacing w:line="240" w:lineRule="exact"/>
        <w:jc w:val="both"/>
        <w:rPr>
          <w:rFonts w:asciiTheme="minorHAnsi" w:hAnsiTheme="minorHAnsi" w:cstheme="minorHAnsi"/>
        </w:rPr>
      </w:pPr>
    </w:p>
    <w:p w14:paraId="48A73E82" w14:textId="6AD06A94" w:rsidR="00A874C3" w:rsidRDefault="00A874C3" w:rsidP="00A874C3">
      <w:pPr>
        <w:pStyle w:val="Titre2"/>
        <w:rPr>
          <w:rFonts w:asciiTheme="minorHAnsi" w:hAnsiTheme="minorHAnsi" w:cs="Arial"/>
          <w:szCs w:val="24"/>
        </w:rPr>
      </w:pPr>
      <w:bookmarkStart w:id="18" w:name="_Toc141422699"/>
      <w:r w:rsidRPr="00B502B8">
        <w:rPr>
          <w:rFonts w:asciiTheme="minorHAnsi" w:hAnsiTheme="minorHAnsi" w:cs="Arial"/>
          <w:szCs w:val="24"/>
        </w:rPr>
        <w:t xml:space="preserve">2.6 </w:t>
      </w:r>
      <w:r>
        <w:rPr>
          <w:rFonts w:asciiTheme="minorHAnsi" w:hAnsiTheme="minorHAnsi" w:cs="Arial"/>
          <w:szCs w:val="24"/>
        </w:rPr>
        <w:t>Prestations Supplémentaires Eventuelles</w:t>
      </w:r>
      <w:bookmarkEnd w:id="18"/>
    </w:p>
    <w:p w14:paraId="360B4E87" w14:textId="09A3307B" w:rsidR="00A874C3" w:rsidRPr="00A874C3" w:rsidRDefault="005847F0" w:rsidP="00A874C3">
      <w:pPr>
        <w:rPr>
          <w:rFonts w:asciiTheme="minorHAnsi" w:hAnsiTheme="minorHAnsi" w:cstheme="minorHAnsi"/>
        </w:rPr>
      </w:pPr>
      <w:r>
        <w:rPr>
          <w:rFonts w:asciiTheme="minorHAnsi" w:hAnsiTheme="minorHAnsi" w:cstheme="minorHAnsi"/>
        </w:rPr>
        <w:t>Sans Objet.</w:t>
      </w:r>
    </w:p>
    <w:p w14:paraId="322BE3B7" w14:textId="77777777" w:rsidR="00A874C3" w:rsidRDefault="00A874C3" w:rsidP="00A874C3">
      <w:pPr>
        <w:spacing w:line="240" w:lineRule="exact"/>
        <w:jc w:val="both"/>
        <w:rPr>
          <w:rFonts w:asciiTheme="minorHAnsi" w:hAnsiTheme="minorHAnsi" w:cstheme="minorHAnsi"/>
        </w:rPr>
      </w:pPr>
    </w:p>
    <w:p w14:paraId="386353D7" w14:textId="34065E5F" w:rsidR="001F028D" w:rsidRPr="00B502B8" w:rsidRDefault="008C4E6B" w:rsidP="008C4E6B">
      <w:pPr>
        <w:pStyle w:val="Titre2"/>
        <w:rPr>
          <w:rFonts w:asciiTheme="minorHAnsi" w:hAnsiTheme="minorHAnsi" w:cs="Arial"/>
          <w:szCs w:val="24"/>
        </w:rPr>
      </w:pPr>
      <w:bookmarkStart w:id="19" w:name="_Toc287594624"/>
      <w:bookmarkStart w:id="20" w:name="_Toc479846191"/>
      <w:bookmarkStart w:id="21" w:name="_Toc141422700"/>
      <w:r w:rsidRPr="00B502B8">
        <w:rPr>
          <w:rFonts w:asciiTheme="minorHAnsi" w:hAnsiTheme="minorHAnsi" w:cs="Arial"/>
          <w:szCs w:val="24"/>
        </w:rPr>
        <w:t>2.</w:t>
      </w:r>
      <w:r w:rsidR="00A874C3">
        <w:rPr>
          <w:rFonts w:asciiTheme="minorHAnsi" w:hAnsiTheme="minorHAnsi" w:cs="Arial"/>
          <w:szCs w:val="24"/>
        </w:rPr>
        <w:t>7</w:t>
      </w:r>
      <w:r w:rsidRPr="00B502B8">
        <w:rPr>
          <w:rFonts w:asciiTheme="minorHAnsi" w:hAnsiTheme="minorHAnsi" w:cs="Arial"/>
          <w:szCs w:val="24"/>
        </w:rPr>
        <w:t xml:space="preserve"> </w:t>
      </w:r>
      <w:r w:rsidR="001F028D" w:rsidRPr="00B502B8">
        <w:rPr>
          <w:rFonts w:asciiTheme="minorHAnsi" w:hAnsiTheme="minorHAnsi" w:cs="Arial"/>
          <w:szCs w:val="24"/>
        </w:rPr>
        <w:t>Modifications du dossier de consultation</w:t>
      </w:r>
      <w:bookmarkEnd w:id="19"/>
      <w:bookmarkEnd w:id="20"/>
      <w:bookmarkEnd w:id="21"/>
    </w:p>
    <w:p w14:paraId="3367A16E" w14:textId="77777777" w:rsidR="001F028D" w:rsidRPr="00B502B8" w:rsidRDefault="001F028D" w:rsidP="00280D85">
      <w:pPr>
        <w:jc w:val="both"/>
        <w:rPr>
          <w:rFonts w:asciiTheme="minorHAnsi" w:hAnsiTheme="minorHAnsi" w:cs="Arial"/>
        </w:rPr>
      </w:pPr>
    </w:p>
    <w:p w14:paraId="5F70C209" w14:textId="02154E46" w:rsidR="00A874C3" w:rsidRPr="003608F9" w:rsidRDefault="00A874C3" w:rsidP="00A874C3">
      <w:pPr>
        <w:pStyle w:val="Corpsdetexte2"/>
        <w:rPr>
          <w:rFonts w:asciiTheme="minorHAnsi" w:hAnsiTheme="minorHAnsi" w:cstheme="minorHAnsi"/>
          <w:sz w:val="22"/>
          <w:szCs w:val="22"/>
        </w:rPr>
      </w:pPr>
      <w:r w:rsidRPr="003608F9">
        <w:rPr>
          <w:rFonts w:asciiTheme="minorHAnsi" w:hAnsiTheme="minorHAnsi" w:cstheme="minorHAnsi"/>
          <w:sz w:val="22"/>
          <w:szCs w:val="22"/>
        </w:rPr>
        <w:t xml:space="preserve">La </w:t>
      </w:r>
      <w:r w:rsidR="00394DD1">
        <w:rPr>
          <w:rFonts w:asciiTheme="minorHAnsi" w:hAnsiTheme="minorHAnsi" w:cstheme="minorHAnsi"/>
          <w:sz w:val="22"/>
          <w:szCs w:val="22"/>
        </w:rPr>
        <w:t>SAS LAN</w:t>
      </w:r>
      <w:r w:rsidRPr="003608F9">
        <w:rPr>
          <w:rFonts w:asciiTheme="minorHAnsi" w:hAnsiTheme="minorHAnsi" w:cstheme="minorHAnsi"/>
          <w:sz w:val="22"/>
          <w:szCs w:val="22"/>
        </w:rPr>
        <w:t xml:space="preserve"> se réserve le droit d'apporter </w:t>
      </w:r>
      <w:r w:rsidRPr="008A7D1B">
        <w:rPr>
          <w:rFonts w:asciiTheme="minorHAnsi" w:hAnsiTheme="minorHAnsi" w:cstheme="minorHAnsi"/>
          <w:sz w:val="22"/>
          <w:szCs w:val="22"/>
        </w:rPr>
        <w:t xml:space="preserve">au plus tard </w:t>
      </w:r>
      <w:r w:rsidR="008A7D1B" w:rsidRPr="008A7D1B">
        <w:rPr>
          <w:rFonts w:asciiTheme="minorHAnsi" w:hAnsiTheme="minorHAnsi" w:cstheme="minorHAnsi"/>
          <w:sz w:val="22"/>
          <w:szCs w:val="22"/>
        </w:rPr>
        <w:t xml:space="preserve">le </w:t>
      </w:r>
      <w:r w:rsidR="002F2981">
        <w:rPr>
          <w:rFonts w:asciiTheme="minorHAnsi" w:hAnsiTheme="minorHAnsi" w:cstheme="minorHAnsi"/>
          <w:sz w:val="22"/>
          <w:szCs w:val="22"/>
        </w:rPr>
        <w:t>11 décembre 2023</w:t>
      </w:r>
      <w:r w:rsidRPr="003608F9">
        <w:rPr>
          <w:rFonts w:asciiTheme="minorHAnsi" w:hAnsiTheme="minorHAnsi" w:cstheme="minorHAnsi"/>
          <w:sz w:val="22"/>
          <w:szCs w:val="22"/>
        </w:rPr>
        <w:t xml:space="preserve">, les modifications de détails au dossier de consultation. </w:t>
      </w:r>
    </w:p>
    <w:p w14:paraId="03D0B55B" w14:textId="77777777" w:rsidR="00A874C3" w:rsidRPr="003608F9" w:rsidRDefault="00A874C3" w:rsidP="00A874C3">
      <w:pPr>
        <w:pStyle w:val="Corpsdetexte2"/>
        <w:rPr>
          <w:rFonts w:asciiTheme="minorHAnsi" w:hAnsiTheme="minorHAnsi" w:cstheme="minorHAnsi"/>
          <w:sz w:val="22"/>
          <w:szCs w:val="22"/>
        </w:rPr>
      </w:pPr>
    </w:p>
    <w:p w14:paraId="78CA0E9D" w14:textId="77777777" w:rsidR="00A874C3" w:rsidRPr="003608F9" w:rsidRDefault="00A874C3" w:rsidP="00A874C3">
      <w:pPr>
        <w:spacing w:line="240" w:lineRule="exact"/>
        <w:jc w:val="both"/>
        <w:rPr>
          <w:rFonts w:asciiTheme="minorHAnsi" w:hAnsiTheme="minorHAnsi" w:cstheme="minorHAnsi"/>
        </w:rPr>
      </w:pPr>
      <w:r w:rsidRPr="003608F9">
        <w:rPr>
          <w:rFonts w:asciiTheme="minorHAnsi" w:hAnsiTheme="minorHAnsi" w:cstheme="minorHAnsi"/>
        </w:rPr>
        <w:t>Toutefois, ces modifications ne pourront pas porter sur les éléments substantiels de la consultation ou du cahier des charges. En cas de modification substantielle, un délai supplémentaire de remise des offres sera accordé aux sociétés.</w:t>
      </w:r>
    </w:p>
    <w:p w14:paraId="7A9FA3D4" w14:textId="77777777" w:rsidR="00A874C3" w:rsidRPr="003608F9" w:rsidRDefault="00A874C3" w:rsidP="00A874C3">
      <w:pPr>
        <w:pStyle w:val="Corpsdetexte2"/>
        <w:rPr>
          <w:rFonts w:asciiTheme="minorHAnsi" w:hAnsiTheme="minorHAnsi" w:cstheme="minorHAnsi"/>
          <w:sz w:val="22"/>
          <w:szCs w:val="22"/>
        </w:rPr>
      </w:pPr>
    </w:p>
    <w:p w14:paraId="595CF386" w14:textId="77777777" w:rsidR="00A874C3" w:rsidRPr="003608F9" w:rsidRDefault="00A874C3" w:rsidP="00A874C3">
      <w:pPr>
        <w:pStyle w:val="Corpsdetexte2"/>
        <w:rPr>
          <w:rFonts w:asciiTheme="minorHAnsi" w:hAnsiTheme="minorHAnsi" w:cstheme="minorHAnsi"/>
          <w:sz w:val="22"/>
          <w:szCs w:val="22"/>
        </w:rPr>
      </w:pPr>
      <w:r w:rsidRPr="003608F9">
        <w:rPr>
          <w:rFonts w:asciiTheme="minorHAnsi" w:hAnsiTheme="minorHAnsi" w:cstheme="minorHAnsi"/>
          <w:sz w:val="22"/>
          <w:szCs w:val="22"/>
        </w:rPr>
        <w:t>Les candidats devront alors répondre sur la base du dossier modifié sans pouvoir élever aucune réclamation à ce sujet.</w:t>
      </w:r>
    </w:p>
    <w:p w14:paraId="5DF75117" w14:textId="77777777" w:rsidR="00A874C3" w:rsidRPr="003608F9" w:rsidRDefault="00A874C3" w:rsidP="00A874C3">
      <w:pPr>
        <w:pStyle w:val="Corpsdetexte2"/>
        <w:rPr>
          <w:rFonts w:asciiTheme="minorHAnsi" w:hAnsiTheme="minorHAnsi" w:cstheme="minorHAnsi"/>
          <w:sz w:val="22"/>
          <w:szCs w:val="22"/>
        </w:rPr>
      </w:pPr>
    </w:p>
    <w:p w14:paraId="73EED165" w14:textId="77777777" w:rsidR="00A874C3" w:rsidRPr="003608F9" w:rsidRDefault="00A874C3" w:rsidP="00A874C3">
      <w:pPr>
        <w:pStyle w:val="Corpsdetexte2"/>
        <w:rPr>
          <w:rFonts w:asciiTheme="minorHAnsi" w:hAnsiTheme="minorHAnsi" w:cstheme="minorHAnsi"/>
          <w:sz w:val="22"/>
          <w:szCs w:val="22"/>
        </w:rPr>
      </w:pPr>
      <w:r w:rsidRPr="003608F9">
        <w:rPr>
          <w:rFonts w:asciiTheme="minorHAnsi" w:hAnsiTheme="minorHAnsi" w:cstheme="minorHAnsi"/>
          <w:sz w:val="22"/>
          <w:szCs w:val="22"/>
        </w:rPr>
        <w:t>Si, pendant l'étude du dossier par les candidats, la date limite fixée pour la remise des offres est reportée, la disposition précédente est applicable en fonction de cette nouvelle date.</w:t>
      </w:r>
    </w:p>
    <w:p w14:paraId="2DE8E788" w14:textId="77777777" w:rsidR="001F028D" w:rsidRPr="00B502B8" w:rsidRDefault="001F028D" w:rsidP="00280D85">
      <w:pPr>
        <w:pStyle w:val="Retraitcorpsdetexte"/>
        <w:rPr>
          <w:rFonts w:asciiTheme="minorHAnsi" w:hAnsiTheme="minorHAnsi" w:cs="Arial"/>
        </w:rPr>
      </w:pPr>
    </w:p>
    <w:p w14:paraId="38314027" w14:textId="55650763" w:rsidR="001F028D" w:rsidRPr="00B502B8" w:rsidRDefault="008C4E6B" w:rsidP="008C4E6B">
      <w:pPr>
        <w:pStyle w:val="Titre2"/>
        <w:rPr>
          <w:rFonts w:asciiTheme="minorHAnsi" w:hAnsiTheme="minorHAnsi" w:cs="Arial"/>
          <w:szCs w:val="24"/>
        </w:rPr>
      </w:pPr>
      <w:bookmarkStart w:id="22" w:name="_Toc479846192"/>
      <w:bookmarkStart w:id="23" w:name="_Toc141422701"/>
      <w:r w:rsidRPr="00B502B8">
        <w:rPr>
          <w:rFonts w:asciiTheme="minorHAnsi" w:hAnsiTheme="minorHAnsi" w:cs="Arial"/>
          <w:szCs w:val="24"/>
        </w:rPr>
        <w:t>2.</w:t>
      </w:r>
      <w:r w:rsidR="00A874C3">
        <w:rPr>
          <w:rFonts w:asciiTheme="minorHAnsi" w:hAnsiTheme="minorHAnsi" w:cs="Arial"/>
          <w:szCs w:val="24"/>
        </w:rPr>
        <w:t>8</w:t>
      </w:r>
      <w:r w:rsidRPr="00B502B8">
        <w:rPr>
          <w:rFonts w:asciiTheme="minorHAnsi" w:hAnsiTheme="minorHAnsi" w:cs="Arial"/>
          <w:szCs w:val="24"/>
        </w:rPr>
        <w:t xml:space="preserve"> </w:t>
      </w:r>
      <w:r w:rsidR="001F028D" w:rsidRPr="00B502B8">
        <w:rPr>
          <w:rFonts w:asciiTheme="minorHAnsi" w:hAnsiTheme="minorHAnsi" w:cs="Arial"/>
          <w:szCs w:val="24"/>
        </w:rPr>
        <w:t>Demande de renseignements</w:t>
      </w:r>
      <w:bookmarkEnd w:id="22"/>
      <w:bookmarkEnd w:id="23"/>
      <w:r w:rsidR="001F028D" w:rsidRPr="00B502B8">
        <w:rPr>
          <w:rFonts w:asciiTheme="minorHAnsi" w:hAnsiTheme="minorHAnsi" w:cs="Arial"/>
          <w:szCs w:val="24"/>
        </w:rPr>
        <w:t xml:space="preserve"> </w:t>
      </w:r>
    </w:p>
    <w:p w14:paraId="5476DF93" w14:textId="77777777" w:rsidR="001F028D" w:rsidRPr="00B502B8" w:rsidRDefault="001F028D" w:rsidP="00280D85">
      <w:pPr>
        <w:jc w:val="both"/>
        <w:rPr>
          <w:rFonts w:asciiTheme="minorHAnsi" w:hAnsiTheme="minorHAnsi" w:cs="Arial"/>
        </w:rPr>
      </w:pPr>
    </w:p>
    <w:p w14:paraId="1CB2D95F" w14:textId="270B2510" w:rsidR="00A874C3" w:rsidRPr="00541D74" w:rsidRDefault="00A874C3" w:rsidP="00A874C3">
      <w:pPr>
        <w:pStyle w:val="Corpsdetexte"/>
        <w:rPr>
          <w:rFonts w:asciiTheme="minorHAnsi" w:hAnsiTheme="minorHAnsi" w:cstheme="minorHAnsi"/>
          <w:b/>
          <w:sz w:val="22"/>
          <w:szCs w:val="22"/>
        </w:rPr>
      </w:pPr>
      <w:r w:rsidRPr="00541D74">
        <w:rPr>
          <w:rFonts w:asciiTheme="minorHAnsi" w:hAnsiTheme="minorHAnsi" w:cstheme="minorHAnsi"/>
          <w:sz w:val="22"/>
          <w:szCs w:val="22"/>
        </w:rPr>
        <w:t xml:space="preserve">Les renseignements d’ordre administratif et technique peuvent être obtenus en déposant vos questions sur notre plate-forme de dématérialisation de nos marchés : </w:t>
      </w:r>
      <w:hyperlink r:id="rId12" w:history="1">
        <w:r w:rsidRPr="00541D74">
          <w:rPr>
            <w:rStyle w:val="Lienhypertexte"/>
            <w:rFonts w:asciiTheme="minorHAnsi" w:hAnsiTheme="minorHAnsi" w:cstheme="minorHAnsi"/>
            <w:sz w:val="22"/>
            <w:szCs w:val="22"/>
          </w:rPr>
          <w:t>www.marches-publics.gouv.fr</w:t>
        </w:r>
      </w:hyperlink>
      <w:r w:rsidRPr="00541D74">
        <w:rPr>
          <w:rFonts w:asciiTheme="minorHAnsi" w:hAnsiTheme="minorHAnsi" w:cstheme="minorHAnsi"/>
          <w:sz w:val="22"/>
          <w:szCs w:val="22"/>
        </w:rPr>
        <w:t xml:space="preserve"> jusqu’au </w:t>
      </w:r>
      <w:r w:rsidR="002F2981">
        <w:rPr>
          <w:rFonts w:asciiTheme="minorHAnsi" w:hAnsiTheme="minorHAnsi" w:cstheme="minorHAnsi"/>
          <w:sz w:val="22"/>
          <w:szCs w:val="22"/>
        </w:rPr>
        <w:t>08</w:t>
      </w:r>
      <w:r w:rsidR="00775D2F" w:rsidRPr="00541D74">
        <w:rPr>
          <w:rFonts w:asciiTheme="minorHAnsi" w:hAnsiTheme="minorHAnsi" w:cstheme="minorHAnsi"/>
          <w:sz w:val="22"/>
          <w:szCs w:val="22"/>
        </w:rPr>
        <w:t xml:space="preserve"> </w:t>
      </w:r>
      <w:r w:rsidR="002F2981">
        <w:rPr>
          <w:rFonts w:asciiTheme="minorHAnsi" w:hAnsiTheme="minorHAnsi" w:cstheme="minorHAnsi"/>
          <w:sz w:val="22"/>
          <w:szCs w:val="22"/>
        </w:rPr>
        <w:t>décembre</w:t>
      </w:r>
      <w:r w:rsidR="00775D2F" w:rsidRPr="00541D74">
        <w:rPr>
          <w:rFonts w:asciiTheme="minorHAnsi" w:hAnsiTheme="minorHAnsi" w:cstheme="minorHAnsi"/>
          <w:sz w:val="22"/>
          <w:szCs w:val="22"/>
        </w:rPr>
        <w:t xml:space="preserve"> 202</w:t>
      </w:r>
      <w:r w:rsidR="0026009C" w:rsidRPr="00541D74">
        <w:rPr>
          <w:rFonts w:asciiTheme="minorHAnsi" w:hAnsiTheme="minorHAnsi" w:cstheme="minorHAnsi"/>
          <w:sz w:val="22"/>
          <w:szCs w:val="22"/>
        </w:rPr>
        <w:t>3</w:t>
      </w:r>
      <w:r w:rsidRPr="00541D74">
        <w:rPr>
          <w:rFonts w:asciiTheme="minorHAnsi" w:hAnsiTheme="minorHAnsi" w:cstheme="minorHAnsi"/>
          <w:sz w:val="22"/>
          <w:szCs w:val="22"/>
        </w:rPr>
        <w:t xml:space="preserve">. Toute demande déposée après cette date limite n’obtiendra pas de réponse de la part de la </w:t>
      </w:r>
      <w:r w:rsidR="00394DD1" w:rsidRPr="00541D74">
        <w:rPr>
          <w:rFonts w:asciiTheme="minorHAnsi" w:hAnsiTheme="minorHAnsi" w:cstheme="minorHAnsi"/>
          <w:sz w:val="22"/>
          <w:szCs w:val="22"/>
        </w:rPr>
        <w:t>SAS LAN</w:t>
      </w:r>
      <w:r w:rsidRPr="00541D74">
        <w:rPr>
          <w:rFonts w:asciiTheme="minorHAnsi" w:hAnsiTheme="minorHAnsi" w:cstheme="minorHAnsi"/>
          <w:sz w:val="22"/>
          <w:szCs w:val="22"/>
        </w:rPr>
        <w:t xml:space="preserve">. Les réponses apportées par la </w:t>
      </w:r>
      <w:r w:rsidR="00394DD1" w:rsidRPr="00541D74">
        <w:rPr>
          <w:rFonts w:asciiTheme="minorHAnsi" w:hAnsiTheme="minorHAnsi" w:cstheme="minorHAnsi"/>
          <w:sz w:val="22"/>
          <w:szCs w:val="22"/>
        </w:rPr>
        <w:t>SAS LAN</w:t>
      </w:r>
      <w:r w:rsidRPr="00541D74">
        <w:rPr>
          <w:rFonts w:asciiTheme="minorHAnsi" w:hAnsiTheme="minorHAnsi" w:cstheme="minorHAnsi"/>
          <w:sz w:val="22"/>
          <w:szCs w:val="22"/>
        </w:rPr>
        <w:t xml:space="preserve"> pourront être communiquées jusqu’au </w:t>
      </w:r>
      <w:r w:rsidR="002F2981">
        <w:rPr>
          <w:rFonts w:asciiTheme="minorHAnsi" w:hAnsiTheme="minorHAnsi" w:cstheme="minorHAnsi"/>
          <w:sz w:val="22"/>
          <w:szCs w:val="22"/>
        </w:rPr>
        <w:t>11 décembre 2023</w:t>
      </w:r>
      <w:r w:rsidRPr="00541D74">
        <w:rPr>
          <w:rFonts w:asciiTheme="minorHAnsi" w:hAnsiTheme="minorHAnsi" w:cstheme="minorHAnsi"/>
          <w:sz w:val="22"/>
          <w:szCs w:val="22"/>
        </w:rPr>
        <w:t>.</w:t>
      </w:r>
    </w:p>
    <w:p w14:paraId="1449CF68" w14:textId="77777777" w:rsidR="00A874C3" w:rsidRPr="00541D74" w:rsidRDefault="00A874C3" w:rsidP="00A874C3">
      <w:pPr>
        <w:pStyle w:val="Corpsdetexte"/>
        <w:rPr>
          <w:rFonts w:asciiTheme="minorHAnsi" w:hAnsiTheme="minorHAnsi" w:cstheme="minorHAnsi"/>
          <w:b/>
          <w:color w:val="FF0000"/>
          <w:sz w:val="22"/>
          <w:szCs w:val="22"/>
        </w:rPr>
      </w:pPr>
    </w:p>
    <w:p w14:paraId="6EA67D9A" w14:textId="55840689" w:rsidR="00A874C3" w:rsidRPr="00541D74" w:rsidRDefault="00A874C3" w:rsidP="00A874C3">
      <w:pPr>
        <w:pStyle w:val="Corpsdetexte"/>
        <w:rPr>
          <w:rFonts w:asciiTheme="minorHAnsi" w:hAnsiTheme="minorHAnsi" w:cstheme="minorHAnsi"/>
          <w:sz w:val="22"/>
          <w:szCs w:val="22"/>
        </w:rPr>
      </w:pPr>
      <w:r w:rsidRPr="00541D74">
        <w:rPr>
          <w:rFonts w:asciiTheme="minorHAnsi" w:hAnsiTheme="minorHAnsi" w:cstheme="minorHAnsi"/>
          <w:sz w:val="22"/>
          <w:szCs w:val="22"/>
        </w:rPr>
        <w:lastRenderedPageBreak/>
        <w:t xml:space="preserve">Les candidats devront alors répondre sur la base du dossier, ajouté des éléments de réponse apportés par la </w:t>
      </w:r>
      <w:r w:rsidR="00394DD1" w:rsidRPr="00541D74">
        <w:rPr>
          <w:rFonts w:asciiTheme="minorHAnsi" w:hAnsiTheme="minorHAnsi" w:cstheme="minorHAnsi"/>
          <w:sz w:val="22"/>
          <w:szCs w:val="22"/>
        </w:rPr>
        <w:t>SAS LAN</w:t>
      </w:r>
      <w:r w:rsidRPr="00541D74">
        <w:rPr>
          <w:rFonts w:asciiTheme="minorHAnsi" w:hAnsiTheme="minorHAnsi" w:cstheme="minorHAnsi"/>
          <w:sz w:val="22"/>
          <w:szCs w:val="22"/>
        </w:rPr>
        <w:t>, sans pouvoir élever aucune réclamation à ce sujet.</w:t>
      </w:r>
    </w:p>
    <w:p w14:paraId="280C9912" w14:textId="77777777" w:rsidR="001F028D" w:rsidRPr="00541D74" w:rsidRDefault="001F028D" w:rsidP="00280D85">
      <w:pPr>
        <w:jc w:val="both"/>
        <w:rPr>
          <w:rFonts w:asciiTheme="minorHAnsi" w:hAnsiTheme="minorHAnsi" w:cs="Arial"/>
        </w:rPr>
      </w:pPr>
    </w:p>
    <w:p w14:paraId="6CFAAD60" w14:textId="354143B9" w:rsidR="00466BFF" w:rsidRPr="00B502B8" w:rsidRDefault="00A874C3" w:rsidP="008C4E6B">
      <w:pPr>
        <w:pStyle w:val="Titre2"/>
        <w:rPr>
          <w:rFonts w:asciiTheme="minorHAnsi" w:hAnsiTheme="minorHAnsi" w:cs="Arial"/>
          <w:szCs w:val="24"/>
        </w:rPr>
      </w:pPr>
      <w:bookmarkStart w:id="24" w:name="_Toc265249635"/>
      <w:bookmarkStart w:id="25" w:name="_Toc479846195"/>
      <w:bookmarkStart w:id="26" w:name="_Toc141422702"/>
      <w:r w:rsidRPr="00541D74">
        <w:rPr>
          <w:rFonts w:asciiTheme="minorHAnsi" w:hAnsiTheme="minorHAnsi" w:cs="Arial"/>
          <w:szCs w:val="24"/>
        </w:rPr>
        <w:t>2.9</w:t>
      </w:r>
      <w:r w:rsidR="008C4E6B" w:rsidRPr="00541D74">
        <w:rPr>
          <w:rFonts w:asciiTheme="minorHAnsi" w:hAnsiTheme="minorHAnsi" w:cs="Arial"/>
          <w:szCs w:val="24"/>
        </w:rPr>
        <w:t xml:space="preserve"> </w:t>
      </w:r>
      <w:r w:rsidR="001F028D" w:rsidRPr="00541D74">
        <w:rPr>
          <w:rFonts w:asciiTheme="minorHAnsi" w:hAnsiTheme="minorHAnsi" w:cs="Arial"/>
          <w:szCs w:val="24"/>
        </w:rPr>
        <w:t>Classification</w:t>
      </w:r>
      <w:r w:rsidR="00853D34" w:rsidRPr="00541D74">
        <w:rPr>
          <w:rFonts w:asciiTheme="minorHAnsi" w:hAnsiTheme="minorHAnsi" w:cs="Arial"/>
          <w:szCs w:val="24"/>
        </w:rPr>
        <w:t>s</w:t>
      </w:r>
      <w:r w:rsidR="001F028D" w:rsidRPr="00541D74">
        <w:rPr>
          <w:rFonts w:asciiTheme="minorHAnsi" w:hAnsiTheme="minorHAnsi" w:cs="Arial"/>
          <w:szCs w:val="24"/>
        </w:rPr>
        <w:t xml:space="preserve"> CPV</w:t>
      </w:r>
      <w:bookmarkEnd w:id="24"/>
      <w:bookmarkEnd w:id="25"/>
      <w:bookmarkEnd w:id="26"/>
    </w:p>
    <w:p w14:paraId="0CF019CB" w14:textId="77777777" w:rsidR="00853D34" w:rsidRPr="00853D34" w:rsidRDefault="00853D34" w:rsidP="002024A1">
      <w:pPr>
        <w:pStyle w:val="Corpsdetexte"/>
        <w:numPr>
          <w:ilvl w:val="0"/>
          <w:numId w:val="29"/>
        </w:numPr>
        <w:rPr>
          <w:rFonts w:asciiTheme="minorHAnsi" w:hAnsiTheme="minorHAnsi" w:cstheme="minorHAnsi"/>
          <w:sz w:val="22"/>
          <w:szCs w:val="22"/>
        </w:rPr>
      </w:pPr>
      <w:r w:rsidRPr="00853D34">
        <w:rPr>
          <w:rFonts w:asciiTheme="minorHAnsi" w:hAnsiTheme="minorHAnsi" w:cstheme="minorHAnsi"/>
          <w:sz w:val="22"/>
          <w:szCs w:val="22"/>
        </w:rPr>
        <w:t>Principal : 90919200 « services de nettoyage des bureaux »</w:t>
      </w:r>
    </w:p>
    <w:p w14:paraId="721A3857" w14:textId="77777777" w:rsidR="00853D34" w:rsidRPr="00853D34" w:rsidRDefault="00853D34" w:rsidP="002024A1">
      <w:pPr>
        <w:pStyle w:val="Corpsdetexte"/>
        <w:numPr>
          <w:ilvl w:val="0"/>
          <w:numId w:val="29"/>
        </w:numPr>
        <w:rPr>
          <w:rFonts w:asciiTheme="minorHAnsi" w:hAnsiTheme="minorHAnsi" w:cstheme="minorHAnsi"/>
          <w:sz w:val="22"/>
          <w:szCs w:val="22"/>
        </w:rPr>
      </w:pPr>
      <w:r w:rsidRPr="00853D34">
        <w:rPr>
          <w:rFonts w:asciiTheme="minorHAnsi" w:hAnsiTheme="minorHAnsi" w:cstheme="minorHAnsi"/>
          <w:sz w:val="22"/>
          <w:szCs w:val="22"/>
        </w:rPr>
        <w:t>Secondaire : 90911300 « services de nettoyage de vitres »</w:t>
      </w:r>
    </w:p>
    <w:p w14:paraId="2E442B2E" w14:textId="77777777" w:rsidR="00BA4A26" w:rsidRDefault="00BA4A26" w:rsidP="00FE1664">
      <w:pPr>
        <w:pStyle w:val="Corpsdetexte"/>
        <w:rPr>
          <w:rFonts w:asciiTheme="minorHAnsi" w:hAnsiTheme="minorHAnsi" w:cs="Arial"/>
        </w:rPr>
      </w:pPr>
    </w:p>
    <w:p w14:paraId="5250C5BC" w14:textId="77777777" w:rsidR="00A874C3" w:rsidRPr="00B502B8" w:rsidRDefault="00A874C3" w:rsidP="00FE1664">
      <w:pPr>
        <w:pStyle w:val="Corpsdetexte"/>
        <w:rPr>
          <w:rFonts w:asciiTheme="minorHAnsi" w:hAnsiTheme="minorHAnsi" w:cs="Arial"/>
        </w:rPr>
      </w:pPr>
    </w:p>
    <w:p w14:paraId="46B7F69B" w14:textId="2082BB1B" w:rsidR="001F028D" w:rsidRPr="00B502B8" w:rsidRDefault="00A874C3" w:rsidP="008C4E6B">
      <w:pPr>
        <w:pStyle w:val="Titre2"/>
        <w:rPr>
          <w:rFonts w:asciiTheme="minorHAnsi" w:hAnsiTheme="minorHAnsi" w:cs="Arial"/>
          <w:szCs w:val="24"/>
        </w:rPr>
      </w:pPr>
      <w:bookmarkStart w:id="27" w:name="_Toc479846197"/>
      <w:bookmarkStart w:id="28" w:name="_Toc141422703"/>
      <w:r>
        <w:rPr>
          <w:rFonts w:asciiTheme="minorHAnsi" w:hAnsiTheme="minorHAnsi" w:cs="Arial"/>
          <w:szCs w:val="24"/>
        </w:rPr>
        <w:t>2.10</w:t>
      </w:r>
      <w:r w:rsidR="008C4E6B" w:rsidRPr="00B502B8">
        <w:rPr>
          <w:rFonts w:asciiTheme="minorHAnsi" w:hAnsiTheme="minorHAnsi" w:cs="Arial"/>
          <w:szCs w:val="24"/>
        </w:rPr>
        <w:t xml:space="preserve"> </w:t>
      </w:r>
      <w:r w:rsidR="001F028D" w:rsidRPr="00B502B8">
        <w:rPr>
          <w:rFonts w:asciiTheme="minorHAnsi" w:hAnsiTheme="minorHAnsi" w:cs="Arial"/>
          <w:szCs w:val="24"/>
        </w:rPr>
        <w:t>Contenu du dossier de consultation des entreprises (DCE)</w:t>
      </w:r>
      <w:bookmarkEnd w:id="27"/>
      <w:bookmarkEnd w:id="28"/>
    </w:p>
    <w:p w14:paraId="1A7C83D5" w14:textId="77777777" w:rsidR="001F028D" w:rsidRPr="00B502B8" w:rsidRDefault="001F028D" w:rsidP="00280D85">
      <w:pPr>
        <w:jc w:val="both"/>
        <w:rPr>
          <w:rFonts w:asciiTheme="minorHAnsi" w:hAnsiTheme="minorHAnsi" w:cs="Arial"/>
        </w:rPr>
      </w:pPr>
    </w:p>
    <w:p w14:paraId="35DA4EF5" w14:textId="77777777" w:rsidR="001F028D" w:rsidRPr="00B502B8" w:rsidRDefault="001F028D" w:rsidP="00280D85">
      <w:pPr>
        <w:spacing w:line="240" w:lineRule="exact"/>
        <w:jc w:val="both"/>
        <w:rPr>
          <w:rFonts w:asciiTheme="minorHAnsi" w:hAnsiTheme="minorHAnsi" w:cs="Arial"/>
        </w:rPr>
      </w:pPr>
      <w:r w:rsidRPr="00B502B8">
        <w:rPr>
          <w:rFonts w:asciiTheme="minorHAnsi" w:hAnsiTheme="minorHAnsi" w:cs="Arial"/>
        </w:rPr>
        <w:t xml:space="preserve">Le dossier de consultation est composé des éléments suivants : </w:t>
      </w:r>
    </w:p>
    <w:p w14:paraId="1313D8E9" w14:textId="77777777" w:rsidR="001F028D" w:rsidRPr="00B502B8" w:rsidRDefault="001F028D" w:rsidP="00280D85">
      <w:pPr>
        <w:spacing w:line="240" w:lineRule="exact"/>
        <w:jc w:val="both"/>
        <w:rPr>
          <w:rFonts w:asciiTheme="minorHAnsi" w:hAnsiTheme="minorHAnsi" w:cs="Arial"/>
        </w:rPr>
      </w:pPr>
    </w:p>
    <w:p w14:paraId="7B751631" w14:textId="5E4C72D7" w:rsidR="001F028D" w:rsidRPr="00C73301" w:rsidRDefault="001F028D" w:rsidP="002024A1">
      <w:pPr>
        <w:pStyle w:val="Paragraphedeliste"/>
        <w:numPr>
          <w:ilvl w:val="0"/>
          <w:numId w:val="4"/>
        </w:numPr>
        <w:spacing w:line="240" w:lineRule="exact"/>
        <w:jc w:val="both"/>
        <w:rPr>
          <w:rFonts w:asciiTheme="minorHAnsi" w:hAnsiTheme="minorHAnsi" w:cs="Arial"/>
        </w:rPr>
      </w:pPr>
      <w:r w:rsidRPr="00C73301">
        <w:rPr>
          <w:rFonts w:asciiTheme="minorHAnsi" w:hAnsiTheme="minorHAnsi" w:cs="Arial"/>
        </w:rPr>
        <w:t>Le présent Règlement de la Consultation (RC) et s</w:t>
      </w:r>
      <w:r w:rsidR="006C4674">
        <w:rPr>
          <w:rFonts w:asciiTheme="minorHAnsi" w:hAnsiTheme="minorHAnsi" w:cs="Arial"/>
        </w:rPr>
        <w:t>es annexes</w:t>
      </w:r>
      <w:r w:rsidR="00C86B26">
        <w:rPr>
          <w:rFonts w:asciiTheme="minorHAnsi" w:hAnsiTheme="minorHAnsi" w:cs="Arial"/>
        </w:rPr>
        <w:t>, commun à tous les lots</w:t>
      </w:r>
    </w:p>
    <w:p w14:paraId="2D66192E" w14:textId="4333B77F" w:rsidR="00853D34" w:rsidRPr="00C73301" w:rsidRDefault="00853D34" w:rsidP="002024A1">
      <w:pPr>
        <w:pStyle w:val="Paragraphedeliste"/>
        <w:numPr>
          <w:ilvl w:val="0"/>
          <w:numId w:val="4"/>
        </w:numPr>
        <w:spacing w:line="240" w:lineRule="exact"/>
        <w:jc w:val="both"/>
        <w:rPr>
          <w:rFonts w:asciiTheme="minorHAnsi" w:hAnsiTheme="minorHAnsi" w:cs="Arial"/>
        </w:rPr>
      </w:pPr>
      <w:r w:rsidRPr="00C73301">
        <w:rPr>
          <w:rFonts w:asciiTheme="minorHAnsi" w:hAnsiTheme="minorHAnsi" w:cs="Arial"/>
        </w:rPr>
        <w:t>Un</w:t>
      </w:r>
      <w:r w:rsidR="001F028D" w:rsidRPr="00C73301">
        <w:rPr>
          <w:rFonts w:asciiTheme="minorHAnsi" w:hAnsiTheme="minorHAnsi" w:cs="Arial"/>
        </w:rPr>
        <w:t xml:space="preserve"> </w:t>
      </w:r>
      <w:r w:rsidR="00D20F05" w:rsidRPr="00C73301">
        <w:rPr>
          <w:rFonts w:asciiTheme="minorHAnsi" w:hAnsiTheme="minorHAnsi" w:cs="Arial"/>
        </w:rPr>
        <w:t>A</w:t>
      </w:r>
      <w:r w:rsidR="001F028D" w:rsidRPr="00C73301">
        <w:rPr>
          <w:rFonts w:asciiTheme="minorHAnsi" w:hAnsiTheme="minorHAnsi" w:cs="Arial"/>
        </w:rPr>
        <w:t>cte d’</w:t>
      </w:r>
      <w:r w:rsidR="00D20F05" w:rsidRPr="00C73301">
        <w:rPr>
          <w:rFonts w:asciiTheme="minorHAnsi" w:hAnsiTheme="minorHAnsi" w:cs="Arial"/>
        </w:rPr>
        <w:t>E</w:t>
      </w:r>
      <w:r w:rsidR="001F028D" w:rsidRPr="00C73301">
        <w:rPr>
          <w:rFonts w:asciiTheme="minorHAnsi" w:hAnsiTheme="minorHAnsi" w:cs="Arial"/>
        </w:rPr>
        <w:t>ngagement (AE)</w:t>
      </w:r>
      <w:r w:rsidR="00C86B26">
        <w:rPr>
          <w:rFonts w:asciiTheme="minorHAnsi" w:hAnsiTheme="minorHAnsi" w:cs="Arial"/>
        </w:rPr>
        <w:t>, un par lot</w:t>
      </w:r>
    </w:p>
    <w:p w14:paraId="51D675E7" w14:textId="7C376121" w:rsidR="00D20F05" w:rsidRPr="00C73301" w:rsidRDefault="00853D34" w:rsidP="002024A1">
      <w:pPr>
        <w:pStyle w:val="Paragraphedeliste"/>
        <w:numPr>
          <w:ilvl w:val="0"/>
          <w:numId w:val="4"/>
        </w:numPr>
        <w:spacing w:line="240" w:lineRule="exact"/>
        <w:jc w:val="both"/>
        <w:rPr>
          <w:rFonts w:asciiTheme="minorHAnsi" w:hAnsiTheme="minorHAnsi" w:cs="Arial"/>
        </w:rPr>
      </w:pPr>
      <w:r w:rsidRPr="00C73301">
        <w:rPr>
          <w:rFonts w:asciiTheme="minorHAnsi" w:hAnsiTheme="minorHAnsi" w:cs="Arial"/>
        </w:rPr>
        <w:t>Un Cahier des Clauses Administratives Particulières (CCAP)</w:t>
      </w:r>
      <w:r w:rsidR="00D20F05" w:rsidRPr="00C73301">
        <w:rPr>
          <w:rFonts w:asciiTheme="minorHAnsi" w:hAnsiTheme="minorHAnsi" w:cs="Arial"/>
        </w:rPr>
        <w:t xml:space="preserve">, </w:t>
      </w:r>
      <w:r w:rsidR="00C86B26">
        <w:rPr>
          <w:rFonts w:asciiTheme="minorHAnsi" w:hAnsiTheme="minorHAnsi" w:cs="Arial"/>
        </w:rPr>
        <w:t>commun à tous les lots</w:t>
      </w:r>
    </w:p>
    <w:p w14:paraId="5EBBD295" w14:textId="3BC128D9" w:rsidR="00853D34" w:rsidRPr="00C73301" w:rsidRDefault="00D20F05" w:rsidP="002024A1">
      <w:pPr>
        <w:pStyle w:val="Paragraphedeliste"/>
        <w:numPr>
          <w:ilvl w:val="0"/>
          <w:numId w:val="4"/>
        </w:numPr>
        <w:spacing w:line="240" w:lineRule="exact"/>
        <w:jc w:val="both"/>
        <w:rPr>
          <w:rFonts w:asciiTheme="minorHAnsi" w:hAnsiTheme="minorHAnsi" w:cs="Arial"/>
        </w:rPr>
      </w:pPr>
      <w:r w:rsidRPr="00C73301">
        <w:rPr>
          <w:rFonts w:asciiTheme="minorHAnsi" w:hAnsiTheme="minorHAnsi" w:cs="Arial"/>
        </w:rPr>
        <w:t xml:space="preserve">Un </w:t>
      </w:r>
      <w:r w:rsidR="00853D34" w:rsidRPr="00C73301">
        <w:rPr>
          <w:rFonts w:asciiTheme="minorHAnsi" w:hAnsiTheme="minorHAnsi" w:cs="Arial"/>
        </w:rPr>
        <w:t>Cahier des Clauses Techniques Particulières</w:t>
      </w:r>
      <w:r w:rsidRPr="00C73301">
        <w:rPr>
          <w:rFonts w:asciiTheme="minorHAnsi" w:hAnsiTheme="minorHAnsi" w:cs="Arial"/>
        </w:rPr>
        <w:t xml:space="preserve"> (CCTP), et </w:t>
      </w:r>
      <w:r w:rsidR="00C73301" w:rsidRPr="00C73301">
        <w:rPr>
          <w:rFonts w:asciiTheme="minorHAnsi" w:hAnsiTheme="minorHAnsi" w:cs="Arial"/>
        </w:rPr>
        <w:t xml:space="preserve">ses </w:t>
      </w:r>
      <w:r w:rsidRPr="00C73301">
        <w:rPr>
          <w:rFonts w:asciiTheme="minorHAnsi" w:hAnsiTheme="minorHAnsi" w:cs="Arial"/>
        </w:rPr>
        <w:t>annexes</w:t>
      </w:r>
      <w:r w:rsidR="00C86B26">
        <w:rPr>
          <w:rFonts w:asciiTheme="minorHAnsi" w:hAnsiTheme="minorHAnsi" w:cs="Arial"/>
        </w:rPr>
        <w:t>, communs à tous les lots</w:t>
      </w:r>
    </w:p>
    <w:p w14:paraId="2EA5AD3D" w14:textId="4808E68E" w:rsidR="00D20F05" w:rsidRPr="00C73301" w:rsidRDefault="00D20F05" w:rsidP="002024A1">
      <w:pPr>
        <w:pStyle w:val="Paragraphedeliste"/>
        <w:numPr>
          <w:ilvl w:val="0"/>
          <w:numId w:val="4"/>
        </w:numPr>
        <w:spacing w:line="240" w:lineRule="exact"/>
        <w:jc w:val="both"/>
        <w:rPr>
          <w:rFonts w:asciiTheme="minorHAnsi" w:hAnsiTheme="minorHAnsi" w:cs="Arial"/>
        </w:rPr>
      </w:pPr>
      <w:r w:rsidRPr="00C73301">
        <w:rPr>
          <w:rFonts w:asciiTheme="minorHAnsi" w:hAnsiTheme="minorHAnsi" w:cs="Arial"/>
        </w:rPr>
        <w:t>Un Bordereau des Prix Unitaires (BPU)</w:t>
      </w:r>
      <w:r w:rsidR="00C86B26">
        <w:rPr>
          <w:rFonts w:asciiTheme="minorHAnsi" w:hAnsiTheme="minorHAnsi" w:cs="Arial"/>
        </w:rPr>
        <w:t xml:space="preserve">, </w:t>
      </w:r>
      <w:r w:rsidR="008558DF">
        <w:rPr>
          <w:rFonts w:asciiTheme="minorHAnsi" w:hAnsiTheme="minorHAnsi" w:cs="Arial"/>
        </w:rPr>
        <w:t>un par lot</w:t>
      </w:r>
    </w:p>
    <w:p w14:paraId="7154E40C" w14:textId="5284384A" w:rsidR="005108AC" w:rsidRPr="00C73301" w:rsidRDefault="005108AC" w:rsidP="002024A1">
      <w:pPr>
        <w:pStyle w:val="Paragraphedeliste"/>
        <w:numPr>
          <w:ilvl w:val="0"/>
          <w:numId w:val="4"/>
        </w:numPr>
        <w:spacing w:line="240" w:lineRule="exact"/>
        <w:jc w:val="both"/>
        <w:rPr>
          <w:rFonts w:asciiTheme="minorHAnsi" w:hAnsiTheme="minorHAnsi" w:cs="Arial"/>
        </w:rPr>
      </w:pPr>
      <w:r w:rsidRPr="00C73301">
        <w:rPr>
          <w:rFonts w:asciiTheme="minorHAnsi" w:hAnsiTheme="minorHAnsi" w:cs="Arial"/>
        </w:rPr>
        <w:t>La Grille RSE</w:t>
      </w:r>
    </w:p>
    <w:p w14:paraId="1F0277E2" w14:textId="77777777" w:rsidR="001F028D" w:rsidRPr="00B502B8" w:rsidRDefault="001F028D" w:rsidP="00280D85">
      <w:pPr>
        <w:autoSpaceDE w:val="0"/>
        <w:autoSpaceDN w:val="0"/>
        <w:adjustRightInd w:val="0"/>
        <w:jc w:val="both"/>
        <w:rPr>
          <w:rFonts w:asciiTheme="minorHAnsi" w:hAnsiTheme="minorHAnsi" w:cs="Arial"/>
        </w:rPr>
      </w:pPr>
    </w:p>
    <w:p w14:paraId="3CBDEB4C" w14:textId="0E9874F2" w:rsidR="001F028D" w:rsidRPr="00B502B8" w:rsidRDefault="00A874C3" w:rsidP="008C4E6B">
      <w:pPr>
        <w:pStyle w:val="Titre2"/>
        <w:rPr>
          <w:rFonts w:asciiTheme="minorHAnsi" w:hAnsiTheme="minorHAnsi" w:cs="Arial"/>
          <w:szCs w:val="24"/>
        </w:rPr>
      </w:pPr>
      <w:bookmarkStart w:id="29" w:name="_Toc479846199"/>
      <w:bookmarkStart w:id="30" w:name="_Toc141422704"/>
      <w:r>
        <w:rPr>
          <w:rFonts w:asciiTheme="minorHAnsi" w:hAnsiTheme="minorHAnsi" w:cs="Arial"/>
          <w:szCs w:val="24"/>
        </w:rPr>
        <w:t>2.11</w:t>
      </w:r>
      <w:r w:rsidR="008C4E6B" w:rsidRPr="00B502B8">
        <w:rPr>
          <w:rFonts w:asciiTheme="minorHAnsi" w:hAnsiTheme="minorHAnsi" w:cs="Arial"/>
          <w:szCs w:val="24"/>
        </w:rPr>
        <w:t xml:space="preserve"> </w:t>
      </w:r>
      <w:r w:rsidR="001F028D" w:rsidRPr="00B502B8">
        <w:rPr>
          <w:rFonts w:asciiTheme="minorHAnsi" w:hAnsiTheme="minorHAnsi" w:cs="Arial"/>
          <w:szCs w:val="24"/>
        </w:rPr>
        <w:t>Obligation des candidats</w:t>
      </w:r>
      <w:bookmarkEnd w:id="29"/>
      <w:bookmarkEnd w:id="30"/>
    </w:p>
    <w:p w14:paraId="5CF8A66A" w14:textId="77777777" w:rsidR="001F028D" w:rsidRPr="00B502B8" w:rsidRDefault="001F028D" w:rsidP="00280D85">
      <w:pPr>
        <w:autoSpaceDE w:val="0"/>
        <w:autoSpaceDN w:val="0"/>
        <w:adjustRightInd w:val="0"/>
        <w:jc w:val="both"/>
        <w:rPr>
          <w:rFonts w:asciiTheme="minorHAnsi" w:hAnsiTheme="minorHAnsi" w:cs="Arial"/>
        </w:rPr>
      </w:pPr>
    </w:p>
    <w:p w14:paraId="4A150840" w14:textId="77777777" w:rsidR="001F028D" w:rsidRPr="00B502B8" w:rsidRDefault="001F028D" w:rsidP="00280D85">
      <w:pPr>
        <w:autoSpaceDE w:val="0"/>
        <w:autoSpaceDN w:val="0"/>
        <w:adjustRightInd w:val="0"/>
        <w:jc w:val="both"/>
        <w:rPr>
          <w:rFonts w:asciiTheme="minorHAnsi" w:hAnsiTheme="minorHAnsi" w:cs="Arial"/>
        </w:rPr>
      </w:pPr>
      <w:r w:rsidRPr="00B502B8">
        <w:rPr>
          <w:rFonts w:asciiTheme="minorHAnsi" w:hAnsiTheme="minorHAnsi" w:cs="Arial"/>
        </w:rPr>
        <w:t>Les candidats se doivent de signaler toute erreur, omission, imprécision, contradiction ou ambigüité qu’ils pourraient déceler dans les documents faisant partis de la présente consultation.</w:t>
      </w:r>
    </w:p>
    <w:p w14:paraId="0FAE31AA" w14:textId="388A1BF9" w:rsidR="001F028D" w:rsidRDefault="001F028D" w:rsidP="00280D85">
      <w:pPr>
        <w:tabs>
          <w:tab w:val="left" w:pos="3119"/>
          <w:tab w:val="center" w:pos="5103"/>
        </w:tabs>
        <w:ind w:right="-2"/>
        <w:jc w:val="both"/>
        <w:rPr>
          <w:rFonts w:asciiTheme="minorHAnsi" w:hAnsiTheme="minorHAnsi" w:cs="Arial"/>
        </w:rPr>
      </w:pPr>
    </w:p>
    <w:p w14:paraId="5557A407" w14:textId="77777777" w:rsidR="00A94545" w:rsidRDefault="00A94545" w:rsidP="00A94545">
      <w:pPr>
        <w:pStyle w:val="paragraph"/>
        <w:jc w:val="both"/>
        <w:textAlignment w:val="baseline"/>
        <w:rPr>
          <w:rFonts w:asciiTheme="minorHAnsi" w:eastAsia="Calibri" w:hAnsiTheme="minorHAnsi"/>
          <w:sz w:val="22"/>
          <w:szCs w:val="22"/>
          <w:lang w:eastAsia="en-US"/>
        </w:rPr>
      </w:pPr>
      <w:bookmarkStart w:id="31" w:name="_Hlk55288865"/>
      <w:r w:rsidRPr="00BC66AC">
        <w:rPr>
          <w:rFonts w:asciiTheme="minorHAnsi" w:eastAsia="Calibri" w:hAnsiTheme="minorHAnsi" w:cs="Arial"/>
          <w:sz w:val="22"/>
          <w:szCs w:val="22"/>
          <w:lang w:eastAsia="en-US"/>
        </w:rPr>
        <w:t xml:space="preserve">Les candidats </w:t>
      </w:r>
      <w:r w:rsidRPr="00BC66AC">
        <w:rPr>
          <w:rFonts w:asciiTheme="minorHAnsi" w:eastAsia="Calibri" w:hAnsiTheme="minorHAnsi"/>
          <w:sz w:val="22"/>
          <w:szCs w:val="22"/>
          <w:lang w:eastAsia="en-US"/>
        </w:rPr>
        <w:t>sont invités </w:t>
      </w:r>
      <w:r>
        <w:rPr>
          <w:rFonts w:asciiTheme="minorHAnsi" w:eastAsia="Calibri" w:hAnsiTheme="minorHAnsi"/>
          <w:sz w:val="22"/>
          <w:szCs w:val="22"/>
          <w:lang w:eastAsia="en-US"/>
        </w:rPr>
        <w:t xml:space="preserve">également </w:t>
      </w:r>
      <w:r w:rsidRPr="00BC66AC">
        <w:rPr>
          <w:rFonts w:asciiTheme="minorHAnsi" w:eastAsia="Calibri" w:hAnsiTheme="minorHAnsi"/>
          <w:sz w:val="22"/>
          <w:szCs w:val="22"/>
          <w:lang w:eastAsia="en-US"/>
        </w:rPr>
        <w:t>:</w:t>
      </w:r>
    </w:p>
    <w:p w14:paraId="1E3C8FBD" w14:textId="77777777" w:rsidR="00A94545" w:rsidRPr="00BC66AC" w:rsidRDefault="00A94545" w:rsidP="00A94545">
      <w:pPr>
        <w:pStyle w:val="paragraph"/>
        <w:jc w:val="both"/>
        <w:textAlignment w:val="baseline"/>
        <w:rPr>
          <w:rFonts w:asciiTheme="minorHAnsi" w:eastAsia="Calibri" w:hAnsiTheme="minorHAnsi"/>
          <w:sz w:val="22"/>
          <w:szCs w:val="22"/>
          <w:lang w:eastAsia="en-US"/>
        </w:rPr>
      </w:pPr>
    </w:p>
    <w:p w14:paraId="14630E6B" w14:textId="77777777" w:rsidR="00A94545" w:rsidRPr="00BC66AC" w:rsidRDefault="00A94545" w:rsidP="002024A1">
      <w:pPr>
        <w:pStyle w:val="paragraph"/>
        <w:numPr>
          <w:ilvl w:val="0"/>
          <w:numId w:val="26"/>
        </w:numPr>
        <w:jc w:val="both"/>
        <w:textAlignment w:val="baseline"/>
        <w:rPr>
          <w:rFonts w:asciiTheme="minorHAnsi" w:eastAsia="Calibri" w:hAnsiTheme="minorHAnsi" w:cs="Arial"/>
          <w:sz w:val="22"/>
          <w:szCs w:val="22"/>
          <w:lang w:eastAsia="en-US"/>
        </w:rPr>
      </w:pPr>
      <w:proofErr w:type="gramStart"/>
      <w:r w:rsidRPr="00BC66AC">
        <w:rPr>
          <w:rFonts w:asciiTheme="minorHAnsi" w:eastAsia="Calibri" w:hAnsiTheme="minorHAnsi"/>
          <w:sz w:val="22"/>
          <w:szCs w:val="22"/>
          <w:lang w:eastAsia="en-US"/>
        </w:rPr>
        <w:t>à</w:t>
      </w:r>
      <w:proofErr w:type="gramEnd"/>
      <w:r w:rsidRPr="00BC66AC">
        <w:rPr>
          <w:rFonts w:asciiTheme="minorHAnsi" w:eastAsia="Calibri" w:hAnsiTheme="minorHAnsi"/>
          <w:sz w:val="22"/>
          <w:szCs w:val="22"/>
          <w:lang w:eastAsia="en-US"/>
        </w:rPr>
        <w:t xml:space="preserve"> </w:t>
      </w:r>
      <w:r>
        <w:rPr>
          <w:rFonts w:asciiTheme="minorHAnsi" w:eastAsia="Calibri" w:hAnsiTheme="minorHAnsi"/>
          <w:sz w:val="22"/>
          <w:szCs w:val="22"/>
          <w:lang w:eastAsia="en-US"/>
        </w:rPr>
        <w:t xml:space="preserve">prendre en considération les mesures qu’imposent </w:t>
      </w:r>
      <w:r w:rsidRPr="00BC66AC">
        <w:rPr>
          <w:rFonts w:asciiTheme="minorHAnsi" w:eastAsia="Calibri" w:hAnsiTheme="minorHAnsi"/>
          <w:sz w:val="22"/>
          <w:szCs w:val="22"/>
          <w:lang w:eastAsia="en-US"/>
        </w:rPr>
        <w:t xml:space="preserve">la lutte contre la propagation du virus covid-19, </w:t>
      </w:r>
      <w:r>
        <w:rPr>
          <w:rFonts w:asciiTheme="minorHAnsi" w:eastAsia="Calibri" w:hAnsiTheme="minorHAnsi"/>
          <w:sz w:val="22"/>
          <w:szCs w:val="22"/>
          <w:lang w:eastAsia="en-US"/>
        </w:rPr>
        <w:t>en phase exécution du marché</w:t>
      </w:r>
    </w:p>
    <w:p w14:paraId="372CE0A9" w14:textId="77777777" w:rsidR="00A94545" w:rsidRPr="00BC66AC" w:rsidRDefault="00A94545" w:rsidP="00A94545">
      <w:pPr>
        <w:pStyle w:val="paragraph"/>
        <w:ind w:left="720"/>
        <w:jc w:val="both"/>
        <w:textAlignment w:val="baseline"/>
        <w:rPr>
          <w:rFonts w:asciiTheme="minorHAnsi" w:eastAsia="Calibri" w:hAnsiTheme="minorHAnsi" w:cs="Arial"/>
          <w:sz w:val="22"/>
          <w:szCs w:val="22"/>
          <w:lang w:eastAsia="en-US"/>
        </w:rPr>
      </w:pPr>
    </w:p>
    <w:p w14:paraId="4FB3794D" w14:textId="77777777" w:rsidR="00A94545" w:rsidRPr="00BC66AC" w:rsidRDefault="00A94545" w:rsidP="002024A1">
      <w:pPr>
        <w:pStyle w:val="paragraph"/>
        <w:numPr>
          <w:ilvl w:val="0"/>
          <w:numId w:val="26"/>
        </w:numPr>
        <w:jc w:val="both"/>
        <w:textAlignment w:val="baseline"/>
        <w:rPr>
          <w:rFonts w:asciiTheme="minorHAnsi" w:eastAsia="Calibri" w:hAnsiTheme="minorHAnsi" w:cs="Arial"/>
          <w:sz w:val="22"/>
          <w:szCs w:val="22"/>
          <w:lang w:eastAsia="en-US"/>
        </w:rPr>
      </w:pPr>
      <w:proofErr w:type="gramStart"/>
      <w:r w:rsidRPr="00BC66AC">
        <w:rPr>
          <w:rFonts w:asciiTheme="minorHAnsi" w:eastAsia="Calibri" w:hAnsiTheme="minorHAnsi"/>
          <w:sz w:val="22"/>
          <w:szCs w:val="22"/>
          <w:lang w:eastAsia="en-US"/>
        </w:rPr>
        <w:t>à</w:t>
      </w:r>
      <w:proofErr w:type="gramEnd"/>
      <w:r w:rsidRPr="00BC66AC">
        <w:rPr>
          <w:rFonts w:asciiTheme="minorHAnsi" w:eastAsia="Calibri" w:hAnsiTheme="minorHAnsi"/>
          <w:sz w:val="22"/>
          <w:szCs w:val="22"/>
          <w:lang w:eastAsia="en-US"/>
        </w:rPr>
        <w:t xml:space="preserve"> en tenir compte directement dans l’élaboration de leur offre. </w:t>
      </w:r>
    </w:p>
    <w:bookmarkEnd w:id="31"/>
    <w:p w14:paraId="66CFADA0" w14:textId="77777777" w:rsidR="00E42C36" w:rsidRDefault="00E42C36" w:rsidP="00062941">
      <w:pPr>
        <w:pStyle w:val="Titre2"/>
        <w:rPr>
          <w:rFonts w:asciiTheme="minorHAnsi" w:hAnsiTheme="minorHAnsi" w:cs="Arial"/>
          <w:szCs w:val="24"/>
        </w:rPr>
      </w:pPr>
    </w:p>
    <w:p w14:paraId="424C6967" w14:textId="2EDCC71F" w:rsidR="00062941" w:rsidRPr="00B502B8" w:rsidRDefault="00A874C3" w:rsidP="00062941">
      <w:pPr>
        <w:pStyle w:val="Titre2"/>
        <w:rPr>
          <w:rFonts w:asciiTheme="minorHAnsi" w:hAnsiTheme="minorHAnsi" w:cs="Arial"/>
          <w:szCs w:val="24"/>
        </w:rPr>
      </w:pPr>
      <w:bookmarkStart w:id="32" w:name="_Toc141422705"/>
      <w:r>
        <w:rPr>
          <w:rFonts w:asciiTheme="minorHAnsi" w:hAnsiTheme="minorHAnsi" w:cs="Arial"/>
          <w:szCs w:val="24"/>
        </w:rPr>
        <w:t>2.12</w:t>
      </w:r>
      <w:r w:rsidR="00062941" w:rsidRPr="00B502B8">
        <w:rPr>
          <w:rFonts w:asciiTheme="minorHAnsi" w:hAnsiTheme="minorHAnsi" w:cs="Arial"/>
          <w:szCs w:val="24"/>
        </w:rPr>
        <w:t xml:space="preserve"> Délai de validité des offres</w:t>
      </w:r>
      <w:bookmarkEnd w:id="32"/>
    </w:p>
    <w:p w14:paraId="58963ECA" w14:textId="713590D0" w:rsidR="00062941" w:rsidRDefault="00062941" w:rsidP="00062941">
      <w:pPr>
        <w:autoSpaceDE w:val="0"/>
        <w:autoSpaceDN w:val="0"/>
        <w:adjustRightInd w:val="0"/>
        <w:spacing w:line="230" w:lineRule="atLeast"/>
        <w:jc w:val="both"/>
        <w:rPr>
          <w:rFonts w:asciiTheme="minorHAnsi" w:eastAsia="Times New Roman" w:hAnsiTheme="minorHAnsi" w:cs="Arial"/>
          <w:lang w:eastAsia="fr-FR"/>
        </w:rPr>
      </w:pPr>
      <w:r w:rsidRPr="00B502B8">
        <w:rPr>
          <w:rFonts w:asciiTheme="minorHAnsi" w:eastAsia="Times New Roman" w:hAnsiTheme="minorHAnsi" w:cs="Arial"/>
          <w:lang w:eastAsia="fr-FR"/>
        </w:rPr>
        <w:t>Le délai de validité des offres est fixé à cent vingt (120) jours à compter de la date limite de remise des offres fixée au règlement de consultation.</w:t>
      </w:r>
    </w:p>
    <w:p w14:paraId="4ABACE15" w14:textId="51E6B22E" w:rsidR="00B63924" w:rsidRDefault="00B63924" w:rsidP="00062941">
      <w:pPr>
        <w:autoSpaceDE w:val="0"/>
        <w:autoSpaceDN w:val="0"/>
        <w:adjustRightInd w:val="0"/>
        <w:spacing w:line="230" w:lineRule="atLeast"/>
        <w:jc w:val="both"/>
        <w:rPr>
          <w:rFonts w:asciiTheme="minorHAnsi" w:eastAsia="Times New Roman" w:hAnsiTheme="minorHAnsi" w:cs="Arial"/>
          <w:lang w:eastAsia="fr-FR"/>
        </w:rPr>
      </w:pPr>
    </w:p>
    <w:p w14:paraId="1A4E60E9" w14:textId="77777777" w:rsidR="008A6BE4" w:rsidRDefault="008A6BE4" w:rsidP="00062941">
      <w:pPr>
        <w:autoSpaceDE w:val="0"/>
        <w:autoSpaceDN w:val="0"/>
        <w:adjustRightInd w:val="0"/>
        <w:spacing w:line="230" w:lineRule="atLeast"/>
        <w:jc w:val="both"/>
        <w:rPr>
          <w:rFonts w:asciiTheme="minorHAnsi" w:eastAsia="Times New Roman" w:hAnsiTheme="minorHAnsi" w:cs="Arial"/>
          <w:lang w:eastAsia="fr-FR"/>
        </w:rPr>
      </w:pPr>
    </w:p>
    <w:p w14:paraId="666EA94D" w14:textId="055146CB" w:rsidR="009D3203" w:rsidRDefault="009D3203" w:rsidP="009D3203">
      <w:pPr>
        <w:pStyle w:val="Titre2"/>
        <w:rPr>
          <w:rFonts w:asciiTheme="minorHAnsi" w:hAnsiTheme="minorHAnsi" w:cs="Arial"/>
          <w:szCs w:val="24"/>
        </w:rPr>
      </w:pPr>
      <w:bookmarkStart w:id="33" w:name="_Toc141422706"/>
      <w:r>
        <w:rPr>
          <w:rFonts w:asciiTheme="minorHAnsi" w:hAnsiTheme="minorHAnsi" w:cs="Arial"/>
          <w:szCs w:val="24"/>
        </w:rPr>
        <w:t>2.13</w:t>
      </w:r>
      <w:r w:rsidRPr="00B502B8">
        <w:rPr>
          <w:rFonts w:asciiTheme="minorHAnsi" w:hAnsiTheme="minorHAnsi" w:cs="Arial"/>
          <w:szCs w:val="24"/>
        </w:rPr>
        <w:t xml:space="preserve"> </w:t>
      </w:r>
      <w:r>
        <w:rPr>
          <w:rFonts w:asciiTheme="minorHAnsi" w:hAnsiTheme="minorHAnsi" w:cs="Arial"/>
          <w:szCs w:val="24"/>
        </w:rPr>
        <w:t>Prestations similaires</w:t>
      </w:r>
      <w:bookmarkEnd w:id="33"/>
    </w:p>
    <w:p w14:paraId="1A159E9C" w14:textId="4A727760" w:rsidR="009D3203" w:rsidRDefault="009D3203" w:rsidP="009D3203"/>
    <w:p w14:paraId="2EB0E47B" w14:textId="601EA6B8" w:rsidR="008033F8" w:rsidRDefault="008033F8" w:rsidP="008033F8">
      <w:pPr>
        <w:jc w:val="both"/>
        <w:rPr>
          <w:rFonts w:asciiTheme="minorHAnsi" w:hAnsiTheme="minorHAnsi" w:cstheme="minorHAnsi"/>
        </w:rPr>
      </w:pPr>
      <w:bookmarkStart w:id="34" w:name="_Hlk4606343"/>
      <w:r>
        <w:rPr>
          <w:rFonts w:asciiTheme="minorHAnsi" w:hAnsiTheme="minorHAnsi" w:cstheme="minorHAnsi"/>
        </w:rPr>
        <w:t xml:space="preserve">La </w:t>
      </w:r>
      <w:r w:rsidR="00394DD1">
        <w:rPr>
          <w:rFonts w:asciiTheme="minorHAnsi" w:hAnsiTheme="minorHAnsi" w:cstheme="minorHAnsi"/>
        </w:rPr>
        <w:t>SAS LAN</w:t>
      </w:r>
      <w:r w:rsidRPr="008E381B">
        <w:rPr>
          <w:rFonts w:asciiTheme="minorHAnsi" w:hAnsiTheme="minorHAnsi" w:cstheme="minorHAnsi"/>
        </w:rPr>
        <w:t xml:space="preserve"> se réserve la possibilité de confier au</w:t>
      </w:r>
      <w:r>
        <w:rPr>
          <w:rFonts w:asciiTheme="minorHAnsi" w:hAnsiTheme="minorHAnsi" w:cstheme="minorHAnsi"/>
        </w:rPr>
        <w:t>(x)</w:t>
      </w:r>
      <w:r w:rsidRPr="008E381B">
        <w:rPr>
          <w:rFonts w:asciiTheme="minorHAnsi" w:hAnsiTheme="minorHAnsi" w:cstheme="minorHAnsi"/>
        </w:rPr>
        <w:t xml:space="preserve"> titulaire</w:t>
      </w:r>
      <w:r>
        <w:rPr>
          <w:rFonts w:asciiTheme="minorHAnsi" w:hAnsiTheme="minorHAnsi" w:cstheme="minorHAnsi"/>
        </w:rPr>
        <w:t>(s) des lots</w:t>
      </w:r>
      <w:r w:rsidRPr="008E381B">
        <w:rPr>
          <w:rFonts w:asciiTheme="minorHAnsi" w:hAnsiTheme="minorHAnsi" w:cstheme="minorHAnsi"/>
        </w:rPr>
        <w:t xml:space="preserve">, en application de l'article R.2122-7 du </w:t>
      </w:r>
      <w:r>
        <w:rPr>
          <w:rFonts w:asciiTheme="minorHAnsi" w:hAnsiTheme="minorHAnsi" w:cstheme="minorHAnsi"/>
        </w:rPr>
        <w:t>CCP</w:t>
      </w:r>
      <w:r w:rsidRPr="008E381B">
        <w:rPr>
          <w:rFonts w:asciiTheme="minorHAnsi" w:hAnsiTheme="minorHAnsi" w:cstheme="minorHAnsi"/>
        </w:rPr>
        <w:t xml:space="preserve">, des marchés ayant pour objet la réalisation de prestations similaires à celles qui lui sont confiées au titre du présent marché dans le cadre d'une procédure négociée sans publicité ni mise en concurrence. </w:t>
      </w:r>
    </w:p>
    <w:p w14:paraId="6D85A639" w14:textId="77777777" w:rsidR="00D20F05" w:rsidRPr="008E381B" w:rsidRDefault="00D20F05" w:rsidP="008033F8">
      <w:pPr>
        <w:jc w:val="both"/>
        <w:rPr>
          <w:rFonts w:asciiTheme="minorHAnsi" w:hAnsiTheme="minorHAnsi" w:cstheme="minorHAnsi"/>
        </w:rPr>
      </w:pPr>
    </w:p>
    <w:p w14:paraId="533A1075" w14:textId="77777777" w:rsidR="008033F8" w:rsidRPr="008E381B" w:rsidRDefault="008033F8" w:rsidP="008033F8">
      <w:pPr>
        <w:jc w:val="both"/>
        <w:rPr>
          <w:rFonts w:asciiTheme="minorHAnsi" w:hAnsiTheme="minorHAnsi" w:cstheme="minorHAnsi"/>
        </w:rPr>
      </w:pPr>
      <w:r w:rsidRPr="008E381B">
        <w:rPr>
          <w:rFonts w:asciiTheme="minorHAnsi" w:hAnsiTheme="minorHAnsi" w:cstheme="minorHAnsi"/>
        </w:rPr>
        <w:t>La durée pendant laquelle ces nouveaux marchés pourront être conclus ne peut dépasser trois ans à compter de la notification du présent marché.</w:t>
      </w:r>
    </w:p>
    <w:bookmarkEnd w:id="34"/>
    <w:p w14:paraId="44D2CF7C" w14:textId="77777777" w:rsidR="009D3203" w:rsidRPr="00B502B8" w:rsidRDefault="009D3203" w:rsidP="00062941">
      <w:pPr>
        <w:autoSpaceDE w:val="0"/>
        <w:autoSpaceDN w:val="0"/>
        <w:adjustRightInd w:val="0"/>
        <w:spacing w:line="230" w:lineRule="atLeast"/>
        <w:jc w:val="both"/>
        <w:rPr>
          <w:rFonts w:asciiTheme="minorHAnsi" w:eastAsia="Times New Roman" w:hAnsiTheme="minorHAnsi" w:cs="Arial"/>
          <w:lang w:eastAsia="fr-FR"/>
        </w:rPr>
      </w:pPr>
    </w:p>
    <w:p w14:paraId="1C9C0493" w14:textId="77777777" w:rsidR="00062941" w:rsidRPr="00B502B8" w:rsidRDefault="00062941" w:rsidP="00280D85">
      <w:pPr>
        <w:tabs>
          <w:tab w:val="left" w:pos="3119"/>
          <w:tab w:val="center" w:pos="5103"/>
        </w:tabs>
        <w:ind w:right="-2"/>
        <w:jc w:val="both"/>
        <w:rPr>
          <w:rFonts w:asciiTheme="minorHAnsi" w:hAnsiTheme="minorHAnsi" w:cs="Arial"/>
        </w:rPr>
      </w:pPr>
    </w:p>
    <w:p w14:paraId="28B40207" w14:textId="02BEF8F0" w:rsidR="001F028D" w:rsidRPr="00B502B8" w:rsidRDefault="001F028D" w:rsidP="002024A1">
      <w:pPr>
        <w:pStyle w:val="Titre1"/>
        <w:numPr>
          <w:ilvl w:val="0"/>
          <w:numId w:val="23"/>
        </w:numPr>
        <w:rPr>
          <w:rFonts w:asciiTheme="minorHAnsi" w:hAnsiTheme="minorHAnsi"/>
          <w:szCs w:val="28"/>
        </w:rPr>
      </w:pPr>
      <w:bookmarkStart w:id="35" w:name="_Toc479846200"/>
      <w:bookmarkStart w:id="36" w:name="_Toc141422707"/>
      <w:r w:rsidRPr="00B502B8">
        <w:rPr>
          <w:rFonts w:asciiTheme="minorHAnsi" w:hAnsiTheme="minorHAnsi"/>
          <w:szCs w:val="28"/>
        </w:rPr>
        <w:t>MONTANT DU MARCHE</w:t>
      </w:r>
      <w:bookmarkEnd w:id="35"/>
      <w:bookmarkEnd w:id="36"/>
    </w:p>
    <w:p w14:paraId="1CBE9405" w14:textId="77777777" w:rsidR="001F028D" w:rsidRPr="00B502B8" w:rsidRDefault="001F028D" w:rsidP="00280D85">
      <w:pPr>
        <w:tabs>
          <w:tab w:val="left" w:pos="3119"/>
          <w:tab w:val="center" w:pos="5103"/>
        </w:tabs>
        <w:ind w:right="-2"/>
        <w:jc w:val="both"/>
        <w:rPr>
          <w:rFonts w:asciiTheme="minorHAnsi" w:hAnsiTheme="minorHAnsi" w:cs="Arial"/>
        </w:rPr>
      </w:pPr>
    </w:p>
    <w:p w14:paraId="5641569C" w14:textId="661ACCEB" w:rsidR="001F028D" w:rsidRPr="00B502B8" w:rsidRDefault="001F028D" w:rsidP="00280D85">
      <w:pPr>
        <w:spacing w:line="240" w:lineRule="exact"/>
        <w:jc w:val="both"/>
        <w:rPr>
          <w:rFonts w:asciiTheme="minorHAnsi" w:hAnsiTheme="minorHAnsi" w:cs="Arial"/>
        </w:rPr>
      </w:pPr>
      <w:r w:rsidRPr="00B502B8">
        <w:rPr>
          <w:rFonts w:asciiTheme="minorHAnsi" w:hAnsiTheme="minorHAnsi" w:cs="Arial"/>
        </w:rPr>
        <w:t xml:space="preserve">Les montants de la prestation sont contractuels et précisés au sein </w:t>
      </w:r>
      <w:r w:rsidR="00E474D4">
        <w:rPr>
          <w:rFonts w:asciiTheme="minorHAnsi" w:hAnsiTheme="minorHAnsi" w:cs="Arial"/>
        </w:rPr>
        <w:t>de l’Acte d’Engagement</w:t>
      </w:r>
      <w:r w:rsidR="00D932E9" w:rsidRPr="00B502B8">
        <w:rPr>
          <w:rFonts w:asciiTheme="minorHAnsi" w:hAnsiTheme="minorHAnsi" w:cs="Arial"/>
        </w:rPr>
        <w:t xml:space="preserve"> (</w:t>
      </w:r>
      <w:r w:rsidR="00E474D4">
        <w:rPr>
          <w:rFonts w:asciiTheme="minorHAnsi" w:hAnsiTheme="minorHAnsi" w:cs="Arial"/>
        </w:rPr>
        <w:t>AE</w:t>
      </w:r>
      <w:r w:rsidR="00D932E9" w:rsidRPr="00B502B8">
        <w:rPr>
          <w:rFonts w:asciiTheme="minorHAnsi" w:hAnsiTheme="minorHAnsi" w:cs="Arial"/>
        </w:rPr>
        <w:t>)</w:t>
      </w:r>
      <w:r w:rsidRPr="00B502B8">
        <w:rPr>
          <w:rFonts w:asciiTheme="minorHAnsi" w:hAnsiTheme="minorHAnsi" w:cs="Arial"/>
        </w:rPr>
        <w:t>. Ils ne pourront être modifiés ni pendant la consultation ni en cours d’exécution.</w:t>
      </w:r>
    </w:p>
    <w:p w14:paraId="23A493DD" w14:textId="77777777" w:rsidR="001F028D" w:rsidRPr="00B502B8" w:rsidRDefault="001F028D" w:rsidP="00280D85">
      <w:pPr>
        <w:spacing w:line="240" w:lineRule="exact"/>
        <w:jc w:val="both"/>
        <w:rPr>
          <w:rFonts w:asciiTheme="minorHAnsi" w:hAnsiTheme="minorHAnsi" w:cs="Arial"/>
        </w:rPr>
      </w:pPr>
    </w:p>
    <w:p w14:paraId="7BC93C0E" w14:textId="1AE3D186" w:rsidR="001F028D" w:rsidRPr="00B502B8" w:rsidRDefault="001F028D" w:rsidP="00280D85">
      <w:pPr>
        <w:spacing w:line="240" w:lineRule="exact"/>
        <w:jc w:val="both"/>
        <w:rPr>
          <w:rFonts w:asciiTheme="minorHAnsi" w:hAnsiTheme="minorHAnsi" w:cs="Arial"/>
        </w:rPr>
      </w:pPr>
      <w:r w:rsidRPr="00B502B8">
        <w:rPr>
          <w:rFonts w:asciiTheme="minorHAnsi" w:hAnsiTheme="minorHAnsi" w:cs="Arial"/>
        </w:rPr>
        <w:t>Le</w:t>
      </w:r>
      <w:r w:rsidR="002C1377" w:rsidRPr="00B502B8">
        <w:rPr>
          <w:rFonts w:asciiTheme="minorHAnsi" w:hAnsiTheme="minorHAnsi" w:cs="Arial"/>
        </w:rPr>
        <w:t>s</w:t>
      </w:r>
      <w:r w:rsidRPr="00B502B8">
        <w:rPr>
          <w:rFonts w:asciiTheme="minorHAnsi" w:hAnsiTheme="minorHAnsi" w:cs="Arial"/>
        </w:rPr>
        <w:t xml:space="preserve"> montant</w:t>
      </w:r>
      <w:r w:rsidR="002C1377" w:rsidRPr="00B502B8">
        <w:rPr>
          <w:rFonts w:asciiTheme="minorHAnsi" w:hAnsiTheme="minorHAnsi" w:cs="Arial"/>
        </w:rPr>
        <w:t>s</w:t>
      </w:r>
      <w:r w:rsidRPr="00B502B8">
        <w:rPr>
          <w:rFonts w:asciiTheme="minorHAnsi" w:hAnsiTheme="minorHAnsi" w:cs="Arial"/>
        </w:rPr>
        <w:t xml:space="preserve"> </w:t>
      </w:r>
      <w:r w:rsidR="002C1377" w:rsidRPr="00B502B8">
        <w:rPr>
          <w:rFonts w:asciiTheme="minorHAnsi" w:hAnsiTheme="minorHAnsi" w:cs="Arial"/>
        </w:rPr>
        <w:t>des prestations sont</w:t>
      </w:r>
      <w:r w:rsidRPr="00B502B8">
        <w:rPr>
          <w:rFonts w:asciiTheme="minorHAnsi" w:hAnsiTheme="minorHAnsi" w:cs="Arial"/>
        </w:rPr>
        <w:t xml:space="preserve"> ferme</w:t>
      </w:r>
      <w:r w:rsidR="002C1377" w:rsidRPr="00B502B8">
        <w:rPr>
          <w:rFonts w:asciiTheme="minorHAnsi" w:hAnsiTheme="minorHAnsi" w:cs="Arial"/>
        </w:rPr>
        <w:t>s</w:t>
      </w:r>
      <w:r w:rsidRPr="00B502B8">
        <w:rPr>
          <w:rFonts w:asciiTheme="minorHAnsi" w:hAnsiTheme="minorHAnsi" w:cs="Arial"/>
        </w:rPr>
        <w:t xml:space="preserve"> la première année du marché et révisable</w:t>
      </w:r>
      <w:r w:rsidR="002C1377" w:rsidRPr="00B502B8">
        <w:rPr>
          <w:rFonts w:asciiTheme="minorHAnsi" w:hAnsiTheme="minorHAnsi" w:cs="Arial"/>
        </w:rPr>
        <w:t>s</w:t>
      </w:r>
      <w:r w:rsidRPr="00B502B8">
        <w:rPr>
          <w:rFonts w:asciiTheme="minorHAnsi" w:hAnsiTheme="minorHAnsi" w:cs="Arial"/>
        </w:rPr>
        <w:t xml:space="preserve"> les années suivantes à la date anniversaire et ce au regard de la formule d</w:t>
      </w:r>
      <w:r w:rsidR="00E474D4">
        <w:rPr>
          <w:rFonts w:asciiTheme="minorHAnsi" w:hAnsiTheme="minorHAnsi" w:cs="Arial"/>
        </w:rPr>
        <w:t>e l’Acte d’Engagement</w:t>
      </w:r>
      <w:r w:rsidR="00E474D4" w:rsidRPr="00B502B8">
        <w:rPr>
          <w:rFonts w:asciiTheme="minorHAnsi" w:hAnsiTheme="minorHAnsi" w:cs="Arial"/>
        </w:rPr>
        <w:t xml:space="preserve"> (</w:t>
      </w:r>
      <w:r w:rsidR="00E474D4">
        <w:rPr>
          <w:rFonts w:asciiTheme="minorHAnsi" w:hAnsiTheme="minorHAnsi" w:cs="Arial"/>
        </w:rPr>
        <w:t>AE</w:t>
      </w:r>
      <w:r w:rsidR="00E474D4" w:rsidRPr="00B502B8">
        <w:rPr>
          <w:rFonts w:asciiTheme="minorHAnsi" w:hAnsiTheme="minorHAnsi" w:cs="Arial"/>
        </w:rPr>
        <w:t>).</w:t>
      </w:r>
    </w:p>
    <w:p w14:paraId="0AF9FF02" w14:textId="77777777" w:rsidR="001F028D" w:rsidRDefault="001F028D" w:rsidP="00280D85">
      <w:pPr>
        <w:tabs>
          <w:tab w:val="left" w:pos="3119"/>
          <w:tab w:val="center" w:pos="5103"/>
        </w:tabs>
        <w:ind w:right="-2"/>
        <w:jc w:val="both"/>
        <w:rPr>
          <w:rFonts w:asciiTheme="minorHAnsi" w:hAnsiTheme="minorHAnsi" w:cs="Arial"/>
        </w:rPr>
      </w:pPr>
    </w:p>
    <w:p w14:paraId="24B37928" w14:textId="77777777" w:rsidR="00A874C3" w:rsidRPr="00B502B8" w:rsidRDefault="00A874C3" w:rsidP="00280D85">
      <w:pPr>
        <w:tabs>
          <w:tab w:val="left" w:pos="3119"/>
          <w:tab w:val="center" w:pos="5103"/>
        </w:tabs>
        <w:ind w:right="-2"/>
        <w:jc w:val="both"/>
        <w:rPr>
          <w:rFonts w:asciiTheme="minorHAnsi" w:hAnsiTheme="minorHAnsi" w:cs="Arial"/>
        </w:rPr>
      </w:pPr>
    </w:p>
    <w:p w14:paraId="33B89F4F" w14:textId="5DCC86C4" w:rsidR="001F028D" w:rsidRPr="00B502B8" w:rsidRDefault="001F028D" w:rsidP="002024A1">
      <w:pPr>
        <w:pStyle w:val="Titre1"/>
        <w:numPr>
          <w:ilvl w:val="0"/>
          <w:numId w:val="23"/>
        </w:numPr>
        <w:rPr>
          <w:rFonts w:asciiTheme="minorHAnsi" w:hAnsiTheme="minorHAnsi"/>
          <w:szCs w:val="28"/>
        </w:rPr>
      </w:pPr>
      <w:bookmarkStart w:id="37" w:name="_Toc479846201"/>
      <w:bookmarkStart w:id="38" w:name="_Toc141422708"/>
      <w:r w:rsidRPr="00B502B8">
        <w:rPr>
          <w:rFonts w:asciiTheme="minorHAnsi" w:hAnsiTheme="minorHAnsi"/>
          <w:szCs w:val="28"/>
        </w:rPr>
        <w:t>CONTENU DES CANDIDATURES ET DES OFFRES</w:t>
      </w:r>
      <w:bookmarkEnd w:id="37"/>
      <w:bookmarkEnd w:id="38"/>
    </w:p>
    <w:p w14:paraId="002EBC47" w14:textId="77777777" w:rsidR="00A874C3" w:rsidRDefault="00A874C3" w:rsidP="00280D85">
      <w:pPr>
        <w:jc w:val="both"/>
        <w:rPr>
          <w:rFonts w:asciiTheme="minorHAnsi" w:hAnsiTheme="minorHAnsi" w:cs="Arial"/>
          <w:bCs/>
        </w:rPr>
      </w:pPr>
    </w:p>
    <w:p w14:paraId="3E412DEE" w14:textId="77777777" w:rsidR="00240A2D" w:rsidRPr="00B502B8" w:rsidRDefault="00240A2D" w:rsidP="00280D85">
      <w:pPr>
        <w:jc w:val="both"/>
        <w:rPr>
          <w:rFonts w:asciiTheme="minorHAnsi" w:hAnsiTheme="minorHAnsi" w:cs="Arial"/>
        </w:rPr>
      </w:pPr>
      <w:r w:rsidRPr="00B502B8">
        <w:rPr>
          <w:rFonts w:asciiTheme="minorHAnsi" w:hAnsiTheme="minorHAnsi" w:cs="Arial"/>
          <w:bCs/>
        </w:rPr>
        <w:t xml:space="preserve">Le dossier de consultation est remis gratuitement aux entreprises sur notre plate-forme de dématérialisation : </w:t>
      </w:r>
      <w:hyperlink r:id="rId13" w:history="1">
        <w:r w:rsidRPr="00B502B8">
          <w:rPr>
            <w:rStyle w:val="Lienhypertexte"/>
            <w:rFonts w:asciiTheme="minorHAnsi" w:hAnsiTheme="minorHAnsi" w:cs="Arial"/>
            <w:bCs/>
          </w:rPr>
          <w:t>www.marches-publics.gouv.fr</w:t>
        </w:r>
      </w:hyperlink>
      <w:r w:rsidRPr="00B502B8">
        <w:rPr>
          <w:rFonts w:asciiTheme="minorHAnsi" w:hAnsiTheme="minorHAnsi" w:cs="Arial"/>
          <w:bCs/>
        </w:rPr>
        <w:t>. L’inscription est gratuite et rapide.</w:t>
      </w:r>
    </w:p>
    <w:p w14:paraId="658BC65F" w14:textId="77777777" w:rsidR="00240A2D" w:rsidRPr="00B502B8" w:rsidRDefault="00240A2D" w:rsidP="00280D85">
      <w:pPr>
        <w:pStyle w:val="En-tte"/>
        <w:tabs>
          <w:tab w:val="left" w:pos="708"/>
        </w:tabs>
        <w:jc w:val="both"/>
        <w:rPr>
          <w:rFonts w:asciiTheme="minorHAnsi" w:hAnsiTheme="minorHAnsi" w:cs="Arial"/>
        </w:rPr>
      </w:pPr>
    </w:p>
    <w:p w14:paraId="2B9CED1D" w14:textId="777530A8" w:rsidR="00240A2D" w:rsidRPr="00B502B8" w:rsidRDefault="00240A2D" w:rsidP="00280D85">
      <w:pPr>
        <w:jc w:val="both"/>
        <w:rPr>
          <w:rFonts w:asciiTheme="minorHAnsi" w:hAnsiTheme="minorHAnsi" w:cs="Arial"/>
          <w:bCs/>
        </w:rPr>
      </w:pPr>
      <w:r w:rsidRPr="00B502B8">
        <w:rPr>
          <w:rFonts w:asciiTheme="minorHAnsi" w:hAnsiTheme="minorHAnsi" w:cs="Arial"/>
          <w:bCs/>
        </w:rPr>
        <w:t>Il est important de rappeler qu’en cas de modification de la consultation (dates, rectificatifs/compléments, questions/réponses), nous devons être en mesure de vous contacter pour vous transmettre les éléments actualisés. C’est pourquoi nous vous conseillons de vous authentifier et de laisser vos coordonnées sur la plate</w:t>
      </w:r>
      <w:r w:rsidR="007C50E0" w:rsidRPr="00B502B8">
        <w:rPr>
          <w:rFonts w:asciiTheme="minorHAnsi" w:hAnsiTheme="minorHAnsi" w:cs="Arial"/>
          <w:bCs/>
        </w:rPr>
        <w:t>-forme pour télécharger le DCE.</w:t>
      </w:r>
    </w:p>
    <w:p w14:paraId="0B9C5652" w14:textId="77777777" w:rsidR="00503ACC" w:rsidRPr="00B502B8" w:rsidRDefault="00503ACC" w:rsidP="00280D85">
      <w:pPr>
        <w:pStyle w:val="Titre"/>
        <w:jc w:val="both"/>
        <w:rPr>
          <w:rFonts w:asciiTheme="minorHAnsi" w:hAnsiTheme="minorHAnsi" w:cs="Arial"/>
          <w:b w:val="0"/>
          <w:sz w:val="22"/>
          <w:szCs w:val="22"/>
        </w:rPr>
      </w:pPr>
    </w:p>
    <w:p w14:paraId="614F3C32" w14:textId="33DD0DFC" w:rsidR="00503ACC" w:rsidRPr="00B502B8" w:rsidRDefault="00503ACC" w:rsidP="00243B8E">
      <w:pPr>
        <w:pStyle w:val="Titre"/>
        <w:jc w:val="both"/>
        <w:rPr>
          <w:rFonts w:asciiTheme="minorHAnsi" w:hAnsiTheme="minorHAnsi" w:cs="Arial"/>
          <w:b w:val="0"/>
          <w:sz w:val="22"/>
          <w:szCs w:val="22"/>
        </w:rPr>
      </w:pPr>
      <w:r w:rsidRPr="00B502B8">
        <w:rPr>
          <w:rFonts w:asciiTheme="minorHAnsi" w:hAnsiTheme="minorHAnsi" w:cs="Arial"/>
          <w:b w:val="0"/>
          <w:sz w:val="22"/>
          <w:szCs w:val="22"/>
        </w:rPr>
        <w:t xml:space="preserve">Aussi, les éléments de la candidature ou de l’offre, qui doivent être entièrement rédigés </w:t>
      </w:r>
      <w:r w:rsidRPr="00B502B8">
        <w:rPr>
          <w:rFonts w:asciiTheme="minorHAnsi" w:hAnsiTheme="minorHAnsi" w:cs="Arial"/>
          <w:sz w:val="22"/>
          <w:szCs w:val="22"/>
          <w:u w:val="single"/>
        </w:rPr>
        <w:t>en langue française</w:t>
      </w:r>
      <w:r w:rsidRPr="00B502B8">
        <w:rPr>
          <w:rFonts w:asciiTheme="minorHAnsi" w:hAnsiTheme="minorHAnsi" w:cs="Arial"/>
          <w:b w:val="0"/>
          <w:sz w:val="22"/>
          <w:szCs w:val="22"/>
        </w:rPr>
        <w:t>, pourront faire l’objet, de demandes de précisions et de compléments.</w:t>
      </w:r>
    </w:p>
    <w:p w14:paraId="270960A3" w14:textId="77777777" w:rsidR="00FA5B85" w:rsidRPr="00B502B8" w:rsidRDefault="00FA5B85" w:rsidP="00243B8E">
      <w:pPr>
        <w:pStyle w:val="Titre"/>
        <w:jc w:val="both"/>
        <w:rPr>
          <w:rFonts w:asciiTheme="minorHAnsi" w:hAnsiTheme="minorHAnsi" w:cs="Arial"/>
          <w:b w:val="0"/>
          <w:sz w:val="22"/>
          <w:szCs w:val="22"/>
        </w:rPr>
      </w:pPr>
    </w:p>
    <w:tbl>
      <w:tblPr>
        <w:tblW w:w="0" w:type="auto"/>
        <w:tblInd w:w="55" w:type="dxa"/>
        <w:tblCellMar>
          <w:left w:w="70" w:type="dxa"/>
          <w:right w:w="70" w:type="dxa"/>
        </w:tblCellMar>
        <w:tblLook w:val="04A0" w:firstRow="1" w:lastRow="0" w:firstColumn="1" w:lastColumn="0" w:noHBand="0" w:noVBand="1"/>
      </w:tblPr>
      <w:tblGrid>
        <w:gridCol w:w="5105"/>
        <w:gridCol w:w="2345"/>
        <w:gridCol w:w="2046"/>
      </w:tblGrid>
      <w:tr w:rsidR="00766298" w:rsidRPr="00B502B8" w14:paraId="79B61F70" w14:textId="77777777" w:rsidTr="005C45BF">
        <w:trPr>
          <w:trHeight w:val="468"/>
        </w:trPr>
        <w:tc>
          <w:tcPr>
            <w:tcW w:w="0" w:type="auto"/>
            <w:gridSpan w:val="3"/>
            <w:tcBorders>
              <w:top w:val="single" w:sz="18" w:space="0" w:color="auto"/>
              <w:left w:val="single" w:sz="18" w:space="0" w:color="auto"/>
              <w:bottom w:val="single" w:sz="6" w:space="0" w:color="auto"/>
              <w:right w:val="single" w:sz="18" w:space="0" w:color="auto"/>
            </w:tcBorders>
            <w:shd w:val="clear" w:color="000000" w:fill="D9D9D9"/>
            <w:noWrap/>
            <w:vAlign w:val="center"/>
            <w:hideMark/>
          </w:tcPr>
          <w:p w14:paraId="4D8EC8B1" w14:textId="77777777" w:rsidR="00766298" w:rsidRPr="00A874C3" w:rsidRDefault="00766298" w:rsidP="00766298">
            <w:pPr>
              <w:jc w:val="center"/>
              <w:rPr>
                <w:rFonts w:asciiTheme="minorHAnsi" w:eastAsia="Times New Roman" w:hAnsiTheme="minorHAnsi"/>
                <w:b/>
                <w:bCs/>
                <w:color w:val="000000"/>
                <w:szCs w:val="16"/>
                <w:lang w:eastAsia="fr-FR"/>
              </w:rPr>
            </w:pPr>
            <w:r w:rsidRPr="00A874C3">
              <w:rPr>
                <w:rFonts w:asciiTheme="minorHAnsi" w:eastAsia="Times New Roman" w:hAnsiTheme="minorHAnsi"/>
                <w:b/>
                <w:bCs/>
                <w:color w:val="000000"/>
                <w:szCs w:val="16"/>
                <w:lang w:eastAsia="fr-FR"/>
              </w:rPr>
              <w:t>Contenu des candidatures et des offres</w:t>
            </w:r>
          </w:p>
        </w:tc>
      </w:tr>
      <w:tr w:rsidR="00454AFD" w:rsidRPr="00B502B8" w14:paraId="5CDB8670" w14:textId="77777777" w:rsidTr="005C45BF">
        <w:trPr>
          <w:trHeight w:val="976"/>
        </w:trPr>
        <w:tc>
          <w:tcPr>
            <w:tcW w:w="0" w:type="auto"/>
            <w:tcBorders>
              <w:top w:val="single" w:sz="6" w:space="0" w:color="auto"/>
              <w:left w:val="single" w:sz="18" w:space="0" w:color="auto"/>
              <w:bottom w:val="single" w:sz="6" w:space="0" w:color="auto"/>
              <w:right w:val="single" w:sz="6" w:space="0" w:color="auto"/>
            </w:tcBorders>
            <w:shd w:val="clear" w:color="auto" w:fill="auto"/>
            <w:noWrap/>
            <w:vAlign w:val="center"/>
            <w:hideMark/>
          </w:tcPr>
          <w:p w14:paraId="5AE11687" w14:textId="77777777"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tcPr>
          <w:p w14:paraId="547BD33C" w14:textId="14345526"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Réponse électronique (obligatoire en cas de réponse en groupements d'entreprises)</w:t>
            </w:r>
          </w:p>
        </w:tc>
        <w:tc>
          <w:tcPr>
            <w:tcW w:w="0" w:type="auto"/>
            <w:tcBorders>
              <w:top w:val="single" w:sz="6" w:space="0" w:color="auto"/>
              <w:left w:val="single" w:sz="6" w:space="0" w:color="auto"/>
              <w:bottom w:val="single" w:sz="6" w:space="0" w:color="auto"/>
              <w:right w:val="single" w:sz="18" w:space="0" w:color="auto"/>
            </w:tcBorders>
            <w:shd w:val="clear" w:color="auto" w:fill="auto"/>
            <w:vAlign w:val="center"/>
            <w:hideMark/>
          </w:tcPr>
          <w:p w14:paraId="2D637DBD" w14:textId="77777777" w:rsidR="005C45BF" w:rsidRPr="00B502B8" w:rsidRDefault="005C45BF" w:rsidP="00766298">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xml:space="preserve">Documents qui seront demandés au seul candidat retenu </w:t>
            </w:r>
          </w:p>
        </w:tc>
      </w:tr>
      <w:tr w:rsidR="00454AFD" w:rsidRPr="00B502B8" w14:paraId="5E4B3A2D"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2EF1C2B3"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Lettre de candidature DC1</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72D75C8F"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B06C89E" w14:textId="762EAD65" w:rsidR="005C45BF" w:rsidRPr="00B502B8" w:rsidRDefault="005C45BF" w:rsidP="00766298">
            <w:pPr>
              <w:jc w:val="center"/>
              <w:rPr>
                <w:rFonts w:asciiTheme="minorHAnsi" w:eastAsia="Times New Roman" w:hAnsiTheme="minorHAnsi"/>
                <w:color w:val="000000"/>
                <w:sz w:val="16"/>
                <w:szCs w:val="16"/>
                <w:lang w:eastAsia="fr-FR"/>
              </w:rPr>
            </w:pPr>
          </w:p>
        </w:tc>
      </w:tr>
      <w:tr w:rsidR="00454AFD" w:rsidRPr="00B502B8" w14:paraId="426FA4D1"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703B5F4" w14:textId="0A9A6D30"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Lettre de déclaration DC2</w:t>
            </w:r>
            <w:r w:rsidR="00E474D4">
              <w:rPr>
                <w:rFonts w:asciiTheme="minorHAnsi" w:eastAsia="Times New Roman" w:hAnsiTheme="minorHAnsi"/>
                <w:color w:val="000000"/>
                <w:sz w:val="16"/>
                <w:szCs w:val="16"/>
                <w:lang w:eastAsia="fr-FR"/>
              </w:rPr>
              <w:t>, un par lot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7598D66"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61923E5F" w14:textId="77BEFA8B" w:rsidR="005C45BF" w:rsidRPr="00B502B8" w:rsidRDefault="005C45BF" w:rsidP="00766298">
            <w:pPr>
              <w:jc w:val="center"/>
              <w:rPr>
                <w:rFonts w:asciiTheme="minorHAnsi" w:eastAsia="Times New Roman" w:hAnsiTheme="minorHAnsi"/>
                <w:color w:val="000000"/>
                <w:sz w:val="16"/>
                <w:szCs w:val="16"/>
                <w:lang w:eastAsia="fr-FR"/>
              </w:rPr>
            </w:pPr>
          </w:p>
        </w:tc>
      </w:tr>
      <w:tr w:rsidR="00454AFD" w:rsidRPr="00B502B8" w14:paraId="69D4349F"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5012CBC1"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Déclaration de sous-traitance DC 4 (en cas de présentation d'un sous-traitant)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5F5F0045"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A9A3AF2" w14:textId="749E9443" w:rsidR="005C45BF" w:rsidRPr="00B502B8" w:rsidRDefault="005C45BF" w:rsidP="00766298">
            <w:pPr>
              <w:jc w:val="center"/>
              <w:rPr>
                <w:rFonts w:asciiTheme="minorHAnsi" w:eastAsia="Times New Roman" w:hAnsiTheme="minorHAnsi"/>
                <w:color w:val="000000"/>
                <w:sz w:val="16"/>
                <w:szCs w:val="16"/>
                <w:lang w:eastAsia="fr-FR"/>
              </w:rPr>
            </w:pPr>
          </w:p>
        </w:tc>
      </w:tr>
      <w:tr w:rsidR="00454AFD" w:rsidRPr="00B502B8" w14:paraId="2B4CFDBC"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2E634C7F" w14:textId="28CE26C0" w:rsidR="00773104" w:rsidRPr="002F13BA" w:rsidRDefault="00773104"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Déclaration concernant le chiffre d’affaires global et le chiffre d’affaires concernant les prestations qui font l’objet du marché, réalisés au cours des trois derniers exercices ou la lettre de déclaration DC2</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27A7091" w14:textId="0B484EA7" w:rsidR="00773104" w:rsidRPr="00B502B8" w:rsidRDefault="00773104"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1E3D28A5" w14:textId="77777777" w:rsidR="00773104" w:rsidRDefault="00773104" w:rsidP="00766298">
            <w:pPr>
              <w:jc w:val="center"/>
              <w:rPr>
                <w:rFonts w:asciiTheme="minorHAnsi" w:eastAsia="Times New Roman" w:hAnsiTheme="minorHAnsi"/>
                <w:color w:val="000000"/>
                <w:sz w:val="16"/>
                <w:szCs w:val="16"/>
                <w:lang w:eastAsia="fr-FR"/>
              </w:rPr>
            </w:pPr>
          </w:p>
        </w:tc>
      </w:tr>
      <w:tr w:rsidR="00454AFD" w:rsidRPr="00B502B8" w14:paraId="557BEB02" w14:textId="77777777" w:rsidTr="00773104">
        <w:trPr>
          <w:trHeight w:val="30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35CDD67F" w14:textId="7B784FE7" w:rsidR="00773104" w:rsidRPr="002F13BA" w:rsidRDefault="00773104"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Attestations d’assurance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4AAA79F" w14:textId="77777777" w:rsidR="00773104" w:rsidRPr="00B502B8" w:rsidRDefault="00773104"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11ED3E4E" w14:textId="519E576A" w:rsidR="00773104" w:rsidRDefault="00773104" w:rsidP="00766298">
            <w:pPr>
              <w:jc w:val="center"/>
              <w:rPr>
                <w:rFonts w:asciiTheme="minorHAnsi" w:eastAsia="Times New Roman" w:hAnsiTheme="minorHAnsi"/>
                <w:color w:val="000000"/>
                <w:sz w:val="16"/>
                <w:szCs w:val="16"/>
                <w:lang w:eastAsia="fr-FR"/>
              </w:rPr>
            </w:pPr>
            <w:proofErr w:type="gramStart"/>
            <w:r>
              <w:rPr>
                <w:rFonts w:asciiTheme="minorHAnsi" w:eastAsia="Times New Roman" w:hAnsiTheme="minorHAnsi"/>
                <w:color w:val="000000"/>
                <w:sz w:val="16"/>
                <w:szCs w:val="16"/>
                <w:lang w:eastAsia="fr-FR"/>
              </w:rPr>
              <w:t>x</w:t>
            </w:r>
            <w:proofErr w:type="gramEnd"/>
          </w:p>
        </w:tc>
      </w:tr>
      <w:tr w:rsidR="00454AFD" w:rsidRPr="00B502B8" w14:paraId="54571BFB"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1476EC97" w14:textId="20D10BF9" w:rsidR="00AF741B" w:rsidRPr="00B502B8" w:rsidRDefault="00714A78" w:rsidP="00766298">
            <w:pPr>
              <w:rPr>
                <w:rFonts w:asciiTheme="minorHAnsi" w:eastAsia="Times New Roman" w:hAnsiTheme="minorHAnsi"/>
                <w:color w:val="000000"/>
                <w:sz w:val="16"/>
                <w:szCs w:val="16"/>
                <w:lang w:eastAsia="fr-FR"/>
              </w:rPr>
            </w:pPr>
            <w:r w:rsidRPr="002F13BA">
              <w:rPr>
                <w:rFonts w:asciiTheme="minorHAnsi" w:eastAsia="Times New Roman" w:hAnsiTheme="minorHAnsi"/>
                <w:color w:val="000000"/>
                <w:sz w:val="16"/>
                <w:szCs w:val="16"/>
                <w:lang w:eastAsia="fr-FR"/>
              </w:rPr>
              <w:t>Extrait du registre pertinent, tel qu’un extrait K, un extrait K bis ou un extrait D1 de moins de 3 mois</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15F088A" w14:textId="77777777" w:rsidR="00AF741B" w:rsidRPr="00B502B8" w:rsidRDefault="00AF741B"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25D76C01" w14:textId="0EC5057C" w:rsidR="00AF741B" w:rsidRPr="00B502B8" w:rsidRDefault="00714A78" w:rsidP="00766298">
            <w:pPr>
              <w:jc w:val="center"/>
              <w:rPr>
                <w:rFonts w:asciiTheme="minorHAnsi" w:eastAsia="Times New Roman" w:hAnsiTheme="minorHAnsi"/>
                <w:color w:val="000000"/>
                <w:sz w:val="16"/>
                <w:szCs w:val="16"/>
                <w:lang w:eastAsia="fr-FR"/>
              </w:rPr>
            </w:pPr>
            <w:proofErr w:type="gramStart"/>
            <w:r>
              <w:rPr>
                <w:rFonts w:asciiTheme="minorHAnsi" w:eastAsia="Times New Roman" w:hAnsiTheme="minorHAnsi"/>
                <w:color w:val="000000"/>
                <w:sz w:val="16"/>
                <w:szCs w:val="16"/>
                <w:lang w:eastAsia="fr-FR"/>
              </w:rPr>
              <w:t>x</w:t>
            </w:r>
            <w:proofErr w:type="gramEnd"/>
          </w:p>
        </w:tc>
      </w:tr>
      <w:tr w:rsidR="00454AFD" w:rsidRPr="00B502B8" w14:paraId="0205C38C"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CF3A862"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Attestation de régularité fiscale de l’année en cours, du mandataire et de chaque membre du groupement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B144F8C" w14:textId="726B6937"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53CA154"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r>
      <w:tr w:rsidR="00454AFD" w:rsidRPr="00B502B8" w14:paraId="758CACE3"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322B95E5"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Attestation sociale de l’année en cours, du mandataire et de chaque membre du groupement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7643C3D" w14:textId="1DB0583F"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B67BB64"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r>
      <w:tr w:rsidR="00454AFD" w:rsidRPr="00B502B8" w14:paraId="64E5C459"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30D17E32"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xml:space="preserve">Attestation relative à la lutte contre le travail dissimulé, dûment complétée, accompagnée des pièces justificatives, datée </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75D7EB7B" w14:textId="113626B5" w:rsidR="005C45BF" w:rsidRPr="00B502B8" w:rsidRDefault="005C45BF" w:rsidP="00766298">
            <w:pPr>
              <w:jc w:val="cente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771D42D"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r>
      <w:tr w:rsidR="00454AFD" w:rsidRPr="00B502B8" w14:paraId="63E718BA"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64355F85" w14:textId="777777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Copie du jugement prononcé, si le candidat est en redressement judiciaire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4D8D22F9"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A838DE3" w14:textId="38998FCE" w:rsidR="005C45BF" w:rsidRPr="00B502B8" w:rsidRDefault="005C45BF" w:rsidP="00766298">
            <w:pPr>
              <w:jc w:val="center"/>
              <w:rPr>
                <w:rFonts w:asciiTheme="minorHAnsi" w:eastAsia="Times New Roman" w:hAnsiTheme="minorHAnsi"/>
                <w:color w:val="000000"/>
                <w:sz w:val="16"/>
                <w:szCs w:val="16"/>
                <w:lang w:eastAsia="fr-FR"/>
              </w:rPr>
            </w:pPr>
          </w:p>
        </w:tc>
      </w:tr>
      <w:tr w:rsidR="00454AFD" w:rsidRPr="00B502B8" w14:paraId="1407A763" w14:textId="77777777" w:rsidTr="00E474D4">
        <w:trPr>
          <w:trHeight w:val="329"/>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33AC7A8D" w14:textId="33997C77" w:rsidR="005C45BF" w:rsidRPr="00B502B8" w:rsidRDefault="005C45BF" w:rsidP="00766298">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w:t>
            </w:r>
            <w:r w:rsidR="00E474D4">
              <w:rPr>
                <w:rFonts w:asciiTheme="minorHAnsi" w:eastAsia="Times New Roman" w:hAnsiTheme="minorHAnsi"/>
                <w:color w:val="000000"/>
                <w:sz w:val="16"/>
                <w:szCs w:val="16"/>
                <w:lang w:eastAsia="fr-FR"/>
              </w:rPr>
              <w:t>’</w:t>
            </w:r>
            <w:r w:rsidRPr="00B502B8">
              <w:rPr>
                <w:rFonts w:asciiTheme="minorHAnsi" w:eastAsia="Times New Roman" w:hAnsiTheme="minorHAnsi"/>
                <w:color w:val="000000"/>
                <w:sz w:val="16"/>
                <w:szCs w:val="16"/>
                <w:lang w:eastAsia="fr-FR"/>
              </w:rPr>
              <w:t>acte d’engagement</w:t>
            </w:r>
            <w:r w:rsidR="00E474D4">
              <w:rPr>
                <w:rFonts w:asciiTheme="minorHAnsi" w:eastAsia="Times New Roman" w:hAnsiTheme="minorHAnsi"/>
                <w:color w:val="000000"/>
                <w:sz w:val="16"/>
                <w:szCs w:val="16"/>
                <w:lang w:eastAsia="fr-FR"/>
              </w:rPr>
              <w:t xml:space="preserve"> </w:t>
            </w:r>
            <w:r w:rsidRPr="00B502B8">
              <w:rPr>
                <w:rFonts w:asciiTheme="minorHAnsi" w:eastAsia="Times New Roman" w:hAnsiTheme="minorHAnsi"/>
                <w:color w:val="000000"/>
                <w:sz w:val="16"/>
                <w:szCs w:val="16"/>
                <w:lang w:eastAsia="fr-FR"/>
              </w:rPr>
              <w:t>complété et daté</w:t>
            </w:r>
            <w:r w:rsidR="005847F0">
              <w:rPr>
                <w:rFonts w:asciiTheme="minorHAnsi" w:eastAsia="Times New Roman" w:hAnsiTheme="minorHAnsi"/>
                <w:color w:val="000000"/>
                <w:sz w:val="16"/>
                <w:szCs w:val="16"/>
                <w:lang w:eastAsia="fr-FR"/>
              </w:rPr>
              <w:t>, un par lot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FD993F9" w14:textId="77777777" w:rsidR="005C45BF" w:rsidRPr="00B502B8" w:rsidRDefault="005C45BF" w:rsidP="00766298">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vAlign w:val="center"/>
            <w:hideMark/>
          </w:tcPr>
          <w:p w14:paraId="090EB378" w14:textId="77777777" w:rsidR="005C45BF" w:rsidRPr="00B502B8" w:rsidRDefault="005C45BF" w:rsidP="00766298">
            <w:pPr>
              <w:jc w:val="center"/>
              <w:rPr>
                <w:rFonts w:asciiTheme="minorHAnsi" w:eastAsia="Times New Roman" w:hAnsiTheme="minorHAnsi"/>
                <w:color w:val="FF0000"/>
                <w:sz w:val="16"/>
                <w:szCs w:val="16"/>
                <w:lang w:eastAsia="fr-FR"/>
              </w:rPr>
            </w:pPr>
            <w:proofErr w:type="gramStart"/>
            <w:r w:rsidRPr="00B502B8">
              <w:rPr>
                <w:rFonts w:asciiTheme="minorHAnsi" w:eastAsia="Times New Roman" w:hAnsiTheme="minorHAnsi"/>
                <w:color w:val="FF0000"/>
                <w:sz w:val="16"/>
                <w:szCs w:val="16"/>
                <w:lang w:eastAsia="fr-FR"/>
              </w:rPr>
              <w:t>signé</w:t>
            </w:r>
            <w:proofErr w:type="gramEnd"/>
            <w:r w:rsidRPr="00B502B8">
              <w:rPr>
                <w:rFonts w:asciiTheme="minorHAnsi" w:eastAsia="Times New Roman" w:hAnsiTheme="minorHAnsi"/>
                <w:color w:val="FF0000"/>
                <w:sz w:val="16"/>
                <w:szCs w:val="16"/>
                <w:lang w:eastAsia="fr-FR"/>
              </w:rPr>
              <w:t xml:space="preserve"> électroniquement format PADES recommandé</w:t>
            </w:r>
          </w:p>
        </w:tc>
      </w:tr>
      <w:tr w:rsidR="00454AFD" w:rsidRPr="00B502B8" w14:paraId="76258201"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4AD3B90" w14:textId="6C43D2A5" w:rsidR="005C45BF" w:rsidRPr="00EF39A9" w:rsidRDefault="005C45BF" w:rsidP="00766298">
            <w:pP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xml:space="preserve">Le Bordereau de Prix </w:t>
            </w:r>
            <w:r w:rsidR="005847F0" w:rsidRPr="00EF39A9">
              <w:rPr>
                <w:rFonts w:asciiTheme="minorHAnsi" w:eastAsia="Times New Roman" w:hAnsiTheme="minorHAnsi"/>
                <w:color w:val="000000"/>
                <w:sz w:val="16"/>
                <w:szCs w:val="16"/>
                <w:lang w:eastAsia="fr-FR"/>
              </w:rPr>
              <w:t xml:space="preserve">Unitaire </w:t>
            </w:r>
            <w:r w:rsidRPr="00EF39A9">
              <w:rPr>
                <w:rFonts w:asciiTheme="minorHAnsi" w:eastAsia="Times New Roman" w:hAnsiTheme="minorHAnsi"/>
                <w:color w:val="000000"/>
                <w:sz w:val="16"/>
                <w:szCs w:val="16"/>
                <w:lang w:eastAsia="fr-FR"/>
              </w:rPr>
              <w:t>(BP</w:t>
            </w:r>
            <w:r w:rsidR="00064386" w:rsidRPr="00EF39A9">
              <w:rPr>
                <w:rFonts w:asciiTheme="minorHAnsi" w:eastAsia="Times New Roman" w:hAnsiTheme="minorHAnsi"/>
                <w:color w:val="000000"/>
                <w:sz w:val="16"/>
                <w:szCs w:val="16"/>
                <w:lang w:eastAsia="fr-FR"/>
              </w:rPr>
              <w:t>U</w:t>
            </w:r>
            <w:r w:rsidRPr="00EF39A9">
              <w:rPr>
                <w:rFonts w:asciiTheme="minorHAnsi" w:eastAsia="Times New Roman" w:hAnsiTheme="minorHAnsi"/>
                <w:color w:val="000000"/>
                <w:sz w:val="16"/>
                <w:szCs w:val="16"/>
                <w:lang w:eastAsia="fr-FR"/>
              </w:rPr>
              <w:t>) complété et daté</w:t>
            </w:r>
            <w:r w:rsidR="00064386" w:rsidRPr="00EF39A9">
              <w:rPr>
                <w:rFonts w:asciiTheme="minorHAnsi" w:eastAsia="Times New Roman" w:hAnsiTheme="minorHAnsi"/>
                <w:color w:val="000000"/>
                <w:sz w:val="16"/>
                <w:szCs w:val="16"/>
                <w:lang w:eastAsia="fr-FR"/>
              </w:rPr>
              <w:t>, un par lot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22FA7236" w14:textId="77777777" w:rsidR="005C45BF" w:rsidRPr="00EF39A9" w:rsidRDefault="005C45BF" w:rsidP="00766298">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CFC4D11" w14:textId="77777777" w:rsidR="005C45BF" w:rsidRPr="00EF39A9" w:rsidRDefault="005C45BF" w:rsidP="00766298">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3A2D1E" w:rsidRPr="00B502B8" w14:paraId="30DA30C7"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6A4A6D74" w14:textId="4D7AF20B" w:rsidR="003A2D1E" w:rsidRPr="00EF39A9" w:rsidRDefault="003A2D1E" w:rsidP="003A2D1E">
            <w:pP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xml:space="preserve">Le CCTP, </w:t>
            </w:r>
            <w:r w:rsidR="00356596" w:rsidRPr="00EF39A9">
              <w:rPr>
                <w:rFonts w:asciiTheme="minorHAnsi" w:eastAsia="Times New Roman" w:hAnsiTheme="minorHAnsi"/>
                <w:color w:val="000000"/>
                <w:sz w:val="16"/>
                <w:szCs w:val="16"/>
                <w:lang w:eastAsia="fr-FR"/>
              </w:rPr>
              <w:t xml:space="preserve">Moyens </w:t>
            </w:r>
            <w:r w:rsidR="00454AFD" w:rsidRPr="00EF39A9">
              <w:rPr>
                <w:rFonts w:asciiTheme="minorHAnsi" w:eastAsia="Times New Roman" w:hAnsiTheme="minorHAnsi"/>
                <w:color w:val="000000"/>
                <w:sz w:val="16"/>
                <w:szCs w:val="16"/>
                <w:lang w:eastAsia="fr-FR"/>
              </w:rPr>
              <w:t xml:space="preserve">mis en œuvre </w:t>
            </w:r>
            <w:r w:rsidRPr="00EF39A9">
              <w:rPr>
                <w:rFonts w:asciiTheme="minorHAnsi" w:eastAsia="Times New Roman" w:hAnsiTheme="minorHAnsi"/>
                <w:color w:val="000000"/>
                <w:sz w:val="16"/>
                <w:szCs w:val="16"/>
                <w:lang w:eastAsia="fr-FR"/>
              </w:rPr>
              <w:t>complétée et datée, un par lot</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4455F340" w14:textId="5C0D164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3061BE9C" w14:textId="77777777" w:rsidR="003A2D1E" w:rsidRPr="00EF39A9" w:rsidRDefault="003A2D1E" w:rsidP="003A2D1E">
            <w:pPr>
              <w:jc w:val="center"/>
              <w:rPr>
                <w:rFonts w:asciiTheme="minorHAnsi" w:eastAsia="Times New Roman" w:hAnsiTheme="minorHAnsi"/>
                <w:color w:val="000000"/>
                <w:sz w:val="16"/>
                <w:szCs w:val="16"/>
                <w:lang w:eastAsia="fr-FR"/>
              </w:rPr>
            </w:pPr>
          </w:p>
        </w:tc>
      </w:tr>
      <w:tr w:rsidR="003A2D1E" w:rsidRPr="00B502B8" w14:paraId="77943C4B" w14:textId="77777777" w:rsidTr="00934343">
        <w:trPr>
          <w:trHeight w:val="214"/>
        </w:trPr>
        <w:tc>
          <w:tcPr>
            <w:tcW w:w="0" w:type="auto"/>
            <w:gridSpan w:val="3"/>
            <w:tcBorders>
              <w:top w:val="single" w:sz="6" w:space="0" w:color="auto"/>
              <w:left w:val="single" w:sz="18" w:space="0" w:color="auto"/>
              <w:bottom w:val="single" w:sz="6" w:space="0" w:color="auto"/>
              <w:right w:val="single" w:sz="18" w:space="0" w:color="auto"/>
            </w:tcBorders>
            <w:shd w:val="clear" w:color="auto" w:fill="F2F2F2" w:themeFill="background1" w:themeFillShade="F2"/>
            <w:vAlign w:val="center"/>
            <w:hideMark/>
          </w:tcPr>
          <w:p w14:paraId="1EF9FE0F" w14:textId="36586113" w:rsidR="003A2D1E" w:rsidRPr="00934343" w:rsidRDefault="003A2D1E" w:rsidP="003A2D1E">
            <w:pPr>
              <w:jc w:val="center"/>
              <w:rPr>
                <w:rFonts w:asciiTheme="minorHAnsi" w:eastAsia="Times New Roman" w:hAnsiTheme="minorHAnsi"/>
                <w:b/>
                <w:bCs/>
                <w:color w:val="000000"/>
                <w:lang w:eastAsia="fr-FR"/>
              </w:rPr>
            </w:pPr>
            <w:r w:rsidRPr="00934343">
              <w:rPr>
                <w:rFonts w:asciiTheme="minorHAnsi" w:eastAsia="Times New Roman" w:hAnsiTheme="minorHAnsi"/>
                <w:b/>
                <w:bCs/>
                <w:color w:val="000000"/>
                <w:lang w:eastAsia="fr-FR"/>
              </w:rPr>
              <w:t>  </w:t>
            </w:r>
            <w:r w:rsidR="00934343" w:rsidRPr="00934343">
              <w:rPr>
                <w:rFonts w:asciiTheme="minorHAnsi" w:eastAsia="Times New Roman" w:hAnsiTheme="minorHAnsi"/>
                <w:b/>
                <w:bCs/>
                <w:color w:val="000000"/>
                <w:lang w:eastAsia="fr-FR"/>
              </w:rPr>
              <w:t xml:space="preserve">Pièces de l’offre, communes à tous les lots </w:t>
            </w:r>
          </w:p>
        </w:tc>
      </w:tr>
      <w:tr w:rsidR="00454AFD" w:rsidRPr="00B502B8" w14:paraId="06BEC769"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CDA07F4" w14:textId="77777777" w:rsidR="003A2D1E" w:rsidRPr="00EF39A9" w:rsidRDefault="003A2D1E" w:rsidP="003A2D1E">
            <w:pP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Une liste de références effectuées par les candidats au cours des trois dernières années pour des prestations similaires dans les domaines qui font l’objet du présent marché</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44F793A"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47EA68AE"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454AFD" w:rsidRPr="00B502B8" w14:paraId="4E93261E"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5FF4C5B5" w14:textId="23CFB258" w:rsidR="003A2D1E" w:rsidRPr="00EF39A9" w:rsidRDefault="003A2D1E" w:rsidP="003A2D1E">
            <w:pP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Certification qualité le cas échéant et des engagements qualité</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7318AE87"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14EC76B8"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454AFD" w:rsidRPr="00B502B8" w14:paraId="63D97C90" w14:textId="77777777" w:rsidTr="005C45BF">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hideMark/>
          </w:tcPr>
          <w:p w14:paraId="00A9D2B3" w14:textId="3B8197BC" w:rsidR="003A2D1E" w:rsidRPr="00EF39A9" w:rsidRDefault="003A2D1E" w:rsidP="003A2D1E">
            <w:pPr>
              <w:pStyle w:val="Corpsdetexte"/>
              <w:tabs>
                <w:tab w:val="clear" w:pos="280"/>
                <w:tab w:val="left" w:pos="1200"/>
                <w:tab w:val="left" w:pos="7800"/>
              </w:tabs>
              <w:ind w:right="0"/>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lastRenderedPageBreak/>
              <w:t>Présentation du niveau d’engagement du management et de l’encadrement de 1er niveau ou de proximité ainsi que l’agence responsable du marché (rôles, fonctions de chacun et nombre de clients par manager de proximité, …),</w:t>
            </w:r>
          </w:p>
          <w:p w14:paraId="7E2A2C5B" w14:textId="02CF028F" w:rsidR="003A2D1E" w:rsidRPr="00EF39A9" w:rsidRDefault="003A2D1E" w:rsidP="003A2D1E">
            <w:pPr>
              <w:rPr>
                <w:rFonts w:asciiTheme="minorHAnsi" w:eastAsia="Times New Roman" w:hAnsiTheme="minorHAnsi"/>
                <w:color w:val="000000"/>
                <w:sz w:val="16"/>
                <w:szCs w:val="16"/>
                <w:lang w:eastAsia="fr-FR"/>
              </w:rPr>
            </w:pP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A2A8624"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C69045E"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454AFD" w:rsidRPr="00B502B8" w14:paraId="6FA7E2E8" w14:textId="77777777" w:rsidTr="004C0629">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298C883D" w14:textId="2BA74AD9" w:rsidR="003A2D1E" w:rsidRPr="00EF39A9" w:rsidRDefault="003A2D1E" w:rsidP="003A2D1E">
            <w:pPr>
              <w:pStyle w:val="Corpsdetexte"/>
              <w:tabs>
                <w:tab w:val="clear" w:pos="280"/>
                <w:tab w:val="left" w:pos="1200"/>
                <w:tab w:val="left" w:pos="7800"/>
              </w:tabs>
              <w:ind w:right="0"/>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xml:space="preserve">1 fiche par site (A4) de l’équipe (œuvrant et non œuvrant) avec indication du nombre d’heures par jour, leur qualification, leur temps de travail. </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0D1E03F1"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5389FC7B"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454AFD" w:rsidRPr="00B502B8" w14:paraId="482CEB80" w14:textId="77777777" w:rsidTr="004C0629">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16B8D186" w14:textId="3177DB90" w:rsidR="003A2D1E" w:rsidRPr="00EF39A9" w:rsidRDefault="003A2D1E" w:rsidP="003A2D1E">
            <w:pPr>
              <w:pStyle w:val="Corpsdetexte"/>
              <w:tabs>
                <w:tab w:val="clear" w:pos="280"/>
                <w:tab w:val="left" w:pos="1200"/>
                <w:tab w:val="left" w:pos="7800"/>
              </w:tabs>
              <w:ind w:right="0"/>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1 fiche par site (A4) du matériel mis à disposition,</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0E30F8E5"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07C914BA"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454AFD" w:rsidRPr="00B502B8" w14:paraId="648E085A" w14:textId="77777777" w:rsidTr="004C0629">
        <w:trPr>
          <w:trHeight w:val="450"/>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7E5375B9" w14:textId="4E68F734" w:rsidR="003A2D1E" w:rsidRPr="00EF39A9" w:rsidRDefault="003A2D1E" w:rsidP="003A2D1E">
            <w:pPr>
              <w:rPr>
                <w:rFonts w:asciiTheme="minorHAnsi" w:eastAsia="Times New Roman" w:hAnsiTheme="minorHAnsi"/>
                <w:bCs/>
                <w:color w:val="000000"/>
                <w:sz w:val="16"/>
                <w:szCs w:val="16"/>
                <w:lang w:eastAsia="fr-FR"/>
              </w:rPr>
            </w:pPr>
            <w:r w:rsidRPr="00EF39A9">
              <w:rPr>
                <w:rFonts w:asciiTheme="minorHAnsi" w:eastAsia="Times New Roman" w:hAnsiTheme="minorHAnsi"/>
                <w:bCs/>
                <w:color w:val="000000"/>
                <w:sz w:val="16"/>
                <w:szCs w:val="16"/>
                <w:lang w:eastAsia="fr-FR"/>
              </w:rPr>
              <w:t>Présentation de la méthodologie d’intervention et de prise en charge du marché,</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1A545658"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30811EF9"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454AFD" w:rsidRPr="00B502B8" w14:paraId="2E292748" w14:textId="77777777" w:rsidTr="004C0629">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37E352FE" w14:textId="39BFB61B" w:rsidR="003A2D1E" w:rsidRPr="00EF39A9" w:rsidRDefault="003A2D1E" w:rsidP="003A2D1E">
            <w:pPr>
              <w:pStyle w:val="Corpsdetexte"/>
              <w:tabs>
                <w:tab w:val="clear" w:pos="280"/>
                <w:tab w:val="left" w:pos="1200"/>
                <w:tab w:val="left" w:pos="7800"/>
              </w:tabs>
              <w:ind w:right="0"/>
              <w:rPr>
                <w:rFonts w:asciiTheme="minorHAnsi" w:eastAsia="Times New Roman" w:hAnsiTheme="minorHAnsi"/>
                <w:bCs/>
                <w:color w:val="000000"/>
                <w:sz w:val="16"/>
                <w:szCs w:val="16"/>
                <w:lang w:eastAsia="fr-FR"/>
              </w:rPr>
            </w:pPr>
            <w:r w:rsidRPr="00EF39A9">
              <w:rPr>
                <w:rFonts w:asciiTheme="minorHAnsi" w:eastAsia="Times New Roman" w:hAnsiTheme="minorHAnsi"/>
                <w:bCs/>
                <w:color w:val="000000"/>
                <w:sz w:val="16"/>
                <w:szCs w:val="16"/>
                <w:lang w:eastAsia="fr-FR"/>
              </w:rPr>
              <w:t>Présentation précise du niveau de cadence,</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AB9B797" w14:textId="77777777"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hideMark/>
          </w:tcPr>
          <w:p w14:paraId="71C503A1" w14:textId="77777777" w:rsidR="003A2D1E" w:rsidRPr="00EF39A9" w:rsidRDefault="003A2D1E" w:rsidP="003A2D1E">
            <w:pPr>
              <w:jc w:val="cente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 </w:t>
            </w:r>
          </w:p>
        </w:tc>
      </w:tr>
      <w:tr w:rsidR="007768D7" w:rsidRPr="00B502B8" w14:paraId="64075C40"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30D4A774" w14:textId="4311BC2F" w:rsidR="007768D7" w:rsidRPr="00EF39A9" w:rsidRDefault="007768D7" w:rsidP="003A2D1E">
            <w:pP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Présentation des produits éco responsables</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6928D2E6" w14:textId="3D551DCF" w:rsidR="007768D7" w:rsidRPr="00EF39A9" w:rsidRDefault="008A5DDA"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5E2F9F83" w14:textId="77777777" w:rsidR="007768D7" w:rsidRPr="00EF39A9" w:rsidRDefault="007768D7" w:rsidP="003A2D1E">
            <w:pPr>
              <w:jc w:val="center"/>
              <w:rPr>
                <w:rFonts w:asciiTheme="minorHAnsi" w:eastAsia="Times New Roman" w:hAnsiTheme="minorHAnsi"/>
                <w:color w:val="000000"/>
                <w:sz w:val="16"/>
                <w:szCs w:val="16"/>
                <w:lang w:eastAsia="fr-FR"/>
              </w:rPr>
            </w:pPr>
          </w:p>
        </w:tc>
      </w:tr>
      <w:tr w:rsidR="00454AFD" w:rsidRPr="00B502B8" w14:paraId="1EA439A0" w14:textId="77777777" w:rsidTr="005C45BF">
        <w:trPr>
          <w:trHeight w:val="225"/>
        </w:trPr>
        <w:tc>
          <w:tcPr>
            <w:tcW w:w="0" w:type="auto"/>
            <w:tcBorders>
              <w:top w:val="single" w:sz="6" w:space="0" w:color="auto"/>
              <w:left w:val="single" w:sz="18" w:space="0" w:color="auto"/>
              <w:bottom w:val="single" w:sz="6" w:space="0" w:color="auto"/>
              <w:right w:val="single" w:sz="6" w:space="0" w:color="auto"/>
            </w:tcBorders>
            <w:shd w:val="clear" w:color="auto" w:fill="auto"/>
            <w:vAlign w:val="center"/>
          </w:tcPr>
          <w:p w14:paraId="4C59FD6D" w14:textId="0B923798" w:rsidR="003A2D1E" w:rsidRPr="00EF39A9" w:rsidRDefault="003A2D1E" w:rsidP="003A2D1E">
            <w:pPr>
              <w:rPr>
                <w:rFonts w:asciiTheme="minorHAnsi" w:eastAsia="Times New Roman" w:hAnsiTheme="minorHAnsi"/>
                <w:color w:val="000000"/>
                <w:sz w:val="16"/>
                <w:szCs w:val="16"/>
                <w:lang w:eastAsia="fr-FR"/>
              </w:rPr>
            </w:pPr>
            <w:r w:rsidRPr="00EF39A9">
              <w:rPr>
                <w:rFonts w:asciiTheme="minorHAnsi" w:eastAsia="Times New Roman" w:hAnsiTheme="minorHAnsi"/>
                <w:color w:val="000000"/>
                <w:sz w:val="16"/>
                <w:szCs w:val="16"/>
                <w:lang w:eastAsia="fr-FR"/>
              </w:rPr>
              <w:t>En cas de groupement d’entreprises, la convention entre les membres</w:t>
            </w:r>
          </w:p>
        </w:tc>
        <w:tc>
          <w:tcPr>
            <w:tcW w:w="0" w:type="auto"/>
            <w:tcBorders>
              <w:top w:val="single" w:sz="6" w:space="0" w:color="auto"/>
              <w:left w:val="single" w:sz="6" w:space="0" w:color="auto"/>
              <w:bottom w:val="single" w:sz="6" w:space="0" w:color="auto"/>
              <w:right w:val="single" w:sz="6" w:space="0" w:color="auto"/>
            </w:tcBorders>
            <w:shd w:val="clear" w:color="auto" w:fill="auto"/>
            <w:noWrap/>
            <w:vAlign w:val="center"/>
          </w:tcPr>
          <w:p w14:paraId="335C1524" w14:textId="47CC8CF8" w:rsidR="003A2D1E" w:rsidRPr="00EF39A9" w:rsidRDefault="003A2D1E" w:rsidP="003A2D1E">
            <w:pPr>
              <w:jc w:val="center"/>
              <w:rPr>
                <w:rFonts w:asciiTheme="minorHAnsi" w:eastAsia="Times New Roman" w:hAnsiTheme="minorHAnsi"/>
                <w:color w:val="000000"/>
                <w:sz w:val="16"/>
                <w:szCs w:val="16"/>
                <w:lang w:eastAsia="fr-FR"/>
              </w:rPr>
            </w:pPr>
            <w:proofErr w:type="gramStart"/>
            <w:r w:rsidRPr="00EF39A9">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6" w:space="0" w:color="auto"/>
              <w:right w:val="single" w:sz="18" w:space="0" w:color="auto"/>
            </w:tcBorders>
            <w:shd w:val="clear" w:color="auto" w:fill="auto"/>
            <w:noWrap/>
            <w:vAlign w:val="center"/>
          </w:tcPr>
          <w:p w14:paraId="6EA3D80C" w14:textId="77777777" w:rsidR="003A2D1E" w:rsidRPr="00EF39A9" w:rsidRDefault="003A2D1E" w:rsidP="003A2D1E">
            <w:pPr>
              <w:jc w:val="center"/>
              <w:rPr>
                <w:rFonts w:asciiTheme="minorHAnsi" w:eastAsia="Times New Roman" w:hAnsiTheme="minorHAnsi"/>
                <w:color w:val="000000"/>
                <w:sz w:val="16"/>
                <w:szCs w:val="16"/>
                <w:lang w:eastAsia="fr-FR"/>
              </w:rPr>
            </w:pPr>
          </w:p>
        </w:tc>
      </w:tr>
      <w:tr w:rsidR="00454AFD" w:rsidRPr="00B502B8" w14:paraId="359EB2C7" w14:textId="77777777" w:rsidTr="005C45BF">
        <w:trPr>
          <w:trHeight w:val="450"/>
        </w:trPr>
        <w:tc>
          <w:tcPr>
            <w:tcW w:w="0" w:type="auto"/>
            <w:tcBorders>
              <w:top w:val="single" w:sz="6" w:space="0" w:color="auto"/>
              <w:left w:val="single" w:sz="18" w:space="0" w:color="auto"/>
              <w:bottom w:val="single" w:sz="18" w:space="0" w:color="auto"/>
              <w:right w:val="single" w:sz="6" w:space="0" w:color="auto"/>
            </w:tcBorders>
            <w:shd w:val="clear" w:color="auto" w:fill="auto"/>
            <w:vAlign w:val="center"/>
            <w:hideMark/>
          </w:tcPr>
          <w:p w14:paraId="2BE933DD" w14:textId="297DD0E7" w:rsidR="003A2D1E" w:rsidRPr="00B502B8" w:rsidRDefault="003A2D1E" w:rsidP="003A2D1E">
            <w:pP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L’engagement du candidat vers des actions RSE (Responsabilité Sociétale des Entreprises) mises en œuvre dans les domaines qui font l’objet du présent marché</w:t>
            </w:r>
            <w:r>
              <w:rPr>
                <w:rFonts w:asciiTheme="minorHAnsi" w:eastAsia="Times New Roman" w:hAnsiTheme="minorHAnsi"/>
                <w:color w:val="000000"/>
                <w:sz w:val="16"/>
                <w:szCs w:val="16"/>
                <w:lang w:eastAsia="fr-FR"/>
              </w:rPr>
              <w:t xml:space="preserve"> – </w:t>
            </w:r>
            <w:r w:rsidRPr="005108AC">
              <w:rPr>
                <w:rFonts w:asciiTheme="minorHAnsi" w:eastAsia="Times New Roman" w:hAnsiTheme="minorHAnsi"/>
                <w:b/>
                <w:color w:val="FF0000"/>
                <w:sz w:val="16"/>
                <w:szCs w:val="16"/>
                <w:lang w:eastAsia="fr-FR"/>
              </w:rPr>
              <w:t>Grille RSE à compléter</w:t>
            </w:r>
          </w:p>
        </w:tc>
        <w:tc>
          <w:tcPr>
            <w:tcW w:w="0" w:type="auto"/>
            <w:tcBorders>
              <w:top w:val="single" w:sz="6" w:space="0" w:color="auto"/>
              <w:left w:val="single" w:sz="6" w:space="0" w:color="auto"/>
              <w:bottom w:val="single" w:sz="18" w:space="0" w:color="auto"/>
              <w:right w:val="single" w:sz="6" w:space="0" w:color="auto"/>
            </w:tcBorders>
            <w:shd w:val="clear" w:color="auto" w:fill="auto"/>
            <w:noWrap/>
            <w:vAlign w:val="center"/>
          </w:tcPr>
          <w:p w14:paraId="7A348B55" w14:textId="77777777" w:rsidR="003A2D1E" w:rsidRPr="00B502B8" w:rsidRDefault="003A2D1E" w:rsidP="003A2D1E">
            <w:pPr>
              <w:jc w:val="center"/>
              <w:rPr>
                <w:rFonts w:asciiTheme="minorHAnsi" w:eastAsia="Times New Roman" w:hAnsiTheme="minorHAnsi"/>
                <w:color w:val="000000"/>
                <w:sz w:val="16"/>
                <w:szCs w:val="16"/>
                <w:lang w:eastAsia="fr-FR"/>
              </w:rPr>
            </w:pPr>
            <w:proofErr w:type="gramStart"/>
            <w:r w:rsidRPr="00B502B8">
              <w:rPr>
                <w:rFonts w:asciiTheme="minorHAnsi" w:eastAsia="Times New Roman" w:hAnsiTheme="minorHAnsi"/>
                <w:color w:val="000000"/>
                <w:sz w:val="16"/>
                <w:szCs w:val="16"/>
                <w:lang w:eastAsia="fr-FR"/>
              </w:rPr>
              <w:t>x</w:t>
            </w:r>
            <w:proofErr w:type="gramEnd"/>
          </w:p>
        </w:tc>
        <w:tc>
          <w:tcPr>
            <w:tcW w:w="0" w:type="auto"/>
            <w:tcBorders>
              <w:top w:val="single" w:sz="6" w:space="0" w:color="auto"/>
              <w:left w:val="single" w:sz="6" w:space="0" w:color="auto"/>
              <w:bottom w:val="single" w:sz="18" w:space="0" w:color="auto"/>
              <w:right w:val="single" w:sz="18" w:space="0" w:color="auto"/>
            </w:tcBorders>
            <w:shd w:val="clear" w:color="auto" w:fill="auto"/>
            <w:noWrap/>
            <w:vAlign w:val="center"/>
            <w:hideMark/>
          </w:tcPr>
          <w:p w14:paraId="4CD229E9" w14:textId="77777777" w:rsidR="003A2D1E" w:rsidRPr="00B502B8" w:rsidRDefault="003A2D1E" w:rsidP="003A2D1E">
            <w:pPr>
              <w:jc w:val="center"/>
              <w:rPr>
                <w:rFonts w:asciiTheme="minorHAnsi" w:eastAsia="Times New Roman" w:hAnsiTheme="minorHAnsi"/>
                <w:color w:val="000000"/>
                <w:sz w:val="16"/>
                <w:szCs w:val="16"/>
                <w:lang w:eastAsia="fr-FR"/>
              </w:rPr>
            </w:pPr>
            <w:r w:rsidRPr="00B502B8">
              <w:rPr>
                <w:rFonts w:asciiTheme="minorHAnsi" w:eastAsia="Times New Roman" w:hAnsiTheme="minorHAnsi"/>
                <w:color w:val="000000"/>
                <w:sz w:val="16"/>
                <w:szCs w:val="16"/>
                <w:lang w:eastAsia="fr-FR"/>
              </w:rPr>
              <w:t> </w:t>
            </w:r>
          </w:p>
        </w:tc>
      </w:tr>
    </w:tbl>
    <w:p w14:paraId="426E5530" w14:textId="77777777" w:rsidR="00243B8E" w:rsidRPr="00B502B8" w:rsidRDefault="00243B8E" w:rsidP="00243B8E">
      <w:pPr>
        <w:pStyle w:val="Titre"/>
        <w:jc w:val="both"/>
        <w:rPr>
          <w:rFonts w:asciiTheme="minorHAnsi" w:hAnsiTheme="minorHAnsi" w:cs="Arial"/>
          <w:b w:val="0"/>
          <w:sz w:val="22"/>
          <w:szCs w:val="22"/>
        </w:rPr>
      </w:pPr>
    </w:p>
    <w:p w14:paraId="764D1D9E" w14:textId="0402EB5A" w:rsidR="00590F6C" w:rsidRPr="00B502B8" w:rsidRDefault="00590F6C" w:rsidP="00590F6C">
      <w:pPr>
        <w:pStyle w:val="Titre"/>
        <w:jc w:val="both"/>
        <w:rPr>
          <w:rFonts w:asciiTheme="minorHAnsi" w:hAnsiTheme="minorHAnsi" w:cs="Arial"/>
          <w:sz w:val="22"/>
          <w:szCs w:val="22"/>
        </w:rPr>
      </w:pPr>
      <w:r w:rsidRPr="00B502B8">
        <w:rPr>
          <w:rFonts w:asciiTheme="minorHAnsi" w:hAnsiTheme="minorHAnsi" w:cs="Arial"/>
          <w:sz w:val="22"/>
          <w:szCs w:val="22"/>
        </w:rPr>
        <w:t xml:space="preserve">Si après les 5 jours ouvrés à compter de la demande de documents de la </w:t>
      </w:r>
      <w:r w:rsidR="00394DD1">
        <w:rPr>
          <w:rFonts w:asciiTheme="minorHAnsi" w:hAnsiTheme="minorHAnsi" w:cs="Arial"/>
          <w:sz w:val="22"/>
          <w:szCs w:val="22"/>
        </w:rPr>
        <w:t>SAS LAN</w:t>
      </w:r>
      <w:r w:rsidRPr="00B502B8">
        <w:rPr>
          <w:rFonts w:asciiTheme="minorHAnsi" w:hAnsiTheme="minorHAnsi" w:cs="Arial"/>
          <w:sz w:val="22"/>
          <w:szCs w:val="22"/>
        </w:rPr>
        <w:t xml:space="preserve"> auprès du candidat retenu, celui-ci n’est pas en mesure de fournir les documents demandés, ou si des écarts ont été constatés entre l’offre remise initialement après négociation ou mise au point avec l’acheteur et l’offre signée, le marché sera attribué à l’offre classée en 2</w:t>
      </w:r>
      <w:r w:rsidRPr="00B502B8">
        <w:rPr>
          <w:rFonts w:asciiTheme="minorHAnsi" w:hAnsiTheme="minorHAnsi" w:cs="Arial"/>
          <w:sz w:val="22"/>
          <w:szCs w:val="22"/>
          <w:vertAlign w:val="superscript"/>
        </w:rPr>
        <w:t>ème</w:t>
      </w:r>
      <w:r w:rsidRPr="00B502B8">
        <w:rPr>
          <w:rFonts w:asciiTheme="minorHAnsi" w:hAnsiTheme="minorHAnsi" w:cs="Arial"/>
          <w:sz w:val="22"/>
          <w:szCs w:val="22"/>
        </w:rPr>
        <w:t xml:space="preserve"> (sous réserve qu’elle fournisse à son tour les documents demandés).</w:t>
      </w:r>
    </w:p>
    <w:p w14:paraId="0776211A" w14:textId="77777777" w:rsidR="00590F6C" w:rsidRPr="00B502B8" w:rsidRDefault="00590F6C" w:rsidP="00590F6C">
      <w:pPr>
        <w:pStyle w:val="Corpsdetexte"/>
        <w:rPr>
          <w:rFonts w:asciiTheme="minorHAnsi" w:eastAsia="Times New Roman" w:hAnsiTheme="minorHAnsi" w:cs="Arial"/>
          <w:b/>
          <w:bCs/>
          <w:sz w:val="22"/>
          <w:szCs w:val="22"/>
          <w:lang w:eastAsia="fr-FR"/>
        </w:rPr>
      </w:pPr>
    </w:p>
    <w:p w14:paraId="59E088BB" w14:textId="7BC7E266" w:rsidR="00590F6C" w:rsidRPr="00B502B8" w:rsidRDefault="00590F6C" w:rsidP="00590F6C">
      <w:pPr>
        <w:pStyle w:val="Corpsdetexte"/>
        <w:rPr>
          <w:rFonts w:asciiTheme="minorHAnsi" w:eastAsia="Times New Roman" w:hAnsiTheme="minorHAnsi" w:cs="Arial"/>
          <w:b/>
          <w:bCs/>
          <w:sz w:val="22"/>
          <w:szCs w:val="22"/>
          <w:u w:val="single"/>
          <w:lang w:eastAsia="fr-FR"/>
        </w:rPr>
      </w:pPr>
      <w:r w:rsidRPr="00B502B8">
        <w:rPr>
          <w:rFonts w:asciiTheme="minorHAnsi" w:eastAsia="Times New Roman" w:hAnsiTheme="minorHAnsi" w:cs="Arial"/>
          <w:b/>
          <w:bCs/>
          <w:sz w:val="22"/>
          <w:szCs w:val="22"/>
          <w:u w:val="single"/>
          <w:lang w:eastAsia="fr-FR"/>
        </w:rPr>
        <w:t xml:space="preserve">Dans le cas où un candidat fournirait dans sa candidature ou son offre des éléments relatifs à ses conditions générales de vente, la </w:t>
      </w:r>
      <w:r w:rsidR="00394DD1">
        <w:rPr>
          <w:rFonts w:asciiTheme="minorHAnsi" w:eastAsia="Times New Roman" w:hAnsiTheme="minorHAnsi" w:cs="Arial"/>
          <w:b/>
          <w:bCs/>
          <w:sz w:val="22"/>
          <w:szCs w:val="22"/>
          <w:u w:val="single"/>
          <w:lang w:eastAsia="fr-FR"/>
        </w:rPr>
        <w:t>SAS LAN</w:t>
      </w:r>
      <w:r w:rsidRPr="00B502B8">
        <w:rPr>
          <w:rFonts w:asciiTheme="minorHAnsi" w:eastAsia="Times New Roman" w:hAnsiTheme="minorHAnsi" w:cs="Arial"/>
          <w:b/>
          <w:bCs/>
          <w:sz w:val="22"/>
          <w:szCs w:val="22"/>
          <w:u w:val="single"/>
          <w:lang w:eastAsia="fr-FR"/>
        </w:rPr>
        <w:t xml:space="preserve"> ne les prendrait pas en compte.</w:t>
      </w:r>
    </w:p>
    <w:p w14:paraId="15EA672C" w14:textId="6B2C3E6C" w:rsidR="00590F6C" w:rsidRDefault="00590F6C" w:rsidP="00590F6C">
      <w:pPr>
        <w:pStyle w:val="Corpsdetexte"/>
        <w:rPr>
          <w:rFonts w:asciiTheme="minorHAnsi" w:hAnsiTheme="minorHAnsi" w:cs="Arial"/>
          <w:sz w:val="22"/>
          <w:szCs w:val="22"/>
          <w:highlight w:val="green"/>
        </w:rPr>
      </w:pPr>
    </w:p>
    <w:p w14:paraId="59517129" w14:textId="77777777" w:rsidR="00E474AF" w:rsidRPr="00E474AF" w:rsidRDefault="00E474AF" w:rsidP="00E474AF">
      <w:pPr>
        <w:jc w:val="both"/>
        <w:rPr>
          <w:rFonts w:asciiTheme="minorHAnsi" w:hAnsiTheme="minorHAnsi"/>
          <w:b/>
          <w:color w:val="000000" w:themeColor="text1"/>
        </w:rPr>
      </w:pPr>
      <w:r w:rsidRPr="00E474AF">
        <w:rPr>
          <w:rFonts w:asciiTheme="minorHAnsi" w:hAnsiTheme="minorHAnsi"/>
          <w:noProof/>
          <w:color w:val="000000" w:themeColor="text1"/>
        </w:rPr>
        <w:drawing>
          <wp:inline distT="0" distB="0" distL="0" distR="0" wp14:anchorId="246F140D" wp14:editId="54610E9D">
            <wp:extent cx="273050" cy="201820"/>
            <wp:effectExtent l="0" t="0" r="0" b="8255"/>
            <wp:docPr id="12" name="Image 12" descr="j0293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323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559" cy="203675"/>
                    </a:xfrm>
                    <a:prstGeom prst="rect">
                      <a:avLst/>
                    </a:prstGeom>
                    <a:noFill/>
                    <a:ln>
                      <a:noFill/>
                    </a:ln>
                  </pic:spPr>
                </pic:pic>
              </a:graphicData>
            </a:graphic>
          </wp:inline>
        </w:drawing>
      </w:r>
      <w:r w:rsidRPr="00E474AF">
        <w:rPr>
          <w:rFonts w:asciiTheme="minorHAnsi" w:hAnsiTheme="minorHAnsi"/>
          <w:b/>
          <w:color w:val="000000" w:themeColor="text1"/>
        </w:rPr>
        <w:t xml:space="preserve"> La signature électronique des documents n’est plus requise lors du dépôt de votre offre</w:t>
      </w:r>
      <w:r w:rsidRPr="00E474AF">
        <w:rPr>
          <w:rFonts w:asciiTheme="minorHAnsi" w:hAnsiTheme="minorHAnsi"/>
          <w:color w:val="000000" w:themeColor="text1"/>
        </w:rPr>
        <w:t xml:space="preserve">. </w:t>
      </w:r>
      <w:r w:rsidRPr="00E474AF">
        <w:rPr>
          <w:rFonts w:asciiTheme="minorHAnsi" w:hAnsiTheme="minorHAnsi"/>
          <w:b/>
          <w:color w:val="000000" w:themeColor="text1"/>
        </w:rPr>
        <w:t>Elle ne sera demandée qu’à le ou les attributaires des lots du présent marché.</w:t>
      </w:r>
    </w:p>
    <w:p w14:paraId="1B63A8DA" w14:textId="77777777" w:rsidR="00E474AF" w:rsidRPr="00B502B8" w:rsidRDefault="00E474AF" w:rsidP="00590F6C">
      <w:pPr>
        <w:pStyle w:val="Corpsdetexte"/>
        <w:rPr>
          <w:rFonts w:asciiTheme="minorHAnsi" w:hAnsiTheme="minorHAnsi" w:cs="Arial"/>
          <w:sz w:val="22"/>
          <w:szCs w:val="22"/>
          <w:highlight w:val="green"/>
        </w:rPr>
      </w:pPr>
    </w:p>
    <w:p w14:paraId="177D8D50" w14:textId="77777777" w:rsidR="00590F6C" w:rsidRPr="00B502B8" w:rsidRDefault="00590F6C" w:rsidP="00280D85">
      <w:pPr>
        <w:pStyle w:val="Corpsdetexte"/>
        <w:rPr>
          <w:rFonts w:asciiTheme="minorHAnsi" w:hAnsiTheme="minorHAnsi" w:cs="Arial"/>
          <w:sz w:val="22"/>
          <w:szCs w:val="22"/>
        </w:rPr>
      </w:pPr>
    </w:p>
    <w:p w14:paraId="39ED52F6" w14:textId="1182B1EB" w:rsidR="00E32DC4" w:rsidRPr="00B502B8" w:rsidRDefault="00B04C57" w:rsidP="002024A1">
      <w:pPr>
        <w:pStyle w:val="Titre1"/>
        <w:numPr>
          <w:ilvl w:val="0"/>
          <w:numId w:val="23"/>
        </w:numPr>
        <w:rPr>
          <w:rFonts w:asciiTheme="minorHAnsi" w:hAnsiTheme="minorHAnsi"/>
          <w:color w:val="00B050"/>
          <w:szCs w:val="28"/>
        </w:rPr>
      </w:pPr>
      <w:bookmarkStart w:id="39" w:name="_Toc141422709"/>
      <w:r w:rsidRPr="00B502B8">
        <w:rPr>
          <w:rFonts w:asciiTheme="minorHAnsi" w:hAnsiTheme="minorHAnsi"/>
          <w:szCs w:val="28"/>
        </w:rPr>
        <w:t>DELAI DE RECEPTION DES CANDIDATURES ET DES OFFRES</w:t>
      </w:r>
      <w:bookmarkEnd w:id="39"/>
    </w:p>
    <w:p w14:paraId="69C596B5" w14:textId="77777777" w:rsidR="00503ACC" w:rsidRPr="00B502B8" w:rsidRDefault="00503ACC" w:rsidP="00280D85">
      <w:pPr>
        <w:pStyle w:val="Titre"/>
        <w:jc w:val="both"/>
        <w:rPr>
          <w:rFonts w:asciiTheme="minorHAnsi" w:hAnsiTheme="minorHAnsi" w:cs="Arial"/>
          <w:b w:val="0"/>
          <w:color w:val="00B050"/>
          <w:sz w:val="22"/>
          <w:szCs w:val="22"/>
          <w:highlight w:val="magenta"/>
        </w:rPr>
      </w:pPr>
    </w:p>
    <w:p w14:paraId="061E969F" w14:textId="77777777" w:rsidR="004820BC" w:rsidRPr="00B502B8" w:rsidRDefault="004820BC" w:rsidP="00280D85">
      <w:pPr>
        <w:jc w:val="both"/>
        <w:rPr>
          <w:rFonts w:asciiTheme="minorHAnsi" w:eastAsia="Times New Roman" w:hAnsiTheme="minorHAnsi" w:cs="Arial"/>
          <w:bCs/>
          <w:lang w:eastAsia="fr-FR"/>
        </w:rPr>
      </w:pPr>
    </w:p>
    <w:p w14:paraId="5648A3E2" w14:textId="2B59CAFB" w:rsidR="00B04C57" w:rsidRPr="00B502B8" w:rsidRDefault="004820BC" w:rsidP="00280D85">
      <w:pPr>
        <w:pStyle w:val="Corpsdetexte"/>
        <w:rPr>
          <w:rFonts w:asciiTheme="minorHAnsi" w:eastAsia="Times New Roman" w:hAnsiTheme="minorHAnsi" w:cs="Arial"/>
          <w:bCs/>
          <w:sz w:val="22"/>
          <w:szCs w:val="22"/>
          <w:lang w:eastAsia="fr-FR"/>
        </w:rPr>
      </w:pPr>
      <w:r w:rsidRPr="00B502B8">
        <w:rPr>
          <w:rFonts w:asciiTheme="minorHAnsi" w:eastAsia="Times New Roman" w:hAnsiTheme="minorHAnsi" w:cs="Arial"/>
          <w:bCs/>
          <w:sz w:val="22"/>
          <w:szCs w:val="22"/>
          <w:lang w:eastAsia="fr-FR"/>
        </w:rPr>
        <w:t>La candidature et l</w:t>
      </w:r>
      <w:r w:rsidR="001905B5">
        <w:rPr>
          <w:rFonts w:asciiTheme="minorHAnsi" w:eastAsia="Times New Roman" w:hAnsiTheme="minorHAnsi" w:cs="Arial"/>
          <w:bCs/>
          <w:sz w:val="22"/>
          <w:szCs w:val="22"/>
          <w:lang w:eastAsia="fr-FR"/>
        </w:rPr>
        <w:t>’</w:t>
      </w:r>
      <w:r w:rsidRPr="00B502B8">
        <w:rPr>
          <w:rFonts w:asciiTheme="minorHAnsi" w:eastAsia="Times New Roman" w:hAnsiTheme="minorHAnsi" w:cs="Arial"/>
          <w:bCs/>
          <w:sz w:val="22"/>
          <w:szCs w:val="22"/>
          <w:lang w:eastAsia="fr-FR"/>
        </w:rPr>
        <w:t xml:space="preserve">offre </w:t>
      </w:r>
      <w:r w:rsidR="00B04C57" w:rsidRPr="00B502B8">
        <w:rPr>
          <w:rFonts w:asciiTheme="minorHAnsi" w:eastAsia="Times New Roman" w:hAnsiTheme="minorHAnsi" w:cs="Arial"/>
          <w:bCs/>
          <w:sz w:val="22"/>
          <w:szCs w:val="22"/>
          <w:lang w:eastAsia="fr-FR"/>
        </w:rPr>
        <w:t xml:space="preserve">devront parvenir </w:t>
      </w:r>
      <w:r w:rsidR="00E77965" w:rsidRPr="00B502B8">
        <w:rPr>
          <w:rFonts w:asciiTheme="minorHAnsi" w:eastAsia="Times New Roman" w:hAnsiTheme="minorHAnsi" w:cs="Arial"/>
          <w:bCs/>
          <w:sz w:val="22"/>
          <w:szCs w:val="22"/>
          <w:lang w:eastAsia="fr-FR"/>
        </w:rPr>
        <w:t>à l’adresse suivante : www.marches-publics.gouv.fr</w:t>
      </w:r>
    </w:p>
    <w:p w14:paraId="6AF6B414" w14:textId="77777777" w:rsidR="00B04C57" w:rsidRPr="00E23FF5" w:rsidRDefault="00B04C57" w:rsidP="00280D85">
      <w:pPr>
        <w:pStyle w:val="Corpsdetexte"/>
        <w:rPr>
          <w:rFonts w:asciiTheme="minorHAnsi" w:eastAsia="Times New Roman" w:hAnsiTheme="minorHAnsi" w:cs="Arial"/>
          <w:b/>
          <w:bCs/>
          <w:color w:val="000000" w:themeColor="text1"/>
          <w:sz w:val="22"/>
          <w:szCs w:val="22"/>
          <w:lang w:eastAsia="fr-FR"/>
        </w:rPr>
      </w:pPr>
    </w:p>
    <w:p w14:paraId="6589036A" w14:textId="6EA8EF9B" w:rsidR="00B04C57" w:rsidRPr="00E23FF5" w:rsidRDefault="00B04C57" w:rsidP="00955F08">
      <w:pPr>
        <w:ind w:left="284"/>
        <w:jc w:val="center"/>
        <w:rPr>
          <w:rFonts w:asciiTheme="minorHAnsi" w:eastAsia="Times New Roman" w:hAnsiTheme="minorHAnsi" w:cs="Arial"/>
          <w:bCs/>
          <w:color w:val="000000" w:themeColor="text1"/>
          <w:lang w:eastAsia="fr-FR"/>
        </w:rPr>
      </w:pPr>
      <w:r w:rsidRPr="00E23FF5">
        <w:rPr>
          <w:rFonts w:asciiTheme="minorHAnsi" w:eastAsia="Times New Roman" w:hAnsiTheme="minorHAnsi" w:cs="Arial"/>
          <w:b/>
          <w:bCs/>
          <w:color w:val="000000" w:themeColor="text1"/>
          <w:lang w:eastAsia="fr-FR"/>
        </w:rPr>
        <w:t xml:space="preserve">Au plus tard </w:t>
      </w:r>
      <w:r w:rsidRPr="00E23FF5">
        <w:rPr>
          <w:rFonts w:asciiTheme="minorHAnsi" w:eastAsia="Times New Roman" w:hAnsiTheme="minorHAnsi" w:cs="Arial"/>
          <w:b/>
          <w:bCs/>
          <w:color w:val="000000" w:themeColor="text1"/>
          <w:lang w:eastAsia="fr-FR"/>
        </w:rPr>
        <w:fldChar w:fldCharType="begin"/>
      </w:r>
      <w:r w:rsidRPr="00E23FF5">
        <w:rPr>
          <w:rFonts w:asciiTheme="minorHAnsi" w:eastAsia="Times New Roman" w:hAnsiTheme="minorHAnsi" w:cs="Arial"/>
          <w:b/>
          <w:bCs/>
          <w:color w:val="000000" w:themeColor="text1"/>
          <w:lang w:eastAsia="fr-FR"/>
        </w:rPr>
        <w:instrText xml:space="preserve"> dateauplustard </w:instrText>
      </w:r>
      <w:r w:rsidRPr="00E23FF5">
        <w:rPr>
          <w:rFonts w:asciiTheme="minorHAnsi" w:eastAsia="Times New Roman" w:hAnsiTheme="minorHAnsi" w:cs="Arial"/>
          <w:b/>
          <w:bCs/>
          <w:color w:val="000000" w:themeColor="text1"/>
          <w:lang w:eastAsia="fr-FR"/>
        </w:rPr>
        <w:fldChar w:fldCharType="separate"/>
      </w:r>
      <w:r w:rsidR="007A363D" w:rsidRPr="00E23FF5">
        <w:rPr>
          <w:rFonts w:asciiTheme="minorHAnsi" w:eastAsia="Arial Unicode MS" w:hAnsiTheme="minorHAnsi" w:cs="Arial"/>
          <w:b/>
          <w:bCs/>
          <w:color w:val="000000" w:themeColor="text1"/>
        </w:rPr>
        <w:t xml:space="preserve">le </w:t>
      </w:r>
      <w:r w:rsidR="00E23FF5" w:rsidRPr="00E23FF5">
        <w:rPr>
          <w:rFonts w:asciiTheme="minorHAnsi" w:eastAsia="Arial Unicode MS" w:hAnsiTheme="minorHAnsi" w:cs="Arial"/>
          <w:b/>
          <w:bCs/>
          <w:color w:val="000000" w:themeColor="text1"/>
        </w:rPr>
        <w:t xml:space="preserve">15 décembre 2023 </w:t>
      </w:r>
      <w:r w:rsidR="007A363D" w:rsidRPr="00E23FF5">
        <w:rPr>
          <w:rFonts w:asciiTheme="minorHAnsi" w:eastAsia="Arial Unicode MS" w:hAnsiTheme="minorHAnsi" w:cs="Arial"/>
          <w:b/>
          <w:bCs/>
          <w:color w:val="000000" w:themeColor="text1"/>
        </w:rPr>
        <w:t>- 12 Heures</w:t>
      </w:r>
      <w:r w:rsidRPr="00E23FF5">
        <w:rPr>
          <w:rFonts w:asciiTheme="minorHAnsi" w:eastAsia="Times New Roman" w:hAnsiTheme="minorHAnsi" w:cs="Arial"/>
          <w:b/>
          <w:bCs/>
          <w:color w:val="000000" w:themeColor="text1"/>
          <w:lang w:eastAsia="fr-FR"/>
        </w:rPr>
        <w:fldChar w:fldCharType="end"/>
      </w:r>
    </w:p>
    <w:p w14:paraId="1567438D" w14:textId="77777777" w:rsidR="00B04C57" w:rsidRPr="00B502B8" w:rsidRDefault="00B04C57" w:rsidP="00280D85">
      <w:pPr>
        <w:pStyle w:val="Corpsdetexte"/>
        <w:rPr>
          <w:rFonts w:asciiTheme="minorHAnsi" w:eastAsia="Times New Roman" w:hAnsiTheme="minorHAnsi" w:cs="Arial"/>
          <w:bCs/>
          <w:sz w:val="22"/>
          <w:szCs w:val="22"/>
          <w:lang w:eastAsia="fr-FR"/>
        </w:rPr>
      </w:pPr>
    </w:p>
    <w:p w14:paraId="30E75E2B" w14:textId="67E7D5FF" w:rsidR="004820BC" w:rsidRPr="00B502B8" w:rsidRDefault="004820BC" w:rsidP="00280D85">
      <w:pPr>
        <w:pStyle w:val="Corpsdetexte"/>
        <w:rPr>
          <w:rFonts w:asciiTheme="minorHAnsi" w:eastAsia="Times New Roman" w:hAnsiTheme="minorHAnsi" w:cs="Arial"/>
          <w:bCs/>
          <w:sz w:val="22"/>
          <w:szCs w:val="22"/>
          <w:lang w:eastAsia="fr-FR"/>
        </w:rPr>
      </w:pPr>
      <w:r w:rsidRPr="00B502B8">
        <w:rPr>
          <w:rFonts w:asciiTheme="minorHAnsi" w:eastAsia="Times New Roman" w:hAnsiTheme="minorHAnsi" w:cs="Arial"/>
          <w:bCs/>
          <w:sz w:val="22"/>
          <w:szCs w:val="22"/>
          <w:lang w:eastAsia="fr-FR"/>
        </w:rPr>
        <w:t>Les dossiers déposés après la date et l’heure limites fixées ci-dessus</w:t>
      </w:r>
      <w:r w:rsidR="00B04C57" w:rsidRPr="00B502B8">
        <w:rPr>
          <w:rFonts w:asciiTheme="minorHAnsi" w:eastAsia="Times New Roman" w:hAnsiTheme="minorHAnsi" w:cs="Arial"/>
          <w:bCs/>
          <w:sz w:val="22"/>
          <w:szCs w:val="22"/>
          <w:lang w:eastAsia="fr-FR"/>
        </w:rPr>
        <w:t xml:space="preserve"> </w:t>
      </w:r>
      <w:r w:rsidRPr="00B502B8">
        <w:rPr>
          <w:rFonts w:asciiTheme="minorHAnsi" w:eastAsia="Times New Roman" w:hAnsiTheme="minorHAnsi" w:cs="Arial"/>
          <w:bCs/>
          <w:sz w:val="22"/>
          <w:szCs w:val="22"/>
          <w:lang w:eastAsia="fr-FR"/>
        </w:rPr>
        <w:t xml:space="preserve">ne seront pas retenus. </w:t>
      </w:r>
    </w:p>
    <w:p w14:paraId="37146972" w14:textId="77777777" w:rsidR="004820BC" w:rsidRPr="00B502B8" w:rsidRDefault="004820BC" w:rsidP="00280D85">
      <w:pPr>
        <w:jc w:val="both"/>
        <w:rPr>
          <w:rFonts w:asciiTheme="minorHAnsi" w:eastAsia="Times New Roman" w:hAnsiTheme="minorHAnsi" w:cs="Arial"/>
          <w:bCs/>
          <w:lang w:eastAsia="fr-FR"/>
        </w:rPr>
      </w:pPr>
    </w:p>
    <w:p w14:paraId="3193EEB4" w14:textId="77777777" w:rsidR="001F028D" w:rsidRPr="00B502B8" w:rsidRDefault="001F028D" w:rsidP="00280D85">
      <w:pPr>
        <w:pStyle w:val="Corpsdetexte"/>
        <w:rPr>
          <w:rFonts w:asciiTheme="minorHAnsi" w:hAnsiTheme="minorHAnsi" w:cs="Arial"/>
          <w:i/>
          <w:sz w:val="22"/>
          <w:szCs w:val="22"/>
          <w:highlight w:val="green"/>
        </w:rPr>
      </w:pPr>
    </w:p>
    <w:p w14:paraId="13394E2E" w14:textId="40CA13B9" w:rsidR="001F028D" w:rsidRPr="00B502B8" w:rsidRDefault="001F028D" w:rsidP="002024A1">
      <w:pPr>
        <w:pStyle w:val="Titre1"/>
        <w:numPr>
          <w:ilvl w:val="0"/>
          <w:numId w:val="23"/>
        </w:numPr>
        <w:rPr>
          <w:rFonts w:asciiTheme="minorHAnsi" w:hAnsiTheme="minorHAnsi"/>
          <w:szCs w:val="28"/>
        </w:rPr>
      </w:pPr>
      <w:bookmarkStart w:id="40" w:name="_Toc52770820"/>
      <w:bookmarkStart w:id="41" w:name="_Toc479846206"/>
      <w:bookmarkStart w:id="42" w:name="_Toc141422710"/>
      <w:r w:rsidRPr="00B502B8">
        <w:rPr>
          <w:rFonts w:asciiTheme="minorHAnsi" w:hAnsiTheme="minorHAnsi"/>
          <w:szCs w:val="28"/>
        </w:rPr>
        <w:t>JUGEMENT DES CANDIDATURES ET DES OFFRES</w:t>
      </w:r>
      <w:bookmarkEnd w:id="40"/>
      <w:bookmarkEnd w:id="41"/>
      <w:bookmarkEnd w:id="42"/>
    </w:p>
    <w:p w14:paraId="1878E593" w14:textId="77777777" w:rsidR="001F028D" w:rsidRPr="00B502B8" w:rsidRDefault="001F028D" w:rsidP="00280D85">
      <w:pPr>
        <w:jc w:val="both"/>
        <w:rPr>
          <w:rFonts w:asciiTheme="minorHAnsi" w:hAnsiTheme="minorHAnsi" w:cs="Arial"/>
        </w:rPr>
      </w:pPr>
    </w:p>
    <w:p w14:paraId="710BE7FB" w14:textId="1FE7A6A9" w:rsidR="001F028D" w:rsidRPr="00B502B8" w:rsidRDefault="000E7FA3" w:rsidP="0023795A">
      <w:pPr>
        <w:pStyle w:val="Titre2"/>
        <w:rPr>
          <w:rFonts w:asciiTheme="minorHAnsi" w:hAnsiTheme="minorHAnsi"/>
        </w:rPr>
      </w:pPr>
      <w:bookmarkStart w:id="43" w:name="_Toc479846207"/>
      <w:bookmarkStart w:id="44" w:name="_Toc141422711"/>
      <w:r w:rsidRPr="00B502B8">
        <w:rPr>
          <w:rFonts w:asciiTheme="minorHAnsi" w:hAnsiTheme="minorHAnsi"/>
        </w:rPr>
        <w:t xml:space="preserve">6.1 </w:t>
      </w:r>
      <w:r w:rsidR="001F028D" w:rsidRPr="00B502B8">
        <w:rPr>
          <w:rFonts w:asciiTheme="minorHAnsi" w:hAnsiTheme="minorHAnsi"/>
        </w:rPr>
        <w:t>Sélection des candidatures</w:t>
      </w:r>
      <w:bookmarkEnd w:id="43"/>
      <w:bookmarkEnd w:id="44"/>
      <w:r w:rsidR="001F028D" w:rsidRPr="00B502B8">
        <w:rPr>
          <w:rFonts w:asciiTheme="minorHAnsi" w:hAnsiTheme="minorHAnsi"/>
        </w:rPr>
        <w:t xml:space="preserve"> </w:t>
      </w:r>
    </w:p>
    <w:p w14:paraId="70CF6F22" w14:textId="77777777" w:rsidR="001F028D" w:rsidRPr="00B502B8" w:rsidRDefault="001F028D" w:rsidP="00280D85">
      <w:pPr>
        <w:jc w:val="both"/>
        <w:rPr>
          <w:rFonts w:asciiTheme="minorHAnsi" w:hAnsiTheme="minorHAnsi" w:cs="Arial"/>
        </w:rPr>
      </w:pPr>
    </w:p>
    <w:p w14:paraId="60E75B38" w14:textId="77777777" w:rsidR="001F028D" w:rsidRPr="00B502B8" w:rsidRDefault="001F028D" w:rsidP="00280D85">
      <w:pPr>
        <w:autoSpaceDE w:val="0"/>
        <w:autoSpaceDN w:val="0"/>
        <w:adjustRightInd w:val="0"/>
        <w:jc w:val="both"/>
        <w:rPr>
          <w:rFonts w:asciiTheme="minorHAnsi" w:hAnsiTheme="minorHAnsi" w:cs="Arial"/>
          <w:b/>
        </w:rPr>
      </w:pPr>
      <w:r w:rsidRPr="00B502B8">
        <w:rPr>
          <w:rFonts w:asciiTheme="minorHAnsi" w:hAnsiTheme="minorHAnsi" w:cs="Arial"/>
          <w:b/>
        </w:rPr>
        <w:t>Seront éliminés :</w:t>
      </w:r>
    </w:p>
    <w:p w14:paraId="26A35487" w14:textId="77777777" w:rsidR="001F028D" w:rsidRPr="00B502B8" w:rsidRDefault="001F028D" w:rsidP="00280D85">
      <w:pPr>
        <w:autoSpaceDE w:val="0"/>
        <w:autoSpaceDN w:val="0"/>
        <w:adjustRightInd w:val="0"/>
        <w:jc w:val="both"/>
        <w:rPr>
          <w:rFonts w:asciiTheme="minorHAnsi" w:hAnsiTheme="minorHAnsi" w:cs="Arial"/>
        </w:rPr>
      </w:pPr>
    </w:p>
    <w:p w14:paraId="62EE8912" w14:textId="77777777" w:rsidR="001F028D" w:rsidRPr="00B502B8" w:rsidRDefault="001F028D" w:rsidP="002024A1">
      <w:pPr>
        <w:numPr>
          <w:ilvl w:val="0"/>
          <w:numId w:val="5"/>
        </w:numPr>
        <w:autoSpaceDE w:val="0"/>
        <w:autoSpaceDN w:val="0"/>
        <w:adjustRightInd w:val="0"/>
        <w:jc w:val="both"/>
        <w:rPr>
          <w:rFonts w:asciiTheme="minorHAnsi" w:hAnsiTheme="minorHAnsi" w:cs="Arial"/>
        </w:rPr>
      </w:pPr>
      <w:r w:rsidRPr="00B502B8">
        <w:rPr>
          <w:rFonts w:asciiTheme="minorHAnsi" w:hAnsiTheme="minorHAnsi" w:cs="Arial"/>
        </w:rPr>
        <w:t xml:space="preserve">Les dossiers reçus après la date et l’heure limites de dépôt figurant au présent règlement ; </w:t>
      </w:r>
    </w:p>
    <w:p w14:paraId="740D630F" w14:textId="3DD041D2" w:rsidR="001F028D" w:rsidRPr="00B502B8" w:rsidRDefault="001F028D" w:rsidP="002024A1">
      <w:pPr>
        <w:numPr>
          <w:ilvl w:val="0"/>
          <w:numId w:val="5"/>
        </w:numPr>
        <w:spacing w:line="240" w:lineRule="exact"/>
        <w:jc w:val="both"/>
        <w:rPr>
          <w:rFonts w:asciiTheme="minorHAnsi" w:hAnsiTheme="minorHAnsi" w:cs="Arial"/>
        </w:rPr>
      </w:pPr>
      <w:r w:rsidRPr="00B502B8">
        <w:rPr>
          <w:rFonts w:asciiTheme="minorHAnsi" w:hAnsiTheme="minorHAnsi" w:cs="Arial"/>
        </w:rPr>
        <w:t>Les candidatures incomplètes et ne présentant pas les documents</w:t>
      </w:r>
      <w:r w:rsidR="003608F9" w:rsidRPr="00B502B8">
        <w:rPr>
          <w:rFonts w:asciiTheme="minorHAnsi" w:hAnsiTheme="minorHAnsi" w:cs="Arial"/>
        </w:rPr>
        <w:t xml:space="preserve"> énoncés au présent règlement </w:t>
      </w:r>
    </w:p>
    <w:p w14:paraId="409E2964" w14:textId="48EEB6AD" w:rsidR="001F028D" w:rsidRPr="00B502B8" w:rsidRDefault="001F028D" w:rsidP="00280D85">
      <w:pPr>
        <w:spacing w:line="240" w:lineRule="exact"/>
        <w:ind w:left="709"/>
        <w:jc w:val="both"/>
        <w:rPr>
          <w:rFonts w:asciiTheme="minorHAnsi" w:hAnsiTheme="minorHAnsi" w:cs="Arial"/>
        </w:rPr>
      </w:pPr>
      <w:r w:rsidRPr="00B502B8">
        <w:rPr>
          <w:rFonts w:asciiTheme="minorHAnsi" w:hAnsiTheme="minorHAnsi" w:cs="Arial"/>
        </w:rPr>
        <w:t xml:space="preserve">Toutefois et conformément à l’article </w:t>
      </w:r>
      <w:r w:rsidR="004524F2">
        <w:rPr>
          <w:rFonts w:asciiTheme="minorHAnsi" w:hAnsiTheme="minorHAnsi" w:cs="Arial"/>
        </w:rPr>
        <w:t>R-2144.</w:t>
      </w:r>
      <w:r w:rsidR="00B63924">
        <w:rPr>
          <w:rFonts w:asciiTheme="minorHAnsi" w:hAnsiTheme="minorHAnsi" w:cs="Arial"/>
        </w:rPr>
        <w:t>2 du CCP</w:t>
      </w:r>
      <w:r w:rsidRPr="00B502B8">
        <w:rPr>
          <w:rFonts w:asciiTheme="minorHAnsi" w:hAnsiTheme="minorHAnsi" w:cs="Arial"/>
        </w:rPr>
        <w:t>, si le pouvoir adjudicateur constate que les pièces dont la production était réclamée sont absentes ou incomplètes, elle peut décider de demander à tous les candidats concernés de produire ou de compléter ces pièces dans un délai identique pour tous les candidats et qui ne saurait être supérieur à dix jours.</w:t>
      </w:r>
    </w:p>
    <w:p w14:paraId="0EA6AD3C" w14:textId="6C31623A" w:rsidR="001F028D" w:rsidRPr="00B502B8" w:rsidRDefault="009102A0" w:rsidP="002024A1">
      <w:pPr>
        <w:numPr>
          <w:ilvl w:val="0"/>
          <w:numId w:val="5"/>
        </w:numPr>
        <w:autoSpaceDE w:val="0"/>
        <w:autoSpaceDN w:val="0"/>
        <w:adjustRightInd w:val="0"/>
        <w:jc w:val="both"/>
        <w:rPr>
          <w:rFonts w:asciiTheme="minorHAnsi" w:hAnsiTheme="minorHAnsi" w:cs="Arial"/>
        </w:rPr>
      </w:pPr>
      <w:r w:rsidRPr="00B502B8">
        <w:rPr>
          <w:rFonts w:asciiTheme="minorHAnsi" w:hAnsiTheme="minorHAnsi" w:cs="Arial"/>
        </w:rPr>
        <w:lastRenderedPageBreak/>
        <w:t>Les</w:t>
      </w:r>
      <w:r w:rsidR="001F028D" w:rsidRPr="00B502B8">
        <w:rPr>
          <w:rFonts w:asciiTheme="minorHAnsi" w:hAnsiTheme="minorHAnsi" w:cs="Arial"/>
        </w:rPr>
        <w:t xml:space="preserve"> candidatures qui ne sont pas recevables ;</w:t>
      </w:r>
    </w:p>
    <w:p w14:paraId="2B508A59" w14:textId="2F1F7C75" w:rsidR="001F028D" w:rsidRPr="00B502B8" w:rsidRDefault="009102A0" w:rsidP="002024A1">
      <w:pPr>
        <w:numPr>
          <w:ilvl w:val="0"/>
          <w:numId w:val="5"/>
        </w:numPr>
        <w:autoSpaceDE w:val="0"/>
        <w:autoSpaceDN w:val="0"/>
        <w:adjustRightInd w:val="0"/>
        <w:jc w:val="both"/>
        <w:rPr>
          <w:rFonts w:asciiTheme="minorHAnsi" w:hAnsiTheme="minorHAnsi" w:cs="Arial"/>
        </w:rPr>
      </w:pPr>
      <w:r w:rsidRPr="00B502B8">
        <w:rPr>
          <w:rFonts w:asciiTheme="minorHAnsi" w:hAnsiTheme="minorHAnsi" w:cs="Arial"/>
        </w:rPr>
        <w:t>Les</w:t>
      </w:r>
      <w:r w:rsidR="001F028D" w:rsidRPr="00B502B8">
        <w:rPr>
          <w:rFonts w:asciiTheme="minorHAnsi" w:hAnsiTheme="minorHAnsi" w:cs="Arial"/>
        </w:rPr>
        <w:t xml:space="preserve"> candidats dont les garanties professionnelles, techniques et financières sont insuffisantes au regard des critères suivants :</w:t>
      </w:r>
    </w:p>
    <w:p w14:paraId="44A735BA" w14:textId="77777777" w:rsidR="001F028D" w:rsidRPr="00B502B8" w:rsidRDefault="001F028D" w:rsidP="002024A1">
      <w:pPr>
        <w:numPr>
          <w:ilvl w:val="1"/>
          <w:numId w:val="5"/>
        </w:numPr>
        <w:autoSpaceDE w:val="0"/>
        <w:autoSpaceDN w:val="0"/>
        <w:adjustRightInd w:val="0"/>
        <w:jc w:val="both"/>
        <w:rPr>
          <w:rFonts w:asciiTheme="minorHAnsi" w:hAnsiTheme="minorHAnsi" w:cs="Arial"/>
        </w:rPr>
      </w:pPr>
      <w:r w:rsidRPr="00B502B8">
        <w:rPr>
          <w:rFonts w:asciiTheme="minorHAnsi" w:hAnsiTheme="minorHAnsi" w:cs="Arial"/>
        </w:rPr>
        <w:t>Garanties financières</w:t>
      </w:r>
    </w:p>
    <w:p w14:paraId="5DC4EF2B" w14:textId="77777777" w:rsidR="001F028D" w:rsidRPr="00B502B8" w:rsidRDefault="001F028D" w:rsidP="002024A1">
      <w:pPr>
        <w:numPr>
          <w:ilvl w:val="1"/>
          <w:numId w:val="5"/>
        </w:numPr>
        <w:autoSpaceDE w:val="0"/>
        <w:autoSpaceDN w:val="0"/>
        <w:adjustRightInd w:val="0"/>
        <w:jc w:val="both"/>
        <w:rPr>
          <w:rFonts w:asciiTheme="minorHAnsi" w:hAnsiTheme="minorHAnsi" w:cs="Arial"/>
        </w:rPr>
      </w:pPr>
      <w:r w:rsidRPr="00B502B8">
        <w:rPr>
          <w:rFonts w:asciiTheme="minorHAnsi" w:hAnsiTheme="minorHAnsi" w:cs="Arial"/>
        </w:rPr>
        <w:t>Moyens humains et techniques</w:t>
      </w:r>
    </w:p>
    <w:p w14:paraId="707C293C" w14:textId="30A18C5D" w:rsidR="001F028D" w:rsidRPr="00B502B8" w:rsidRDefault="001F028D" w:rsidP="002024A1">
      <w:pPr>
        <w:numPr>
          <w:ilvl w:val="1"/>
          <w:numId w:val="5"/>
        </w:numPr>
        <w:autoSpaceDE w:val="0"/>
        <w:autoSpaceDN w:val="0"/>
        <w:adjustRightInd w:val="0"/>
        <w:jc w:val="both"/>
        <w:rPr>
          <w:rFonts w:asciiTheme="minorHAnsi" w:hAnsiTheme="minorHAnsi" w:cs="Arial"/>
        </w:rPr>
      </w:pPr>
      <w:r w:rsidRPr="00B502B8">
        <w:rPr>
          <w:rFonts w:asciiTheme="minorHAnsi" w:hAnsiTheme="minorHAnsi" w:cs="Arial"/>
        </w:rPr>
        <w:t xml:space="preserve">Capacités professionnelles (seront notamment présentées les références sur </w:t>
      </w:r>
      <w:r w:rsidR="0036220A" w:rsidRPr="00B502B8">
        <w:rPr>
          <w:rFonts w:asciiTheme="minorHAnsi" w:hAnsiTheme="minorHAnsi" w:cs="Arial"/>
        </w:rPr>
        <w:t>des projets de nature similaire</w:t>
      </w:r>
      <w:r w:rsidR="00A35DCC">
        <w:rPr>
          <w:rFonts w:asciiTheme="minorHAnsi" w:hAnsiTheme="minorHAnsi" w:cs="Arial"/>
        </w:rPr>
        <w:t>)</w:t>
      </w:r>
    </w:p>
    <w:p w14:paraId="6BB3A8C5" w14:textId="77777777" w:rsidR="0036220A" w:rsidRPr="00B502B8" w:rsidRDefault="0036220A" w:rsidP="00280D85">
      <w:pPr>
        <w:autoSpaceDE w:val="0"/>
        <w:autoSpaceDN w:val="0"/>
        <w:adjustRightInd w:val="0"/>
        <w:jc w:val="both"/>
        <w:rPr>
          <w:rFonts w:asciiTheme="minorHAnsi" w:hAnsiTheme="minorHAnsi" w:cs="Arial"/>
        </w:rPr>
      </w:pPr>
    </w:p>
    <w:p w14:paraId="6646CC12" w14:textId="1DB0CBC8" w:rsidR="001F028D" w:rsidRPr="00B502B8" w:rsidRDefault="00E73965" w:rsidP="00E73965">
      <w:pPr>
        <w:pStyle w:val="Titre2"/>
        <w:rPr>
          <w:rFonts w:asciiTheme="minorHAnsi" w:hAnsiTheme="minorHAnsi"/>
        </w:rPr>
      </w:pPr>
      <w:bookmarkStart w:id="45" w:name="_Toc479846208"/>
      <w:bookmarkStart w:id="46" w:name="_Toc141422712"/>
      <w:r w:rsidRPr="00B502B8">
        <w:rPr>
          <w:rFonts w:asciiTheme="minorHAnsi" w:hAnsiTheme="minorHAnsi"/>
        </w:rPr>
        <w:t xml:space="preserve">6.2 </w:t>
      </w:r>
      <w:r w:rsidR="001F028D" w:rsidRPr="00B502B8">
        <w:rPr>
          <w:rFonts w:asciiTheme="minorHAnsi" w:hAnsiTheme="minorHAnsi"/>
        </w:rPr>
        <w:t>Choix de l’offre économiquement la plus avantageuse</w:t>
      </w:r>
      <w:bookmarkEnd w:id="45"/>
      <w:bookmarkEnd w:id="46"/>
      <w:r w:rsidR="001F028D" w:rsidRPr="00B502B8">
        <w:rPr>
          <w:rFonts w:asciiTheme="minorHAnsi" w:hAnsiTheme="minorHAnsi"/>
        </w:rPr>
        <w:t xml:space="preserve"> </w:t>
      </w:r>
    </w:p>
    <w:p w14:paraId="450FB052" w14:textId="77777777" w:rsidR="001F028D" w:rsidRPr="00B502B8" w:rsidRDefault="001F028D" w:rsidP="00280D85">
      <w:pPr>
        <w:pStyle w:val="Corpsdetexte"/>
        <w:rPr>
          <w:rFonts w:asciiTheme="minorHAnsi" w:hAnsiTheme="minorHAnsi" w:cs="Arial"/>
          <w:sz w:val="22"/>
          <w:szCs w:val="22"/>
        </w:rPr>
      </w:pPr>
    </w:p>
    <w:p w14:paraId="05EC1535" w14:textId="2271B011" w:rsidR="001F028D" w:rsidRPr="00B502B8" w:rsidRDefault="001F028D" w:rsidP="00280D85">
      <w:pPr>
        <w:pStyle w:val="Corpsdetexte"/>
        <w:rPr>
          <w:rFonts w:asciiTheme="minorHAnsi" w:hAnsiTheme="minorHAnsi" w:cs="Arial"/>
          <w:i/>
          <w:sz w:val="22"/>
          <w:szCs w:val="22"/>
        </w:rPr>
      </w:pPr>
      <w:r w:rsidRPr="00B502B8">
        <w:rPr>
          <w:rFonts w:asciiTheme="minorHAnsi" w:hAnsiTheme="minorHAnsi" w:cs="Arial"/>
          <w:sz w:val="22"/>
          <w:szCs w:val="22"/>
        </w:rPr>
        <w:t>Les offres seront jugées en tenant compte des critères suivants, classés par ordre de pr</w:t>
      </w:r>
      <w:r w:rsidR="004625D6" w:rsidRPr="00B502B8">
        <w:rPr>
          <w:rFonts w:asciiTheme="minorHAnsi" w:hAnsiTheme="minorHAnsi" w:cs="Arial"/>
          <w:sz w:val="22"/>
          <w:szCs w:val="22"/>
        </w:rPr>
        <w:t>iorité décroissante et pondérée</w:t>
      </w:r>
      <w:r w:rsidRPr="00B502B8">
        <w:rPr>
          <w:rFonts w:asciiTheme="minorHAnsi" w:hAnsiTheme="minorHAnsi" w:cs="Arial"/>
          <w:sz w:val="22"/>
          <w:szCs w:val="22"/>
        </w:rPr>
        <w:t> :</w:t>
      </w:r>
    </w:p>
    <w:p w14:paraId="4CF63672" w14:textId="77777777" w:rsidR="001F028D" w:rsidRPr="00B502B8" w:rsidRDefault="001F028D" w:rsidP="00280D85">
      <w:pPr>
        <w:jc w:val="both"/>
        <w:rPr>
          <w:rFonts w:asciiTheme="minorHAnsi" w:hAnsiTheme="minorHAnsi" w:cs="Arial"/>
          <w:b/>
          <w:bCs/>
        </w:rPr>
      </w:pPr>
    </w:p>
    <w:p w14:paraId="1698A818" w14:textId="15607B18" w:rsidR="00760721" w:rsidRPr="00EF39A9" w:rsidRDefault="00760721" w:rsidP="002024A1">
      <w:pPr>
        <w:numPr>
          <w:ilvl w:val="0"/>
          <w:numId w:val="14"/>
        </w:numPr>
        <w:tabs>
          <w:tab w:val="left" w:pos="2127"/>
        </w:tabs>
        <w:jc w:val="both"/>
        <w:rPr>
          <w:rFonts w:asciiTheme="minorHAnsi" w:eastAsia="Times New Roman" w:hAnsiTheme="minorHAnsi" w:cs="Arial"/>
          <w:bCs/>
          <w:lang w:eastAsia="fr-FR"/>
        </w:rPr>
      </w:pPr>
      <w:r w:rsidRPr="00EF39A9">
        <w:rPr>
          <w:rFonts w:asciiTheme="minorHAnsi" w:eastAsia="Times New Roman" w:hAnsiTheme="minorHAnsi" w:cs="Arial"/>
          <w:bCs/>
          <w:lang w:eastAsia="fr-FR"/>
        </w:rPr>
        <w:t xml:space="preserve">Qualité technique de l’offre : </w:t>
      </w:r>
      <w:r w:rsidR="00190237" w:rsidRPr="00EF39A9">
        <w:rPr>
          <w:rFonts w:asciiTheme="minorHAnsi" w:eastAsia="Times New Roman" w:hAnsiTheme="minorHAnsi" w:cs="Arial"/>
          <w:bCs/>
          <w:lang w:eastAsia="fr-FR"/>
        </w:rPr>
        <w:t>4</w:t>
      </w:r>
      <w:r w:rsidRPr="00EF39A9">
        <w:rPr>
          <w:rFonts w:asciiTheme="minorHAnsi" w:eastAsia="Times New Roman" w:hAnsiTheme="minorHAnsi" w:cs="Arial"/>
          <w:bCs/>
          <w:lang w:eastAsia="fr-FR"/>
        </w:rPr>
        <w:t>0 %</w:t>
      </w:r>
    </w:p>
    <w:p w14:paraId="63E6BEA8" w14:textId="4A7E6FE9" w:rsidR="00B2151B" w:rsidRPr="00EF39A9" w:rsidRDefault="00B2151B" w:rsidP="00B2151B">
      <w:pPr>
        <w:pStyle w:val="Paragraphedeliste"/>
        <w:numPr>
          <w:ilvl w:val="1"/>
          <w:numId w:val="14"/>
        </w:numPr>
        <w:rPr>
          <w:rFonts w:asciiTheme="minorHAnsi" w:eastAsia="Times New Roman" w:hAnsiTheme="minorHAnsi" w:cs="Arial"/>
          <w:bCs/>
          <w:lang w:eastAsia="fr-FR"/>
        </w:rPr>
      </w:pPr>
      <w:r w:rsidRPr="00EF39A9">
        <w:rPr>
          <w:rFonts w:asciiTheme="minorHAnsi" w:eastAsia="Times New Roman" w:hAnsiTheme="minorHAnsi" w:cs="Arial"/>
          <w:bCs/>
          <w:lang w:eastAsia="fr-FR"/>
        </w:rPr>
        <w:t>Organisation de la prestation / Méthodologie</w:t>
      </w:r>
    </w:p>
    <w:p w14:paraId="262D19FC" w14:textId="664DB480" w:rsidR="00B2151B" w:rsidRPr="00EF39A9" w:rsidRDefault="00B2151B" w:rsidP="00B2151B">
      <w:pPr>
        <w:pStyle w:val="Paragraphedeliste"/>
        <w:numPr>
          <w:ilvl w:val="1"/>
          <w:numId w:val="14"/>
        </w:numPr>
        <w:rPr>
          <w:rFonts w:asciiTheme="minorHAnsi" w:eastAsia="Times New Roman" w:hAnsiTheme="minorHAnsi" w:cs="Arial"/>
          <w:bCs/>
          <w:lang w:eastAsia="fr-FR"/>
        </w:rPr>
      </w:pPr>
      <w:r w:rsidRPr="00EF39A9">
        <w:rPr>
          <w:rFonts w:asciiTheme="minorHAnsi" w:eastAsia="Times New Roman" w:hAnsiTheme="minorHAnsi" w:cs="Arial"/>
          <w:bCs/>
          <w:lang w:eastAsia="fr-FR"/>
        </w:rPr>
        <w:t>Dotation horaire en encadrement</w:t>
      </w:r>
    </w:p>
    <w:p w14:paraId="2B4AA20E" w14:textId="6ADC30F0" w:rsidR="00B2151B" w:rsidRPr="00EF39A9" w:rsidRDefault="00B2151B" w:rsidP="00B2151B">
      <w:pPr>
        <w:pStyle w:val="Paragraphedeliste"/>
        <w:numPr>
          <w:ilvl w:val="1"/>
          <w:numId w:val="14"/>
        </w:numPr>
        <w:rPr>
          <w:rFonts w:asciiTheme="minorHAnsi" w:eastAsia="Times New Roman" w:hAnsiTheme="minorHAnsi" w:cs="Arial"/>
          <w:bCs/>
          <w:lang w:eastAsia="fr-FR"/>
        </w:rPr>
      </w:pPr>
      <w:r w:rsidRPr="00EF39A9">
        <w:rPr>
          <w:rFonts w:asciiTheme="minorHAnsi" w:eastAsia="Times New Roman" w:hAnsiTheme="minorHAnsi" w:cs="Arial"/>
          <w:bCs/>
          <w:lang w:eastAsia="fr-FR"/>
        </w:rPr>
        <w:t>Dotation horaire en moyens humains œuvrant</w:t>
      </w:r>
    </w:p>
    <w:p w14:paraId="28E628E7" w14:textId="77777777" w:rsidR="00760721" w:rsidRPr="00EF39A9" w:rsidRDefault="00760721" w:rsidP="00760721">
      <w:pPr>
        <w:pStyle w:val="Paragraphedeliste"/>
        <w:tabs>
          <w:tab w:val="left" w:pos="2127"/>
        </w:tabs>
        <w:ind w:left="1440"/>
        <w:jc w:val="both"/>
        <w:rPr>
          <w:rFonts w:asciiTheme="minorHAnsi" w:eastAsia="Times New Roman" w:hAnsiTheme="minorHAnsi" w:cs="Arial"/>
          <w:bCs/>
          <w:lang w:eastAsia="fr-FR"/>
        </w:rPr>
      </w:pPr>
    </w:p>
    <w:p w14:paraId="20BBE5FC" w14:textId="06283C30" w:rsidR="00760721" w:rsidRPr="00EF39A9" w:rsidRDefault="00760721" w:rsidP="002024A1">
      <w:pPr>
        <w:numPr>
          <w:ilvl w:val="0"/>
          <w:numId w:val="14"/>
        </w:numPr>
        <w:tabs>
          <w:tab w:val="left" w:pos="2127"/>
        </w:tabs>
        <w:jc w:val="both"/>
        <w:rPr>
          <w:rFonts w:asciiTheme="minorHAnsi" w:eastAsia="Times New Roman" w:hAnsiTheme="minorHAnsi" w:cs="Arial"/>
          <w:bCs/>
          <w:lang w:eastAsia="fr-FR"/>
        </w:rPr>
      </w:pPr>
      <w:r w:rsidRPr="00EF39A9">
        <w:rPr>
          <w:rFonts w:asciiTheme="minorHAnsi" w:eastAsia="Times New Roman" w:hAnsiTheme="minorHAnsi" w:cs="Arial"/>
          <w:bCs/>
          <w:lang w:eastAsia="fr-FR"/>
        </w:rPr>
        <w:t xml:space="preserve">Prix </w:t>
      </w:r>
      <w:r w:rsidR="005E5780" w:rsidRPr="00EF39A9">
        <w:rPr>
          <w:rFonts w:asciiTheme="minorHAnsi" w:eastAsia="Times New Roman" w:hAnsiTheme="minorHAnsi" w:cs="Arial"/>
          <w:bCs/>
          <w:lang w:eastAsia="fr-FR"/>
        </w:rPr>
        <w:t xml:space="preserve">Forfaitaire </w:t>
      </w:r>
      <w:r w:rsidR="00CA3373" w:rsidRPr="00EF39A9">
        <w:rPr>
          <w:rFonts w:asciiTheme="minorHAnsi" w:eastAsia="Times New Roman" w:hAnsiTheme="minorHAnsi" w:cs="Arial"/>
          <w:bCs/>
          <w:lang w:eastAsia="fr-FR"/>
        </w:rPr>
        <w:t>dont la vitrerie</w:t>
      </w:r>
      <w:r w:rsidR="005E5780" w:rsidRPr="00EF39A9">
        <w:rPr>
          <w:rFonts w:asciiTheme="minorHAnsi" w:eastAsia="Times New Roman" w:hAnsiTheme="minorHAnsi" w:cs="Arial"/>
          <w:bCs/>
          <w:lang w:eastAsia="fr-FR"/>
        </w:rPr>
        <w:t xml:space="preserve"> </w:t>
      </w:r>
      <w:r w:rsidRPr="00EF39A9">
        <w:rPr>
          <w:rFonts w:asciiTheme="minorHAnsi" w:eastAsia="Times New Roman" w:hAnsiTheme="minorHAnsi" w:cs="Arial"/>
          <w:bCs/>
          <w:lang w:eastAsia="fr-FR"/>
        </w:rPr>
        <w:t>: 3</w:t>
      </w:r>
      <w:r w:rsidR="005E5780" w:rsidRPr="00EF39A9">
        <w:rPr>
          <w:rFonts w:asciiTheme="minorHAnsi" w:eastAsia="Times New Roman" w:hAnsiTheme="minorHAnsi" w:cs="Arial"/>
          <w:bCs/>
          <w:lang w:eastAsia="fr-FR"/>
        </w:rPr>
        <w:t>0</w:t>
      </w:r>
      <w:r w:rsidRPr="00EF39A9">
        <w:rPr>
          <w:rFonts w:asciiTheme="minorHAnsi" w:eastAsia="Times New Roman" w:hAnsiTheme="minorHAnsi" w:cs="Arial"/>
          <w:bCs/>
          <w:lang w:eastAsia="fr-FR"/>
        </w:rPr>
        <w:t xml:space="preserve"> %</w:t>
      </w:r>
      <w:r w:rsidR="0099711F" w:rsidRPr="00EF39A9">
        <w:rPr>
          <w:rFonts w:asciiTheme="minorHAnsi" w:eastAsia="Times New Roman" w:hAnsiTheme="minorHAnsi" w:cs="Arial"/>
          <w:bCs/>
          <w:lang w:eastAsia="fr-FR"/>
        </w:rPr>
        <w:t xml:space="preserve"> </w:t>
      </w:r>
    </w:p>
    <w:p w14:paraId="6372B3A2" w14:textId="77777777" w:rsidR="00760721" w:rsidRPr="00A2306A" w:rsidRDefault="00760721" w:rsidP="00760721">
      <w:pPr>
        <w:tabs>
          <w:tab w:val="left" w:pos="2127"/>
        </w:tabs>
        <w:jc w:val="both"/>
        <w:rPr>
          <w:rFonts w:asciiTheme="minorHAnsi" w:eastAsia="Times New Roman" w:hAnsiTheme="minorHAnsi" w:cs="Arial"/>
          <w:bCs/>
          <w:lang w:eastAsia="fr-FR"/>
        </w:rPr>
      </w:pPr>
    </w:p>
    <w:p w14:paraId="3F9329FF" w14:textId="5099A320" w:rsidR="00773104" w:rsidRPr="00CA3373" w:rsidRDefault="00773104" w:rsidP="002024A1">
      <w:pPr>
        <w:numPr>
          <w:ilvl w:val="0"/>
          <w:numId w:val="14"/>
        </w:numPr>
        <w:tabs>
          <w:tab w:val="left" w:pos="2127"/>
        </w:tabs>
        <w:jc w:val="both"/>
        <w:rPr>
          <w:rFonts w:asciiTheme="minorHAnsi" w:hAnsiTheme="minorHAnsi" w:cs="Arial"/>
          <w:bCs/>
        </w:rPr>
      </w:pPr>
      <w:r w:rsidRPr="00A2306A">
        <w:rPr>
          <w:rFonts w:asciiTheme="minorHAnsi" w:hAnsiTheme="minorHAnsi"/>
        </w:rPr>
        <w:t xml:space="preserve">Démarches RSE (Responsabilité Sociétale des Entreprises) mises en œuvre dans les domaines qui font l’objet du présent marché : </w:t>
      </w:r>
      <w:r w:rsidR="007C37E7" w:rsidRPr="00A2306A">
        <w:rPr>
          <w:rFonts w:asciiTheme="minorHAnsi" w:hAnsiTheme="minorHAnsi"/>
        </w:rPr>
        <w:t>25</w:t>
      </w:r>
      <w:r w:rsidRPr="00A2306A">
        <w:rPr>
          <w:rFonts w:asciiTheme="minorHAnsi" w:hAnsiTheme="minorHAnsi"/>
        </w:rPr>
        <w:t xml:space="preserve"> %</w:t>
      </w:r>
    </w:p>
    <w:p w14:paraId="64171AB7" w14:textId="77777777" w:rsidR="00CA3373" w:rsidRDefault="00CA3373" w:rsidP="00CA3373">
      <w:pPr>
        <w:pStyle w:val="Paragraphedeliste"/>
        <w:rPr>
          <w:rFonts w:asciiTheme="minorHAnsi" w:hAnsiTheme="minorHAnsi" w:cs="Arial"/>
          <w:bCs/>
        </w:rPr>
      </w:pPr>
    </w:p>
    <w:p w14:paraId="3113EA7A" w14:textId="50144F3D" w:rsidR="00CA3373" w:rsidRPr="00A2306A" w:rsidRDefault="00CA3373" w:rsidP="002024A1">
      <w:pPr>
        <w:numPr>
          <w:ilvl w:val="0"/>
          <w:numId w:val="14"/>
        </w:numPr>
        <w:tabs>
          <w:tab w:val="left" w:pos="2127"/>
        </w:tabs>
        <w:jc w:val="both"/>
        <w:rPr>
          <w:rFonts w:asciiTheme="minorHAnsi" w:hAnsiTheme="minorHAnsi" w:cs="Arial"/>
          <w:bCs/>
        </w:rPr>
      </w:pPr>
      <w:r>
        <w:rPr>
          <w:rFonts w:asciiTheme="minorHAnsi" w:hAnsiTheme="minorHAnsi" w:cs="Arial"/>
          <w:bCs/>
        </w:rPr>
        <w:t xml:space="preserve">Prix </w:t>
      </w:r>
      <w:r w:rsidR="00801677">
        <w:rPr>
          <w:rFonts w:asciiTheme="minorHAnsi" w:hAnsiTheme="minorHAnsi" w:cs="Arial"/>
          <w:bCs/>
        </w:rPr>
        <w:t>des</w:t>
      </w:r>
      <w:r>
        <w:rPr>
          <w:rFonts w:asciiTheme="minorHAnsi" w:hAnsiTheme="minorHAnsi" w:cs="Arial"/>
          <w:bCs/>
        </w:rPr>
        <w:t xml:space="preserve"> Bordereau</w:t>
      </w:r>
      <w:r w:rsidR="00801677">
        <w:rPr>
          <w:rFonts w:asciiTheme="minorHAnsi" w:hAnsiTheme="minorHAnsi" w:cs="Arial"/>
          <w:bCs/>
        </w:rPr>
        <w:t>x</w:t>
      </w:r>
      <w:r>
        <w:rPr>
          <w:rFonts w:asciiTheme="minorHAnsi" w:hAnsiTheme="minorHAnsi" w:cs="Arial"/>
          <w:bCs/>
        </w:rPr>
        <w:t xml:space="preserve"> de Prix Unitaires : 5 %</w:t>
      </w:r>
    </w:p>
    <w:p w14:paraId="29AACE6F" w14:textId="77777777" w:rsidR="001F028D" w:rsidRPr="00B502B8" w:rsidRDefault="001F028D" w:rsidP="00280D85">
      <w:pPr>
        <w:tabs>
          <w:tab w:val="left" w:pos="2127"/>
        </w:tabs>
        <w:jc w:val="both"/>
        <w:rPr>
          <w:rFonts w:asciiTheme="minorHAnsi" w:hAnsiTheme="minorHAnsi" w:cs="Arial"/>
          <w:bCs/>
        </w:rPr>
      </w:pPr>
    </w:p>
    <w:p w14:paraId="18BE4847" w14:textId="77777777" w:rsidR="001F028D" w:rsidRPr="00B502B8" w:rsidRDefault="001F028D" w:rsidP="00280D85">
      <w:pPr>
        <w:pStyle w:val="Corpsdetexte"/>
        <w:rPr>
          <w:rFonts w:asciiTheme="minorHAnsi" w:hAnsiTheme="minorHAnsi" w:cs="Arial"/>
          <w:b/>
          <w:bCs/>
          <w:i/>
          <w:sz w:val="24"/>
          <w:szCs w:val="24"/>
          <w:u w:val="single"/>
        </w:rPr>
      </w:pPr>
      <w:r w:rsidRPr="00B502B8">
        <w:rPr>
          <w:rFonts w:asciiTheme="minorHAnsi" w:hAnsiTheme="minorHAnsi" w:cs="Arial"/>
          <w:b/>
          <w:bCs/>
          <w:sz w:val="24"/>
          <w:szCs w:val="24"/>
          <w:u w:val="single"/>
        </w:rPr>
        <w:t>Méthode de notation pour l’analyse comparative des offres :</w:t>
      </w:r>
    </w:p>
    <w:p w14:paraId="56E77800" w14:textId="77777777" w:rsidR="001F028D" w:rsidRPr="00B502B8" w:rsidRDefault="001F028D" w:rsidP="00280D85">
      <w:pPr>
        <w:pStyle w:val="Corpsdetexte"/>
        <w:rPr>
          <w:rFonts w:asciiTheme="minorHAnsi" w:hAnsiTheme="minorHAnsi" w:cs="Arial"/>
          <w:bCs/>
          <w:i/>
          <w:sz w:val="22"/>
          <w:szCs w:val="22"/>
        </w:rPr>
      </w:pPr>
    </w:p>
    <w:p w14:paraId="438DD1EB" w14:textId="756A1EFE" w:rsidR="00B11F9C" w:rsidRPr="00B11F9C" w:rsidRDefault="001F028D" w:rsidP="002024A1">
      <w:pPr>
        <w:pStyle w:val="Corpsdetexte"/>
        <w:numPr>
          <w:ilvl w:val="0"/>
          <w:numId w:val="7"/>
        </w:numPr>
        <w:tabs>
          <w:tab w:val="clear" w:pos="280"/>
          <w:tab w:val="left" w:pos="1200"/>
          <w:tab w:val="left" w:pos="7800"/>
        </w:tabs>
        <w:ind w:right="0"/>
        <w:rPr>
          <w:rFonts w:asciiTheme="minorHAnsi" w:hAnsiTheme="minorHAnsi" w:cs="Arial"/>
          <w:bCs/>
          <w:i/>
          <w:sz w:val="22"/>
          <w:szCs w:val="22"/>
        </w:rPr>
      </w:pPr>
      <w:r w:rsidRPr="00B502B8">
        <w:rPr>
          <w:rFonts w:asciiTheme="minorHAnsi" w:hAnsiTheme="minorHAnsi" w:cs="Arial"/>
          <w:bCs/>
          <w:sz w:val="22"/>
          <w:szCs w:val="22"/>
        </w:rPr>
        <w:t>Pour le</w:t>
      </w:r>
      <w:r w:rsidR="00340770">
        <w:rPr>
          <w:rFonts w:asciiTheme="minorHAnsi" w:hAnsiTheme="minorHAnsi" w:cs="Arial"/>
          <w:bCs/>
          <w:sz w:val="22"/>
          <w:szCs w:val="22"/>
        </w:rPr>
        <w:t>s</w:t>
      </w:r>
      <w:r w:rsidRPr="00B502B8">
        <w:rPr>
          <w:rFonts w:asciiTheme="minorHAnsi" w:hAnsiTheme="minorHAnsi" w:cs="Arial"/>
          <w:bCs/>
          <w:sz w:val="22"/>
          <w:szCs w:val="22"/>
        </w:rPr>
        <w:t xml:space="preserve"> </w:t>
      </w:r>
      <w:r w:rsidR="00340770">
        <w:rPr>
          <w:rFonts w:asciiTheme="minorHAnsi" w:hAnsiTheme="minorHAnsi" w:cs="Arial"/>
          <w:bCs/>
          <w:sz w:val="22"/>
          <w:szCs w:val="22"/>
        </w:rPr>
        <w:t xml:space="preserve">2 </w:t>
      </w:r>
      <w:r w:rsidRPr="00B502B8">
        <w:rPr>
          <w:rFonts w:asciiTheme="minorHAnsi" w:hAnsiTheme="minorHAnsi" w:cs="Arial"/>
          <w:bCs/>
          <w:sz w:val="22"/>
          <w:szCs w:val="22"/>
        </w:rPr>
        <w:t>critère</w:t>
      </w:r>
      <w:r w:rsidR="00340770">
        <w:rPr>
          <w:rFonts w:asciiTheme="minorHAnsi" w:hAnsiTheme="minorHAnsi" w:cs="Arial"/>
          <w:bCs/>
          <w:sz w:val="22"/>
          <w:szCs w:val="22"/>
        </w:rPr>
        <w:t>s</w:t>
      </w:r>
      <w:r w:rsidRPr="00B502B8">
        <w:rPr>
          <w:rFonts w:asciiTheme="minorHAnsi" w:hAnsiTheme="minorHAnsi" w:cs="Arial"/>
          <w:bCs/>
          <w:sz w:val="22"/>
          <w:szCs w:val="22"/>
        </w:rPr>
        <w:t xml:space="preserve"> « Prix</w:t>
      </w:r>
      <w:r w:rsidR="009102A0">
        <w:rPr>
          <w:rFonts w:asciiTheme="minorHAnsi" w:hAnsiTheme="minorHAnsi" w:cs="Arial"/>
          <w:bCs/>
          <w:sz w:val="22"/>
          <w:szCs w:val="22"/>
        </w:rPr>
        <w:t xml:space="preserve"> </w:t>
      </w:r>
      <w:r w:rsidRPr="00B502B8">
        <w:rPr>
          <w:rFonts w:asciiTheme="minorHAnsi" w:hAnsiTheme="minorHAnsi" w:cs="Arial"/>
          <w:bCs/>
          <w:sz w:val="22"/>
          <w:szCs w:val="22"/>
        </w:rPr>
        <w:t>»</w:t>
      </w:r>
      <w:r w:rsidRPr="00B877AF">
        <w:rPr>
          <w:rFonts w:asciiTheme="minorHAnsi" w:hAnsiTheme="minorHAnsi" w:cs="Arial"/>
          <w:bCs/>
          <w:sz w:val="22"/>
          <w:szCs w:val="22"/>
        </w:rPr>
        <w:t> :</w:t>
      </w:r>
      <w:r w:rsidR="003608F9" w:rsidRPr="00B877AF">
        <w:rPr>
          <w:rFonts w:asciiTheme="minorHAnsi" w:hAnsiTheme="minorHAnsi" w:cs="Arial"/>
          <w:bCs/>
          <w:sz w:val="22"/>
          <w:szCs w:val="22"/>
        </w:rPr>
        <w:t xml:space="preserve"> </w:t>
      </w:r>
    </w:p>
    <w:p w14:paraId="487E08E5" w14:textId="77777777" w:rsidR="00B11F9C" w:rsidRPr="00B11F9C" w:rsidRDefault="00B11F9C" w:rsidP="00B11F9C">
      <w:pPr>
        <w:pStyle w:val="Corpsdetexte"/>
        <w:tabs>
          <w:tab w:val="clear" w:pos="280"/>
          <w:tab w:val="left" w:pos="1200"/>
          <w:tab w:val="left" w:pos="7800"/>
        </w:tabs>
        <w:ind w:left="720" w:right="0"/>
        <w:rPr>
          <w:rFonts w:asciiTheme="minorHAnsi" w:hAnsiTheme="minorHAnsi" w:cs="Arial"/>
          <w:bCs/>
          <w:i/>
          <w:sz w:val="22"/>
          <w:szCs w:val="22"/>
        </w:rPr>
      </w:pPr>
    </w:p>
    <w:p w14:paraId="46153C48" w14:textId="5FD21626" w:rsidR="001F028D" w:rsidRPr="00B502B8" w:rsidRDefault="003608F9" w:rsidP="00B11F9C">
      <w:pPr>
        <w:pStyle w:val="Corpsdetexte"/>
        <w:tabs>
          <w:tab w:val="clear" w:pos="280"/>
          <w:tab w:val="left" w:pos="1200"/>
          <w:tab w:val="left" w:pos="7800"/>
        </w:tabs>
        <w:ind w:right="0"/>
        <w:rPr>
          <w:rFonts w:asciiTheme="minorHAnsi" w:hAnsiTheme="minorHAnsi" w:cs="Arial"/>
          <w:bCs/>
          <w:i/>
          <w:sz w:val="22"/>
          <w:szCs w:val="22"/>
        </w:rPr>
      </w:pPr>
      <w:r w:rsidRPr="00B877AF">
        <w:rPr>
          <w:rFonts w:asciiTheme="minorHAnsi" w:hAnsiTheme="minorHAnsi" w:cs="Arial"/>
          <w:bCs/>
          <w:sz w:val="22"/>
          <w:szCs w:val="22"/>
        </w:rPr>
        <w:t>N</w:t>
      </w:r>
      <w:r w:rsidR="001F028D" w:rsidRPr="00B877AF">
        <w:rPr>
          <w:rFonts w:asciiTheme="minorHAnsi" w:hAnsiTheme="minorHAnsi" w:cs="Arial"/>
          <w:bCs/>
          <w:sz w:val="22"/>
          <w:szCs w:val="22"/>
        </w:rPr>
        <w:t>ote</w:t>
      </w:r>
      <w:r w:rsidR="001F028D" w:rsidRPr="00B502B8">
        <w:rPr>
          <w:rFonts w:asciiTheme="minorHAnsi" w:hAnsiTheme="minorHAnsi" w:cs="Arial"/>
          <w:bCs/>
          <w:sz w:val="22"/>
          <w:szCs w:val="22"/>
        </w:rPr>
        <w:t xml:space="preserve"> de l’offre analysée = (Note maximale (sur 5) x prix le plus bas) / Prix de l’offre analysée</w:t>
      </w:r>
    </w:p>
    <w:p w14:paraId="37B65E50" w14:textId="77777777" w:rsidR="001F028D" w:rsidRPr="00B502B8" w:rsidRDefault="001F028D" w:rsidP="00280D85">
      <w:pPr>
        <w:pStyle w:val="Corpsdetexte"/>
        <w:rPr>
          <w:rFonts w:asciiTheme="minorHAnsi" w:hAnsiTheme="minorHAnsi" w:cs="Arial"/>
          <w:bCs/>
          <w:i/>
          <w:sz w:val="22"/>
          <w:szCs w:val="22"/>
        </w:rPr>
      </w:pPr>
    </w:p>
    <w:p w14:paraId="6A4CF9D4" w14:textId="762ECDDC" w:rsidR="001F028D" w:rsidRPr="00B502B8" w:rsidRDefault="001F028D" w:rsidP="002024A1">
      <w:pPr>
        <w:pStyle w:val="Corpsdetexte"/>
        <w:numPr>
          <w:ilvl w:val="0"/>
          <w:numId w:val="7"/>
        </w:numPr>
        <w:tabs>
          <w:tab w:val="clear" w:pos="280"/>
          <w:tab w:val="left" w:pos="1200"/>
          <w:tab w:val="left" w:pos="7800"/>
        </w:tabs>
        <w:ind w:right="0"/>
        <w:rPr>
          <w:rFonts w:asciiTheme="minorHAnsi" w:hAnsiTheme="minorHAnsi" w:cs="Arial"/>
          <w:bCs/>
          <w:i/>
          <w:sz w:val="22"/>
          <w:szCs w:val="22"/>
        </w:rPr>
      </w:pPr>
      <w:r w:rsidRPr="00B502B8">
        <w:rPr>
          <w:rFonts w:asciiTheme="minorHAnsi" w:hAnsiTheme="minorHAnsi" w:cs="Arial"/>
          <w:bCs/>
          <w:sz w:val="22"/>
          <w:szCs w:val="22"/>
        </w:rPr>
        <w:t xml:space="preserve">Pour le critère « Qualité </w:t>
      </w:r>
      <w:r w:rsidR="00B85518" w:rsidRPr="00B502B8">
        <w:rPr>
          <w:rFonts w:asciiTheme="minorHAnsi" w:hAnsiTheme="minorHAnsi" w:cs="Arial"/>
          <w:bCs/>
          <w:sz w:val="22"/>
          <w:szCs w:val="22"/>
        </w:rPr>
        <w:t>technique de l’offre »</w:t>
      </w:r>
      <w:r w:rsidR="00966C67">
        <w:rPr>
          <w:rFonts w:asciiTheme="minorHAnsi" w:hAnsiTheme="minorHAnsi" w:cs="Arial"/>
          <w:bCs/>
          <w:sz w:val="22"/>
          <w:szCs w:val="22"/>
        </w:rPr>
        <w:t xml:space="preserve"> </w:t>
      </w:r>
      <w:r w:rsidRPr="00B502B8">
        <w:rPr>
          <w:rFonts w:asciiTheme="minorHAnsi" w:hAnsiTheme="minorHAnsi" w:cs="Arial"/>
          <w:bCs/>
          <w:sz w:val="22"/>
          <w:szCs w:val="22"/>
        </w:rPr>
        <w:t>:</w:t>
      </w:r>
    </w:p>
    <w:p w14:paraId="2D0FB3BB" w14:textId="77777777" w:rsidR="001F028D" w:rsidRPr="00B502B8" w:rsidRDefault="001F028D" w:rsidP="00280D85">
      <w:pPr>
        <w:pStyle w:val="Corpsdetexte"/>
        <w:rPr>
          <w:rFonts w:asciiTheme="minorHAnsi" w:hAnsiTheme="minorHAnsi" w:cs="Arial"/>
          <w:bCs/>
          <w:i/>
          <w:sz w:val="22"/>
          <w:szCs w:val="22"/>
        </w:rPr>
      </w:pPr>
    </w:p>
    <w:p w14:paraId="4E6ECBCC" w14:textId="08EEB32B" w:rsidR="001F028D" w:rsidRDefault="001F028D" w:rsidP="00280D85">
      <w:pPr>
        <w:pStyle w:val="Corpsdetexte"/>
        <w:rPr>
          <w:rFonts w:asciiTheme="minorHAnsi" w:hAnsiTheme="minorHAnsi" w:cs="Arial"/>
          <w:bCs/>
          <w:sz w:val="22"/>
          <w:szCs w:val="22"/>
        </w:rPr>
      </w:pPr>
      <w:r w:rsidRPr="00B502B8">
        <w:rPr>
          <w:rFonts w:asciiTheme="minorHAnsi" w:hAnsiTheme="minorHAnsi" w:cs="Arial"/>
          <w:bCs/>
          <w:sz w:val="22"/>
          <w:szCs w:val="22"/>
        </w:rPr>
        <w:t>Une note de 0 à 5 sera attribuée au regard de l’échelle de notation suivante : 0 = aucune information ou hors sujet ; 1 = très inadaptée ; 2 = inadaptée ; 3 = moyenne /</w:t>
      </w:r>
      <w:r w:rsidR="009102A0">
        <w:rPr>
          <w:rFonts w:asciiTheme="minorHAnsi" w:hAnsiTheme="minorHAnsi" w:cs="Arial"/>
          <w:bCs/>
          <w:sz w:val="22"/>
          <w:szCs w:val="22"/>
        </w:rPr>
        <w:t xml:space="preserve"> </w:t>
      </w:r>
      <w:r w:rsidRPr="00B502B8">
        <w:rPr>
          <w:rFonts w:asciiTheme="minorHAnsi" w:hAnsiTheme="minorHAnsi" w:cs="Arial"/>
          <w:bCs/>
          <w:sz w:val="22"/>
          <w:szCs w:val="22"/>
        </w:rPr>
        <w:t>standard</w:t>
      </w:r>
      <w:r w:rsidR="009102A0">
        <w:rPr>
          <w:rFonts w:asciiTheme="minorHAnsi" w:hAnsiTheme="minorHAnsi" w:cs="Arial"/>
          <w:bCs/>
          <w:sz w:val="22"/>
          <w:szCs w:val="22"/>
        </w:rPr>
        <w:t xml:space="preserve"> </w:t>
      </w:r>
      <w:r w:rsidRPr="00B502B8">
        <w:rPr>
          <w:rFonts w:asciiTheme="minorHAnsi" w:hAnsiTheme="minorHAnsi" w:cs="Arial"/>
          <w:bCs/>
          <w:sz w:val="22"/>
          <w:szCs w:val="22"/>
        </w:rPr>
        <w:t>; 4 = très adaptée ; 5 = optimale</w:t>
      </w:r>
      <w:r w:rsidR="009102A0">
        <w:rPr>
          <w:rFonts w:asciiTheme="minorHAnsi" w:hAnsiTheme="minorHAnsi" w:cs="Arial"/>
          <w:bCs/>
          <w:sz w:val="22"/>
          <w:szCs w:val="22"/>
        </w:rPr>
        <w:t xml:space="preserve"> </w:t>
      </w:r>
      <w:r w:rsidRPr="00B502B8">
        <w:rPr>
          <w:rFonts w:asciiTheme="minorHAnsi" w:hAnsiTheme="minorHAnsi" w:cs="Arial"/>
          <w:bCs/>
          <w:sz w:val="22"/>
          <w:szCs w:val="22"/>
        </w:rPr>
        <w:t>/</w:t>
      </w:r>
      <w:r w:rsidR="009102A0">
        <w:rPr>
          <w:rFonts w:asciiTheme="minorHAnsi" w:hAnsiTheme="minorHAnsi" w:cs="Arial"/>
          <w:bCs/>
          <w:sz w:val="22"/>
          <w:szCs w:val="22"/>
        </w:rPr>
        <w:t xml:space="preserve"> </w:t>
      </w:r>
      <w:r w:rsidRPr="00B502B8">
        <w:rPr>
          <w:rFonts w:asciiTheme="minorHAnsi" w:hAnsiTheme="minorHAnsi" w:cs="Arial"/>
          <w:bCs/>
          <w:sz w:val="22"/>
          <w:szCs w:val="22"/>
        </w:rPr>
        <w:t>au-delà du besoin. Des ½ points pourront être accordés.</w:t>
      </w:r>
    </w:p>
    <w:p w14:paraId="485C26BD" w14:textId="12470601" w:rsidR="00966C67" w:rsidRDefault="00966C67" w:rsidP="00280D85">
      <w:pPr>
        <w:pStyle w:val="Corpsdetexte"/>
        <w:rPr>
          <w:rFonts w:asciiTheme="minorHAnsi" w:hAnsiTheme="minorHAnsi" w:cs="Arial"/>
          <w:bCs/>
          <w:sz w:val="22"/>
          <w:szCs w:val="22"/>
        </w:rPr>
      </w:pPr>
    </w:p>
    <w:p w14:paraId="0A0A3AD4" w14:textId="133712A3" w:rsidR="00966C67" w:rsidRPr="00B11F9C" w:rsidRDefault="00966C67" w:rsidP="002024A1">
      <w:pPr>
        <w:pStyle w:val="Corpsdetexte"/>
        <w:numPr>
          <w:ilvl w:val="0"/>
          <w:numId w:val="27"/>
        </w:numPr>
        <w:tabs>
          <w:tab w:val="clear" w:pos="280"/>
        </w:tabs>
        <w:ind w:right="0"/>
        <w:rPr>
          <w:rFonts w:ascii="Calibri" w:eastAsiaTheme="minorHAnsi" w:hAnsi="Calibri"/>
          <w:i/>
          <w:iCs/>
          <w:sz w:val="22"/>
          <w:szCs w:val="22"/>
        </w:rPr>
      </w:pPr>
      <w:r>
        <w:rPr>
          <w:rFonts w:ascii="Calibri" w:hAnsi="Calibri"/>
          <w:sz w:val="22"/>
          <w:szCs w:val="22"/>
        </w:rPr>
        <w:t>Pour le critère « </w:t>
      </w:r>
      <w:r w:rsidR="00CA7668">
        <w:rPr>
          <w:rFonts w:ascii="Calibri" w:hAnsi="Calibri"/>
          <w:sz w:val="22"/>
          <w:szCs w:val="22"/>
        </w:rPr>
        <w:t>Démarche</w:t>
      </w:r>
      <w:r>
        <w:rPr>
          <w:rFonts w:ascii="Calibri" w:hAnsi="Calibri"/>
          <w:sz w:val="22"/>
          <w:szCs w:val="22"/>
        </w:rPr>
        <w:t xml:space="preserve"> RSE » : Moyenne des notes de l’ensemble des critères du cadre de réponse RSE</w:t>
      </w:r>
      <w:r w:rsidR="007A1C16">
        <w:rPr>
          <w:rFonts w:ascii="Calibri" w:hAnsi="Calibri"/>
          <w:sz w:val="22"/>
          <w:szCs w:val="22"/>
        </w:rPr>
        <w:t xml:space="preserve"> (Grille RSE).</w:t>
      </w:r>
    </w:p>
    <w:p w14:paraId="760ADEB1" w14:textId="77777777" w:rsidR="00B11F9C" w:rsidRDefault="00B11F9C" w:rsidP="00B11F9C">
      <w:pPr>
        <w:pStyle w:val="Corpsdetexte"/>
        <w:tabs>
          <w:tab w:val="clear" w:pos="280"/>
        </w:tabs>
        <w:ind w:left="720" w:right="0"/>
        <w:rPr>
          <w:rFonts w:ascii="Calibri" w:eastAsiaTheme="minorHAnsi" w:hAnsi="Calibri"/>
          <w:i/>
          <w:iCs/>
          <w:sz w:val="22"/>
          <w:szCs w:val="22"/>
        </w:rPr>
      </w:pPr>
    </w:p>
    <w:p w14:paraId="5F9E05E3" w14:textId="77777777" w:rsidR="00EC7E4D" w:rsidRDefault="00EC7E4D" w:rsidP="00EC7E4D">
      <w:pPr>
        <w:pStyle w:val="Corpsdetexte"/>
        <w:rPr>
          <w:rFonts w:asciiTheme="minorHAnsi" w:hAnsiTheme="minorHAnsi" w:cs="Arial"/>
          <w:bCs/>
          <w:sz w:val="22"/>
          <w:szCs w:val="22"/>
        </w:rPr>
      </w:pPr>
      <w:r w:rsidRPr="00B502B8">
        <w:rPr>
          <w:rFonts w:asciiTheme="minorHAnsi" w:hAnsiTheme="minorHAnsi" w:cs="Arial"/>
          <w:bCs/>
          <w:sz w:val="22"/>
          <w:szCs w:val="22"/>
        </w:rPr>
        <w:t>Une note de 0 à 5 sera attribuée au regard de l’échelle de notation suivante : 0 = aucune information ou hors sujet ; 1 = très inadaptée ; 2 = inadaptée ; 3 = moyenne /</w:t>
      </w:r>
      <w:r>
        <w:rPr>
          <w:rFonts w:asciiTheme="minorHAnsi" w:hAnsiTheme="minorHAnsi" w:cs="Arial"/>
          <w:bCs/>
          <w:sz w:val="22"/>
          <w:szCs w:val="22"/>
        </w:rPr>
        <w:t xml:space="preserve"> </w:t>
      </w:r>
      <w:r w:rsidRPr="00B502B8">
        <w:rPr>
          <w:rFonts w:asciiTheme="minorHAnsi" w:hAnsiTheme="minorHAnsi" w:cs="Arial"/>
          <w:bCs/>
          <w:sz w:val="22"/>
          <w:szCs w:val="22"/>
        </w:rPr>
        <w:t>standard</w:t>
      </w:r>
      <w:r>
        <w:rPr>
          <w:rFonts w:asciiTheme="minorHAnsi" w:hAnsiTheme="minorHAnsi" w:cs="Arial"/>
          <w:bCs/>
          <w:sz w:val="22"/>
          <w:szCs w:val="22"/>
        </w:rPr>
        <w:t xml:space="preserve"> </w:t>
      </w:r>
      <w:r w:rsidRPr="00B502B8">
        <w:rPr>
          <w:rFonts w:asciiTheme="minorHAnsi" w:hAnsiTheme="minorHAnsi" w:cs="Arial"/>
          <w:bCs/>
          <w:sz w:val="22"/>
          <w:szCs w:val="22"/>
        </w:rPr>
        <w:t>; 4 = très adaptée ; 5 = optimale</w:t>
      </w:r>
      <w:r>
        <w:rPr>
          <w:rFonts w:asciiTheme="minorHAnsi" w:hAnsiTheme="minorHAnsi" w:cs="Arial"/>
          <w:bCs/>
          <w:sz w:val="22"/>
          <w:szCs w:val="22"/>
        </w:rPr>
        <w:t xml:space="preserve"> </w:t>
      </w:r>
      <w:r w:rsidRPr="00B502B8">
        <w:rPr>
          <w:rFonts w:asciiTheme="minorHAnsi" w:hAnsiTheme="minorHAnsi" w:cs="Arial"/>
          <w:bCs/>
          <w:sz w:val="22"/>
          <w:szCs w:val="22"/>
        </w:rPr>
        <w:t>/</w:t>
      </w:r>
      <w:r>
        <w:rPr>
          <w:rFonts w:asciiTheme="minorHAnsi" w:hAnsiTheme="minorHAnsi" w:cs="Arial"/>
          <w:bCs/>
          <w:sz w:val="22"/>
          <w:szCs w:val="22"/>
        </w:rPr>
        <w:t xml:space="preserve"> </w:t>
      </w:r>
      <w:r w:rsidRPr="00B502B8">
        <w:rPr>
          <w:rFonts w:asciiTheme="minorHAnsi" w:hAnsiTheme="minorHAnsi" w:cs="Arial"/>
          <w:bCs/>
          <w:sz w:val="22"/>
          <w:szCs w:val="22"/>
        </w:rPr>
        <w:t>au-delà du besoin. Des ½ points pourront être accordés.</w:t>
      </w:r>
    </w:p>
    <w:p w14:paraId="43FD03B2" w14:textId="77777777" w:rsidR="001F028D" w:rsidRPr="00B502B8" w:rsidRDefault="001F028D" w:rsidP="00280D85">
      <w:pPr>
        <w:tabs>
          <w:tab w:val="left" w:pos="1134"/>
        </w:tabs>
        <w:jc w:val="both"/>
        <w:rPr>
          <w:rFonts w:asciiTheme="minorHAnsi" w:hAnsiTheme="minorHAnsi" w:cs="Arial"/>
          <w:bCs/>
        </w:rPr>
      </w:pPr>
    </w:p>
    <w:p w14:paraId="5C83A478" w14:textId="4EC598D7" w:rsidR="001F028D" w:rsidRPr="00B502B8" w:rsidRDefault="001F028D" w:rsidP="00280D85">
      <w:pPr>
        <w:autoSpaceDE w:val="0"/>
        <w:autoSpaceDN w:val="0"/>
        <w:adjustRightInd w:val="0"/>
        <w:jc w:val="both"/>
        <w:rPr>
          <w:rFonts w:asciiTheme="minorHAnsi" w:hAnsiTheme="minorHAnsi" w:cs="Arial"/>
          <w:bCs/>
        </w:rPr>
      </w:pPr>
      <w:r w:rsidRPr="00B502B8">
        <w:rPr>
          <w:rFonts w:asciiTheme="minorHAnsi" w:hAnsiTheme="minorHAnsi" w:cs="Arial"/>
          <w:bCs/>
        </w:rPr>
        <w:t xml:space="preserve">Une fois les notes renseignées, la </w:t>
      </w:r>
      <w:r w:rsidR="00394DD1">
        <w:rPr>
          <w:rFonts w:asciiTheme="minorHAnsi" w:hAnsiTheme="minorHAnsi" w:cs="Arial"/>
          <w:bCs/>
        </w:rPr>
        <w:t>SAS LAN</w:t>
      </w:r>
      <w:r w:rsidRPr="00B502B8">
        <w:rPr>
          <w:rFonts w:asciiTheme="minorHAnsi" w:hAnsiTheme="minorHAnsi" w:cs="Arial"/>
          <w:bCs/>
        </w:rPr>
        <w:t xml:space="preserve"> multipliera ces notes par les pondérations associées à chaque critère. Puis, la </w:t>
      </w:r>
      <w:r w:rsidR="00394DD1">
        <w:rPr>
          <w:rFonts w:asciiTheme="minorHAnsi" w:hAnsiTheme="minorHAnsi" w:cs="Arial"/>
          <w:bCs/>
        </w:rPr>
        <w:t>SAS LAN</w:t>
      </w:r>
      <w:r w:rsidRPr="00B502B8">
        <w:rPr>
          <w:rFonts w:asciiTheme="minorHAnsi" w:hAnsiTheme="minorHAnsi" w:cs="Arial"/>
          <w:bCs/>
        </w:rPr>
        <w:t xml:space="preserve"> fera la somme pour chaque candidat et c’est le candidat qui aura la plus grande somme qui sera le titulaire du présent marché. Au cas où deux candidats obtiendraient la même note finale, celle ayant présenté l’offre de prix la plus basse sera retenue.</w:t>
      </w:r>
    </w:p>
    <w:p w14:paraId="41498382" w14:textId="77777777" w:rsidR="001F028D" w:rsidRPr="00B502B8" w:rsidRDefault="001F028D" w:rsidP="00280D85">
      <w:pPr>
        <w:tabs>
          <w:tab w:val="left" w:pos="2127"/>
        </w:tabs>
        <w:jc w:val="both"/>
        <w:rPr>
          <w:rFonts w:asciiTheme="minorHAnsi" w:hAnsiTheme="minorHAnsi" w:cs="Arial"/>
          <w:bCs/>
        </w:rPr>
      </w:pPr>
    </w:p>
    <w:p w14:paraId="3C46EBFE" w14:textId="77777777" w:rsidR="001F028D" w:rsidRPr="00B502B8" w:rsidRDefault="001F028D" w:rsidP="00280D85">
      <w:pPr>
        <w:tabs>
          <w:tab w:val="left" w:pos="2127"/>
        </w:tabs>
        <w:jc w:val="both"/>
        <w:rPr>
          <w:rFonts w:asciiTheme="minorHAnsi" w:hAnsiTheme="minorHAnsi" w:cs="Arial"/>
          <w:bCs/>
        </w:rPr>
      </w:pPr>
      <w:r w:rsidRPr="00B502B8">
        <w:rPr>
          <w:rFonts w:asciiTheme="minorHAnsi" w:hAnsiTheme="minorHAnsi" w:cs="Arial"/>
          <w:bCs/>
        </w:rPr>
        <w:t xml:space="preserve">Dans le cas où des erreurs de multiplication, d’addition ou de report seraient constatées dans le bordereau des prix unitaires et les autres pièces de l’offre, il ne sera tenu compte que du ou des montants corrigés pour le jugement de la consultation. Toutefois si l’entrepreneur concerné est sur le </w:t>
      </w:r>
      <w:r w:rsidRPr="00B502B8">
        <w:rPr>
          <w:rFonts w:asciiTheme="minorHAnsi" w:hAnsiTheme="minorHAnsi" w:cs="Arial"/>
          <w:bCs/>
        </w:rPr>
        <w:lastRenderedPageBreak/>
        <w:t>point d’être retenu, il sera invité à les rectifier avant l’attribution ; en cas de refus, son offre sera éliminée comme offre irrégulière.</w:t>
      </w:r>
    </w:p>
    <w:p w14:paraId="3DD0E380" w14:textId="77777777" w:rsidR="004D4DFF" w:rsidRPr="00B502B8" w:rsidRDefault="004D4DFF" w:rsidP="00280D85">
      <w:pPr>
        <w:pStyle w:val="Corpsdetexte"/>
        <w:rPr>
          <w:rFonts w:asciiTheme="minorHAnsi" w:hAnsiTheme="minorHAnsi" w:cs="Arial"/>
          <w:i/>
          <w:sz w:val="22"/>
          <w:szCs w:val="22"/>
        </w:rPr>
      </w:pPr>
    </w:p>
    <w:p w14:paraId="7B350834" w14:textId="6860FB17" w:rsidR="001F028D" w:rsidRPr="00B502B8" w:rsidRDefault="001F028D" w:rsidP="002024A1">
      <w:pPr>
        <w:pStyle w:val="Titre1"/>
        <w:numPr>
          <w:ilvl w:val="0"/>
          <w:numId w:val="23"/>
        </w:numPr>
        <w:rPr>
          <w:rFonts w:asciiTheme="minorHAnsi" w:hAnsiTheme="minorHAnsi"/>
          <w:szCs w:val="28"/>
        </w:rPr>
      </w:pPr>
      <w:bookmarkStart w:id="47" w:name="_Toc287594633"/>
      <w:bookmarkStart w:id="48" w:name="_Toc479846209"/>
      <w:bookmarkStart w:id="49" w:name="_Toc141422713"/>
      <w:r w:rsidRPr="00B502B8">
        <w:rPr>
          <w:rFonts w:asciiTheme="minorHAnsi" w:hAnsiTheme="minorHAnsi"/>
          <w:szCs w:val="28"/>
        </w:rPr>
        <w:t>REMISE DE PLUSIEURS OFFRES PAR UN MÊME CANDIDAT</w:t>
      </w:r>
      <w:bookmarkEnd w:id="47"/>
      <w:bookmarkEnd w:id="48"/>
      <w:bookmarkEnd w:id="49"/>
    </w:p>
    <w:p w14:paraId="3C88B9D6" w14:textId="77777777" w:rsidR="001F028D" w:rsidRPr="00B502B8" w:rsidRDefault="001F028D" w:rsidP="00280D85">
      <w:pPr>
        <w:pStyle w:val="Corpsdetexte"/>
        <w:rPr>
          <w:rFonts w:asciiTheme="minorHAnsi" w:hAnsiTheme="minorHAnsi" w:cs="Arial"/>
          <w:sz w:val="22"/>
          <w:szCs w:val="22"/>
        </w:rPr>
      </w:pPr>
    </w:p>
    <w:p w14:paraId="250DFCC0" w14:textId="66097BC1" w:rsidR="001F028D" w:rsidRPr="00B502B8" w:rsidRDefault="001F028D" w:rsidP="00280D85">
      <w:pPr>
        <w:jc w:val="both"/>
        <w:rPr>
          <w:rFonts w:asciiTheme="minorHAnsi" w:hAnsiTheme="minorHAnsi" w:cs="Arial"/>
        </w:rPr>
      </w:pPr>
      <w:r w:rsidRPr="00B502B8">
        <w:rPr>
          <w:rFonts w:asciiTheme="minorHAnsi" w:hAnsiTheme="minorHAnsi" w:cs="Arial"/>
        </w:rPr>
        <w:t xml:space="preserve">Si plusieurs offres sont successivement transmises par un même candidat, seule est </w:t>
      </w:r>
      <w:r w:rsidR="00B04C57" w:rsidRPr="00B502B8">
        <w:rPr>
          <w:rFonts w:asciiTheme="minorHAnsi" w:hAnsiTheme="minorHAnsi" w:cs="Arial"/>
        </w:rPr>
        <w:t>ouverte la dernière offre reçue</w:t>
      </w:r>
      <w:r w:rsidRPr="00B502B8">
        <w:rPr>
          <w:rFonts w:asciiTheme="minorHAnsi" w:hAnsiTheme="minorHAnsi" w:cs="Arial"/>
        </w:rPr>
        <w:t xml:space="preserve"> par voie électronique dans le délai fixé pour la remise des offres.</w:t>
      </w:r>
    </w:p>
    <w:p w14:paraId="24A61736" w14:textId="77777777" w:rsidR="001F028D" w:rsidRPr="00B502B8" w:rsidRDefault="001F028D" w:rsidP="00280D85">
      <w:pPr>
        <w:jc w:val="both"/>
        <w:rPr>
          <w:rFonts w:asciiTheme="minorHAnsi" w:hAnsiTheme="minorHAnsi" w:cs="Arial"/>
        </w:rPr>
      </w:pPr>
    </w:p>
    <w:p w14:paraId="12D534B5" w14:textId="000A1632" w:rsidR="001F028D" w:rsidRPr="00B502B8" w:rsidRDefault="001F028D" w:rsidP="002024A1">
      <w:pPr>
        <w:pStyle w:val="Titre1"/>
        <w:numPr>
          <w:ilvl w:val="0"/>
          <w:numId w:val="23"/>
        </w:numPr>
        <w:rPr>
          <w:rFonts w:asciiTheme="minorHAnsi" w:hAnsiTheme="minorHAnsi"/>
          <w:szCs w:val="28"/>
        </w:rPr>
      </w:pPr>
      <w:bookmarkStart w:id="50" w:name="_Toc306629273"/>
      <w:bookmarkStart w:id="51" w:name="_Toc286247217"/>
      <w:bookmarkStart w:id="52" w:name="_Toc285627990"/>
      <w:bookmarkStart w:id="53" w:name="_Toc479846210"/>
      <w:bookmarkStart w:id="54" w:name="_Toc141422714"/>
      <w:r w:rsidRPr="00B502B8">
        <w:rPr>
          <w:rFonts w:asciiTheme="minorHAnsi" w:hAnsiTheme="minorHAnsi"/>
          <w:szCs w:val="28"/>
        </w:rPr>
        <w:t>SUITE A DONNER A LA CONSULTATION</w:t>
      </w:r>
      <w:bookmarkEnd w:id="50"/>
      <w:bookmarkEnd w:id="51"/>
      <w:bookmarkEnd w:id="52"/>
      <w:bookmarkEnd w:id="53"/>
      <w:bookmarkEnd w:id="54"/>
    </w:p>
    <w:p w14:paraId="1853BF2D" w14:textId="77777777" w:rsidR="001F028D" w:rsidRPr="00B502B8" w:rsidRDefault="001F028D" w:rsidP="00280D85">
      <w:pPr>
        <w:jc w:val="both"/>
        <w:rPr>
          <w:rFonts w:asciiTheme="minorHAnsi" w:hAnsiTheme="minorHAnsi" w:cs="Arial"/>
        </w:rPr>
      </w:pPr>
    </w:p>
    <w:p w14:paraId="4FFCF7C0" w14:textId="4D86B9AE" w:rsidR="004D4DFF" w:rsidRPr="00B502B8" w:rsidRDefault="001F028D" w:rsidP="00280D85">
      <w:pPr>
        <w:jc w:val="both"/>
        <w:rPr>
          <w:rFonts w:asciiTheme="minorHAnsi" w:hAnsiTheme="minorHAnsi" w:cs="Arial"/>
        </w:rPr>
      </w:pPr>
      <w:r w:rsidRPr="00B502B8">
        <w:rPr>
          <w:rFonts w:asciiTheme="minorHAnsi" w:hAnsiTheme="minorHAnsi" w:cs="Arial"/>
        </w:rPr>
        <w:t xml:space="preserve">La </w:t>
      </w:r>
      <w:r w:rsidR="00394DD1">
        <w:rPr>
          <w:rFonts w:asciiTheme="minorHAnsi" w:hAnsiTheme="minorHAnsi" w:cs="Arial"/>
        </w:rPr>
        <w:t>SAS LAN</w:t>
      </w:r>
      <w:r w:rsidRPr="00B502B8">
        <w:rPr>
          <w:rFonts w:asciiTheme="minorHAnsi" w:hAnsiTheme="minorHAnsi" w:cs="Arial"/>
        </w:rPr>
        <w:t xml:space="preserve"> se réserve la possibilité de ne pas donner suite à la présente consultation ou de ne pas retenir la totalité des prestations. Il ne sera versé aucune indemnité aux candidats ayant remis une offre.</w:t>
      </w:r>
    </w:p>
    <w:p w14:paraId="3CE702C8" w14:textId="77777777" w:rsidR="002B411D" w:rsidRPr="00B502B8" w:rsidRDefault="002B411D" w:rsidP="002B411D">
      <w:pPr>
        <w:pStyle w:val="Titre1"/>
        <w:jc w:val="both"/>
        <w:rPr>
          <w:rFonts w:asciiTheme="minorHAnsi" w:hAnsiTheme="minorHAnsi"/>
        </w:rPr>
      </w:pPr>
    </w:p>
    <w:p w14:paraId="056293C4" w14:textId="1971BFA2" w:rsidR="002B411D" w:rsidRPr="00B502B8" w:rsidRDefault="002B411D" w:rsidP="002024A1">
      <w:pPr>
        <w:pStyle w:val="Titre1"/>
        <w:numPr>
          <w:ilvl w:val="0"/>
          <w:numId w:val="23"/>
        </w:numPr>
        <w:rPr>
          <w:rFonts w:asciiTheme="minorHAnsi" w:hAnsiTheme="minorHAnsi"/>
          <w:szCs w:val="28"/>
        </w:rPr>
      </w:pPr>
      <w:bookmarkStart w:id="55" w:name="_Toc141422715"/>
      <w:r>
        <w:rPr>
          <w:rFonts w:asciiTheme="minorHAnsi" w:hAnsiTheme="minorHAnsi"/>
          <w:szCs w:val="28"/>
        </w:rPr>
        <w:t>VISITE DE SITE</w:t>
      </w:r>
      <w:bookmarkEnd w:id="55"/>
    </w:p>
    <w:p w14:paraId="624D82A4" w14:textId="16127F23" w:rsidR="001F028D" w:rsidRDefault="001F028D" w:rsidP="00280D85">
      <w:pPr>
        <w:jc w:val="both"/>
        <w:rPr>
          <w:rFonts w:asciiTheme="minorHAnsi" w:hAnsiTheme="minorHAnsi" w:cs="Arial"/>
        </w:rPr>
      </w:pPr>
    </w:p>
    <w:p w14:paraId="7EE042A9" w14:textId="621DA89F" w:rsidR="00B40B63" w:rsidRPr="00B40B63" w:rsidRDefault="00B40B63" w:rsidP="00B40B63">
      <w:pPr>
        <w:jc w:val="both"/>
        <w:rPr>
          <w:rFonts w:asciiTheme="minorHAnsi" w:hAnsiTheme="minorHAnsi" w:cs="Arial"/>
        </w:rPr>
      </w:pPr>
      <w:r w:rsidRPr="00B40B63">
        <w:rPr>
          <w:rFonts w:asciiTheme="minorHAnsi" w:hAnsiTheme="minorHAnsi" w:cs="Arial"/>
        </w:rPr>
        <w:t>Les surfaces à nettoyer indiquées dans le dossier de consultation n’ont pas de valeurs contractuelles. Il appartient aux candidats de visiter le</w:t>
      </w:r>
      <w:r w:rsidR="00411579">
        <w:rPr>
          <w:rFonts w:asciiTheme="minorHAnsi" w:hAnsiTheme="minorHAnsi" w:cs="Arial"/>
        </w:rPr>
        <w:t>s</w:t>
      </w:r>
      <w:r w:rsidRPr="00B40B63">
        <w:rPr>
          <w:rFonts w:asciiTheme="minorHAnsi" w:hAnsiTheme="minorHAnsi" w:cs="Arial"/>
        </w:rPr>
        <w:t xml:space="preserve"> site</w:t>
      </w:r>
      <w:r w:rsidR="00411579">
        <w:rPr>
          <w:rFonts w:asciiTheme="minorHAnsi" w:hAnsiTheme="minorHAnsi" w:cs="Arial"/>
        </w:rPr>
        <w:t>s</w:t>
      </w:r>
      <w:r w:rsidRPr="00B40B63">
        <w:rPr>
          <w:rFonts w:asciiTheme="minorHAnsi" w:hAnsiTheme="minorHAnsi" w:cs="Arial"/>
        </w:rPr>
        <w:t xml:space="preserve"> pour effectuer les vérifications nécessaires</w:t>
      </w:r>
      <w:r w:rsidR="00917C47">
        <w:rPr>
          <w:rFonts w:asciiTheme="minorHAnsi" w:hAnsiTheme="minorHAnsi" w:cs="Arial"/>
        </w:rPr>
        <w:t>, s’ils le souhaitent.</w:t>
      </w:r>
    </w:p>
    <w:p w14:paraId="7C6A4739" w14:textId="77777777" w:rsidR="00B40B63" w:rsidRPr="00B40B63" w:rsidRDefault="00B40B63" w:rsidP="00B40B63">
      <w:pPr>
        <w:jc w:val="both"/>
        <w:rPr>
          <w:rFonts w:asciiTheme="minorHAnsi" w:hAnsiTheme="minorHAnsi" w:cs="Arial"/>
        </w:rPr>
      </w:pPr>
    </w:p>
    <w:p w14:paraId="143B6366" w14:textId="64C207EC" w:rsidR="00B40B63" w:rsidRPr="007E160F" w:rsidRDefault="006F248A" w:rsidP="00B40B63">
      <w:pPr>
        <w:jc w:val="both"/>
        <w:rPr>
          <w:rFonts w:asciiTheme="minorHAnsi" w:hAnsiTheme="minorHAnsi" w:cs="Arial"/>
          <w:bCs/>
        </w:rPr>
      </w:pPr>
      <w:r w:rsidRPr="007E160F">
        <w:rPr>
          <w:rFonts w:asciiTheme="minorHAnsi" w:hAnsiTheme="minorHAnsi" w:cs="Arial"/>
          <w:bCs/>
        </w:rPr>
        <w:t>Des</w:t>
      </w:r>
      <w:r w:rsidR="00B40B63" w:rsidRPr="007E160F">
        <w:rPr>
          <w:rFonts w:asciiTheme="minorHAnsi" w:hAnsiTheme="minorHAnsi" w:cs="Arial"/>
          <w:bCs/>
        </w:rPr>
        <w:t xml:space="preserve"> visi</w:t>
      </w:r>
      <w:r w:rsidRPr="007E160F">
        <w:rPr>
          <w:rFonts w:asciiTheme="minorHAnsi" w:hAnsiTheme="minorHAnsi" w:cs="Arial"/>
          <w:bCs/>
        </w:rPr>
        <w:t xml:space="preserve">tes </w:t>
      </w:r>
      <w:r w:rsidR="00B40B63" w:rsidRPr="007E160F">
        <w:rPr>
          <w:rFonts w:asciiTheme="minorHAnsi" w:hAnsiTheme="minorHAnsi" w:cs="Arial"/>
          <w:bCs/>
        </w:rPr>
        <w:t xml:space="preserve">de sites </w:t>
      </w:r>
      <w:r w:rsidR="00B6272E" w:rsidRPr="007E160F">
        <w:rPr>
          <w:rFonts w:asciiTheme="minorHAnsi" w:hAnsiTheme="minorHAnsi" w:cs="Arial"/>
          <w:bCs/>
        </w:rPr>
        <w:t xml:space="preserve">peuvent </w:t>
      </w:r>
      <w:r w:rsidR="00411579" w:rsidRPr="007E160F">
        <w:rPr>
          <w:rFonts w:asciiTheme="minorHAnsi" w:hAnsiTheme="minorHAnsi" w:cs="Arial"/>
          <w:bCs/>
        </w:rPr>
        <w:t xml:space="preserve">donc </w:t>
      </w:r>
      <w:r w:rsidR="00B6272E" w:rsidRPr="007E160F">
        <w:rPr>
          <w:rFonts w:asciiTheme="minorHAnsi" w:hAnsiTheme="minorHAnsi" w:cs="Arial"/>
          <w:bCs/>
        </w:rPr>
        <w:t xml:space="preserve">être </w:t>
      </w:r>
      <w:r w:rsidR="00B40B63" w:rsidRPr="007E160F">
        <w:rPr>
          <w:rFonts w:asciiTheme="minorHAnsi" w:hAnsiTheme="minorHAnsi" w:cs="Arial"/>
          <w:bCs/>
        </w:rPr>
        <w:t xml:space="preserve">organisées </w:t>
      </w:r>
      <w:r w:rsidR="00B6272E" w:rsidRPr="007E160F">
        <w:rPr>
          <w:rFonts w:asciiTheme="minorHAnsi" w:hAnsiTheme="minorHAnsi" w:cs="Arial"/>
          <w:bCs/>
        </w:rPr>
        <w:t>à votre demande</w:t>
      </w:r>
      <w:r w:rsidR="00823342">
        <w:rPr>
          <w:rFonts w:asciiTheme="minorHAnsi" w:hAnsiTheme="minorHAnsi" w:cs="Arial"/>
          <w:bCs/>
        </w:rPr>
        <w:t xml:space="preserve"> et ne sont pas obligatoires.</w:t>
      </w:r>
    </w:p>
    <w:p w14:paraId="564017B0" w14:textId="77777777" w:rsidR="00B361C2" w:rsidRDefault="00B361C2" w:rsidP="00B40B63">
      <w:pPr>
        <w:jc w:val="both"/>
        <w:rPr>
          <w:rFonts w:asciiTheme="minorHAnsi" w:hAnsiTheme="minorHAnsi" w:cs="Arial"/>
          <w:bCs/>
        </w:rPr>
      </w:pPr>
    </w:p>
    <w:p w14:paraId="112D1DA1" w14:textId="3F7DC01E" w:rsidR="007E160F" w:rsidRDefault="007E160F" w:rsidP="00B40B63">
      <w:pPr>
        <w:jc w:val="both"/>
        <w:rPr>
          <w:rFonts w:asciiTheme="minorHAnsi" w:hAnsiTheme="minorHAnsi" w:cs="Arial"/>
          <w:bCs/>
        </w:rPr>
      </w:pPr>
      <w:r w:rsidRPr="007E160F">
        <w:rPr>
          <w:rFonts w:asciiTheme="minorHAnsi" w:hAnsiTheme="minorHAnsi" w:cs="Arial"/>
          <w:bCs/>
        </w:rPr>
        <w:t>Les contacts sont les suivants :</w:t>
      </w:r>
    </w:p>
    <w:p w14:paraId="7FF0CFEE" w14:textId="5465EA40" w:rsidR="007E160F" w:rsidRDefault="007E160F" w:rsidP="00B40B63">
      <w:pPr>
        <w:jc w:val="both"/>
        <w:rPr>
          <w:rFonts w:asciiTheme="minorHAnsi" w:hAnsiTheme="minorHAnsi" w:cs="Arial"/>
          <w:bCs/>
        </w:rPr>
      </w:pPr>
    </w:p>
    <w:p w14:paraId="03E1C31C" w14:textId="1C26CFE8" w:rsidR="00F025B2" w:rsidRDefault="00F025B2" w:rsidP="00F025B2">
      <w:pPr>
        <w:pStyle w:val="Corpsdetexte"/>
        <w:rPr>
          <w:rFonts w:asciiTheme="minorHAnsi" w:hAnsiTheme="minorHAnsi" w:cstheme="minorHAnsi"/>
          <w:sz w:val="22"/>
          <w:szCs w:val="22"/>
          <w:lang w:val="en-US"/>
        </w:rPr>
      </w:pPr>
      <w:r>
        <w:rPr>
          <w:rFonts w:asciiTheme="minorHAnsi" w:hAnsiTheme="minorHAnsi" w:cstheme="minorHAnsi"/>
          <w:sz w:val="22"/>
          <w:szCs w:val="22"/>
          <w:lang w:val="en-US"/>
        </w:rPr>
        <w:t xml:space="preserve">Lot 01: Christophe GUENA: </w:t>
      </w:r>
      <w:hyperlink r:id="rId15" w:history="1">
        <w:r w:rsidRPr="00165049">
          <w:rPr>
            <w:rStyle w:val="Lienhypertexte"/>
            <w:rFonts w:asciiTheme="minorHAnsi" w:hAnsiTheme="minorHAnsi" w:cstheme="minorHAnsi"/>
            <w:sz w:val="22"/>
            <w:szCs w:val="22"/>
            <w:lang w:val="en-US"/>
          </w:rPr>
          <w:t>christophe.guena@la-nautisme.fr</w:t>
        </w:r>
      </w:hyperlink>
      <w:r>
        <w:rPr>
          <w:rFonts w:asciiTheme="minorHAnsi" w:hAnsiTheme="minorHAnsi" w:cstheme="minorHAnsi"/>
          <w:sz w:val="22"/>
          <w:szCs w:val="22"/>
          <w:lang w:val="en-US"/>
        </w:rPr>
        <w:t xml:space="preserve"> </w:t>
      </w:r>
    </w:p>
    <w:p w14:paraId="45B6C654" w14:textId="2092006B" w:rsidR="00500E4C" w:rsidRDefault="00F025B2" w:rsidP="00F025B2">
      <w:pPr>
        <w:jc w:val="both"/>
        <w:rPr>
          <w:rFonts w:asciiTheme="minorHAnsi" w:hAnsiTheme="minorHAnsi" w:cs="Arial"/>
          <w:bCs/>
          <w:highlight w:val="yellow"/>
        </w:rPr>
      </w:pPr>
      <w:r>
        <w:rPr>
          <w:rFonts w:asciiTheme="minorHAnsi" w:hAnsiTheme="minorHAnsi" w:cstheme="minorHAnsi"/>
          <w:lang w:val="en-US"/>
        </w:rPr>
        <w:t xml:space="preserve">Lot 02: Pierre-Nicolas ROY: </w:t>
      </w:r>
      <w:hyperlink r:id="rId16" w:history="1">
        <w:r w:rsidRPr="00165049">
          <w:rPr>
            <w:rStyle w:val="Lienhypertexte"/>
            <w:rFonts w:asciiTheme="minorHAnsi" w:hAnsiTheme="minorHAnsi" w:cstheme="minorHAnsi"/>
            <w:lang w:val="en-US"/>
          </w:rPr>
          <w:t>pierre.nicolas-roy@la-nautisme.fr</w:t>
        </w:r>
      </w:hyperlink>
      <w:r>
        <w:rPr>
          <w:rFonts w:asciiTheme="minorHAnsi" w:hAnsiTheme="minorHAnsi" w:cstheme="minorHAnsi"/>
          <w:lang w:val="en-US"/>
        </w:rPr>
        <w:t xml:space="preserve"> </w:t>
      </w:r>
    </w:p>
    <w:p w14:paraId="5F2486A0" w14:textId="1880C4F2" w:rsidR="00F025B2" w:rsidRPr="00F025B2" w:rsidRDefault="00F025B2" w:rsidP="00F025B2">
      <w:pPr>
        <w:jc w:val="both"/>
        <w:rPr>
          <w:rFonts w:asciiTheme="minorHAnsi" w:hAnsiTheme="minorHAnsi" w:cs="Arial"/>
          <w:bCs/>
        </w:rPr>
      </w:pPr>
      <w:r>
        <w:rPr>
          <w:rFonts w:asciiTheme="minorHAnsi" w:hAnsiTheme="minorHAnsi" w:cs="Arial"/>
          <w:bCs/>
        </w:rPr>
        <w:t xml:space="preserve">Lot </w:t>
      </w:r>
      <w:proofErr w:type="gramStart"/>
      <w:r>
        <w:rPr>
          <w:rFonts w:asciiTheme="minorHAnsi" w:hAnsiTheme="minorHAnsi" w:cs="Arial"/>
          <w:bCs/>
        </w:rPr>
        <w:t>03:</w:t>
      </w:r>
      <w:proofErr w:type="gramEnd"/>
      <w:r>
        <w:rPr>
          <w:rFonts w:asciiTheme="minorHAnsi" w:hAnsiTheme="minorHAnsi" w:cs="Arial"/>
          <w:bCs/>
        </w:rPr>
        <w:t xml:space="preserve"> </w:t>
      </w:r>
      <w:r w:rsidRPr="00F025B2">
        <w:rPr>
          <w:rFonts w:asciiTheme="minorHAnsi" w:hAnsiTheme="minorHAnsi" w:cs="Arial"/>
          <w:bCs/>
        </w:rPr>
        <w:t xml:space="preserve">Jean-Charles BEOUGIN : </w:t>
      </w:r>
      <w:hyperlink r:id="rId17" w:history="1">
        <w:r w:rsidRPr="00F025B2">
          <w:rPr>
            <w:rStyle w:val="Lienhypertexte"/>
            <w:rFonts w:asciiTheme="minorHAnsi" w:hAnsiTheme="minorHAnsi" w:cs="Arial"/>
            <w:bCs/>
          </w:rPr>
          <w:t>jean.charles-begouin@la-nautisme.fr</w:t>
        </w:r>
      </w:hyperlink>
    </w:p>
    <w:p w14:paraId="7FB32025" w14:textId="7E159CF3" w:rsidR="00D66AD5" w:rsidRDefault="00D66AD5" w:rsidP="00D66AD5">
      <w:pPr>
        <w:jc w:val="both"/>
        <w:rPr>
          <w:rFonts w:asciiTheme="minorHAnsi" w:hAnsiTheme="minorHAnsi" w:cs="Arial"/>
          <w:bCs/>
        </w:rPr>
      </w:pPr>
    </w:p>
    <w:p w14:paraId="7AB7FB7E" w14:textId="77777777" w:rsidR="00B40B63" w:rsidRPr="00B40B63" w:rsidRDefault="00B40B63" w:rsidP="00B40B63">
      <w:pPr>
        <w:jc w:val="both"/>
        <w:rPr>
          <w:rFonts w:asciiTheme="minorHAnsi" w:hAnsiTheme="minorHAnsi" w:cs="Arial"/>
        </w:rPr>
      </w:pPr>
    </w:p>
    <w:p w14:paraId="7F38019D" w14:textId="77777777" w:rsidR="00B40B63" w:rsidRPr="00B40B63" w:rsidRDefault="00B40B63" w:rsidP="00B40B63">
      <w:pPr>
        <w:jc w:val="both"/>
        <w:rPr>
          <w:rFonts w:asciiTheme="minorHAnsi" w:hAnsiTheme="minorHAnsi" w:cs="Arial"/>
        </w:rPr>
      </w:pPr>
      <w:r w:rsidRPr="00B40B63">
        <w:rPr>
          <w:rFonts w:asciiTheme="minorHAnsi" w:hAnsiTheme="minorHAnsi" w:cs="Arial"/>
        </w:rPr>
        <w:t xml:space="preserve">Si des questions précises venant à nécessiter une mise au point, celles-ci devront être posés sur la plate-forme de dématérialisation de nos marchés publics : www.marches-publics.gouv.fr. </w:t>
      </w:r>
    </w:p>
    <w:p w14:paraId="22A2D328" w14:textId="77777777" w:rsidR="00B40B63" w:rsidRPr="00B40B63" w:rsidRDefault="00B40B63" w:rsidP="00B40B63">
      <w:pPr>
        <w:jc w:val="both"/>
        <w:rPr>
          <w:rFonts w:asciiTheme="minorHAnsi" w:hAnsiTheme="minorHAnsi" w:cs="Arial"/>
        </w:rPr>
      </w:pPr>
    </w:p>
    <w:p w14:paraId="5B8B6764" w14:textId="77777777" w:rsidR="00B40B63" w:rsidRPr="00B40B63" w:rsidRDefault="00B40B63" w:rsidP="00B40B63">
      <w:pPr>
        <w:jc w:val="both"/>
        <w:rPr>
          <w:rFonts w:asciiTheme="minorHAnsi" w:hAnsiTheme="minorHAnsi" w:cs="Arial"/>
        </w:rPr>
      </w:pPr>
      <w:r w:rsidRPr="00B40B63">
        <w:rPr>
          <w:rFonts w:asciiTheme="minorHAnsi" w:hAnsiTheme="minorHAnsi" w:cs="Arial"/>
        </w:rPr>
        <w:t>La distribution de questionnaires sur site n’est pas autorisée.</w:t>
      </w:r>
    </w:p>
    <w:p w14:paraId="0E0A5A92" w14:textId="77777777" w:rsidR="00B40B63" w:rsidRPr="00B40B63" w:rsidRDefault="00B40B63" w:rsidP="00B40B63">
      <w:pPr>
        <w:jc w:val="both"/>
        <w:rPr>
          <w:rFonts w:asciiTheme="minorHAnsi" w:hAnsiTheme="minorHAnsi" w:cs="Arial"/>
        </w:rPr>
      </w:pPr>
      <w:r w:rsidRPr="00B40B63">
        <w:rPr>
          <w:rFonts w:asciiTheme="minorHAnsi" w:hAnsiTheme="minorHAnsi" w:cs="Arial"/>
        </w:rPr>
        <w:tab/>
      </w:r>
    </w:p>
    <w:p w14:paraId="3E415474" w14:textId="6590C7A5" w:rsidR="00B40B63" w:rsidRDefault="00B40B63" w:rsidP="00B40B63">
      <w:pPr>
        <w:jc w:val="both"/>
        <w:rPr>
          <w:rFonts w:asciiTheme="minorHAnsi" w:hAnsiTheme="minorHAnsi" w:cs="Arial"/>
        </w:rPr>
      </w:pPr>
      <w:r w:rsidRPr="00B40B63">
        <w:rPr>
          <w:rFonts w:asciiTheme="minorHAnsi" w:hAnsiTheme="minorHAnsi" w:cs="Arial"/>
        </w:rPr>
        <w:t>Le prix forfaitaire contenu dans l’offre ne saurait être remis en cause ultérieurement du fait d’une éventuelle correction du métré des surfaces.</w:t>
      </w:r>
    </w:p>
    <w:p w14:paraId="3CFBD513" w14:textId="77777777" w:rsidR="00B40B63" w:rsidRPr="00B502B8" w:rsidRDefault="00B40B63" w:rsidP="00B40B63">
      <w:pPr>
        <w:pStyle w:val="Titre1"/>
        <w:jc w:val="both"/>
        <w:rPr>
          <w:rFonts w:asciiTheme="minorHAnsi" w:hAnsiTheme="minorHAnsi"/>
        </w:rPr>
      </w:pPr>
    </w:p>
    <w:p w14:paraId="242A0C8D" w14:textId="062C7ADA" w:rsidR="00B40B63" w:rsidRDefault="005D4139" w:rsidP="002024A1">
      <w:pPr>
        <w:pStyle w:val="Titre1"/>
        <w:numPr>
          <w:ilvl w:val="0"/>
          <w:numId w:val="23"/>
        </w:numPr>
        <w:rPr>
          <w:rFonts w:asciiTheme="minorHAnsi" w:hAnsiTheme="minorHAnsi"/>
          <w:szCs w:val="28"/>
        </w:rPr>
      </w:pPr>
      <w:bookmarkStart w:id="56" w:name="_Toc141422716"/>
      <w:r>
        <w:rPr>
          <w:rFonts w:asciiTheme="minorHAnsi" w:hAnsiTheme="minorHAnsi"/>
          <w:szCs w:val="28"/>
        </w:rPr>
        <w:t xml:space="preserve">REPRISE </w:t>
      </w:r>
      <w:r w:rsidR="00AF5BB6">
        <w:rPr>
          <w:rFonts w:asciiTheme="minorHAnsi" w:hAnsiTheme="minorHAnsi"/>
          <w:szCs w:val="28"/>
        </w:rPr>
        <w:t>DU PERSONNEL</w:t>
      </w:r>
      <w:bookmarkEnd w:id="56"/>
    </w:p>
    <w:p w14:paraId="7371A1FB" w14:textId="69602180" w:rsidR="00AF5BB6" w:rsidRDefault="00AF5BB6" w:rsidP="00AF5BB6">
      <w:pPr>
        <w:rPr>
          <w:lang w:eastAsia="fr-FR"/>
        </w:rPr>
      </w:pPr>
    </w:p>
    <w:p w14:paraId="5675DC88" w14:textId="1613B3A3" w:rsidR="00832A13" w:rsidRDefault="00832A13" w:rsidP="00832A13">
      <w:pPr>
        <w:pStyle w:val="En-tte"/>
        <w:tabs>
          <w:tab w:val="clear" w:pos="4536"/>
          <w:tab w:val="clear" w:pos="9072"/>
        </w:tabs>
        <w:jc w:val="both"/>
        <w:rPr>
          <w:rFonts w:asciiTheme="minorHAnsi" w:hAnsiTheme="minorHAnsi" w:cs="Arial"/>
        </w:rPr>
      </w:pPr>
      <w:r w:rsidRPr="00832A13">
        <w:rPr>
          <w:rFonts w:asciiTheme="minorHAnsi" w:hAnsiTheme="minorHAnsi" w:cs="Arial"/>
        </w:rPr>
        <w:t>Le titulaire d</w:t>
      </w:r>
      <w:r w:rsidR="009A3365">
        <w:rPr>
          <w:rFonts w:asciiTheme="minorHAnsi" w:hAnsiTheme="minorHAnsi" w:cs="Arial"/>
        </w:rPr>
        <w:t>u</w:t>
      </w:r>
      <w:r w:rsidRPr="00832A13">
        <w:rPr>
          <w:rFonts w:asciiTheme="minorHAnsi" w:hAnsiTheme="minorHAnsi" w:cs="Arial"/>
        </w:rPr>
        <w:t xml:space="preserve"> lot, qui entre dans le champ d’application de la convention collective de nettoyage, doivent prendre en compte dans son offre la reprise du personnel affecté à ces missions avec les mêmes salaires et avantages. </w:t>
      </w:r>
    </w:p>
    <w:p w14:paraId="1B95C61C" w14:textId="5BDDEE78" w:rsidR="00832A13" w:rsidRDefault="00832A13" w:rsidP="00832A13">
      <w:pPr>
        <w:pStyle w:val="En-tte"/>
        <w:tabs>
          <w:tab w:val="clear" w:pos="4536"/>
          <w:tab w:val="clear" w:pos="9072"/>
        </w:tabs>
        <w:jc w:val="both"/>
        <w:rPr>
          <w:rFonts w:asciiTheme="minorHAnsi" w:hAnsiTheme="minorHAnsi" w:cs="Arial"/>
        </w:rPr>
      </w:pPr>
    </w:p>
    <w:p w14:paraId="41C508FC" w14:textId="1DF8FB3D" w:rsidR="00883317" w:rsidRPr="00883317" w:rsidRDefault="00883317" w:rsidP="00883317">
      <w:pPr>
        <w:pStyle w:val="En-tte"/>
        <w:tabs>
          <w:tab w:val="clear" w:pos="4536"/>
          <w:tab w:val="clear" w:pos="9072"/>
        </w:tabs>
        <w:jc w:val="both"/>
        <w:rPr>
          <w:rFonts w:asciiTheme="minorHAnsi" w:hAnsiTheme="minorHAnsi" w:cs="Arial"/>
        </w:rPr>
      </w:pPr>
      <w:r w:rsidRPr="00883317">
        <w:rPr>
          <w:rFonts w:asciiTheme="minorHAnsi" w:hAnsiTheme="minorHAnsi" w:cs="Arial"/>
        </w:rPr>
        <w:t xml:space="preserve">Afin que chaque candidat puisse chiffrer son offre, les informations </w:t>
      </w:r>
      <w:r>
        <w:rPr>
          <w:rFonts w:asciiTheme="minorHAnsi" w:hAnsiTheme="minorHAnsi" w:cs="Arial"/>
        </w:rPr>
        <w:t>concernant</w:t>
      </w:r>
      <w:r w:rsidRPr="00883317">
        <w:rPr>
          <w:rFonts w:asciiTheme="minorHAnsi" w:hAnsiTheme="minorHAnsi" w:cs="Arial"/>
        </w:rPr>
        <w:t xml:space="preserve"> le personnel à reprendre </w:t>
      </w:r>
      <w:r w:rsidR="00012398">
        <w:rPr>
          <w:rFonts w:asciiTheme="minorHAnsi" w:hAnsiTheme="minorHAnsi" w:cs="Arial"/>
        </w:rPr>
        <w:t xml:space="preserve">sont dans </w:t>
      </w:r>
      <w:r w:rsidR="00707E0D">
        <w:rPr>
          <w:rFonts w:asciiTheme="minorHAnsi" w:hAnsiTheme="minorHAnsi" w:cs="Arial"/>
        </w:rPr>
        <w:t>une</w:t>
      </w:r>
      <w:r w:rsidR="00012398">
        <w:rPr>
          <w:rFonts w:asciiTheme="minorHAnsi" w:hAnsiTheme="minorHAnsi" w:cs="Arial"/>
        </w:rPr>
        <w:t xml:space="preserve"> annexe du RC.</w:t>
      </w:r>
    </w:p>
    <w:p w14:paraId="6A8AF8B4" w14:textId="25E81558" w:rsidR="00DD662F" w:rsidRDefault="00DD662F" w:rsidP="00A874C3">
      <w:pPr>
        <w:rPr>
          <w:rFonts w:asciiTheme="minorHAnsi" w:hAnsiTheme="minorHAnsi" w:cs="Arial"/>
        </w:rPr>
      </w:pPr>
    </w:p>
    <w:p w14:paraId="23ED493F" w14:textId="3F5ABF57" w:rsidR="00DD662F" w:rsidRDefault="00DD662F" w:rsidP="002024A1">
      <w:pPr>
        <w:pStyle w:val="Titre1"/>
        <w:numPr>
          <w:ilvl w:val="0"/>
          <w:numId w:val="23"/>
        </w:numPr>
        <w:rPr>
          <w:rFonts w:asciiTheme="minorHAnsi" w:hAnsiTheme="minorHAnsi"/>
          <w:szCs w:val="28"/>
        </w:rPr>
      </w:pPr>
      <w:bookmarkStart w:id="57" w:name="_Toc141422717"/>
      <w:r>
        <w:rPr>
          <w:rFonts w:asciiTheme="minorHAnsi" w:hAnsiTheme="minorHAnsi"/>
          <w:szCs w:val="28"/>
        </w:rPr>
        <w:t>VOIES ET DELAIS DE RECOURS</w:t>
      </w:r>
      <w:bookmarkEnd w:id="57"/>
    </w:p>
    <w:p w14:paraId="176B43FA" w14:textId="091B795B" w:rsidR="00DD662F" w:rsidRDefault="00DD662F" w:rsidP="00DD662F">
      <w:pPr>
        <w:rPr>
          <w:lang w:eastAsia="fr-FR"/>
        </w:rPr>
      </w:pPr>
    </w:p>
    <w:p w14:paraId="06619A21" w14:textId="77777777" w:rsidR="00AB7F57" w:rsidRDefault="00AB7F57" w:rsidP="00AB7F57">
      <w:pPr>
        <w:pStyle w:val="RedTxt"/>
        <w:jc w:val="both"/>
        <w:rPr>
          <w:rFonts w:asciiTheme="minorHAnsi" w:hAnsiTheme="minorHAnsi" w:cs="Times New Roman"/>
          <w:noProof/>
          <w:sz w:val="22"/>
          <w:szCs w:val="22"/>
        </w:rPr>
      </w:pPr>
      <w:r>
        <w:rPr>
          <w:rFonts w:asciiTheme="minorHAnsi" w:hAnsiTheme="minorHAnsi" w:cs="Times New Roman"/>
          <w:noProof/>
          <w:sz w:val="22"/>
          <w:szCs w:val="22"/>
        </w:rPr>
        <w:lastRenderedPageBreak/>
        <w:t>Le présent contrat est régi par le Droit français. Les tribunaux français sont seuls compétents.</w:t>
      </w:r>
    </w:p>
    <w:p w14:paraId="69628747" w14:textId="77777777" w:rsidR="00AB7F57" w:rsidRDefault="00AB7F57" w:rsidP="00AB7F57">
      <w:pPr>
        <w:pStyle w:val="RedTxt"/>
        <w:jc w:val="both"/>
        <w:rPr>
          <w:rFonts w:asciiTheme="minorHAnsi" w:hAnsiTheme="minorHAnsi" w:cs="Times New Roman"/>
          <w:noProof/>
          <w:sz w:val="22"/>
          <w:szCs w:val="22"/>
        </w:rPr>
      </w:pPr>
    </w:p>
    <w:p w14:paraId="03EC9DD7" w14:textId="77777777" w:rsidR="00AB7F57" w:rsidRDefault="00AB7F57" w:rsidP="00AB7F57">
      <w:pPr>
        <w:pStyle w:val="RedTxt"/>
        <w:jc w:val="both"/>
        <w:rPr>
          <w:rFonts w:asciiTheme="minorHAnsi" w:hAnsiTheme="minorHAnsi" w:cs="Times New Roman"/>
          <w:noProof/>
          <w:sz w:val="22"/>
          <w:szCs w:val="22"/>
        </w:rPr>
      </w:pPr>
      <w:r>
        <w:rPr>
          <w:rFonts w:asciiTheme="minorHAnsi" w:hAnsiTheme="minorHAnsi" w:cs="Times New Roman"/>
          <w:noProof/>
          <w:sz w:val="22"/>
          <w:szCs w:val="22"/>
        </w:rPr>
        <w:t>En cas de différend concernant son interprétation ou son exécution, les parties s'engagent à faire leurs meilleurs efforts pour parvenir à un règlement amiable.</w:t>
      </w:r>
    </w:p>
    <w:p w14:paraId="276FFBED" w14:textId="77777777" w:rsidR="00AB7F57" w:rsidRDefault="00AB7F57" w:rsidP="00AB7F57">
      <w:pPr>
        <w:pStyle w:val="RedTxt"/>
        <w:jc w:val="both"/>
        <w:rPr>
          <w:rFonts w:asciiTheme="minorHAnsi" w:hAnsiTheme="minorHAnsi" w:cs="Times New Roman"/>
          <w:noProof/>
          <w:sz w:val="22"/>
          <w:szCs w:val="22"/>
        </w:rPr>
      </w:pPr>
    </w:p>
    <w:p w14:paraId="0E207D21" w14:textId="0ECBD324" w:rsidR="00AB7F57" w:rsidRPr="00F37D03" w:rsidRDefault="00AB7F57" w:rsidP="00AB7F57">
      <w:pPr>
        <w:pStyle w:val="RedTxt"/>
        <w:jc w:val="both"/>
        <w:rPr>
          <w:rFonts w:asciiTheme="minorHAnsi" w:hAnsiTheme="minorHAnsi" w:cs="Times New Roman"/>
          <w:noProof/>
          <w:sz w:val="22"/>
          <w:szCs w:val="22"/>
        </w:rPr>
      </w:pPr>
      <w:r>
        <w:rPr>
          <w:rFonts w:asciiTheme="minorHAnsi" w:hAnsiTheme="minorHAnsi" w:cs="Times New Roman"/>
          <w:noProof/>
          <w:sz w:val="22"/>
          <w:szCs w:val="22"/>
        </w:rPr>
        <w:t>Si toutefois elles ne peuvent parvenir à un accord, dans un délai d'un mois à compter de la notification écrite du différend par l'une ou l'autre des parties, le différend sera soumis au Tribunal Administratif de Nantes</w:t>
      </w:r>
      <w:r w:rsidRPr="00F37D03">
        <w:rPr>
          <w:rFonts w:asciiTheme="minorHAnsi" w:hAnsiTheme="minorHAnsi" w:cs="Times New Roman"/>
          <w:noProof/>
          <w:sz w:val="22"/>
          <w:szCs w:val="22"/>
        </w:rPr>
        <w:t xml:space="preserve"> seul compétent pour connaître du litige.</w:t>
      </w:r>
    </w:p>
    <w:p w14:paraId="0F6D2026" w14:textId="77777777" w:rsidR="00AB7F57" w:rsidRPr="00F37D03" w:rsidRDefault="00AB7F57" w:rsidP="00AB7F57">
      <w:pPr>
        <w:pStyle w:val="RedTxt"/>
        <w:jc w:val="both"/>
        <w:rPr>
          <w:rFonts w:asciiTheme="minorHAnsi" w:hAnsiTheme="minorHAnsi" w:cs="Times New Roman"/>
          <w:noProof/>
          <w:sz w:val="22"/>
          <w:szCs w:val="22"/>
        </w:rPr>
      </w:pPr>
    </w:p>
    <w:p w14:paraId="68771E61" w14:textId="77777777" w:rsidR="00AB7F57" w:rsidRPr="00F37D03" w:rsidRDefault="00AB7F57" w:rsidP="00AB7F57">
      <w:pPr>
        <w:pStyle w:val="RedTxt"/>
        <w:jc w:val="both"/>
        <w:rPr>
          <w:rFonts w:asciiTheme="minorHAnsi" w:hAnsiTheme="minorHAnsi" w:cs="Times New Roman"/>
          <w:noProof/>
          <w:sz w:val="22"/>
          <w:szCs w:val="22"/>
        </w:rPr>
      </w:pPr>
      <w:r w:rsidRPr="00F37D03">
        <w:rPr>
          <w:rFonts w:asciiTheme="minorHAnsi" w:hAnsiTheme="minorHAnsi" w:cs="Times New Roman"/>
          <w:b/>
          <w:noProof/>
          <w:sz w:val="22"/>
          <w:szCs w:val="22"/>
          <w:u w:val="single"/>
        </w:rPr>
        <w:t>Procédures de recours</w:t>
      </w:r>
      <w:r w:rsidRPr="00F37D03">
        <w:rPr>
          <w:rFonts w:asciiTheme="minorHAnsi" w:hAnsiTheme="minorHAnsi" w:cs="Times New Roman"/>
          <w:noProof/>
          <w:sz w:val="22"/>
          <w:szCs w:val="22"/>
        </w:rPr>
        <w:t xml:space="preserve"> :</w:t>
      </w:r>
    </w:p>
    <w:p w14:paraId="3CD56181" w14:textId="77777777" w:rsidR="00AB7F57" w:rsidRPr="00F37D03" w:rsidRDefault="00AB7F57" w:rsidP="00AB7F57">
      <w:pPr>
        <w:pStyle w:val="RedTxt"/>
        <w:jc w:val="both"/>
        <w:rPr>
          <w:rFonts w:asciiTheme="minorHAnsi" w:hAnsiTheme="minorHAnsi" w:cs="Times New Roman"/>
          <w:noProof/>
          <w:sz w:val="22"/>
          <w:szCs w:val="22"/>
          <w:u w:val="single"/>
        </w:rPr>
      </w:pPr>
    </w:p>
    <w:p w14:paraId="610A6BC7" w14:textId="77777777" w:rsidR="00AB7F57" w:rsidRPr="00F37D03" w:rsidRDefault="00AB7F57" w:rsidP="00AB7F57">
      <w:pPr>
        <w:pStyle w:val="RedTxt"/>
        <w:jc w:val="both"/>
        <w:rPr>
          <w:rFonts w:asciiTheme="minorHAnsi" w:hAnsiTheme="minorHAnsi" w:cs="Times New Roman"/>
          <w:noProof/>
          <w:sz w:val="22"/>
          <w:szCs w:val="22"/>
        </w:rPr>
      </w:pPr>
      <w:r w:rsidRPr="00F37D03">
        <w:rPr>
          <w:rFonts w:asciiTheme="minorHAnsi" w:hAnsiTheme="minorHAnsi" w:cs="Times New Roman"/>
          <w:noProof/>
          <w:sz w:val="22"/>
          <w:szCs w:val="22"/>
          <w:u w:val="single"/>
        </w:rPr>
        <w:t xml:space="preserve">Instance chargée des procédures de recours </w:t>
      </w:r>
      <w:r w:rsidRPr="00F37D03">
        <w:rPr>
          <w:rFonts w:asciiTheme="minorHAnsi" w:hAnsiTheme="minorHAnsi" w:cs="Times New Roman"/>
          <w:noProof/>
          <w:sz w:val="22"/>
          <w:szCs w:val="22"/>
        </w:rPr>
        <w:t>:</w:t>
      </w:r>
    </w:p>
    <w:p w14:paraId="67D589EE" w14:textId="77777777" w:rsidR="00AB7F57" w:rsidRPr="00505278" w:rsidRDefault="00AB7F57" w:rsidP="00AB7F5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Tribunal administratif</w:t>
      </w:r>
    </w:p>
    <w:p w14:paraId="048E20EA" w14:textId="5B915BF1" w:rsidR="00A63ED9" w:rsidRPr="00505278" w:rsidRDefault="00A63ED9" w:rsidP="00AB7F5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6 allée Ile Gloriette BP 24111</w:t>
      </w:r>
    </w:p>
    <w:p w14:paraId="06196B19" w14:textId="7FA3E3BB" w:rsidR="00AB7F57" w:rsidRPr="00505278" w:rsidRDefault="00AB7F57" w:rsidP="00AB7F5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440</w:t>
      </w:r>
      <w:r w:rsidR="00D76F64" w:rsidRPr="00505278">
        <w:rPr>
          <w:rFonts w:asciiTheme="minorHAnsi" w:hAnsiTheme="minorHAnsi" w:cs="Times New Roman"/>
          <w:noProof/>
          <w:sz w:val="22"/>
          <w:szCs w:val="22"/>
        </w:rPr>
        <w:t>41</w:t>
      </w:r>
      <w:r w:rsidRPr="00505278">
        <w:rPr>
          <w:rFonts w:asciiTheme="minorHAnsi" w:hAnsiTheme="minorHAnsi" w:cs="Times New Roman"/>
          <w:noProof/>
          <w:sz w:val="22"/>
          <w:szCs w:val="22"/>
        </w:rPr>
        <w:t xml:space="preserve"> Nantes </w:t>
      </w:r>
      <w:r w:rsidR="00251943" w:rsidRPr="00505278">
        <w:rPr>
          <w:rFonts w:asciiTheme="minorHAnsi" w:hAnsiTheme="minorHAnsi" w:cs="Times New Roman"/>
          <w:noProof/>
          <w:sz w:val="22"/>
          <w:szCs w:val="22"/>
        </w:rPr>
        <w:t>Cedex 1</w:t>
      </w:r>
    </w:p>
    <w:p w14:paraId="2E7F7061" w14:textId="29463C8A" w:rsidR="006055BC" w:rsidRDefault="006055BC" w:rsidP="00AB7F57">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Téléphone</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02.55.10.10.02</w:t>
      </w:r>
    </w:p>
    <w:p w14:paraId="0179D89B" w14:textId="77777777" w:rsidR="006055BC" w:rsidRDefault="006055BC" w:rsidP="00AB7F57">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Télécopie : 02.55.10.10.03</w:t>
      </w:r>
    </w:p>
    <w:p w14:paraId="27B6AA33" w14:textId="7357919B" w:rsidR="006F68C7" w:rsidRPr="00F37D03" w:rsidRDefault="006055BC" w:rsidP="00AB7F57">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Courriel : </w:t>
      </w:r>
      <w:hyperlink r:id="rId18" w:tgtFrame="_self" w:history="1">
        <w:r w:rsidRPr="006055BC">
          <w:rPr>
            <w:rStyle w:val="Lienhypertexte"/>
            <w:rFonts w:asciiTheme="minorHAnsi" w:hAnsiTheme="minorHAnsi" w:cs="Times New Roman"/>
            <w:i/>
            <w:iCs/>
            <w:noProof/>
            <w:sz w:val="22"/>
            <w:szCs w:val="22"/>
          </w:rPr>
          <w:t>greffe.ta-nantes@juradm.fr</w:t>
        </w:r>
      </w:hyperlink>
    </w:p>
    <w:p w14:paraId="0F77B97E" w14:textId="77777777" w:rsidR="006055BC" w:rsidRDefault="006055BC" w:rsidP="00AB7F57">
      <w:pPr>
        <w:pStyle w:val="RedTxt"/>
        <w:jc w:val="both"/>
        <w:rPr>
          <w:rFonts w:asciiTheme="minorHAnsi" w:hAnsiTheme="minorHAnsi" w:cs="Times New Roman"/>
          <w:noProof/>
          <w:sz w:val="22"/>
          <w:szCs w:val="22"/>
          <w:u w:val="single"/>
        </w:rPr>
      </w:pPr>
    </w:p>
    <w:p w14:paraId="424C8005" w14:textId="3A775800" w:rsidR="00AB7F57" w:rsidRPr="008D3EC5" w:rsidRDefault="00AB7F57" w:rsidP="00AB7F57">
      <w:pPr>
        <w:pStyle w:val="RedTxt"/>
        <w:jc w:val="both"/>
        <w:rPr>
          <w:rFonts w:asciiTheme="minorHAnsi" w:hAnsiTheme="minorHAnsi" w:cs="Times New Roman"/>
          <w:noProof/>
          <w:sz w:val="22"/>
          <w:szCs w:val="22"/>
        </w:rPr>
      </w:pPr>
      <w:r w:rsidRPr="008D3EC5">
        <w:rPr>
          <w:rFonts w:asciiTheme="minorHAnsi" w:hAnsiTheme="minorHAnsi" w:cs="Times New Roman"/>
          <w:noProof/>
          <w:sz w:val="22"/>
          <w:szCs w:val="22"/>
          <w:u w:val="single"/>
        </w:rPr>
        <w:t>Introduction des recours</w:t>
      </w:r>
      <w:r w:rsidRPr="008D3EC5">
        <w:rPr>
          <w:rFonts w:asciiTheme="minorHAnsi" w:hAnsiTheme="minorHAnsi" w:cs="Times New Roman"/>
          <w:noProof/>
          <w:sz w:val="22"/>
          <w:szCs w:val="22"/>
        </w:rPr>
        <w:t xml:space="preserve"> :</w:t>
      </w:r>
    </w:p>
    <w:p w14:paraId="0BD81D8E" w14:textId="77777777" w:rsidR="00AB7F57" w:rsidRPr="008D3EC5" w:rsidRDefault="00AB7F57" w:rsidP="00AB7F57">
      <w:pPr>
        <w:pStyle w:val="RedTxt"/>
        <w:jc w:val="both"/>
        <w:rPr>
          <w:rFonts w:asciiTheme="minorHAnsi" w:hAnsiTheme="minorHAnsi" w:cs="Times New Roman"/>
          <w:noProof/>
          <w:sz w:val="22"/>
          <w:szCs w:val="22"/>
        </w:rPr>
      </w:pPr>
    </w:p>
    <w:p w14:paraId="7CF28CFA" w14:textId="77777777" w:rsidR="00AB7F57" w:rsidRPr="008D3EC5" w:rsidRDefault="00AB7F57" w:rsidP="002024A1">
      <w:pPr>
        <w:pStyle w:val="RedTxt"/>
        <w:numPr>
          <w:ilvl w:val="0"/>
          <w:numId w:val="25"/>
        </w:numPr>
        <w:jc w:val="both"/>
        <w:rPr>
          <w:rFonts w:asciiTheme="minorHAnsi" w:hAnsiTheme="minorHAnsi" w:cs="Times New Roman"/>
          <w:noProof/>
          <w:sz w:val="22"/>
          <w:szCs w:val="22"/>
        </w:rPr>
      </w:pPr>
      <w:r w:rsidRPr="008D3EC5">
        <w:rPr>
          <w:rFonts w:asciiTheme="minorHAnsi" w:hAnsiTheme="minorHAnsi" w:cs="Times New Roman"/>
          <w:noProof/>
          <w:sz w:val="22"/>
          <w:szCs w:val="22"/>
        </w:rPr>
        <w:t xml:space="preserve">Référé pré contractuel conformément aux délais et dispositions de l'article L551.1 et s. Du Code de Justice Administrative. </w:t>
      </w:r>
    </w:p>
    <w:p w14:paraId="00173C19" w14:textId="77777777" w:rsidR="00AB7F57" w:rsidRPr="008D3EC5" w:rsidRDefault="00AB7F57" w:rsidP="002024A1">
      <w:pPr>
        <w:pStyle w:val="RedTxt"/>
        <w:numPr>
          <w:ilvl w:val="0"/>
          <w:numId w:val="25"/>
        </w:numPr>
        <w:jc w:val="both"/>
        <w:rPr>
          <w:rFonts w:asciiTheme="minorHAnsi" w:hAnsiTheme="minorHAnsi" w:cs="Times New Roman"/>
          <w:noProof/>
          <w:sz w:val="22"/>
          <w:szCs w:val="22"/>
        </w:rPr>
      </w:pPr>
      <w:r w:rsidRPr="008D3EC5">
        <w:rPr>
          <w:rFonts w:asciiTheme="minorHAnsi" w:hAnsiTheme="minorHAnsi" w:cs="Times New Roman"/>
          <w:noProof/>
          <w:sz w:val="22"/>
          <w:szCs w:val="22"/>
        </w:rPr>
        <w:t xml:space="preserve">Référé contractuel conformément aux délais et dispositions de l'article L551.13 et s. Du Code de Justice Administrative. </w:t>
      </w:r>
    </w:p>
    <w:p w14:paraId="16694681" w14:textId="77777777" w:rsidR="00AB7F57" w:rsidRPr="008D3EC5" w:rsidRDefault="00AB7F57" w:rsidP="002024A1">
      <w:pPr>
        <w:pStyle w:val="RedTxt"/>
        <w:numPr>
          <w:ilvl w:val="0"/>
          <w:numId w:val="25"/>
        </w:numPr>
        <w:jc w:val="both"/>
        <w:rPr>
          <w:rFonts w:asciiTheme="minorHAnsi" w:hAnsiTheme="minorHAnsi" w:cs="Times New Roman"/>
          <w:noProof/>
          <w:sz w:val="22"/>
          <w:szCs w:val="22"/>
        </w:rPr>
      </w:pPr>
      <w:r w:rsidRPr="008D3EC5">
        <w:rPr>
          <w:rFonts w:asciiTheme="minorHAnsi" w:hAnsiTheme="minorHAnsi" w:cs="Times New Roman"/>
          <w:noProof/>
          <w:sz w:val="22"/>
          <w:szCs w:val="22"/>
        </w:rPr>
        <w:t xml:space="preserve">Recours de plein contentieux ouvert aux concurrents évincés, et pouvant être exercé dans les deux mois suivant la date à laquelle la conclusion du contrat est rendue publique. </w:t>
      </w:r>
    </w:p>
    <w:p w14:paraId="5FC277EA" w14:textId="77777777" w:rsidR="00AB7F57" w:rsidRPr="008D3EC5" w:rsidRDefault="00AB7F57" w:rsidP="00AB7F57">
      <w:pPr>
        <w:pStyle w:val="RedTxt"/>
        <w:jc w:val="both"/>
        <w:rPr>
          <w:rFonts w:asciiTheme="minorHAnsi" w:hAnsiTheme="minorHAnsi" w:cs="Times New Roman"/>
          <w:noProof/>
          <w:sz w:val="22"/>
          <w:szCs w:val="22"/>
        </w:rPr>
      </w:pPr>
    </w:p>
    <w:p w14:paraId="427F2438" w14:textId="77777777" w:rsidR="00AB7F57" w:rsidRPr="008D3EC5" w:rsidRDefault="00AB7F57" w:rsidP="00AB7F57">
      <w:pPr>
        <w:pStyle w:val="RedTxt"/>
        <w:jc w:val="both"/>
        <w:rPr>
          <w:rFonts w:asciiTheme="minorHAnsi" w:hAnsiTheme="minorHAnsi" w:cs="Times New Roman"/>
          <w:noProof/>
          <w:sz w:val="22"/>
          <w:szCs w:val="22"/>
        </w:rPr>
      </w:pPr>
      <w:r w:rsidRPr="008D3EC5">
        <w:rPr>
          <w:rFonts w:asciiTheme="minorHAnsi" w:hAnsiTheme="minorHAnsi" w:cs="Times New Roman"/>
          <w:noProof/>
          <w:sz w:val="22"/>
          <w:szCs w:val="22"/>
          <w:u w:val="single"/>
        </w:rPr>
        <w:t>Service auprès duquel des renseignements peuvent être obtenus concernant l'introduction des recours</w:t>
      </w:r>
      <w:r w:rsidRPr="008D3EC5">
        <w:rPr>
          <w:rFonts w:asciiTheme="minorHAnsi" w:hAnsiTheme="minorHAnsi" w:cs="Times New Roman"/>
          <w:noProof/>
          <w:sz w:val="22"/>
          <w:szCs w:val="22"/>
        </w:rPr>
        <w:t xml:space="preserve"> :</w:t>
      </w:r>
    </w:p>
    <w:p w14:paraId="49579BA8" w14:textId="77777777" w:rsidR="006F68C7" w:rsidRPr="00505278" w:rsidRDefault="006F68C7" w:rsidP="006F68C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Tribunal administratif</w:t>
      </w:r>
    </w:p>
    <w:p w14:paraId="40FB5DBD" w14:textId="77777777" w:rsidR="006F68C7" w:rsidRPr="00505278" w:rsidRDefault="006F68C7" w:rsidP="006F68C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6 allée Ile Gloriette BP 24111</w:t>
      </w:r>
    </w:p>
    <w:p w14:paraId="0647F01C" w14:textId="77777777" w:rsidR="006F68C7" w:rsidRPr="00505278" w:rsidRDefault="006F68C7" w:rsidP="006F68C7">
      <w:pPr>
        <w:pStyle w:val="RedTxt"/>
        <w:jc w:val="both"/>
        <w:rPr>
          <w:rFonts w:asciiTheme="minorHAnsi" w:hAnsiTheme="minorHAnsi" w:cs="Times New Roman"/>
          <w:noProof/>
          <w:sz w:val="22"/>
          <w:szCs w:val="22"/>
        </w:rPr>
      </w:pPr>
      <w:r w:rsidRPr="00505278">
        <w:rPr>
          <w:rFonts w:asciiTheme="minorHAnsi" w:hAnsiTheme="minorHAnsi" w:cs="Times New Roman"/>
          <w:noProof/>
          <w:sz w:val="22"/>
          <w:szCs w:val="22"/>
        </w:rPr>
        <w:t>44041 Nantes Cedex 1</w:t>
      </w:r>
    </w:p>
    <w:p w14:paraId="2943F35F" w14:textId="77777777" w:rsidR="006055BC" w:rsidRDefault="006055BC" w:rsidP="006055BC">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Téléphone</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w:t>
      </w:r>
      <w:r>
        <w:rPr>
          <w:rFonts w:asciiTheme="minorHAnsi" w:hAnsiTheme="minorHAnsi" w:cs="Times New Roman"/>
          <w:noProof/>
          <w:sz w:val="22"/>
          <w:szCs w:val="22"/>
        </w:rPr>
        <w:t xml:space="preserve"> </w:t>
      </w:r>
      <w:r w:rsidRPr="006055BC">
        <w:rPr>
          <w:rFonts w:asciiTheme="minorHAnsi" w:hAnsiTheme="minorHAnsi" w:cs="Times New Roman"/>
          <w:noProof/>
          <w:sz w:val="22"/>
          <w:szCs w:val="22"/>
        </w:rPr>
        <w:t>02.55.10.10.02</w:t>
      </w:r>
    </w:p>
    <w:p w14:paraId="2EDC53C3" w14:textId="77777777" w:rsidR="006055BC" w:rsidRDefault="006055BC" w:rsidP="006055BC">
      <w:pPr>
        <w:pStyle w:val="RedTxt"/>
        <w:jc w:val="both"/>
        <w:rPr>
          <w:rFonts w:asciiTheme="minorHAnsi" w:hAnsiTheme="minorHAnsi" w:cs="Times New Roman"/>
          <w:noProof/>
          <w:sz w:val="22"/>
          <w:szCs w:val="22"/>
        </w:rPr>
      </w:pPr>
      <w:r w:rsidRPr="006055BC">
        <w:rPr>
          <w:rFonts w:asciiTheme="minorHAnsi" w:hAnsiTheme="minorHAnsi" w:cs="Times New Roman"/>
          <w:noProof/>
          <w:sz w:val="22"/>
          <w:szCs w:val="22"/>
        </w:rPr>
        <w:t>Télécopie : 02.55.10.10.03</w:t>
      </w:r>
    </w:p>
    <w:p w14:paraId="2C9ACB02" w14:textId="2400F0BD" w:rsidR="00DD662F" w:rsidRPr="00B502B8" w:rsidRDefault="006055BC" w:rsidP="00013132">
      <w:pPr>
        <w:pStyle w:val="RedTxt"/>
        <w:jc w:val="both"/>
        <w:rPr>
          <w:rFonts w:asciiTheme="minorHAnsi" w:hAnsiTheme="minorHAnsi"/>
        </w:rPr>
      </w:pPr>
      <w:r w:rsidRPr="006055BC">
        <w:rPr>
          <w:rFonts w:asciiTheme="minorHAnsi" w:hAnsiTheme="minorHAnsi" w:cs="Times New Roman"/>
          <w:noProof/>
          <w:sz w:val="22"/>
          <w:szCs w:val="22"/>
        </w:rPr>
        <w:t>Courriel : </w:t>
      </w:r>
      <w:hyperlink r:id="rId19" w:tgtFrame="_self" w:history="1">
        <w:r w:rsidRPr="006055BC">
          <w:rPr>
            <w:rStyle w:val="Lienhypertexte"/>
            <w:rFonts w:asciiTheme="minorHAnsi" w:hAnsiTheme="minorHAnsi" w:cs="Times New Roman"/>
            <w:i/>
            <w:iCs/>
            <w:noProof/>
            <w:sz w:val="22"/>
            <w:szCs w:val="22"/>
          </w:rPr>
          <w:t>greffe.ta-nantes@juradm.fr</w:t>
        </w:r>
      </w:hyperlink>
    </w:p>
    <w:sectPr w:rsidR="00DD662F" w:rsidRPr="00B502B8" w:rsidSect="00CD1EF8">
      <w:headerReference w:type="default" r:id="rId20"/>
      <w:footerReference w:type="even" r:id="rId21"/>
      <w:footerReference w:type="default" r:id="rId22"/>
      <w:headerReference w:type="first" r:id="rId23"/>
      <w:footerReference w:type="first" r:id="rId24"/>
      <w:type w:val="continuous"/>
      <w:pgSz w:w="11906" w:h="16838" w:code="9"/>
      <w:pgMar w:top="993" w:right="567" w:bottom="0"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2B2A0" w14:textId="77777777" w:rsidR="009209FB" w:rsidRDefault="009209FB">
      <w:r>
        <w:separator/>
      </w:r>
    </w:p>
  </w:endnote>
  <w:endnote w:type="continuationSeparator" w:id="0">
    <w:p w14:paraId="2605AB44" w14:textId="77777777" w:rsidR="009209FB" w:rsidRDefault="009209FB">
      <w:r>
        <w:continuationSeparator/>
      </w:r>
    </w:p>
  </w:endnote>
  <w:endnote w:type="continuationNotice" w:id="1">
    <w:p w14:paraId="7773076E" w14:textId="77777777" w:rsidR="009209FB" w:rsidRDefault="00920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A" w14:textId="77777777" w:rsidR="005A259D" w:rsidRDefault="005A259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B9D79BB" w14:textId="77777777" w:rsidR="005A259D" w:rsidRDefault="005A259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1698662821"/>
      <w:docPartObj>
        <w:docPartGallery w:val="Page Numbers (Bottom of Page)"/>
        <w:docPartUnique/>
      </w:docPartObj>
    </w:sdtPr>
    <w:sdtEndPr/>
    <w:sdtContent>
      <w:sdt>
        <w:sdtPr>
          <w:rPr>
            <w:sz w:val="16"/>
          </w:rPr>
          <w:id w:val="-1769616900"/>
          <w:docPartObj>
            <w:docPartGallery w:val="Page Numbers (Top of Page)"/>
            <w:docPartUnique/>
          </w:docPartObj>
        </w:sdtPr>
        <w:sdtEndPr/>
        <w:sdtContent>
          <w:p w14:paraId="177EEFE7" w14:textId="7AFC0D88" w:rsidR="00F209BB" w:rsidRPr="00F209BB" w:rsidRDefault="00F209BB">
            <w:pPr>
              <w:pStyle w:val="Pieddepage"/>
              <w:jc w:val="right"/>
              <w:rPr>
                <w:sz w:val="16"/>
              </w:rPr>
            </w:pPr>
            <w:r w:rsidRPr="00F209BB">
              <w:rPr>
                <w:sz w:val="16"/>
              </w:rPr>
              <w:t xml:space="preserve">Page </w:t>
            </w:r>
            <w:r w:rsidRPr="00F209BB">
              <w:rPr>
                <w:b/>
                <w:bCs/>
                <w:sz w:val="18"/>
                <w:szCs w:val="24"/>
              </w:rPr>
              <w:fldChar w:fldCharType="begin"/>
            </w:r>
            <w:r w:rsidRPr="00F209BB">
              <w:rPr>
                <w:b/>
                <w:bCs/>
                <w:sz w:val="16"/>
              </w:rPr>
              <w:instrText>PAGE</w:instrText>
            </w:r>
            <w:r w:rsidRPr="00F209BB">
              <w:rPr>
                <w:b/>
                <w:bCs/>
                <w:sz w:val="18"/>
                <w:szCs w:val="24"/>
              </w:rPr>
              <w:fldChar w:fldCharType="separate"/>
            </w:r>
            <w:r w:rsidRPr="00F209BB">
              <w:rPr>
                <w:b/>
                <w:bCs/>
                <w:sz w:val="16"/>
              </w:rPr>
              <w:t>2</w:t>
            </w:r>
            <w:r w:rsidRPr="00F209BB">
              <w:rPr>
                <w:b/>
                <w:bCs/>
                <w:sz w:val="18"/>
                <w:szCs w:val="24"/>
              </w:rPr>
              <w:fldChar w:fldCharType="end"/>
            </w:r>
            <w:r w:rsidRPr="00F209BB">
              <w:rPr>
                <w:sz w:val="16"/>
              </w:rPr>
              <w:t xml:space="preserve"> sur </w:t>
            </w:r>
            <w:r w:rsidRPr="00F209BB">
              <w:rPr>
                <w:b/>
                <w:bCs/>
                <w:sz w:val="18"/>
                <w:szCs w:val="24"/>
              </w:rPr>
              <w:fldChar w:fldCharType="begin"/>
            </w:r>
            <w:r w:rsidRPr="00F209BB">
              <w:rPr>
                <w:b/>
                <w:bCs/>
                <w:sz w:val="16"/>
              </w:rPr>
              <w:instrText>NUMPAGES</w:instrText>
            </w:r>
            <w:r w:rsidRPr="00F209BB">
              <w:rPr>
                <w:b/>
                <w:bCs/>
                <w:sz w:val="18"/>
                <w:szCs w:val="24"/>
              </w:rPr>
              <w:fldChar w:fldCharType="separate"/>
            </w:r>
            <w:r w:rsidRPr="00F209BB">
              <w:rPr>
                <w:b/>
                <w:bCs/>
                <w:sz w:val="16"/>
              </w:rPr>
              <w:t>2</w:t>
            </w:r>
            <w:r w:rsidRPr="00F209BB">
              <w:rPr>
                <w:b/>
                <w:bCs/>
                <w:sz w:val="18"/>
                <w:szCs w:val="24"/>
              </w:rPr>
              <w:fldChar w:fldCharType="end"/>
            </w:r>
          </w:p>
        </w:sdtContent>
      </w:sdt>
    </w:sdtContent>
  </w:sdt>
  <w:p w14:paraId="7B9D79BD" w14:textId="77777777" w:rsidR="005A259D" w:rsidRDefault="005A259D">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F" w14:textId="43CD5CD0" w:rsidR="005A259D" w:rsidRDefault="002A07AA" w:rsidP="002A07AA">
    <w:pPr>
      <w:pStyle w:val="Pieddepage"/>
      <w:tabs>
        <w:tab w:val="clear" w:pos="4536"/>
        <w:tab w:val="clear" w:pos="9072"/>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0D77D" w14:textId="77777777" w:rsidR="009209FB" w:rsidRDefault="009209FB">
      <w:r>
        <w:separator/>
      </w:r>
    </w:p>
  </w:footnote>
  <w:footnote w:type="continuationSeparator" w:id="0">
    <w:p w14:paraId="1F5EC5AC" w14:textId="77777777" w:rsidR="009209FB" w:rsidRDefault="009209FB">
      <w:r>
        <w:continuationSeparator/>
      </w:r>
    </w:p>
  </w:footnote>
  <w:footnote w:type="continuationNotice" w:id="1">
    <w:p w14:paraId="42E146B1" w14:textId="77777777" w:rsidR="009209FB" w:rsidRDefault="00920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8" w14:textId="77777777" w:rsidR="005A259D" w:rsidRDefault="005A259D" w:rsidP="002207A7">
    <w:pPr>
      <w:pStyle w:val="En-tte"/>
      <w:rPr>
        <w:noProof/>
      </w:rPr>
    </w:pPr>
  </w:p>
  <w:p w14:paraId="7B9D79B9" w14:textId="77777777" w:rsidR="005A259D" w:rsidRDefault="005A259D">
    <w:pPr>
      <w:pStyle w:val="En-tte"/>
    </w:pPr>
    <w:r>
      <w:rPr>
        <w:noProof/>
        <w:lang w:eastAsia="fr-FR"/>
      </w:rPr>
      <mc:AlternateContent>
        <mc:Choice Requires="wps">
          <w:drawing>
            <wp:anchor distT="0" distB="0" distL="114300" distR="114300" simplePos="0" relativeHeight="251658240" behindDoc="0" locked="0" layoutInCell="1" allowOverlap="1" wp14:anchorId="7B9D79C0" wp14:editId="7B9D79C1">
              <wp:simplePos x="0" y="0"/>
              <wp:positionH relativeFrom="page">
                <wp:posOffset>0</wp:posOffset>
              </wp:positionH>
              <wp:positionV relativeFrom="page">
                <wp:posOffset>0</wp:posOffset>
              </wp:positionV>
              <wp:extent cx="360045" cy="360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noFill/>
                      <a:ln>
                        <a:noFill/>
                      </a:ln>
                      <a:extLst>
                        <a:ext uri="{909E8E84-426E-40DD-AFC4-6F175D3DCCD1}">
                          <a14:hiddenFill xmlns:a14="http://schemas.microsoft.com/office/drawing/2010/main">
                            <a:solidFill>
                              <a:srgbClr val="00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449B4" id="Rectangle 11" o:spid="_x0000_s1026" style="position:absolute;margin-left:0;margin-top:0;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MhzgEAAIs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" filled="f" fillcolor="lime" stroked="f">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79BE" w14:textId="71C5F162" w:rsidR="005A259D" w:rsidRDefault="0073143D">
    <w:pPr>
      <w:pStyle w:val="En-tte"/>
    </w:pPr>
    <w:r>
      <w:rPr>
        <w:noProof/>
        <w:lang w:eastAsia="fr-FR"/>
      </w:rPr>
      <w:drawing>
        <wp:anchor distT="0" distB="0" distL="114300" distR="114300" simplePos="0" relativeHeight="251660291" behindDoc="1" locked="0" layoutInCell="1" allowOverlap="1" wp14:anchorId="51CA1F95" wp14:editId="76543D44">
          <wp:simplePos x="0" y="0"/>
          <wp:positionH relativeFrom="column">
            <wp:posOffset>-723900</wp:posOffset>
          </wp:positionH>
          <wp:positionV relativeFrom="paragraph">
            <wp:posOffset>-286385</wp:posOffset>
          </wp:positionV>
          <wp:extent cx="1121434" cy="1121434"/>
          <wp:effectExtent l="0" t="0" r="2540" b="2540"/>
          <wp:wrapTight wrapText="bothSides">
            <wp:wrapPolygon edited="0">
              <wp:start x="0" y="0"/>
              <wp:lineTo x="0" y="21282"/>
              <wp:lineTo x="21282" y="21282"/>
              <wp:lineTo x="21282" y="0"/>
              <wp:lineTo x="0" y="0"/>
            </wp:wrapPolygon>
          </wp:wrapTight>
          <wp:docPr id="3" name="Image 3"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121434" cy="1121434"/>
                  </a:xfrm>
                  <a:prstGeom prst="rect">
                    <a:avLst/>
                  </a:prstGeom>
                </pic:spPr>
              </pic:pic>
            </a:graphicData>
          </a:graphic>
          <wp14:sizeRelH relativeFrom="page">
            <wp14:pctWidth>0</wp14:pctWidth>
          </wp14:sizeRelH>
          <wp14:sizeRelV relativeFrom="page">
            <wp14:pctHeight>0</wp14:pctHeight>
          </wp14:sizeRelV>
        </wp:anchor>
      </w:drawing>
    </w:r>
    <w:r w:rsidR="005A259D">
      <w:rPr>
        <w:noProof/>
        <w:lang w:eastAsia="fr-FR"/>
      </w:rPr>
      <mc:AlternateContent>
        <mc:Choice Requires="wps">
          <w:drawing>
            <wp:anchor distT="0" distB="0" distL="114300" distR="114300" simplePos="0" relativeHeight="251658242" behindDoc="0" locked="0" layoutInCell="1" allowOverlap="1" wp14:anchorId="7B9D79C4" wp14:editId="4579EEAB">
              <wp:simplePos x="0" y="0"/>
              <wp:positionH relativeFrom="column">
                <wp:posOffset>-1224280</wp:posOffset>
              </wp:positionH>
              <wp:positionV relativeFrom="paragraph">
                <wp:posOffset>1080770</wp:posOffset>
              </wp:positionV>
              <wp:extent cx="7560000" cy="5715"/>
              <wp:effectExtent l="0" t="0" r="22225" b="32385"/>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0000" cy="5715"/>
                      </a:xfrm>
                      <a:prstGeom prst="straightConnector1">
                        <a:avLst/>
                      </a:prstGeom>
                      <a:noFill/>
                      <a:ln w="6350">
                        <a:solidFill>
                          <a:srgbClr val="0034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6BB2E" id="_x0000_t32" coordsize="21600,21600" o:spt="32" o:oned="t" path="m,l21600,21600e" filled="f">
              <v:path arrowok="t" fillok="f" o:connecttype="none"/>
              <o:lock v:ext="edit" shapetype="t"/>
            </v:shapetype>
            <v:shape id="Connecteur droit avec flèche 2" o:spid="_x0000_s1026" type="#_x0000_t32" style="position:absolute;margin-left:-96.4pt;margin-top:85.1pt;width:595.3pt;height:.45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" strokecolor="#003466" strokeweight=".5pt"/>
          </w:pict>
        </mc:Fallback>
      </mc:AlternateContent>
    </w:r>
    <w:r w:rsidR="005A259D">
      <w:rPr>
        <w:noProof/>
        <w:lang w:eastAsia="fr-FR"/>
      </w:rPr>
      <mc:AlternateContent>
        <mc:Choice Requires="wps">
          <w:drawing>
            <wp:anchor distT="0" distB="0" distL="114300" distR="114300" simplePos="0" relativeHeight="251658241" behindDoc="0" locked="0" layoutInCell="1" allowOverlap="1" wp14:anchorId="7B9D79C6" wp14:editId="7B9D79C7">
              <wp:simplePos x="0" y="0"/>
              <wp:positionH relativeFrom="page">
                <wp:posOffset>0</wp:posOffset>
              </wp:positionH>
              <wp:positionV relativeFrom="page">
                <wp:posOffset>0</wp:posOffset>
              </wp:positionV>
              <wp:extent cx="360045" cy="36004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rect">
                        <a:avLst/>
                      </a:prstGeom>
                      <a:noFill/>
                      <a:ln>
                        <a:noFill/>
                      </a:ln>
                      <a:extLst>
                        <a:ext uri="{909E8E84-426E-40DD-AFC4-6F175D3DCCD1}">
                          <a14:hiddenFill xmlns:a14="http://schemas.microsoft.com/office/drawing/2010/main">
                            <a:solidFill>
                              <a:srgbClr val="00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DC773" id="Rectangle 4" o:spid="_x0000_s1026" style="position:absolute;margin-left:0;margin-top:0;width:28.35pt;height:2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" filled="f" fillcolor="lime"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2BEE"/>
    <w:multiLevelType w:val="multilevel"/>
    <w:tmpl w:val="F2ECD1BC"/>
    <w:styleLink w:val="Style13"/>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3.%2"/>
      <w:lvlJc w:val="left"/>
      <w:pPr>
        <w:ind w:left="860"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0B2043"/>
    <w:multiLevelType w:val="multilevel"/>
    <w:tmpl w:val="AF920B30"/>
    <w:styleLink w:val="Style2"/>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860"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56D5050"/>
    <w:multiLevelType w:val="hybridMultilevel"/>
    <w:tmpl w:val="B8D2E6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BC1D7B"/>
    <w:multiLevelType w:val="multilevel"/>
    <w:tmpl w:val="96C2387A"/>
    <w:styleLink w:val="Style9"/>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1144"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7F731CF"/>
    <w:multiLevelType w:val="hybridMultilevel"/>
    <w:tmpl w:val="31DAF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695716"/>
    <w:multiLevelType w:val="hybridMultilevel"/>
    <w:tmpl w:val="4680097C"/>
    <w:lvl w:ilvl="0" w:tplc="04825100">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1C3F98"/>
    <w:multiLevelType w:val="hybridMultilevel"/>
    <w:tmpl w:val="9CECAED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535295"/>
    <w:multiLevelType w:val="hybridMultilevel"/>
    <w:tmpl w:val="6BA4E4E8"/>
    <w:lvl w:ilvl="0" w:tplc="04825100">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962E5E"/>
    <w:multiLevelType w:val="multilevel"/>
    <w:tmpl w:val="040C001D"/>
    <w:styleLink w:val="Style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5E87D55"/>
    <w:multiLevelType w:val="hybridMultilevel"/>
    <w:tmpl w:val="A3B61E1C"/>
    <w:lvl w:ilvl="0" w:tplc="04825100">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B05F6E"/>
    <w:multiLevelType w:val="hybridMultilevel"/>
    <w:tmpl w:val="096007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006E2B"/>
    <w:multiLevelType w:val="hybridMultilevel"/>
    <w:tmpl w:val="8CD2B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737E86"/>
    <w:multiLevelType w:val="hybridMultilevel"/>
    <w:tmpl w:val="5F26A4BE"/>
    <w:lvl w:ilvl="0" w:tplc="8CB2F1BC">
      <w:start w:val="1"/>
      <w:numFmt w:val="bullet"/>
      <w:pStyle w:val="Pucesous-titregras"/>
      <w:lvlText w:val=""/>
      <w:lvlJc w:val="left"/>
      <w:pPr>
        <w:ind w:left="814" w:hanging="360"/>
      </w:pPr>
      <w:rPr>
        <w:rFonts w:ascii="Wingdings" w:hAnsi="Wingdings" w:hint="default"/>
        <w:color w:val="E30043"/>
      </w:rPr>
    </w:lvl>
    <w:lvl w:ilvl="1" w:tplc="12E06B8E">
      <w:start w:val="1"/>
      <w:numFmt w:val="bullet"/>
      <w:lvlText w:val="o"/>
      <w:lvlJc w:val="left"/>
      <w:pPr>
        <w:ind w:left="1534" w:hanging="360"/>
      </w:pPr>
      <w:rPr>
        <w:rFonts w:ascii="Courier New" w:hAnsi="Courier New" w:cs="Courier New" w:hint="default"/>
      </w:rPr>
    </w:lvl>
    <w:lvl w:ilvl="2" w:tplc="040C0005" w:tentative="1">
      <w:start w:val="1"/>
      <w:numFmt w:val="bullet"/>
      <w:lvlText w:val=""/>
      <w:lvlJc w:val="left"/>
      <w:pPr>
        <w:ind w:left="2254" w:hanging="360"/>
      </w:pPr>
      <w:rPr>
        <w:rFonts w:ascii="Wingdings" w:hAnsi="Wingdings" w:hint="default"/>
      </w:rPr>
    </w:lvl>
    <w:lvl w:ilvl="3" w:tplc="040C0001" w:tentative="1">
      <w:start w:val="1"/>
      <w:numFmt w:val="bullet"/>
      <w:lvlText w:val=""/>
      <w:lvlJc w:val="left"/>
      <w:pPr>
        <w:ind w:left="2974" w:hanging="360"/>
      </w:pPr>
      <w:rPr>
        <w:rFonts w:ascii="Symbol" w:hAnsi="Symbol" w:hint="default"/>
      </w:rPr>
    </w:lvl>
    <w:lvl w:ilvl="4" w:tplc="040C0003" w:tentative="1">
      <w:start w:val="1"/>
      <w:numFmt w:val="bullet"/>
      <w:lvlText w:val="o"/>
      <w:lvlJc w:val="left"/>
      <w:pPr>
        <w:ind w:left="3694" w:hanging="360"/>
      </w:pPr>
      <w:rPr>
        <w:rFonts w:ascii="Courier New" w:hAnsi="Courier New" w:cs="Courier New" w:hint="default"/>
      </w:rPr>
    </w:lvl>
    <w:lvl w:ilvl="5" w:tplc="040C0005" w:tentative="1">
      <w:start w:val="1"/>
      <w:numFmt w:val="bullet"/>
      <w:lvlText w:val=""/>
      <w:lvlJc w:val="left"/>
      <w:pPr>
        <w:ind w:left="4414" w:hanging="360"/>
      </w:pPr>
      <w:rPr>
        <w:rFonts w:ascii="Wingdings" w:hAnsi="Wingdings" w:hint="default"/>
      </w:rPr>
    </w:lvl>
    <w:lvl w:ilvl="6" w:tplc="040C0001" w:tentative="1">
      <w:start w:val="1"/>
      <w:numFmt w:val="bullet"/>
      <w:lvlText w:val=""/>
      <w:lvlJc w:val="left"/>
      <w:pPr>
        <w:ind w:left="5134" w:hanging="360"/>
      </w:pPr>
      <w:rPr>
        <w:rFonts w:ascii="Symbol" w:hAnsi="Symbol" w:hint="default"/>
      </w:rPr>
    </w:lvl>
    <w:lvl w:ilvl="7" w:tplc="040C0003" w:tentative="1">
      <w:start w:val="1"/>
      <w:numFmt w:val="bullet"/>
      <w:lvlText w:val="o"/>
      <w:lvlJc w:val="left"/>
      <w:pPr>
        <w:ind w:left="5854" w:hanging="360"/>
      </w:pPr>
      <w:rPr>
        <w:rFonts w:ascii="Courier New" w:hAnsi="Courier New" w:cs="Courier New" w:hint="default"/>
      </w:rPr>
    </w:lvl>
    <w:lvl w:ilvl="8" w:tplc="040C0005" w:tentative="1">
      <w:start w:val="1"/>
      <w:numFmt w:val="bullet"/>
      <w:lvlText w:val=""/>
      <w:lvlJc w:val="left"/>
      <w:pPr>
        <w:ind w:left="6574" w:hanging="360"/>
      </w:pPr>
      <w:rPr>
        <w:rFonts w:ascii="Wingdings" w:hAnsi="Wingdings" w:hint="default"/>
      </w:rPr>
    </w:lvl>
  </w:abstractNum>
  <w:abstractNum w:abstractNumId="13" w15:restartNumberingAfterBreak="0">
    <w:nsid w:val="2CC94D1E"/>
    <w:multiLevelType w:val="hybridMultilevel"/>
    <w:tmpl w:val="9FF049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844A2A"/>
    <w:multiLevelType w:val="multilevel"/>
    <w:tmpl w:val="AC409FEA"/>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Restart w:val="0"/>
      <w:lvlText w:val="%1.%2"/>
      <w:lvlJc w:val="left"/>
      <w:pPr>
        <w:ind w:left="860"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F3C420C"/>
    <w:multiLevelType w:val="multilevel"/>
    <w:tmpl w:val="04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1D0D65"/>
    <w:multiLevelType w:val="hybridMultilevel"/>
    <w:tmpl w:val="0FBABAF0"/>
    <w:lvl w:ilvl="0" w:tplc="040C0001">
      <w:start w:val="1"/>
      <w:numFmt w:val="bullet"/>
      <w:lvlText w:val=""/>
      <w:lvlJc w:val="left"/>
      <w:pPr>
        <w:ind w:left="2149" w:hanging="360"/>
      </w:pPr>
      <w:rPr>
        <w:rFonts w:ascii="Symbol" w:hAnsi="Symbol" w:hint="default"/>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17" w15:restartNumberingAfterBreak="0">
    <w:nsid w:val="373C4A35"/>
    <w:multiLevelType w:val="multilevel"/>
    <w:tmpl w:val="040C001D"/>
    <w:styleLink w:val="Style6"/>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C9B4692"/>
    <w:multiLevelType w:val="multilevel"/>
    <w:tmpl w:val="779C22E2"/>
    <w:styleLink w:val="Style14"/>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1.%2"/>
      <w:lvlJc w:val="left"/>
      <w:pPr>
        <w:ind w:left="86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0BC36AA"/>
    <w:multiLevelType w:val="hybridMultilevel"/>
    <w:tmpl w:val="1E620D0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6E6679"/>
    <w:multiLevelType w:val="multilevel"/>
    <w:tmpl w:val="80167530"/>
    <w:styleLink w:val="Style4"/>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1.%2"/>
      <w:lvlJc w:val="left"/>
      <w:pPr>
        <w:ind w:left="860"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1DF58AC"/>
    <w:multiLevelType w:val="hybridMultilevel"/>
    <w:tmpl w:val="E53CDF92"/>
    <w:lvl w:ilvl="0" w:tplc="04825100">
      <w:start w:val="1"/>
      <w:numFmt w:val="bullet"/>
      <w:lvlText w:val=""/>
      <w:lvlJc w:val="left"/>
      <w:pPr>
        <w:ind w:left="720" w:hanging="360"/>
      </w:pPr>
      <w:rPr>
        <w:rFonts w:ascii="Wingdings" w:hAnsi="Wingdings"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2C0E16"/>
    <w:multiLevelType w:val="hybridMultilevel"/>
    <w:tmpl w:val="E32A52B8"/>
    <w:lvl w:ilvl="0" w:tplc="040C0007">
      <w:start w:val="1"/>
      <w:numFmt w:val="bullet"/>
      <w:lvlText w:val=""/>
      <w:lvlJc w:val="left"/>
      <w:pPr>
        <w:tabs>
          <w:tab w:val="num" w:pos="720"/>
        </w:tabs>
        <w:ind w:left="720" w:hanging="360"/>
      </w:pPr>
      <w:rPr>
        <w:rFonts w:ascii="Wingdings" w:hAnsi="Wingdings" w:hint="default"/>
        <w:sz w:val="16"/>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6B0609"/>
    <w:multiLevelType w:val="hybridMultilevel"/>
    <w:tmpl w:val="31CA8CA2"/>
    <w:lvl w:ilvl="0" w:tplc="B8B8FF04">
      <w:numFmt w:val="bullet"/>
      <w:pStyle w:val="Normal2"/>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E2423E"/>
    <w:multiLevelType w:val="hybridMultilevel"/>
    <w:tmpl w:val="4DB0B0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1A43E6A"/>
    <w:multiLevelType w:val="hybridMultilevel"/>
    <w:tmpl w:val="4D94866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54337F2D"/>
    <w:multiLevelType w:val="multilevel"/>
    <w:tmpl w:val="40B0EC8E"/>
    <w:styleLink w:val="Style5"/>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1144" w:hanging="576"/>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4EA5B6C"/>
    <w:multiLevelType w:val="multilevel"/>
    <w:tmpl w:val="779C22E2"/>
    <w:styleLink w:val="Style11"/>
    <w:lvl w:ilvl="0">
      <w:start w:val="1"/>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1.%2"/>
      <w:lvlJc w:val="left"/>
      <w:pPr>
        <w:ind w:left="86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7051B5B"/>
    <w:multiLevelType w:val="hybridMultilevel"/>
    <w:tmpl w:val="D0B8A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7175B45"/>
    <w:multiLevelType w:val="hybridMultilevel"/>
    <w:tmpl w:val="CF463946"/>
    <w:lvl w:ilvl="0" w:tplc="27847DC0">
      <w:start w:val="16"/>
      <w:numFmt w:val="bullet"/>
      <w:lvlText w:val="-"/>
      <w:lvlJc w:val="left"/>
      <w:pPr>
        <w:ind w:left="502" w:hanging="360"/>
      </w:pPr>
      <w:rPr>
        <w:rFonts w:ascii="Calibri" w:eastAsia="Calibr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0" w15:restartNumberingAfterBreak="0">
    <w:nsid w:val="5DD91C8F"/>
    <w:multiLevelType w:val="hybridMultilevel"/>
    <w:tmpl w:val="A4A84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DFC492C"/>
    <w:multiLevelType w:val="multilevel"/>
    <w:tmpl w:val="040C001D"/>
    <w:styleLink w:val="Styl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F767D79"/>
    <w:multiLevelType w:val="multilevel"/>
    <w:tmpl w:val="F2ECD1BC"/>
    <w:styleLink w:val="Style12"/>
    <w:lvl w:ilvl="0">
      <w:start w:val="3"/>
      <w:numFmt w:val="decimal"/>
      <w:lvlText w:val="ARTICLE %1"/>
      <w:lvlJc w:val="left"/>
      <w:pPr>
        <w:ind w:left="432" w:hanging="432"/>
      </w:pPr>
      <w:rPr>
        <w:rFonts w:ascii="Arial" w:hAnsi="Arial" w:cs="Arial" w:hint="default"/>
        <w:b/>
        <w:strike w:val="0"/>
        <w:color w:val="auto"/>
        <w:sz w:val="28"/>
        <w:szCs w:val="28"/>
      </w:rPr>
    </w:lvl>
    <w:lvl w:ilvl="1">
      <w:start w:val="1"/>
      <w:numFmt w:val="decimal"/>
      <w:lvlText w:val="3.%2"/>
      <w:lvlJc w:val="left"/>
      <w:pPr>
        <w:ind w:left="860" w:hanging="576"/>
      </w:pPr>
      <w:rPr>
        <w:rFonts w:ascii="Arial" w:hAnsi="Arial" w:cs="Arial"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3992E50"/>
    <w:multiLevelType w:val="hybridMultilevel"/>
    <w:tmpl w:val="F62A6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A341629"/>
    <w:multiLevelType w:val="hybridMultilevel"/>
    <w:tmpl w:val="7286EE4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853B28"/>
    <w:multiLevelType w:val="hybridMultilevel"/>
    <w:tmpl w:val="D66A2006"/>
    <w:lvl w:ilvl="0" w:tplc="04825100">
      <w:start w:val="1"/>
      <w:numFmt w:val="bullet"/>
      <w:lvlText w:val=""/>
      <w:lvlJc w:val="left"/>
      <w:pPr>
        <w:ind w:left="720" w:hanging="360"/>
      </w:pPr>
      <w:rPr>
        <w:rFonts w:ascii="Wingdings" w:hAnsi="Wingdings"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0A458C"/>
    <w:multiLevelType w:val="multilevel"/>
    <w:tmpl w:val="779C22E2"/>
    <w:styleLink w:val="Style10"/>
    <w:lvl w:ilvl="0">
      <w:start w:val="1"/>
      <w:numFmt w:val="decimal"/>
      <w:lvlText w:val="ARTICLE %1"/>
      <w:lvlJc w:val="left"/>
      <w:pPr>
        <w:ind w:left="432" w:hanging="432"/>
      </w:pPr>
      <w:rPr>
        <w:rFonts w:ascii="Arial" w:hAnsi="Arial" w:cs="Arial" w:hint="default"/>
        <w:b/>
        <w:strike w:val="0"/>
        <w:sz w:val="28"/>
        <w:szCs w:val="28"/>
      </w:rPr>
    </w:lvl>
    <w:lvl w:ilvl="1">
      <w:start w:val="1"/>
      <w:numFmt w:val="decimal"/>
      <w:lvlText w:val="%1.%2"/>
      <w:lvlJc w:val="left"/>
      <w:pPr>
        <w:ind w:left="86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04D15F9"/>
    <w:multiLevelType w:val="hybridMultilevel"/>
    <w:tmpl w:val="9544F5E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1DC4D30"/>
    <w:multiLevelType w:val="hybridMultilevel"/>
    <w:tmpl w:val="D5F0FD22"/>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5190764"/>
    <w:multiLevelType w:val="hybridMultilevel"/>
    <w:tmpl w:val="6CB266B4"/>
    <w:lvl w:ilvl="0" w:tplc="497EC750">
      <w:start w:val="1"/>
      <w:numFmt w:val="bullet"/>
      <w:lvlText w:val="-"/>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096055112">
    <w:abstractNumId w:val="12"/>
  </w:num>
  <w:num w:numId="2" w16cid:durableId="1819034523">
    <w:abstractNumId w:val="34"/>
  </w:num>
  <w:num w:numId="3" w16cid:durableId="838736693">
    <w:abstractNumId w:val="7"/>
  </w:num>
  <w:num w:numId="4" w16cid:durableId="1693917862">
    <w:abstractNumId w:val="19"/>
  </w:num>
  <w:num w:numId="5" w16cid:durableId="524834549">
    <w:abstractNumId w:val="6"/>
  </w:num>
  <w:num w:numId="6" w16cid:durableId="698166366">
    <w:abstractNumId w:val="23"/>
  </w:num>
  <w:num w:numId="7" w16cid:durableId="419251738">
    <w:abstractNumId w:val="24"/>
  </w:num>
  <w:num w:numId="8" w16cid:durableId="1175608421">
    <w:abstractNumId w:val="15"/>
  </w:num>
  <w:num w:numId="9" w16cid:durableId="1537422710">
    <w:abstractNumId w:val="1"/>
  </w:num>
  <w:num w:numId="10" w16cid:durableId="186145146">
    <w:abstractNumId w:val="20"/>
  </w:num>
  <w:num w:numId="11" w16cid:durableId="315576612">
    <w:abstractNumId w:val="26"/>
  </w:num>
  <w:num w:numId="12" w16cid:durableId="170031529">
    <w:abstractNumId w:val="17"/>
  </w:num>
  <w:num w:numId="13" w16cid:durableId="2042583507">
    <w:abstractNumId w:val="8"/>
  </w:num>
  <w:num w:numId="14" w16cid:durableId="1627735064">
    <w:abstractNumId w:val="22"/>
  </w:num>
  <w:num w:numId="15" w16cid:durableId="736779735">
    <w:abstractNumId w:val="39"/>
  </w:num>
  <w:num w:numId="16" w16cid:durableId="1339381388">
    <w:abstractNumId w:val="31"/>
  </w:num>
  <w:num w:numId="17" w16cid:durableId="1278561474">
    <w:abstractNumId w:val="3"/>
  </w:num>
  <w:num w:numId="18" w16cid:durableId="158740135">
    <w:abstractNumId w:val="36"/>
  </w:num>
  <w:num w:numId="19" w16cid:durableId="106000110">
    <w:abstractNumId w:val="27"/>
  </w:num>
  <w:num w:numId="20" w16cid:durableId="1386752821">
    <w:abstractNumId w:val="32"/>
  </w:num>
  <w:num w:numId="21" w16cid:durableId="758258383">
    <w:abstractNumId w:val="0"/>
  </w:num>
  <w:num w:numId="22" w16cid:durableId="1945646753">
    <w:abstractNumId w:val="18"/>
  </w:num>
  <w:num w:numId="23" w16cid:durableId="1885098049">
    <w:abstractNumId w:val="14"/>
  </w:num>
  <w:num w:numId="24" w16cid:durableId="2078476382">
    <w:abstractNumId w:val="16"/>
  </w:num>
  <w:num w:numId="25" w16cid:durableId="1469130063">
    <w:abstractNumId w:val="25"/>
  </w:num>
  <w:num w:numId="26" w16cid:durableId="1507014330">
    <w:abstractNumId w:val="28"/>
  </w:num>
  <w:num w:numId="27" w16cid:durableId="596791188">
    <w:abstractNumId w:val="24"/>
  </w:num>
  <w:num w:numId="28" w16cid:durableId="1503088012">
    <w:abstractNumId w:val="38"/>
  </w:num>
  <w:num w:numId="29" w16cid:durableId="816730710">
    <w:abstractNumId w:val="33"/>
  </w:num>
  <w:num w:numId="30" w16cid:durableId="7756763">
    <w:abstractNumId w:val="4"/>
  </w:num>
  <w:num w:numId="31" w16cid:durableId="22444640">
    <w:abstractNumId w:val="2"/>
  </w:num>
  <w:num w:numId="32" w16cid:durableId="1428575280">
    <w:abstractNumId w:val="10"/>
  </w:num>
  <w:num w:numId="33" w16cid:durableId="1658460786">
    <w:abstractNumId w:val="13"/>
  </w:num>
  <w:num w:numId="34" w16cid:durableId="1826581155">
    <w:abstractNumId w:val="37"/>
  </w:num>
  <w:num w:numId="35" w16cid:durableId="555776652">
    <w:abstractNumId w:val="11"/>
  </w:num>
  <w:num w:numId="36" w16cid:durableId="695885720">
    <w:abstractNumId w:val="29"/>
  </w:num>
  <w:num w:numId="37" w16cid:durableId="847059934">
    <w:abstractNumId w:val="21"/>
  </w:num>
  <w:num w:numId="38" w16cid:durableId="1137912759">
    <w:abstractNumId w:val="30"/>
  </w:num>
  <w:num w:numId="39" w16cid:durableId="1267347722">
    <w:abstractNumId w:val="35"/>
  </w:num>
  <w:num w:numId="40" w16cid:durableId="361128842">
    <w:abstractNumId w:val="9"/>
  </w:num>
  <w:num w:numId="41" w16cid:durableId="2017341279">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linkStyles/>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1BC"/>
    <w:rsid w:val="0000235D"/>
    <w:rsid w:val="000023E8"/>
    <w:rsid w:val="00003A72"/>
    <w:rsid w:val="00003F27"/>
    <w:rsid w:val="000042A2"/>
    <w:rsid w:val="00010506"/>
    <w:rsid w:val="00010DB9"/>
    <w:rsid w:val="00012398"/>
    <w:rsid w:val="00013132"/>
    <w:rsid w:val="000158C7"/>
    <w:rsid w:val="00024588"/>
    <w:rsid w:val="00026DC7"/>
    <w:rsid w:val="000310CE"/>
    <w:rsid w:val="00041B98"/>
    <w:rsid w:val="000438D1"/>
    <w:rsid w:val="00053259"/>
    <w:rsid w:val="00060F03"/>
    <w:rsid w:val="00062941"/>
    <w:rsid w:val="00064386"/>
    <w:rsid w:val="00066C54"/>
    <w:rsid w:val="00067688"/>
    <w:rsid w:val="000779BE"/>
    <w:rsid w:val="00080128"/>
    <w:rsid w:val="00086338"/>
    <w:rsid w:val="00087F7E"/>
    <w:rsid w:val="000959D6"/>
    <w:rsid w:val="00096BEB"/>
    <w:rsid w:val="000A15FA"/>
    <w:rsid w:val="000A7302"/>
    <w:rsid w:val="000C6631"/>
    <w:rsid w:val="000D00C7"/>
    <w:rsid w:val="000E3F70"/>
    <w:rsid w:val="000E4150"/>
    <w:rsid w:val="000E7FA3"/>
    <w:rsid w:val="000F611B"/>
    <w:rsid w:val="000F76D4"/>
    <w:rsid w:val="00101996"/>
    <w:rsid w:val="0010516F"/>
    <w:rsid w:val="00110FC7"/>
    <w:rsid w:val="001200FA"/>
    <w:rsid w:val="00121508"/>
    <w:rsid w:val="00123AEC"/>
    <w:rsid w:val="0013009F"/>
    <w:rsid w:val="001317DD"/>
    <w:rsid w:val="0014118C"/>
    <w:rsid w:val="00152F17"/>
    <w:rsid w:val="0015479B"/>
    <w:rsid w:val="00155B9D"/>
    <w:rsid w:val="00176C3B"/>
    <w:rsid w:val="00177C6F"/>
    <w:rsid w:val="00180BA4"/>
    <w:rsid w:val="0018394C"/>
    <w:rsid w:val="00186DEB"/>
    <w:rsid w:val="00190237"/>
    <w:rsid w:val="001905B5"/>
    <w:rsid w:val="001A1959"/>
    <w:rsid w:val="001A1FD2"/>
    <w:rsid w:val="001A5D21"/>
    <w:rsid w:val="001A6406"/>
    <w:rsid w:val="001B258A"/>
    <w:rsid w:val="001B3432"/>
    <w:rsid w:val="001B4261"/>
    <w:rsid w:val="001D39C3"/>
    <w:rsid w:val="001D4BAC"/>
    <w:rsid w:val="001E0973"/>
    <w:rsid w:val="001E2985"/>
    <w:rsid w:val="001E454E"/>
    <w:rsid w:val="001F028D"/>
    <w:rsid w:val="0020088D"/>
    <w:rsid w:val="002024A1"/>
    <w:rsid w:val="00203049"/>
    <w:rsid w:val="00205981"/>
    <w:rsid w:val="002133C3"/>
    <w:rsid w:val="00215B06"/>
    <w:rsid w:val="00215EB8"/>
    <w:rsid w:val="002207A7"/>
    <w:rsid w:val="00222348"/>
    <w:rsid w:val="00230C1A"/>
    <w:rsid w:val="0023795A"/>
    <w:rsid w:val="00240A2D"/>
    <w:rsid w:val="00243B8E"/>
    <w:rsid w:val="002449F7"/>
    <w:rsid w:val="00244CB6"/>
    <w:rsid w:val="0025164E"/>
    <w:rsid w:val="00251943"/>
    <w:rsid w:val="0026009C"/>
    <w:rsid w:val="002631EE"/>
    <w:rsid w:val="002649EA"/>
    <w:rsid w:val="00266D73"/>
    <w:rsid w:val="002748C9"/>
    <w:rsid w:val="002779A7"/>
    <w:rsid w:val="00280D85"/>
    <w:rsid w:val="00285793"/>
    <w:rsid w:val="002940D7"/>
    <w:rsid w:val="002A07AA"/>
    <w:rsid w:val="002A2570"/>
    <w:rsid w:val="002B2B2E"/>
    <w:rsid w:val="002B411D"/>
    <w:rsid w:val="002C1377"/>
    <w:rsid w:val="002D436C"/>
    <w:rsid w:val="002D43E6"/>
    <w:rsid w:val="002E3B5D"/>
    <w:rsid w:val="002E5ABC"/>
    <w:rsid w:val="002F211F"/>
    <w:rsid w:val="002F2981"/>
    <w:rsid w:val="002F4527"/>
    <w:rsid w:val="002F4628"/>
    <w:rsid w:val="00301450"/>
    <w:rsid w:val="00301DBA"/>
    <w:rsid w:val="003071BF"/>
    <w:rsid w:val="00307888"/>
    <w:rsid w:val="00320783"/>
    <w:rsid w:val="003217C2"/>
    <w:rsid w:val="00322A7D"/>
    <w:rsid w:val="003263CF"/>
    <w:rsid w:val="00340770"/>
    <w:rsid w:val="003460BE"/>
    <w:rsid w:val="00353167"/>
    <w:rsid w:val="00356596"/>
    <w:rsid w:val="00357790"/>
    <w:rsid w:val="003608F9"/>
    <w:rsid w:val="0036220A"/>
    <w:rsid w:val="00362810"/>
    <w:rsid w:val="00364D76"/>
    <w:rsid w:val="0036698D"/>
    <w:rsid w:val="00373AD5"/>
    <w:rsid w:val="0038202F"/>
    <w:rsid w:val="00393E7C"/>
    <w:rsid w:val="00394DD1"/>
    <w:rsid w:val="003965B5"/>
    <w:rsid w:val="003A2D1E"/>
    <w:rsid w:val="003A6016"/>
    <w:rsid w:val="003C2760"/>
    <w:rsid w:val="003C2C48"/>
    <w:rsid w:val="003C3172"/>
    <w:rsid w:val="003C7009"/>
    <w:rsid w:val="003E1F7F"/>
    <w:rsid w:val="003E450C"/>
    <w:rsid w:val="003F18F4"/>
    <w:rsid w:val="003F58E0"/>
    <w:rsid w:val="004007C8"/>
    <w:rsid w:val="0040134F"/>
    <w:rsid w:val="004046A5"/>
    <w:rsid w:val="0040629A"/>
    <w:rsid w:val="00406778"/>
    <w:rsid w:val="00406B0C"/>
    <w:rsid w:val="00411579"/>
    <w:rsid w:val="0042583C"/>
    <w:rsid w:val="004303C7"/>
    <w:rsid w:val="00430F19"/>
    <w:rsid w:val="00434072"/>
    <w:rsid w:val="0044308F"/>
    <w:rsid w:val="00444664"/>
    <w:rsid w:val="004454FB"/>
    <w:rsid w:val="0044719A"/>
    <w:rsid w:val="004524F2"/>
    <w:rsid w:val="00453589"/>
    <w:rsid w:val="0045478B"/>
    <w:rsid w:val="00454AFD"/>
    <w:rsid w:val="0045508F"/>
    <w:rsid w:val="004625D6"/>
    <w:rsid w:val="00464861"/>
    <w:rsid w:val="00466BFF"/>
    <w:rsid w:val="004709A1"/>
    <w:rsid w:val="00477192"/>
    <w:rsid w:val="00480F07"/>
    <w:rsid w:val="004820BC"/>
    <w:rsid w:val="00485609"/>
    <w:rsid w:val="00494B3C"/>
    <w:rsid w:val="004951AE"/>
    <w:rsid w:val="004958EF"/>
    <w:rsid w:val="004A4742"/>
    <w:rsid w:val="004B082C"/>
    <w:rsid w:val="004B379F"/>
    <w:rsid w:val="004C0629"/>
    <w:rsid w:val="004C31BC"/>
    <w:rsid w:val="004D4DFF"/>
    <w:rsid w:val="004D7276"/>
    <w:rsid w:val="004E1037"/>
    <w:rsid w:val="004E18D9"/>
    <w:rsid w:val="004E212E"/>
    <w:rsid w:val="004E3299"/>
    <w:rsid w:val="004E456C"/>
    <w:rsid w:val="004E7257"/>
    <w:rsid w:val="004E7741"/>
    <w:rsid w:val="00500D5E"/>
    <w:rsid w:val="00500E4C"/>
    <w:rsid w:val="00503041"/>
    <w:rsid w:val="00503ACC"/>
    <w:rsid w:val="00505278"/>
    <w:rsid w:val="00507851"/>
    <w:rsid w:val="005108AC"/>
    <w:rsid w:val="005115A6"/>
    <w:rsid w:val="00520313"/>
    <w:rsid w:val="00522FBC"/>
    <w:rsid w:val="00523833"/>
    <w:rsid w:val="00541D74"/>
    <w:rsid w:val="00554DA4"/>
    <w:rsid w:val="00556839"/>
    <w:rsid w:val="00557F7A"/>
    <w:rsid w:val="005631B7"/>
    <w:rsid w:val="005635A9"/>
    <w:rsid w:val="00564046"/>
    <w:rsid w:val="005642FD"/>
    <w:rsid w:val="00565C26"/>
    <w:rsid w:val="00565CC4"/>
    <w:rsid w:val="005847F0"/>
    <w:rsid w:val="00584CFF"/>
    <w:rsid w:val="005867E1"/>
    <w:rsid w:val="00590F6C"/>
    <w:rsid w:val="005A1618"/>
    <w:rsid w:val="005A259D"/>
    <w:rsid w:val="005B3CD0"/>
    <w:rsid w:val="005B638D"/>
    <w:rsid w:val="005C45BF"/>
    <w:rsid w:val="005C461B"/>
    <w:rsid w:val="005D387F"/>
    <w:rsid w:val="005D4139"/>
    <w:rsid w:val="005D6B2C"/>
    <w:rsid w:val="005E0217"/>
    <w:rsid w:val="005E446B"/>
    <w:rsid w:val="005E4647"/>
    <w:rsid w:val="005E5780"/>
    <w:rsid w:val="005E6D42"/>
    <w:rsid w:val="005F1A70"/>
    <w:rsid w:val="00601D61"/>
    <w:rsid w:val="006055BC"/>
    <w:rsid w:val="00613152"/>
    <w:rsid w:val="006215E2"/>
    <w:rsid w:val="006221F6"/>
    <w:rsid w:val="00637DA6"/>
    <w:rsid w:val="0064543C"/>
    <w:rsid w:val="006502FC"/>
    <w:rsid w:val="00657524"/>
    <w:rsid w:val="00660182"/>
    <w:rsid w:val="00660D90"/>
    <w:rsid w:val="00674B52"/>
    <w:rsid w:val="00683941"/>
    <w:rsid w:val="00695A44"/>
    <w:rsid w:val="006A188B"/>
    <w:rsid w:val="006A2222"/>
    <w:rsid w:val="006A3B00"/>
    <w:rsid w:val="006A4AE6"/>
    <w:rsid w:val="006A6E25"/>
    <w:rsid w:val="006A7974"/>
    <w:rsid w:val="006B61F9"/>
    <w:rsid w:val="006B7D99"/>
    <w:rsid w:val="006C4674"/>
    <w:rsid w:val="006D376C"/>
    <w:rsid w:val="006D5487"/>
    <w:rsid w:val="006D5A53"/>
    <w:rsid w:val="006E5479"/>
    <w:rsid w:val="006E675B"/>
    <w:rsid w:val="006F0106"/>
    <w:rsid w:val="006F248A"/>
    <w:rsid w:val="006F2AB5"/>
    <w:rsid w:val="006F482F"/>
    <w:rsid w:val="006F4B21"/>
    <w:rsid w:val="006F68C7"/>
    <w:rsid w:val="006F6B8E"/>
    <w:rsid w:val="006F7FD2"/>
    <w:rsid w:val="00707E0D"/>
    <w:rsid w:val="0071130A"/>
    <w:rsid w:val="0071144D"/>
    <w:rsid w:val="00711453"/>
    <w:rsid w:val="00712D4B"/>
    <w:rsid w:val="00714A78"/>
    <w:rsid w:val="0072087B"/>
    <w:rsid w:val="007216B0"/>
    <w:rsid w:val="00723633"/>
    <w:rsid w:val="007277C3"/>
    <w:rsid w:val="0073143D"/>
    <w:rsid w:val="00735360"/>
    <w:rsid w:val="00736EA2"/>
    <w:rsid w:val="00750CA5"/>
    <w:rsid w:val="00750DFE"/>
    <w:rsid w:val="00755D4A"/>
    <w:rsid w:val="00757C1E"/>
    <w:rsid w:val="00760721"/>
    <w:rsid w:val="00761F9D"/>
    <w:rsid w:val="0076206E"/>
    <w:rsid w:val="007651FE"/>
    <w:rsid w:val="00766298"/>
    <w:rsid w:val="007722FF"/>
    <w:rsid w:val="00773104"/>
    <w:rsid w:val="007734C3"/>
    <w:rsid w:val="00775D2F"/>
    <w:rsid w:val="007768D7"/>
    <w:rsid w:val="007773CA"/>
    <w:rsid w:val="00777534"/>
    <w:rsid w:val="007A1C16"/>
    <w:rsid w:val="007A34BF"/>
    <w:rsid w:val="007A363D"/>
    <w:rsid w:val="007A62F3"/>
    <w:rsid w:val="007A6539"/>
    <w:rsid w:val="007B3694"/>
    <w:rsid w:val="007B5E91"/>
    <w:rsid w:val="007C1ECD"/>
    <w:rsid w:val="007C23C4"/>
    <w:rsid w:val="007C37E7"/>
    <w:rsid w:val="007C50E0"/>
    <w:rsid w:val="007C657A"/>
    <w:rsid w:val="007D713E"/>
    <w:rsid w:val="007E160F"/>
    <w:rsid w:val="007E41E2"/>
    <w:rsid w:val="007F7A90"/>
    <w:rsid w:val="00801245"/>
    <w:rsid w:val="00801677"/>
    <w:rsid w:val="008033F8"/>
    <w:rsid w:val="0080562B"/>
    <w:rsid w:val="008124B4"/>
    <w:rsid w:val="00812F86"/>
    <w:rsid w:val="00814900"/>
    <w:rsid w:val="0082176F"/>
    <w:rsid w:val="00823342"/>
    <w:rsid w:val="0082426F"/>
    <w:rsid w:val="00826F56"/>
    <w:rsid w:val="00832A13"/>
    <w:rsid w:val="008335B4"/>
    <w:rsid w:val="00833B4E"/>
    <w:rsid w:val="00834243"/>
    <w:rsid w:val="0083741F"/>
    <w:rsid w:val="00850183"/>
    <w:rsid w:val="00853D34"/>
    <w:rsid w:val="008558DF"/>
    <w:rsid w:val="00856A31"/>
    <w:rsid w:val="00861B4B"/>
    <w:rsid w:val="00870784"/>
    <w:rsid w:val="00883317"/>
    <w:rsid w:val="00887212"/>
    <w:rsid w:val="00896354"/>
    <w:rsid w:val="008A5DDA"/>
    <w:rsid w:val="008A6BE4"/>
    <w:rsid w:val="008A7D1B"/>
    <w:rsid w:val="008A7D2F"/>
    <w:rsid w:val="008C130A"/>
    <w:rsid w:val="008C461A"/>
    <w:rsid w:val="008C4E6B"/>
    <w:rsid w:val="008D4213"/>
    <w:rsid w:val="008D7DB8"/>
    <w:rsid w:val="008F0275"/>
    <w:rsid w:val="008F5FE1"/>
    <w:rsid w:val="00904335"/>
    <w:rsid w:val="009102A0"/>
    <w:rsid w:val="00913747"/>
    <w:rsid w:val="009139AE"/>
    <w:rsid w:val="00917C47"/>
    <w:rsid w:val="009209FB"/>
    <w:rsid w:val="00920E79"/>
    <w:rsid w:val="0092398C"/>
    <w:rsid w:val="00926208"/>
    <w:rsid w:val="00934343"/>
    <w:rsid w:val="0094279B"/>
    <w:rsid w:val="009504E1"/>
    <w:rsid w:val="00955F08"/>
    <w:rsid w:val="0095696C"/>
    <w:rsid w:val="00961E26"/>
    <w:rsid w:val="009647FA"/>
    <w:rsid w:val="0096574B"/>
    <w:rsid w:val="00966C67"/>
    <w:rsid w:val="0097222E"/>
    <w:rsid w:val="00974CAF"/>
    <w:rsid w:val="0098211E"/>
    <w:rsid w:val="009825A0"/>
    <w:rsid w:val="00982BED"/>
    <w:rsid w:val="00983C40"/>
    <w:rsid w:val="0099711F"/>
    <w:rsid w:val="009A09C1"/>
    <w:rsid w:val="009A1BE1"/>
    <w:rsid w:val="009A3365"/>
    <w:rsid w:val="009A69A8"/>
    <w:rsid w:val="009B1893"/>
    <w:rsid w:val="009B5971"/>
    <w:rsid w:val="009D3203"/>
    <w:rsid w:val="009D4E0D"/>
    <w:rsid w:val="009E00B4"/>
    <w:rsid w:val="009E4FCF"/>
    <w:rsid w:val="009E787F"/>
    <w:rsid w:val="00A00BE9"/>
    <w:rsid w:val="00A0357E"/>
    <w:rsid w:val="00A04560"/>
    <w:rsid w:val="00A060E4"/>
    <w:rsid w:val="00A20110"/>
    <w:rsid w:val="00A211A9"/>
    <w:rsid w:val="00A2306A"/>
    <w:rsid w:val="00A23FEF"/>
    <w:rsid w:val="00A26400"/>
    <w:rsid w:val="00A26589"/>
    <w:rsid w:val="00A26CE5"/>
    <w:rsid w:val="00A32E5A"/>
    <w:rsid w:val="00A35DCC"/>
    <w:rsid w:val="00A448A0"/>
    <w:rsid w:val="00A4604E"/>
    <w:rsid w:val="00A46473"/>
    <w:rsid w:val="00A47443"/>
    <w:rsid w:val="00A510A6"/>
    <w:rsid w:val="00A51D36"/>
    <w:rsid w:val="00A5637C"/>
    <w:rsid w:val="00A6244F"/>
    <w:rsid w:val="00A63ED9"/>
    <w:rsid w:val="00A65533"/>
    <w:rsid w:val="00A663F1"/>
    <w:rsid w:val="00A71925"/>
    <w:rsid w:val="00A7342F"/>
    <w:rsid w:val="00A874C3"/>
    <w:rsid w:val="00A93948"/>
    <w:rsid w:val="00A93E6A"/>
    <w:rsid w:val="00A94545"/>
    <w:rsid w:val="00AB6B00"/>
    <w:rsid w:val="00AB7F57"/>
    <w:rsid w:val="00AC2410"/>
    <w:rsid w:val="00AD6379"/>
    <w:rsid w:val="00AD768A"/>
    <w:rsid w:val="00AE7AF5"/>
    <w:rsid w:val="00AF5BB6"/>
    <w:rsid w:val="00AF741B"/>
    <w:rsid w:val="00B04C57"/>
    <w:rsid w:val="00B05953"/>
    <w:rsid w:val="00B109B6"/>
    <w:rsid w:val="00B1194B"/>
    <w:rsid w:val="00B11F9C"/>
    <w:rsid w:val="00B13BA4"/>
    <w:rsid w:val="00B15008"/>
    <w:rsid w:val="00B2151B"/>
    <w:rsid w:val="00B328A6"/>
    <w:rsid w:val="00B361C2"/>
    <w:rsid w:val="00B40B63"/>
    <w:rsid w:val="00B42FF7"/>
    <w:rsid w:val="00B43484"/>
    <w:rsid w:val="00B4782F"/>
    <w:rsid w:val="00B47A57"/>
    <w:rsid w:val="00B502B8"/>
    <w:rsid w:val="00B50F37"/>
    <w:rsid w:val="00B6063F"/>
    <w:rsid w:val="00B62316"/>
    <w:rsid w:val="00B6272E"/>
    <w:rsid w:val="00B63924"/>
    <w:rsid w:val="00B64410"/>
    <w:rsid w:val="00B71861"/>
    <w:rsid w:val="00B7253D"/>
    <w:rsid w:val="00B72CEA"/>
    <w:rsid w:val="00B832FF"/>
    <w:rsid w:val="00B85518"/>
    <w:rsid w:val="00B86D71"/>
    <w:rsid w:val="00B8730F"/>
    <w:rsid w:val="00B877AF"/>
    <w:rsid w:val="00B87DEB"/>
    <w:rsid w:val="00BA0C55"/>
    <w:rsid w:val="00BA3213"/>
    <w:rsid w:val="00BA3288"/>
    <w:rsid w:val="00BA4A26"/>
    <w:rsid w:val="00BA5020"/>
    <w:rsid w:val="00BC595B"/>
    <w:rsid w:val="00BC776A"/>
    <w:rsid w:val="00BD3E7D"/>
    <w:rsid w:val="00BD4BE0"/>
    <w:rsid w:val="00BE2E93"/>
    <w:rsid w:val="00BE64CB"/>
    <w:rsid w:val="00BF0277"/>
    <w:rsid w:val="00BF322C"/>
    <w:rsid w:val="00BF7FFE"/>
    <w:rsid w:val="00C01D7A"/>
    <w:rsid w:val="00C035FC"/>
    <w:rsid w:val="00C04E34"/>
    <w:rsid w:val="00C10B5C"/>
    <w:rsid w:val="00C11033"/>
    <w:rsid w:val="00C20497"/>
    <w:rsid w:val="00C207A2"/>
    <w:rsid w:val="00C27815"/>
    <w:rsid w:val="00C318EF"/>
    <w:rsid w:val="00C36143"/>
    <w:rsid w:val="00C45CD6"/>
    <w:rsid w:val="00C508AB"/>
    <w:rsid w:val="00C54950"/>
    <w:rsid w:val="00C558C3"/>
    <w:rsid w:val="00C56002"/>
    <w:rsid w:val="00C6069B"/>
    <w:rsid w:val="00C6306A"/>
    <w:rsid w:val="00C7145E"/>
    <w:rsid w:val="00C71F34"/>
    <w:rsid w:val="00C73301"/>
    <w:rsid w:val="00C77DFA"/>
    <w:rsid w:val="00C80A6C"/>
    <w:rsid w:val="00C81113"/>
    <w:rsid w:val="00C81914"/>
    <w:rsid w:val="00C85304"/>
    <w:rsid w:val="00C86B26"/>
    <w:rsid w:val="00C96AF0"/>
    <w:rsid w:val="00CA3373"/>
    <w:rsid w:val="00CA567B"/>
    <w:rsid w:val="00CA5994"/>
    <w:rsid w:val="00CA5D41"/>
    <w:rsid w:val="00CA6775"/>
    <w:rsid w:val="00CA7668"/>
    <w:rsid w:val="00CB0092"/>
    <w:rsid w:val="00CB0A01"/>
    <w:rsid w:val="00CC7F2D"/>
    <w:rsid w:val="00CD1EF8"/>
    <w:rsid w:val="00CE47AD"/>
    <w:rsid w:val="00CF0882"/>
    <w:rsid w:val="00D02FED"/>
    <w:rsid w:val="00D17C71"/>
    <w:rsid w:val="00D20F05"/>
    <w:rsid w:val="00D237FE"/>
    <w:rsid w:val="00D246A0"/>
    <w:rsid w:val="00D32FB7"/>
    <w:rsid w:val="00D42715"/>
    <w:rsid w:val="00D42812"/>
    <w:rsid w:val="00D540AF"/>
    <w:rsid w:val="00D54DEC"/>
    <w:rsid w:val="00D61813"/>
    <w:rsid w:val="00D6350D"/>
    <w:rsid w:val="00D65813"/>
    <w:rsid w:val="00D66AD5"/>
    <w:rsid w:val="00D762DB"/>
    <w:rsid w:val="00D76F64"/>
    <w:rsid w:val="00D77EBB"/>
    <w:rsid w:val="00D835AF"/>
    <w:rsid w:val="00D866A4"/>
    <w:rsid w:val="00D932E9"/>
    <w:rsid w:val="00D9402E"/>
    <w:rsid w:val="00D949D4"/>
    <w:rsid w:val="00DA35D4"/>
    <w:rsid w:val="00DA4F6A"/>
    <w:rsid w:val="00DA5161"/>
    <w:rsid w:val="00DA7D0E"/>
    <w:rsid w:val="00DB26BC"/>
    <w:rsid w:val="00DB292C"/>
    <w:rsid w:val="00DB3250"/>
    <w:rsid w:val="00DB48F0"/>
    <w:rsid w:val="00DC24F9"/>
    <w:rsid w:val="00DC608C"/>
    <w:rsid w:val="00DD4C22"/>
    <w:rsid w:val="00DD4CD8"/>
    <w:rsid w:val="00DD662F"/>
    <w:rsid w:val="00DE79AB"/>
    <w:rsid w:val="00E01BD5"/>
    <w:rsid w:val="00E12F0D"/>
    <w:rsid w:val="00E16D9E"/>
    <w:rsid w:val="00E23264"/>
    <w:rsid w:val="00E23B10"/>
    <w:rsid w:val="00E23FF5"/>
    <w:rsid w:val="00E24D07"/>
    <w:rsid w:val="00E31A19"/>
    <w:rsid w:val="00E32DC4"/>
    <w:rsid w:val="00E405D1"/>
    <w:rsid w:val="00E42C36"/>
    <w:rsid w:val="00E4477A"/>
    <w:rsid w:val="00E474AF"/>
    <w:rsid w:val="00E474D4"/>
    <w:rsid w:val="00E47F15"/>
    <w:rsid w:val="00E54CBE"/>
    <w:rsid w:val="00E57492"/>
    <w:rsid w:val="00E6378D"/>
    <w:rsid w:val="00E63C0D"/>
    <w:rsid w:val="00E73235"/>
    <w:rsid w:val="00E73965"/>
    <w:rsid w:val="00E7751F"/>
    <w:rsid w:val="00E77965"/>
    <w:rsid w:val="00E80BFD"/>
    <w:rsid w:val="00E837BF"/>
    <w:rsid w:val="00E843B2"/>
    <w:rsid w:val="00E86DC7"/>
    <w:rsid w:val="00E93BA7"/>
    <w:rsid w:val="00EA4E6C"/>
    <w:rsid w:val="00EA4ED5"/>
    <w:rsid w:val="00EA535B"/>
    <w:rsid w:val="00EB2F3D"/>
    <w:rsid w:val="00EB5407"/>
    <w:rsid w:val="00EC302E"/>
    <w:rsid w:val="00EC390E"/>
    <w:rsid w:val="00EC7907"/>
    <w:rsid w:val="00EC7E4D"/>
    <w:rsid w:val="00ED1C68"/>
    <w:rsid w:val="00ED293C"/>
    <w:rsid w:val="00ED4A4D"/>
    <w:rsid w:val="00ED5AC9"/>
    <w:rsid w:val="00EE3391"/>
    <w:rsid w:val="00EE5B84"/>
    <w:rsid w:val="00EF017B"/>
    <w:rsid w:val="00EF39A9"/>
    <w:rsid w:val="00F016F0"/>
    <w:rsid w:val="00F025B2"/>
    <w:rsid w:val="00F0264F"/>
    <w:rsid w:val="00F06BA7"/>
    <w:rsid w:val="00F0766D"/>
    <w:rsid w:val="00F10ABF"/>
    <w:rsid w:val="00F122AE"/>
    <w:rsid w:val="00F16DB0"/>
    <w:rsid w:val="00F209BB"/>
    <w:rsid w:val="00F2375E"/>
    <w:rsid w:val="00F261E6"/>
    <w:rsid w:val="00F31638"/>
    <w:rsid w:val="00F32097"/>
    <w:rsid w:val="00F422CC"/>
    <w:rsid w:val="00F43051"/>
    <w:rsid w:val="00F4684C"/>
    <w:rsid w:val="00F47AD2"/>
    <w:rsid w:val="00F66B4E"/>
    <w:rsid w:val="00F73D57"/>
    <w:rsid w:val="00F744E1"/>
    <w:rsid w:val="00F76EF5"/>
    <w:rsid w:val="00F77FC7"/>
    <w:rsid w:val="00F814F5"/>
    <w:rsid w:val="00F830F9"/>
    <w:rsid w:val="00F8415B"/>
    <w:rsid w:val="00F86011"/>
    <w:rsid w:val="00F96704"/>
    <w:rsid w:val="00FA0EEA"/>
    <w:rsid w:val="00FA1152"/>
    <w:rsid w:val="00FA5B85"/>
    <w:rsid w:val="00FA7548"/>
    <w:rsid w:val="00FC03FF"/>
    <w:rsid w:val="00FE0A4B"/>
    <w:rsid w:val="00FE0A60"/>
    <w:rsid w:val="00FE114E"/>
    <w:rsid w:val="00FE117F"/>
    <w:rsid w:val="00FE1664"/>
    <w:rsid w:val="00FE4BA9"/>
    <w:rsid w:val="00FF41AF"/>
    <w:rsid w:val="00FF46A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D7778"/>
  <w15:docId w15:val="{98311CD8-FCCA-4C47-896E-28885E02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2A2"/>
    <w:rPr>
      <w:rFonts w:ascii="Arial" w:eastAsia="Calibri" w:hAnsi="Arial"/>
      <w:sz w:val="22"/>
      <w:szCs w:val="22"/>
      <w:lang w:eastAsia="en-US"/>
    </w:rPr>
  </w:style>
  <w:style w:type="paragraph" w:styleId="Titre1">
    <w:name w:val="heading 1"/>
    <w:basedOn w:val="Normal"/>
    <w:next w:val="Normal"/>
    <w:link w:val="Titre1Car"/>
    <w:qFormat/>
    <w:rsid w:val="000042A2"/>
    <w:pPr>
      <w:keepNext/>
      <w:spacing w:before="120" w:after="120"/>
      <w:outlineLvl w:val="0"/>
    </w:pPr>
    <w:rPr>
      <w:rFonts w:eastAsia="Times New Roman" w:cs="Arial"/>
      <w:b/>
      <w:bCs/>
      <w:sz w:val="28"/>
      <w:szCs w:val="24"/>
      <w:lang w:eastAsia="fr-FR"/>
    </w:rPr>
  </w:style>
  <w:style w:type="paragraph" w:styleId="Titre2">
    <w:name w:val="heading 2"/>
    <w:basedOn w:val="Normal"/>
    <w:next w:val="Normal"/>
    <w:link w:val="Titre2Car"/>
    <w:qFormat/>
    <w:rsid w:val="000042A2"/>
    <w:pPr>
      <w:keepNext/>
      <w:overflowPunct w:val="0"/>
      <w:adjustRightInd w:val="0"/>
      <w:spacing w:before="120" w:after="240"/>
      <w:outlineLvl w:val="1"/>
    </w:pPr>
    <w:rPr>
      <w:b/>
      <w:bCs/>
      <w:color w:val="003466"/>
      <w:kern w:val="28"/>
      <w:sz w:val="24"/>
      <w:szCs w:val="20"/>
      <w:u w:val="single"/>
    </w:rPr>
  </w:style>
  <w:style w:type="paragraph" w:styleId="Titre3">
    <w:name w:val="heading 3"/>
    <w:basedOn w:val="Normal"/>
    <w:next w:val="Normal"/>
    <w:link w:val="Titre3Car"/>
    <w:rsid w:val="000042A2"/>
    <w:pPr>
      <w:keepNext/>
      <w:outlineLvl w:val="2"/>
    </w:pPr>
    <w:rPr>
      <w:b/>
      <w:bCs/>
    </w:rPr>
  </w:style>
  <w:style w:type="paragraph" w:styleId="Titre4">
    <w:name w:val="heading 4"/>
    <w:basedOn w:val="Normal"/>
    <w:next w:val="Normal"/>
    <w:link w:val="Titre4Car"/>
    <w:qFormat/>
    <w:rsid w:val="00C508AB"/>
    <w:pPr>
      <w:keepNext/>
      <w:pBdr>
        <w:top w:val="single" w:sz="4" w:space="1" w:color="auto"/>
        <w:left w:val="single" w:sz="4" w:space="4" w:color="auto"/>
        <w:bottom w:val="single" w:sz="4" w:space="1" w:color="auto"/>
        <w:right w:val="single" w:sz="4" w:space="4" w:color="auto"/>
      </w:pBdr>
      <w:jc w:val="center"/>
      <w:outlineLvl w:val="3"/>
    </w:pPr>
    <w:rPr>
      <w:b/>
    </w:rPr>
  </w:style>
  <w:style w:type="paragraph" w:styleId="Titre5">
    <w:name w:val="heading 5"/>
    <w:basedOn w:val="Normal"/>
    <w:next w:val="Normal"/>
    <w:link w:val="Titre5Car"/>
    <w:qFormat/>
    <w:rsid w:val="00C508AB"/>
    <w:pPr>
      <w:keepNext/>
      <w:jc w:val="center"/>
      <w:outlineLvl w:val="4"/>
    </w:pPr>
    <w:rPr>
      <w:sz w:val="28"/>
    </w:rPr>
  </w:style>
  <w:style w:type="paragraph" w:styleId="Titre6">
    <w:name w:val="heading 6"/>
    <w:basedOn w:val="Normal"/>
    <w:next w:val="Normal"/>
    <w:link w:val="Titre6Car"/>
    <w:qFormat/>
    <w:rsid w:val="00C508AB"/>
    <w:pPr>
      <w:keepNext/>
      <w:jc w:val="center"/>
      <w:outlineLvl w:val="5"/>
    </w:pPr>
    <w:rPr>
      <w:rFonts w:ascii="Comic Sans MS" w:hAnsi="Comic Sans MS"/>
      <w:b/>
      <w:color w:val="008080"/>
      <w:sz w:val="28"/>
    </w:rPr>
  </w:style>
  <w:style w:type="paragraph" w:styleId="Titre7">
    <w:name w:val="heading 7"/>
    <w:basedOn w:val="Normal"/>
    <w:next w:val="Normal"/>
    <w:link w:val="Titre7Car"/>
    <w:qFormat/>
    <w:rsid w:val="00C508AB"/>
    <w:pPr>
      <w:keepNext/>
      <w:tabs>
        <w:tab w:val="left" w:pos="1418"/>
        <w:tab w:val="left" w:pos="5103"/>
        <w:tab w:val="left" w:pos="9356"/>
      </w:tabs>
      <w:spacing w:line="240" w:lineRule="exact"/>
      <w:ind w:left="1276"/>
      <w:outlineLvl w:val="6"/>
    </w:pPr>
    <w:rPr>
      <w:rFonts w:ascii="Comic Sans MS" w:hAnsi="Comic Sans MS"/>
      <w:b/>
      <w:sz w:val="18"/>
    </w:rPr>
  </w:style>
  <w:style w:type="paragraph" w:styleId="Titre8">
    <w:name w:val="heading 8"/>
    <w:basedOn w:val="Normal"/>
    <w:next w:val="Normal"/>
    <w:link w:val="Titre8Car"/>
    <w:qFormat/>
    <w:rsid w:val="00C508AB"/>
    <w:pPr>
      <w:keepNext/>
      <w:jc w:val="center"/>
      <w:outlineLvl w:val="7"/>
    </w:pPr>
    <w:rPr>
      <w:rFonts w:ascii="Comic Sans MS" w:hAnsi="Comic Sans MS"/>
      <w:b/>
      <w:u w:val="single"/>
      <w:lang w:val="en-GB"/>
    </w:rPr>
  </w:style>
  <w:style w:type="paragraph" w:styleId="Titre9">
    <w:name w:val="heading 9"/>
    <w:basedOn w:val="Normal"/>
    <w:next w:val="Normal"/>
    <w:link w:val="Titre9Car"/>
    <w:qFormat/>
    <w:rsid w:val="00C508AB"/>
    <w:pPr>
      <w:keepNext/>
      <w:numPr>
        <w:ilvl w:val="12"/>
      </w:numPr>
      <w:ind w:firstLine="709"/>
      <w:outlineLvl w:val="8"/>
    </w:pPr>
    <w:rPr>
      <w:rFonts w:ascii="Comic Sans MS" w:hAnsi="Comic Sans MS"/>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ASIQUE">
    <w:name w:val="BASIQUE"/>
    <w:rsid w:val="000042A2"/>
    <w:rPr>
      <w:rFonts w:ascii="Arial" w:hAnsi="Arial"/>
      <w:color w:val="auto"/>
      <w:sz w:val="20"/>
      <w:szCs w:val="20"/>
    </w:rPr>
  </w:style>
  <w:style w:type="character" w:customStyle="1" w:styleId="BASIQTitre">
    <w:name w:val="BASIQ Titre"/>
    <w:basedOn w:val="BASIQUE"/>
    <w:rsid w:val="000042A2"/>
    <w:rPr>
      <w:rFonts w:ascii="Arial" w:hAnsi="Arial"/>
      <w:b/>
      <w:color w:val="auto"/>
      <w:sz w:val="20"/>
      <w:szCs w:val="20"/>
    </w:rPr>
  </w:style>
  <w:style w:type="paragraph" w:styleId="En-tte">
    <w:name w:val="header"/>
    <w:basedOn w:val="Normal"/>
    <w:link w:val="En-tteCar"/>
    <w:uiPriority w:val="99"/>
    <w:unhideWhenUsed/>
    <w:rsid w:val="000042A2"/>
    <w:pPr>
      <w:tabs>
        <w:tab w:val="center" w:pos="4536"/>
        <w:tab w:val="right" w:pos="9072"/>
      </w:tabs>
    </w:pPr>
  </w:style>
  <w:style w:type="paragraph" w:styleId="Pieddepage">
    <w:name w:val="footer"/>
    <w:basedOn w:val="Normal"/>
    <w:link w:val="PieddepageCar"/>
    <w:uiPriority w:val="99"/>
    <w:unhideWhenUsed/>
    <w:rsid w:val="000042A2"/>
    <w:pPr>
      <w:tabs>
        <w:tab w:val="center" w:pos="4536"/>
        <w:tab w:val="right" w:pos="9072"/>
      </w:tabs>
    </w:pPr>
  </w:style>
  <w:style w:type="character" w:styleId="Numrodepage">
    <w:name w:val="page number"/>
    <w:basedOn w:val="Policepardfaut"/>
    <w:semiHidden/>
    <w:rsid w:val="000042A2"/>
  </w:style>
  <w:style w:type="character" w:customStyle="1" w:styleId="En-tteCar">
    <w:name w:val="En-tête Car"/>
    <w:basedOn w:val="Policepardfaut"/>
    <w:link w:val="En-tte"/>
    <w:uiPriority w:val="99"/>
    <w:rsid w:val="000042A2"/>
    <w:rPr>
      <w:rFonts w:ascii="Arial" w:eastAsia="Calibri" w:hAnsi="Arial"/>
      <w:sz w:val="22"/>
      <w:szCs w:val="22"/>
      <w:lang w:eastAsia="en-US"/>
    </w:rPr>
  </w:style>
  <w:style w:type="paragraph" w:styleId="Textedebulles">
    <w:name w:val="Balloon Text"/>
    <w:basedOn w:val="Normal"/>
    <w:link w:val="TextedebullesCar"/>
    <w:uiPriority w:val="99"/>
    <w:semiHidden/>
    <w:unhideWhenUsed/>
    <w:rsid w:val="000042A2"/>
    <w:rPr>
      <w:rFonts w:ascii="Tahoma" w:hAnsi="Tahoma" w:cs="Tahoma"/>
      <w:sz w:val="16"/>
      <w:szCs w:val="16"/>
    </w:rPr>
  </w:style>
  <w:style w:type="character" w:customStyle="1" w:styleId="TextedebullesCar">
    <w:name w:val="Texte de bulles Car"/>
    <w:basedOn w:val="Policepardfaut"/>
    <w:link w:val="Textedebulles"/>
    <w:uiPriority w:val="99"/>
    <w:semiHidden/>
    <w:rsid w:val="000042A2"/>
    <w:rPr>
      <w:rFonts w:ascii="Tahoma" w:eastAsia="Calibri" w:hAnsi="Tahoma" w:cs="Tahoma"/>
      <w:sz w:val="16"/>
      <w:szCs w:val="16"/>
      <w:lang w:eastAsia="en-US"/>
    </w:rPr>
  </w:style>
  <w:style w:type="character" w:customStyle="1" w:styleId="Titre1Car">
    <w:name w:val="Titre 1 Car"/>
    <w:basedOn w:val="Policepardfaut"/>
    <w:link w:val="Titre1"/>
    <w:rsid w:val="000042A2"/>
    <w:rPr>
      <w:rFonts w:ascii="Arial" w:hAnsi="Arial" w:cs="Arial"/>
      <w:b/>
      <w:bCs/>
      <w:sz w:val="28"/>
      <w:szCs w:val="24"/>
    </w:rPr>
  </w:style>
  <w:style w:type="character" w:customStyle="1" w:styleId="Titre2Car">
    <w:name w:val="Titre 2 Car"/>
    <w:basedOn w:val="Policepardfaut"/>
    <w:link w:val="Titre2"/>
    <w:rsid w:val="000042A2"/>
    <w:rPr>
      <w:rFonts w:ascii="Arial" w:eastAsia="Calibri" w:hAnsi="Arial"/>
      <w:b/>
      <w:bCs/>
      <w:color w:val="003466"/>
      <w:kern w:val="28"/>
      <w:sz w:val="24"/>
      <w:u w:val="single"/>
      <w:lang w:eastAsia="en-US"/>
    </w:rPr>
  </w:style>
  <w:style w:type="character" w:customStyle="1" w:styleId="Titre3Car">
    <w:name w:val="Titre 3 Car"/>
    <w:basedOn w:val="Policepardfaut"/>
    <w:link w:val="Titre3"/>
    <w:rsid w:val="000042A2"/>
    <w:rPr>
      <w:rFonts w:ascii="Arial" w:eastAsia="Calibri" w:hAnsi="Arial"/>
      <w:b/>
      <w:bCs/>
      <w:sz w:val="22"/>
      <w:szCs w:val="22"/>
      <w:lang w:eastAsia="en-US"/>
    </w:rPr>
  </w:style>
  <w:style w:type="paragraph" w:styleId="Paragraphedeliste">
    <w:name w:val="List Paragraph"/>
    <w:basedOn w:val="Normal"/>
    <w:link w:val="ParagraphedelisteCar"/>
    <w:uiPriority w:val="34"/>
    <w:qFormat/>
    <w:rsid w:val="000042A2"/>
    <w:pPr>
      <w:ind w:left="720"/>
      <w:contextualSpacing/>
    </w:pPr>
  </w:style>
  <w:style w:type="paragraph" w:customStyle="1" w:styleId="spip">
    <w:name w:val="spip"/>
    <w:basedOn w:val="Normal"/>
    <w:rsid w:val="000042A2"/>
    <w:pPr>
      <w:spacing w:before="100" w:beforeAutospacing="1" w:after="100" w:afterAutospacing="1"/>
    </w:pPr>
  </w:style>
  <w:style w:type="character" w:styleId="Lienhypertexte">
    <w:name w:val="Hyperlink"/>
    <w:basedOn w:val="Policepardfaut"/>
    <w:uiPriority w:val="99"/>
    <w:unhideWhenUsed/>
    <w:rsid w:val="000042A2"/>
    <w:rPr>
      <w:color w:val="0000FF" w:themeColor="hyperlink"/>
      <w:u w:val="single"/>
    </w:rPr>
  </w:style>
  <w:style w:type="paragraph" w:styleId="Corpsdetexte2">
    <w:name w:val="Body Text 2"/>
    <w:basedOn w:val="Normal"/>
    <w:link w:val="Corpsdetexte2Car"/>
    <w:rsid w:val="000042A2"/>
    <w:pPr>
      <w:jc w:val="both"/>
    </w:pPr>
    <w:rPr>
      <w:rFonts w:ascii="Comic Sans MS" w:hAnsi="Comic Sans MS"/>
      <w:sz w:val="14"/>
      <w:szCs w:val="16"/>
    </w:rPr>
  </w:style>
  <w:style w:type="character" w:customStyle="1" w:styleId="Corpsdetexte2Car">
    <w:name w:val="Corps de texte 2 Car"/>
    <w:basedOn w:val="Policepardfaut"/>
    <w:link w:val="Corpsdetexte2"/>
    <w:semiHidden/>
    <w:rsid w:val="000042A2"/>
    <w:rPr>
      <w:rFonts w:ascii="Comic Sans MS" w:eastAsia="Calibri" w:hAnsi="Comic Sans MS"/>
      <w:sz w:val="14"/>
      <w:szCs w:val="16"/>
      <w:lang w:eastAsia="en-US"/>
    </w:rPr>
  </w:style>
  <w:style w:type="paragraph" w:styleId="Corpsdetexte3">
    <w:name w:val="Body Text 3"/>
    <w:basedOn w:val="Normal"/>
    <w:link w:val="Corpsdetexte3Car"/>
    <w:semiHidden/>
    <w:rsid w:val="000042A2"/>
    <w:pPr>
      <w:tabs>
        <w:tab w:val="left" w:leader="dot" w:pos="9356"/>
      </w:tabs>
    </w:pPr>
    <w:rPr>
      <w:rFonts w:ascii="Gill Sans MT" w:hAnsi="Gill Sans MT"/>
      <w:b/>
      <w:bCs/>
      <w:sz w:val="20"/>
    </w:rPr>
  </w:style>
  <w:style w:type="character" w:customStyle="1" w:styleId="Corpsdetexte3Car">
    <w:name w:val="Corps de texte 3 Car"/>
    <w:basedOn w:val="Policepardfaut"/>
    <w:link w:val="Corpsdetexte3"/>
    <w:semiHidden/>
    <w:rsid w:val="000042A2"/>
    <w:rPr>
      <w:rFonts w:ascii="Gill Sans MT" w:eastAsia="Calibri" w:hAnsi="Gill Sans MT"/>
      <w:b/>
      <w:bCs/>
      <w:szCs w:val="22"/>
      <w:lang w:eastAsia="en-US"/>
    </w:rPr>
  </w:style>
  <w:style w:type="paragraph" w:styleId="Corpsdetexte">
    <w:name w:val="Body Text"/>
    <w:basedOn w:val="Normal"/>
    <w:link w:val="CorpsdetexteCar"/>
    <w:semiHidden/>
    <w:rsid w:val="000042A2"/>
    <w:pPr>
      <w:tabs>
        <w:tab w:val="right" w:pos="280"/>
      </w:tabs>
      <w:ind w:right="119"/>
      <w:jc w:val="both"/>
    </w:pPr>
    <w:rPr>
      <w:rFonts w:ascii="Comic Sans MS" w:hAnsi="Comic Sans MS"/>
      <w:sz w:val="18"/>
      <w:szCs w:val="18"/>
    </w:rPr>
  </w:style>
  <w:style w:type="character" w:customStyle="1" w:styleId="CorpsdetexteCar">
    <w:name w:val="Corps de texte Car"/>
    <w:basedOn w:val="Policepardfaut"/>
    <w:link w:val="Corpsdetexte"/>
    <w:semiHidden/>
    <w:rsid w:val="000042A2"/>
    <w:rPr>
      <w:rFonts w:ascii="Comic Sans MS" w:eastAsia="Calibri" w:hAnsi="Comic Sans MS"/>
      <w:sz w:val="18"/>
      <w:szCs w:val="18"/>
      <w:lang w:eastAsia="en-US"/>
    </w:rPr>
  </w:style>
  <w:style w:type="paragraph" w:customStyle="1" w:styleId="Pucesous-titregras">
    <w:name w:val="Puce sous-titre gras"/>
    <w:basedOn w:val="Normal"/>
    <w:link w:val="Pucesous-titregrasCar"/>
    <w:qFormat/>
    <w:rsid w:val="000042A2"/>
    <w:pPr>
      <w:numPr>
        <w:numId w:val="1"/>
      </w:numPr>
    </w:pPr>
    <w:rPr>
      <w:rFonts w:eastAsia="Times New Roman" w:cs="Arial"/>
      <w:b/>
      <w:szCs w:val="24"/>
      <w:lang w:eastAsia="fr-FR"/>
    </w:rPr>
  </w:style>
  <w:style w:type="paragraph" w:customStyle="1" w:styleId="Corpstexte">
    <w:name w:val="Corps texte"/>
    <w:basedOn w:val="Normal"/>
    <w:link w:val="CorpstexteCar"/>
    <w:rsid w:val="000042A2"/>
    <w:pPr>
      <w:ind w:left="454"/>
    </w:pPr>
    <w:rPr>
      <w:rFonts w:eastAsia="Times New Roman" w:cs="Arial"/>
      <w:lang w:eastAsia="fr-FR"/>
    </w:rPr>
  </w:style>
  <w:style w:type="character" w:customStyle="1" w:styleId="Pucesous-titregrasCar">
    <w:name w:val="Puce sous-titre gras Car"/>
    <w:basedOn w:val="Policepardfaut"/>
    <w:link w:val="Pucesous-titregras"/>
    <w:rsid w:val="000042A2"/>
    <w:rPr>
      <w:rFonts w:ascii="Arial" w:hAnsi="Arial" w:cs="Arial"/>
      <w:b/>
      <w:sz w:val="22"/>
      <w:szCs w:val="24"/>
    </w:rPr>
  </w:style>
  <w:style w:type="paragraph" w:customStyle="1" w:styleId="PuceTabulation">
    <w:name w:val="Puce Tabulation"/>
    <w:basedOn w:val="Normal"/>
    <w:link w:val="PuceTabulationCar"/>
    <w:qFormat/>
    <w:rsid w:val="000042A2"/>
    <w:rPr>
      <w:rFonts w:eastAsia="Times New Roman" w:cs="Arial"/>
      <w:lang w:eastAsia="fr-FR"/>
    </w:rPr>
  </w:style>
  <w:style w:type="character" w:customStyle="1" w:styleId="CorpstexteCar">
    <w:name w:val="Corps texte Car"/>
    <w:basedOn w:val="Policepardfaut"/>
    <w:link w:val="Corpstexte"/>
    <w:rsid w:val="000042A2"/>
    <w:rPr>
      <w:rFonts w:ascii="Arial" w:hAnsi="Arial" w:cs="Arial"/>
      <w:sz w:val="22"/>
      <w:szCs w:val="22"/>
    </w:rPr>
  </w:style>
  <w:style w:type="character" w:customStyle="1" w:styleId="PuceTabulationCar">
    <w:name w:val="Puce Tabulation Car"/>
    <w:basedOn w:val="Policepardfaut"/>
    <w:link w:val="PuceTabulation"/>
    <w:rsid w:val="000042A2"/>
    <w:rPr>
      <w:rFonts w:ascii="Arial" w:hAnsi="Arial" w:cs="Arial"/>
      <w:sz w:val="22"/>
      <w:szCs w:val="22"/>
    </w:rPr>
  </w:style>
  <w:style w:type="character" w:customStyle="1" w:styleId="PieddepageCar">
    <w:name w:val="Pied de page Car"/>
    <w:basedOn w:val="Policepardfaut"/>
    <w:link w:val="Pieddepage"/>
    <w:uiPriority w:val="99"/>
    <w:rsid w:val="000042A2"/>
    <w:rPr>
      <w:rFonts w:ascii="Arial" w:eastAsia="Calibri" w:hAnsi="Arial"/>
      <w:sz w:val="22"/>
      <w:szCs w:val="22"/>
      <w:lang w:eastAsia="en-US"/>
    </w:rPr>
  </w:style>
  <w:style w:type="character" w:styleId="Titredulivre">
    <w:name w:val="Book Title"/>
    <w:basedOn w:val="Policepardfaut"/>
    <w:uiPriority w:val="33"/>
    <w:rsid w:val="000042A2"/>
    <w:rPr>
      <w:b/>
      <w:bCs/>
      <w:smallCaps/>
      <w:spacing w:val="5"/>
    </w:rPr>
  </w:style>
  <w:style w:type="character" w:customStyle="1" w:styleId="Titre4Car">
    <w:name w:val="Titre 4 Car"/>
    <w:basedOn w:val="Policepardfaut"/>
    <w:link w:val="Titre4"/>
    <w:rsid w:val="00C508AB"/>
    <w:rPr>
      <w:b/>
    </w:rPr>
  </w:style>
  <w:style w:type="character" w:customStyle="1" w:styleId="Titre5Car">
    <w:name w:val="Titre 5 Car"/>
    <w:basedOn w:val="Policepardfaut"/>
    <w:link w:val="Titre5"/>
    <w:rsid w:val="00C508AB"/>
    <w:rPr>
      <w:sz w:val="28"/>
    </w:rPr>
  </w:style>
  <w:style w:type="character" w:customStyle="1" w:styleId="Titre6Car">
    <w:name w:val="Titre 6 Car"/>
    <w:basedOn w:val="Policepardfaut"/>
    <w:link w:val="Titre6"/>
    <w:rsid w:val="00C508AB"/>
    <w:rPr>
      <w:rFonts w:ascii="Comic Sans MS" w:hAnsi="Comic Sans MS"/>
      <w:b/>
      <w:color w:val="008080"/>
      <w:sz w:val="28"/>
    </w:rPr>
  </w:style>
  <w:style w:type="character" w:customStyle="1" w:styleId="Titre7Car">
    <w:name w:val="Titre 7 Car"/>
    <w:basedOn w:val="Policepardfaut"/>
    <w:link w:val="Titre7"/>
    <w:rsid w:val="00C508AB"/>
    <w:rPr>
      <w:rFonts w:ascii="Comic Sans MS" w:hAnsi="Comic Sans MS"/>
      <w:b/>
      <w:sz w:val="18"/>
    </w:rPr>
  </w:style>
  <w:style w:type="character" w:customStyle="1" w:styleId="Titre8Car">
    <w:name w:val="Titre 8 Car"/>
    <w:basedOn w:val="Policepardfaut"/>
    <w:link w:val="Titre8"/>
    <w:rsid w:val="00C508AB"/>
    <w:rPr>
      <w:rFonts w:ascii="Comic Sans MS" w:hAnsi="Comic Sans MS"/>
      <w:b/>
      <w:sz w:val="22"/>
      <w:u w:val="single"/>
      <w:lang w:val="en-GB"/>
    </w:rPr>
  </w:style>
  <w:style w:type="character" w:customStyle="1" w:styleId="Titre9Car">
    <w:name w:val="Titre 9 Car"/>
    <w:basedOn w:val="Policepardfaut"/>
    <w:link w:val="Titre9"/>
    <w:rsid w:val="00C508AB"/>
    <w:rPr>
      <w:rFonts w:ascii="Comic Sans MS" w:hAnsi="Comic Sans MS"/>
      <w:b/>
    </w:rPr>
  </w:style>
  <w:style w:type="paragraph" w:styleId="Retraitcorpsdetexte">
    <w:name w:val="Body Text Indent"/>
    <w:basedOn w:val="Normal"/>
    <w:link w:val="RetraitcorpsdetexteCar"/>
    <w:semiHidden/>
    <w:rsid w:val="00C508AB"/>
    <w:pPr>
      <w:ind w:left="1418"/>
      <w:jc w:val="both"/>
    </w:pPr>
    <w:rPr>
      <w:rFonts w:ascii="Comic Sans MS" w:hAnsi="Comic Sans MS"/>
    </w:rPr>
  </w:style>
  <w:style w:type="character" w:customStyle="1" w:styleId="RetraitcorpsdetexteCar">
    <w:name w:val="Retrait corps de texte Car"/>
    <w:basedOn w:val="Policepardfaut"/>
    <w:link w:val="Retraitcorpsdetexte"/>
    <w:semiHidden/>
    <w:rsid w:val="00C508AB"/>
    <w:rPr>
      <w:rFonts w:ascii="Comic Sans MS" w:hAnsi="Comic Sans MS"/>
    </w:rPr>
  </w:style>
  <w:style w:type="paragraph" w:styleId="Commentaire">
    <w:name w:val="annotation text"/>
    <w:basedOn w:val="Normal"/>
    <w:link w:val="CommentaireCar"/>
    <w:semiHidden/>
    <w:rsid w:val="00C508AB"/>
  </w:style>
  <w:style w:type="character" w:customStyle="1" w:styleId="CommentaireCar">
    <w:name w:val="Commentaire Car"/>
    <w:basedOn w:val="Policepardfaut"/>
    <w:link w:val="Commentaire"/>
    <w:semiHidden/>
    <w:rsid w:val="00C508AB"/>
  </w:style>
  <w:style w:type="paragraph" w:customStyle="1" w:styleId="121">
    <w:name w:val="1.2.1"/>
    <w:basedOn w:val="Titre3"/>
    <w:rsid w:val="00C508AB"/>
    <w:pPr>
      <w:keepNext w:val="0"/>
      <w:tabs>
        <w:tab w:val="left" w:pos="0"/>
        <w:tab w:val="num" w:pos="360"/>
      </w:tabs>
      <w:outlineLvl w:val="9"/>
    </w:pPr>
    <w:rPr>
      <w:rFonts w:ascii="Times New Roman" w:hAnsi="Times New Roman"/>
      <w:bCs w:val="0"/>
    </w:rPr>
  </w:style>
  <w:style w:type="paragraph" w:customStyle="1" w:styleId="Style3">
    <w:name w:val="Style3"/>
    <w:basedOn w:val="Normal"/>
    <w:rsid w:val="00C508AB"/>
    <w:rPr>
      <w:rFonts w:ascii="New York" w:hAnsi="New York"/>
    </w:rPr>
  </w:style>
  <w:style w:type="paragraph" w:customStyle="1" w:styleId="Standardniv1">
    <w:name w:val="Standard niv 1"/>
    <w:basedOn w:val="Titre1"/>
    <w:rsid w:val="00C508AB"/>
    <w:pPr>
      <w:keepNext w:val="0"/>
      <w:spacing w:before="0" w:after="0"/>
      <w:ind w:left="567"/>
      <w:jc w:val="both"/>
      <w:outlineLvl w:val="9"/>
    </w:pPr>
    <w:rPr>
      <w:rFonts w:ascii="Times" w:hAnsi="Times" w:cs="Times New Roman"/>
      <w:b w:val="0"/>
      <w:bCs w:val="0"/>
      <w:sz w:val="22"/>
      <w:szCs w:val="20"/>
    </w:rPr>
  </w:style>
  <w:style w:type="character" w:styleId="Marquedecommentaire">
    <w:name w:val="annotation reference"/>
    <w:basedOn w:val="Policepardfaut"/>
    <w:semiHidden/>
    <w:rsid w:val="00C508AB"/>
    <w:rPr>
      <w:sz w:val="16"/>
    </w:rPr>
  </w:style>
  <w:style w:type="paragraph" w:styleId="Retraitcorpsdetexte2">
    <w:name w:val="Body Text Indent 2"/>
    <w:basedOn w:val="Normal"/>
    <w:link w:val="Retraitcorpsdetexte2Car"/>
    <w:semiHidden/>
    <w:rsid w:val="00C508AB"/>
    <w:pPr>
      <w:tabs>
        <w:tab w:val="left" w:pos="7800"/>
      </w:tabs>
      <w:spacing w:after="240" w:line="240" w:lineRule="exact"/>
      <w:ind w:left="1134"/>
      <w:jc w:val="both"/>
    </w:pPr>
    <w:rPr>
      <w:rFonts w:ascii="Comic Sans MS" w:hAnsi="Comic Sans MS"/>
      <w:sz w:val="18"/>
    </w:rPr>
  </w:style>
  <w:style w:type="character" w:customStyle="1" w:styleId="Retraitcorpsdetexte2Car">
    <w:name w:val="Retrait corps de texte 2 Car"/>
    <w:basedOn w:val="Policepardfaut"/>
    <w:link w:val="Retraitcorpsdetexte2"/>
    <w:semiHidden/>
    <w:rsid w:val="00C508AB"/>
    <w:rPr>
      <w:rFonts w:ascii="Comic Sans MS" w:hAnsi="Comic Sans MS"/>
      <w:sz w:val="18"/>
    </w:rPr>
  </w:style>
  <w:style w:type="paragraph" w:styleId="Retraitcorpsdetexte3">
    <w:name w:val="Body Text Indent 3"/>
    <w:basedOn w:val="Normal"/>
    <w:link w:val="Retraitcorpsdetexte3Car"/>
    <w:semiHidden/>
    <w:rsid w:val="00C508AB"/>
    <w:pPr>
      <w:tabs>
        <w:tab w:val="left" w:pos="7800"/>
      </w:tabs>
      <w:spacing w:after="240" w:line="240" w:lineRule="exact"/>
      <w:ind w:left="1418"/>
      <w:jc w:val="both"/>
    </w:pPr>
    <w:rPr>
      <w:rFonts w:ascii="Comic Sans MS" w:hAnsi="Comic Sans MS"/>
      <w:sz w:val="18"/>
    </w:rPr>
  </w:style>
  <w:style w:type="character" w:customStyle="1" w:styleId="Retraitcorpsdetexte3Car">
    <w:name w:val="Retrait corps de texte 3 Car"/>
    <w:basedOn w:val="Policepardfaut"/>
    <w:link w:val="Retraitcorpsdetexte3"/>
    <w:semiHidden/>
    <w:rsid w:val="00C508AB"/>
    <w:rPr>
      <w:rFonts w:ascii="Comic Sans MS" w:hAnsi="Comic Sans MS"/>
      <w:sz w:val="18"/>
    </w:rPr>
  </w:style>
  <w:style w:type="paragraph" w:styleId="Normalcentr">
    <w:name w:val="Block Text"/>
    <w:basedOn w:val="Normal"/>
    <w:semiHidden/>
    <w:rsid w:val="00C508AB"/>
    <w:pPr>
      <w:ind w:left="567" w:right="289"/>
    </w:pPr>
    <w:rPr>
      <w:rFonts w:ascii="Comic Sans MS" w:hAnsi="Comic Sans MS"/>
      <w:sz w:val="18"/>
    </w:rPr>
  </w:style>
  <w:style w:type="character" w:styleId="Lienhypertextesuivivisit">
    <w:name w:val="FollowedHyperlink"/>
    <w:basedOn w:val="Policepardfaut"/>
    <w:semiHidden/>
    <w:rsid w:val="00C508AB"/>
    <w:rPr>
      <w:color w:val="800080"/>
      <w:u w:val="single"/>
    </w:rPr>
  </w:style>
  <w:style w:type="paragraph" w:styleId="TM1">
    <w:name w:val="toc 1"/>
    <w:basedOn w:val="Normal"/>
    <w:next w:val="Normal"/>
    <w:autoRedefine/>
    <w:uiPriority w:val="39"/>
    <w:rsid w:val="00C508AB"/>
    <w:pPr>
      <w:tabs>
        <w:tab w:val="left" w:pos="1247"/>
        <w:tab w:val="left" w:leader="dot" w:pos="9072"/>
      </w:tabs>
      <w:spacing w:before="240" w:after="240"/>
    </w:pPr>
    <w:rPr>
      <w:b/>
    </w:rPr>
  </w:style>
  <w:style w:type="paragraph" w:styleId="TM2">
    <w:name w:val="toc 2"/>
    <w:basedOn w:val="Normal"/>
    <w:next w:val="Normal"/>
    <w:autoRedefine/>
    <w:uiPriority w:val="39"/>
    <w:rsid w:val="00C508AB"/>
    <w:pPr>
      <w:tabs>
        <w:tab w:val="left" w:pos="1021"/>
        <w:tab w:val="left" w:leader="dot" w:pos="9072"/>
      </w:tabs>
      <w:ind w:left="284"/>
    </w:pPr>
  </w:style>
  <w:style w:type="paragraph" w:customStyle="1" w:styleId="texte8">
    <w:name w:val="texte8"/>
    <w:basedOn w:val="Normal"/>
    <w:rsid w:val="00C508AB"/>
    <w:pPr>
      <w:spacing w:before="100" w:beforeAutospacing="1" w:after="100" w:afterAutospacing="1"/>
    </w:pPr>
    <w:rPr>
      <w:rFonts w:cs="Arial"/>
      <w:color w:val="000000"/>
    </w:rPr>
  </w:style>
  <w:style w:type="paragraph" w:customStyle="1" w:styleId="para2">
    <w:name w:val="para 2"/>
    <w:basedOn w:val="Normal"/>
    <w:rsid w:val="00C508AB"/>
    <w:pPr>
      <w:keepLines/>
      <w:spacing w:before="60" w:after="60"/>
      <w:ind w:left="1134"/>
      <w:jc w:val="both"/>
    </w:pPr>
    <w:rPr>
      <w:rFonts w:ascii="Arial Narrow" w:hAnsi="Arial Narrow"/>
    </w:rPr>
  </w:style>
  <w:style w:type="paragraph" w:styleId="Rvision">
    <w:name w:val="Revision"/>
    <w:hidden/>
    <w:uiPriority w:val="99"/>
    <w:semiHidden/>
    <w:rsid w:val="00C508AB"/>
  </w:style>
  <w:style w:type="table" w:styleId="Grilledutableau">
    <w:name w:val="Table Grid"/>
    <w:basedOn w:val="TableauNormal"/>
    <w:uiPriority w:val="59"/>
    <w:rsid w:val="00C508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508AB"/>
    <w:pPr>
      <w:autoSpaceDE w:val="0"/>
      <w:autoSpaceDN w:val="0"/>
      <w:adjustRightInd w:val="0"/>
    </w:pPr>
    <w:rPr>
      <w:color w:val="000000"/>
      <w:sz w:val="24"/>
      <w:szCs w:val="24"/>
    </w:rPr>
  </w:style>
  <w:style w:type="character" w:customStyle="1" w:styleId="valeur">
    <w:name w:val="valeur"/>
    <w:basedOn w:val="Policepardfaut"/>
    <w:rsid w:val="00F8415B"/>
  </w:style>
  <w:style w:type="paragraph" w:customStyle="1" w:styleId="Normal1">
    <w:name w:val="Normal1"/>
    <w:basedOn w:val="Normal"/>
    <w:autoRedefine/>
    <w:rsid w:val="002940D7"/>
    <w:pPr>
      <w:keepLines/>
      <w:tabs>
        <w:tab w:val="left" w:pos="284"/>
        <w:tab w:val="left" w:pos="567"/>
        <w:tab w:val="left" w:pos="851"/>
      </w:tabs>
      <w:ind w:firstLine="284"/>
      <w:jc w:val="both"/>
    </w:pPr>
    <w:rPr>
      <w:rFonts w:ascii="Calibri" w:eastAsia="Times New Roman" w:hAnsi="Calibri" w:cs="Calibri"/>
      <w:lang w:eastAsia="fr-FR"/>
    </w:rPr>
  </w:style>
  <w:style w:type="paragraph" w:customStyle="1" w:styleId="Normal2">
    <w:name w:val="Normal2"/>
    <w:basedOn w:val="Normal"/>
    <w:autoRedefine/>
    <w:rsid w:val="002940D7"/>
    <w:pPr>
      <w:keepLines/>
      <w:numPr>
        <w:numId w:val="6"/>
      </w:numPr>
      <w:tabs>
        <w:tab w:val="left" w:pos="142"/>
        <w:tab w:val="left" w:pos="851"/>
        <w:tab w:val="left" w:pos="1134"/>
      </w:tabs>
      <w:ind w:left="0" w:firstLine="0"/>
      <w:jc w:val="both"/>
    </w:pPr>
    <w:rPr>
      <w:rFonts w:ascii="Calibri" w:eastAsia="Times New Roman" w:hAnsi="Calibri" w:cs="Calibri"/>
      <w:lang w:eastAsia="fr-FR"/>
    </w:rPr>
  </w:style>
  <w:style w:type="paragraph" w:styleId="Titre">
    <w:name w:val="Title"/>
    <w:basedOn w:val="Normal"/>
    <w:link w:val="TitreCar"/>
    <w:uiPriority w:val="10"/>
    <w:qFormat/>
    <w:rsid w:val="002940D7"/>
    <w:pPr>
      <w:jc w:val="center"/>
    </w:pPr>
    <w:rPr>
      <w:rFonts w:ascii="Times New Roman" w:eastAsia="Times New Roman" w:hAnsi="Times New Roman"/>
      <w:b/>
      <w:bCs/>
      <w:sz w:val="26"/>
      <w:szCs w:val="26"/>
      <w:lang w:eastAsia="fr-FR"/>
    </w:rPr>
  </w:style>
  <w:style w:type="character" w:customStyle="1" w:styleId="TitreCar">
    <w:name w:val="Titre Car"/>
    <w:basedOn w:val="Policepardfaut"/>
    <w:link w:val="Titre"/>
    <w:uiPriority w:val="10"/>
    <w:rsid w:val="002940D7"/>
    <w:rPr>
      <w:b/>
      <w:bCs/>
      <w:sz w:val="26"/>
      <w:szCs w:val="26"/>
    </w:rPr>
  </w:style>
  <w:style w:type="character" w:customStyle="1" w:styleId="ParagraphedelisteCar">
    <w:name w:val="Paragraphe de liste Car"/>
    <w:link w:val="Paragraphedeliste"/>
    <w:uiPriority w:val="34"/>
    <w:rsid w:val="002940D7"/>
    <w:rPr>
      <w:rFonts w:ascii="Arial" w:eastAsia="Calibri" w:hAnsi="Arial"/>
      <w:sz w:val="22"/>
      <w:szCs w:val="22"/>
      <w:lang w:eastAsia="en-US"/>
    </w:rPr>
  </w:style>
  <w:style w:type="paragraph" w:styleId="Objetducommentaire">
    <w:name w:val="annotation subject"/>
    <w:basedOn w:val="Commentaire"/>
    <w:next w:val="Commentaire"/>
    <w:link w:val="ObjetducommentaireCar"/>
    <w:uiPriority w:val="99"/>
    <w:semiHidden/>
    <w:unhideWhenUsed/>
    <w:rsid w:val="001F028D"/>
    <w:rPr>
      <w:b/>
      <w:bCs/>
      <w:sz w:val="20"/>
      <w:szCs w:val="20"/>
    </w:rPr>
  </w:style>
  <w:style w:type="character" w:customStyle="1" w:styleId="ObjetducommentaireCar">
    <w:name w:val="Objet du commentaire Car"/>
    <w:basedOn w:val="CommentaireCar"/>
    <w:link w:val="Objetducommentaire"/>
    <w:uiPriority w:val="99"/>
    <w:semiHidden/>
    <w:rsid w:val="001F028D"/>
    <w:rPr>
      <w:rFonts w:ascii="Arial" w:eastAsia="Calibri" w:hAnsi="Arial"/>
      <w:b/>
      <w:bCs/>
      <w:lang w:eastAsia="en-US"/>
    </w:rPr>
  </w:style>
  <w:style w:type="character" w:customStyle="1" w:styleId="apple-converted-space">
    <w:name w:val="apple-converted-space"/>
    <w:basedOn w:val="Policepardfaut"/>
    <w:rsid w:val="001A1959"/>
  </w:style>
  <w:style w:type="numbering" w:customStyle="1" w:styleId="Style1">
    <w:name w:val="Style1"/>
    <w:uiPriority w:val="99"/>
    <w:rsid w:val="0064543C"/>
    <w:pPr>
      <w:numPr>
        <w:numId w:val="8"/>
      </w:numPr>
    </w:pPr>
  </w:style>
  <w:style w:type="numbering" w:customStyle="1" w:styleId="Style2">
    <w:name w:val="Style2"/>
    <w:uiPriority w:val="99"/>
    <w:rsid w:val="0064543C"/>
    <w:pPr>
      <w:numPr>
        <w:numId w:val="9"/>
      </w:numPr>
    </w:pPr>
  </w:style>
  <w:style w:type="numbering" w:customStyle="1" w:styleId="Style4">
    <w:name w:val="Style4"/>
    <w:uiPriority w:val="99"/>
    <w:rsid w:val="005E4647"/>
    <w:pPr>
      <w:numPr>
        <w:numId w:val="10"/>
      </w:numPr>
    </w:pPr>
  </w:style>
  <w:style w:type="numbering" w:customStyle="1" w:styleId="Style5">
    <w:name w:val="Style5"/>
    <w:uiPriority w:val="99"/>
    <w:rsid w:val="005E4647"/>
    <w:pPr>
      <w:numPr>
        <w:numId w:val="11"/>
      </w:numPr>
    </w:pPr>
  </w:style>
  <w:style w:type="numbering" w:customStyle="1" w:styleId="Style6">
    <w:name w:val="Style6"/>
    <w:uiPriority w:val="99"/>
    <w:rsid w:val="007C1ECD"/>
    <w:pPr>
      <w:numPr>
        <w:numId w:val="12"/>
      </w:numPr>
    </w:pPr>
  </w:style>
  <w:style w:type="numbering" w:customStyle="1" w:styleId="Style7">
    <w:name w:val="Style7"/>
    <w:uiPriority w:val="99"/>
    <w:rsid w:val="007C1ECD"/>
    <w:pPr>
      <w:numPr>
        <w:numId w:val="13"/>
      </w:numPr>
    </w:pPr>
  </w:style>
  <w:style w:type="numbering" w:customStyle="1" w:styleId="Style8">
    <w:name w:val="Style8"/>
    <w:uiPriority w:val="99"/>
    <w:rsid w:val="00834243"/>
    <w:pPr>
      <w:numPr>
        <w:numId w:val="16"/>
      </w:numPr>
    </w:pPr>
  </w:style>
  <w:style w:type="numbering" w:customStyle="1" w:styleId="Style9">
    <w:name w:val="Style9"/>
    <w:uiPriority w:val="99"/>
    <w:rsid w:val="001D4BAC"/>
    <w:pPr>
      <w:numPr>
        <w:numId w:val="17"/>
      </w:numPr>
    </w:pPr>
  </w:style>
  <w:style w:type="numbering" w:customStyle="1" w:styleId="Style10">
    <w:name w:val="Style10"/>
    <w:uiPriority w:val="99"/>
    <w:rsid w:val="009647FA"/>
    <w:pPr>
      <w:numPr>
        <w:numId w:val="18"/>
      </w:numPr>
    </w:pPr>
  </w:style>
  <w:style w:type="numbering" w:customStyle="1" w:styleId="Style11">
    <w:name w:val="Style11"/>
    <w:uiPriority w:val="99"/>
    <w:rsid w:val="009647FA"/>
    <w:pPr>
      <w:numPr>
        <w:numId w:val="19"/>
      </w:numPr>
    </w:pPr>
  </w:style>
  <w:style w:type="numbering" w:customStyle="1" w:styleId="Style12">
    <w:name w:val="Style12"/>
    <w:uiPriority w:val="99"/>
    <w:rsid w:val="009647FA"/>
    <w:pPr>
      <w:numPr>
        <w:numId w:val="20"/>
      </w:numPr>
    </w:pPr>
  </w:style>
  <w:style w:type="numbering" w:customStyle="1" w:styleId="Style13">
    <w:name w:val="Style13"/>
    <w:uiPriority w:val="99"/>
    <w:rsid w:val="0023795A"/>
    <w:pPr>
      <w:numPr>
        <w:numId w:val="21"/>
      </w:numPr>
    </w:pPr>
  </w:style>
  <w:style w:type="numbering" w:customStyle="1" w:styleId="Style14">
    <w:name w:val="Style14"/>
    <w:uiPriority w:val="99"/>
    <w:rsid w:val="0023795A"/>
    <w:pPr>
      <w:numPr>
        <w:numId w:val="22"/>
      </w:numPr>
    </w:pPr>
  </w:style>
  <w:style w:type="paragraph" w:customStyle="1" w:styleId="RedTxt">
    <w:name w:val="RedTxt"/>
    <w:basedOn w:val="Normal"/>
    <w:rsid w:val="00AB7F57"/>
    <w:pPr>
      <w:keepLines/>
      <w:widowControl w:val="0"/>
      <w:autoSpaceDE w:val="0"/>
      <w:autoSpaceDN w:val="0"/>
      <w:adjustRightInd w:val="0"/>
    </w:pPr>
    <w:rPr>
      <w:rFonts w:eastAsiaTheme="minorEastAsia" w:cs="Arial"/>
      <w:sz w:val="18"/>
      <w:szCs w:val="18"/>
      <w:lang w:eastAsia="fr-FR"/>
    </w:rPr>
  </w:style>
  <w:style w:type="paragraph" w:customStyle="1" w:styleId="paragraph">
    <w:name w:val="paragraph"/>
    <w:basedOn w:val="Normal"/>
    <w:rsid w:val="00E42C36"/>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6055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44759">
      <w:bodyDiv w:val="1"/>
      <w:marLeft w:val="0"/>
      <w:marRight w:val="0"/>
      <w:marTop w:val="0"/>
      <w:marBottom w:val="0"/>
      <w:divBdr>
        <w:top w:val="none" w:sz="0" w:space="0" w:color="auto"/>
        <w:left w:val="none" w:sz="0" w:space="0" w:color="auto"/>
        <w:bottom w:val="none" w:sz="0" w:space="0" w:color="auto"/>
        <w:right w:val="none" w:sz="0" w:space="0" w:color="auto"/>
      </w:divBdr>
    </w:div>
    <w:div w:id="505678708">
      <w:bodyDiv w:val="1"/>
      <w:marLeft w:val="0"/>
      <w:marRight w:val="0"/>
      <w:marTop w:val="0"/>
      <w:marBottom w:val="0"/>
      <w:divBdr>
        <w:top w:val="none" w:sz="0" w:space="0" w:color="auto"/>
        <w:left w:val="none" w:sz="0" w:space="0" w:color="auto"/>
        <w:bottom w:val="none" w:sz="0" w:space="0" w:color="auto"/>
        <w:right w:val="none" w:sz="0" w:space="0" w:color="auto"/>
      </w:divBdr>
    </w:div>
    <w:div w:id="525795434">
      <w:bodyDiv w:val="1"/>
      <w:marLeft w:val="0"/>
      <w:marRight w:val="0"/>
      <w:marTop w:val="0"/>
      <w:marBottom w:val="0"/>
      <w:divBdr>
        <w:top w:val="none" w:sz="0" w:space="0" w:color="auto"/>
        <w:left w:val="none" w:sz="0" w:space="0" w:color="auto"/>
        <w:bottom w:val="none" w:sz="0" w:space="0" w:color="auto"/>
        <w:right w:val="none" w:sz="0" w:space="0" w:color="auto"/>
      </w:divBdr>
    </w:div>
    <w:div w:id="902331054">
      <w:bodyDiv w:val="1"/>
      <w:marLeft w:val="0"/>
      <w:marRight w:val="0"/>
      <w:marTop w:val="0"/>
      <w:marBottom w:val="0"/>
      <w:divBdr>
        <w:top w:val="none" w:sz="0" w:space="0" w:color="auto"/>
        <w:left w:val="none" w:sz="0" w:space="0" w:color="auto"/>
        <w:bottom w:val="none" w:sz="0" w:space="0" w:color="auto"/>
        <w:right w:val="none" w:sz="0" w:space="0" w:color="auto"/>
      </w:divBdr>
    </w:div>
    <w:div w:id="1323122933">
      <w:bodyDiv w:val="1"/>
      <w:marLeft w:val="0"/>
      <w:marRight w:val="0"/>
      <w:marTop w:val="0"/>
      <w:marBottom w:val="0"/>
      <w:divBdr>
        <w:top w:val="none" w:sz="0" w:space="0" w:color="auto"/>
        <w:left w:val="none" w:sz="0" w:space="0" w:color="auto"/>
        <w:bottom w:val="none" w:sz="0" w:space="0" w:color="auto"/>
        <w:right w:val="none" w:sz="0" w:space="0" w:color="auto"/>
      </w:divBdr>
    </w:div>
    <w:div w:id="1900894264">
      <w:bodyDiv w:val="1"/>
      <w:marLeft w:val="0"/>
      <w:marRight w:val="0"/>
      <w:marTop w:val="0"/>
      <w:marBottom w:val="0"/>
      <w:divBdr>
        <w:top w:val="none" w:sz="0" w:space="0" w:color="auto"/>
        <w:left w:val="none" w:sz="0" w:space="0" w:color="auto"/>
        <w:bottom w:val="none" w:sz="0" w:space="0" w:color="auto"/>
        <w:right w:val="none" w:sz="0" w:space="0" w:color="auto"/>
      </w:divBdr>
    </w:div>
    <w:div w:id="2067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rches-publics.gouv.fr" TargetMode="External"/><Relationship Id="rId18" Type="http://schemas.openxmlformats.org/officeDocument/2006/relationships/hyperlink" Target="mailto:greffe.ta-nantes@juradm.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arches-publics.gouv.fr" TargetMode="External"/><Relationship Id="rId17" Type="http://schemas.openxmlformats.org/officeDocument/2006/relationships/hyperlink" Target="mailto:jean.charles-begouin@la-nautisme.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ierre.nicolas-roy@la-nautisme.f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ches-publics.gouv.fr/"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christophe.guena@la-nautisme.fr"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mailto:greffe.ta-nantes@juradm.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wmf"/><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Travail%20collaboratif\Modeles%20Kit%20Bureautique\Fonds%20de%20page\02-NantesStNazaire%20Cou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rché" ma:contentTypeID="0x010100058A1A061FE37142B178EA848B5722D0" ma:contentTypeVersion="51" ma:contentTypeDescription="Crée un document de marché." ma:contentTypeScope="" ma:versionID="c08218993cf2a69ac60f4b6cb4cc36e1">
  <xsd:schema xmlns:xsd="http://www.w3.org/2001/XMLSchema" xmlns:xs="http://www.w3.org/2001/XMLSchema" xmlns:p="http://schemas.microsoft.com/office/2006/metadata/properties" xmlns:ns2="d7020541-acb6-4d41-a21e-eacb585573a5" xmlns:ns3="c397f12b-0e49-407c-ac66-8ce7992bc47e" targetNamespace="http://schemas.microsoft.com/office/2006/metadata/properties" ma:root="true" ma:fieldsID="a12c303b7d47b12fe80cc88468600462" ns2:_="" ns3:_="">
    <xsd:import namespace="d7020541-acb6-4d41-a21e-eacb585573a5"/>
    <xsd:import namespace="c397f12b-0e49-407c-ac66-8ce7992bc47e"/>
    <xsd:element name="properties">
      <xsd:complexType>
        <xsd:sequence>
          <xsd:element name="documentManagement">
            <xsd:complexType>
              <xsd:all>
                <xsd:element ref="ns2:Phase" minOccurs="0"/>
                <xsd:element ref="ns3:MediaServiceMetadata" minOccurs="0"/>
                <xsd:element ref="ns3:MediaServiceFastMetadata" minOccurs="0"/>
                <xsd:element ref="ns3:MediaServiceOCR" minOccurs="0"/>
                <xsd:element ref="ns2:SharedWithUsers" minOccurs="0"/>
                <xsd:element ref="ns2:SharedWithDetails"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RecopieNomMarche" minOccurs="0"/>
                <xsd:element ref="ns3:StatutApprobation"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20541-acb6-4d41-a21e-eacb585573a5" elementFormDefault="qualified">
    <xsd:import namespace="http://schemas.microsoft.com/office/2006/documentManagement/types"/>
    <xsd:import namespace="http://schemas.microsoft.com/office/infopath/2007/PartnerControls"/>
    <xsd:element name="Phase" ma:index="8" nillable="true" ma:displayName="Phase" ma:default="00 - Autres" ma:format="Dropdown" ma:indexed="true" ma:internalName="Phase" ma:readOnly="false">
      <xsd:simpleType>
        <xsd:union memberTypes="dms:Text">
          <xsd:simpleType>
            <xsd:restriction base="dms:Choice">
              <xsd:enumeration value="00 - Autres"/>
              <xsd:enumeration value="01 - Avis"/>
              <xsd:enumeration value="02 - Gpt Commandes"/>
              <xsd:enumeration value="03 - DCE"/>
              <xsd:enumeration value="04 - Courrier"/>
              <xsd:enumeration value="05 - Préparation marché"/>
              <xsd:enumeration value="06 - Sourcing"/>
              <xsd:enumeration value="07 - QR"/>
              <xsd:enumeration value="08 - Offres"/>
              <xsd:enumeration value="09 - Demandes complémentaires"/>
              <xsd:enumeration value="10 - Négociation"/>
              <xsd:enumeration value="11 - RAO"/>
              <xsd:enumeration value="12 - Sourcing prochain marché"/>
              <xsd:enumeration value="13 - Exécution"/>
            </xsd:restriction>
          </xsd:simpleType>
        </xsd:union>
      </xsd:simpleType>
    </xsd:element>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97f12b-0e49-407c-ac66-8ce7992bc47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RecopieNomMarche" ma:index="20" nillable="true" ma:displayName="RecopieNomMarche" ma:internalName="RecopieNomMarche">
      <xsd:complexType>
        <xsd:complexContent>
          <xsd:extension base="dms:URL">
            <xsd:sequence>
              <xsd:element name="Url" type="dms:ValidUrl" minOccurs="0" nillable="true"/>
              <xsd:element name="Description" type="xsd:string" nillable="true"/>
            </xsd:sequence>
          </xsd:extension>
        </xsd:complexContent>
      </xsd:complexType>
    </xsd:element>
    <xsd:element name="StatutApprobation" ma:index="21" nillable="true" ma:displayName="Statut approbation" ma:list="{80428a90-b4c0-4f16-bbe6-0f757dde2a15}" ma:internalName="StatutApprobation" ma:showField="Title">
      <xsd:simpleType>
        <xsd:restriction base="dms:Lookup"/>
      </xsd:simpleType>
    </xsd:element>
    <xsd:element name="_Flow_SignoffStatus" ma:index="22" nillable="true" ma:displayName="État de validation" ma:internalName="_x00c9_tat_x0020_de_x0020_validation">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3691d351-a563-4d6d-b3c3-2ed6f3c9d6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hase xmlns="d7020541-acb6-4d41-a21e-eacb585573a5">03 - DCE</Phase>
    <RecopieNomMarche xmlns="c397f12b-0e49-407c-ac66-8ce7992bc47e">
      <Url>https://ccipdll.sharepoint.com/sites/CCI44-DIP/Achats/_layouts/15/wrkstat.aspx?List=c397f12b-0e49-407c-ac66-8ce7992bc47e&amp;WorkflowInstanceName=e4159e0b-181a-47b2-bcf5-56cf052acf14</Url>
      <Description>Phase 1</Description>
    </RecopieNomMarche>
    <StatutApprobation xmlns="c397f12b-0e49-407c-ac66-8ce7992bc47e" xsi:nil="true"/>
    <_Flow_SignoffStatus xmlns="c397f12b-0e49-407c-ac66-8ce7992bc47e" xsi:nil="true"/>
    <lcf76f155ced4ddcb4097134ff3c332f xmlns="c397f12b-0e49-407c-ac66-8ce7992bc47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12D4B4-BE2E-4438-9F32-AA728E64A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20541-acb6-4d41-a21e-eacb585573a5"/>
    <ds:schemaRef ds:uri="c397f12b-0e49-407c-ac66-8ce7992bc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BDE15E-CD9B-432F-84F5-75F6D08EF260}">
  <ds:schemaRefs>
    <ds:schemaRef ds:uri="http://schemas.openxmlformats.org/officeDocument/2006/bibliography"/>
  </ds:schemaRefs>
</ds:datastoreItem>
</file>

<file path=customXml/itemProps3.xml><?xml version="1.0" encoding="utf-8"?>
<ds:datastoreItem xmlns:ds="http://schemas.openxmlformats.org/officeDocument/2006/customXml" ds:itemID="{56AE1A94-93F9-42DA-BCB4-42AA438A7A70}">
  <ds:schemaRefs>
    <ds:schemaRef ds:uri="http://schemas.microsoft.com/office/2006/metadata/properties"/>
    <ds:schemaRef ds:uri="http://schemas.microsoft.com/office/infopath/2007/PartnerControls"/>
    <ds:schemaRef ds:uri="d7020541-acb6-4d41-a21e-eacb585573a5"/>
    <ds:schemaRef ds:uri="c397f12b-0e49-407c-ac66-8ce7992bc47e"/>
  </ds:schemaRefs>
</ds:datastoreItem>
</file>

<file path=customXml/itemProps4.xml><?xml version="1.0" encoding="utf-8"?>
<ds:datastoreItem xmlns:ds="http://schemas.openxmlformats.org/officeDocument/2006/customXml" ds:itemID="{6A6CF5C9-0508-492A-BF46-50E7E80C0A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02-NantesStNazaire Coul</Template>
  <TotalTime>462</TotalTime>
  <Pages>11</Pages>
  <Words>3207</Words>
  <Characters>17641</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RC</vt:lpstr>
    </vt:vector>
  </TitlesOfParts>
  <Company>CCI Nantes St-Nazaire</Company>
  <LinksUpToDate>false</LinksUpToDate>
  <CharactersWithSpaces>20807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RC.docx</dc:title>
  <dc:subject/>
  <dc:creator>GUERIN Charles</dc:creator>
  <cp:keywords>Modèle; Kit bureautique; Fond de page</cp:keywords>
  <cp:lastModifiedBy>GUERIN Charles</cp:lastModifiedBy>
  <cp:revision>240</cp:revision>
  <cp:lastPrinted>2023-07-28T07:37:00Z</cp:lastPrinted>
  <dcterms:created xsi:type="dcterms:W3CDTF">2019-01-15T01:18:00Z</dcterms:created>
  <dcterms:modified xsi:type="dcterms:W3CDTF">2023-11-27T15:08:00Z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-2072003606</vt:i4>
  </property>
  <property fmtid="{D5CDD505-2E9C-101B-9397-08002B2CF9AE}" pid="3" name="_EmailSubject">
    <vt:lpwstr>Fichiers Validés</vt:lpwstr>
  </property>
  <property fmtid="{D5CDD505-2E9C-101B-9397-08002B2CF9AE}" pid="4" name="_AuthorEmail">
    <vt:lpwstr>sara@moswo.com</vt:lpwstr>
  </property>
  <property fmtid="{D5CDD505-2E9C-101B-9397-08002B2CF9AE}" pid="5" name="_AuthorEmailDisplayName">
    <vt:lpwstr>Sara</vt:lpwstr>
  </property>
  <property fmtid="{D5CDD505-2E9C-101B-9397-08002B2CF9AE}" pid="6" name="_ReviewingToolsShownOnce">
    <vt:lpwstr/>
  </property>
  <property fmtid="{D5CDD505-2E9C-101B-9397-08002B2CF9AE}" pid="7" name="ContentTypeId">
    <vt:lpwstr>0x010100058A1A061FE37142B178EA848B5722D0</vt:lpwstr>
  </property>
  <property fmtid="{D5CDD505-2E9C-101B-9397-08002B2CF9AE}" pid="8" name="Sous-thème">
    <vt:lpwstr>Avis</vt:lpwstr>
  </property>
  <property fmtid="{D5CDD505-2E9C-101B-9397-08002B2CF9AE}" pid="9" name="Thème">
    <vt:lpwstr>Commissions</vt:lpwstr>
  </property>
  <property fmtid="{D5CDD505-2E9C-101B-9397-08002B2CF9AE}" pid="10" name="_docset_NoMedatataSyncRequired">
    <vt:lpwstr>False</vt:lpwstr>
  </property>
  <property fmtid="{D5CDD505-2E9C-101B-9397-08002B2CF9AE}" pid="11" name="AuthorIds_UIVersion_512">
    <vt:lpwstr>20</vt:lpwstr>
  </property>
  <property fmtid="{D5CDD505-2E9C-101B-9397-08002B2CF9AE}" pid="12" name="MediaServiceImageTags">
    <vt:lpwstr/>
  </property>
  <property fmtid="{D5CDD505-2E9C-101B-9397-08002B2CF9AE}" pid="13" name="TaxCatchAll">
    <vt:lpwstr/>
  </property>
</Properties>
</file>