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BCE" w:rsidRDefault="00A31BCE">
      <w:pPr>
        <w:pStyle w:val="En-tte"/>
        <w:widowControl/>
        <w:spacing w:after="0"/>
        <w:ind w:left="-426"/>
      </w:pPr>
    </w:p>
    <w:p w:rsidR="00A31BCE" w:rsidRDefault="00A31BCE">
      <w:pPr>
        <w:widowControl/>
        <w:rPr>
          <w:rFonts w:ascii="Arial" w:hAnsi="Arial"/>
        </w:rPr>
      </w:pPr>
    </w:p>
    <w:p w:rsidR="00A31BCE" w:rsidRDefault="007C575F">
      <w:pPr>
        <w:pStyle w:val="Titre"/>
        <w:widowControl/>
        <w:rPr>
          <w:sz w:val="24"/>
        </w:rPr>
      </w:pPr>
      <w:r>
        <w:rPr>
          <w:sz w:val="24"/>
        </w:rPr>
        <w:t xml:space="preserve"> </w:t>
      </w:r>
      <w:r w:rsidR="00585425">
        <w:rPr>
          <w:sz w:val="24"/>
        </w:rPr>
        <w:t>ENGAGEMENT</w:t>
      </w:r>
      <w:r w:rsidR="0021522D">
        <w:rPr>
          <w:sz w:val="24"/>
        </w:rPr>
        <w:t xml:space="preserve"> </w:t>
      </w:r>
      <w:r w:rsidR="00A31BCE">
        <w:rPr>
          <w:sz w:val="24"/>
        </w:rPr>
        <w:t>DE CONFIDENTIALITE</w:t>
      </w:r>
    </w:p>
    <w:p w:rsidR="00A31BCE" w:rsidRDefault="00A31BCE">
      <w:pPr>
        <w:pStyle w:val="Pieddepage"/>
        <w:widowControl/>
        <w:tabs>
          <w:tab w:val="clear" w:pos="4536"/>
          <w:tab w:val="clear" w:pos="9072"/>
        </w:tabs>
        <w:spacing w:after="0"/>
        <w:rPr>
          <w:rFonts w:ascii="Times New Roman" w:hAnsi="Times New Roman"/>
        </w:rPr>
      </w:pPr>
    </w:p>
    <w:p w:rsidR="00A31BCE" w:rsidRDefault="00A31BCE">
      <w:pPr>
        <w:widowControl/>
        <w:spacing w:line="240" w:lineRule="exact"/>
      </w:pPr>
    </w:p>
    <w:p w:rsidR="00096A5B" w:rsidRDefault="00096A5B">
      <w:pPr>
        <w:widowControl/>
        <w:spacing w:line="240" w:lineRule="exact"/>
      </w:pPr>
    </w:p>
    <w:p w:rsidR="00585425" w:rsidRDefault="00585425">
      <w:pPr>
        <w:widowControl/>
        <w:spacing w:line="240" w:lineRule="exact"/>
        <w:rPr>
          <w:i/>
        </w:rPr>
      </w:pPr>
      <w:r>
        <w:t xml:space="preserve">La </w:t>
      </w:r>
      <w:r w:rsidR="004834BC">
        <w:t>s</w:t>
      </w:r>
      <w:r>
        <w:t xml:space="preserve">ociété </w:t>
      </w:r>
      <w:r w:rsidRPr="00C93F13">
        <w:rPr>
          <w:i/>
          <w:highlight w:val="lightGray"/>
        </w:rPr>
        <w:t>_____________,</w:t>
      </w:r>
    </w:p>
    <w:p w:rsidR="004834BC" w:rsidRPr="00C93F13" w:rsidRDefault="004834BC">
      <w:pPr>
        <w:widowControl/>
        <w:spacing w:line="240" w:lineRule="exact"/>
      </w:pPr>
      <w:r w:rsidRPr="00C93F13">
        <w:t xml:space="preserve">Forme juridique : </w:t>
      </w:r>
      <w:r w:rsidRPr="00C93F13">
        <w:rPr>
          <w:highlight w:val="lightGray"/>
        </w:rPr>
        <w:t>____________</w:t>
      </w:r>
    </w:p>
    <w:p w:rsidR="00585425" w:rsidRDefault="00585425">
      <w:pPr>
        <w:widowControl/>
        <w:spacing w:line="240" w:lineRule="exact"/>
      </w:pPr>
      <w:r>
        <w:t>A</w:t>
      </w:r>
      <w:r w:rsidRPr="00C93F13">
        <w:t xml:space="preserve">u capital de </w:t>
      </w:r>
      <w:r w:rsidRPr="00C93F13">
        <w:rPr>
          <w:highlight w:val="lightGray"/>
        </w:rPr>
        <w:t>_____</w:t>
      </w:r>
      <w:r w:rsidRPr="00C93F13">
        <w:t xml:space="preserve"> euros</w:t>
      </w:r>
    </w:p>
    <w:p w:rsidR="00585425" w:rsidRDefault="00585425">
      <w:pPr>
        <w:widowControl/>
        <w:spacing w:line="240" w:lineRule="exact"/>
        <w:rPr>
          <w:i/>
        </w:rPr>
      </w:pPr>
      <w:r>
        <w:t xml:space="preserve">Immatriculée au RCS de </w:t>
      </w:r>
      <w:r w:rsidRPr="00C93F13">
        <w:rPr>
          <w:highlight w:val="lightGray"/>
        </w:rPr>
        <w:t>___________</w:t>
      </w:r>
      <w:r>
        <w:t xml:space="preserve">, sous le numéro </w:t>
      </w:r>
      <w:r w:rsidRPr="00C93F13">
        <w:rPr>
          <w:highlight w:val="lightGray"/>
        </w:rPr>
        <w:t>___________</w:t>
      </w:r>
    </w:p>
    <w:p w:rsidR="004834BC" w:rsidRDefault="004834BC" w:rsidP="004834BC">
      <w:pPr>
        <w:widowControl/>
        <w:spacing w:line="240" w:lineRule="exact"/>
      </w:pPr>
      <w:r>
        <w:t xml:space="preserve">Dont le siège social est situé </w:t>
      </w:r>
      <w:r w:rsidRPr="00556F70">
        <w:rPr>
          <w:highlight w:val="lightGray"/>
        </w:rPr>
        <w:t>_______________</w:t>
      </w:r>
      <w:r>
        <w:t>,</w:t>
      </w:r>
    </w:p>
    <w:p w:rsidR="004834BC" w:rsidRDefault="004834BC">
      <w:pPr>
        <w:widowControl/>
        <w:spacing w:line="240" w:lineRule="exact"/>
      </w:pPr>
    </w:p>
    <w:p w:rsidR="00585425" w:rsidRDefault="00585425">
      <w:pPr>
        <w:widowControl/>
        <w:spacing w:line="240" w:lineRule="exact"/>
      </w:pPr>
      <w:r>
        <w:t xml:space="preserve">Représentée par M </w:t>
      </w:r>
      <w:r w:rsidRPr="00C93F13">
        <w:rPr>
          <w:highlight w:val="lightGray"/>
        </w:rPr>
        <w:t>_________</w:t>
      </w:r>
      <w:r>
        <w:t xml:space="preserve">, agissant en qualité de </w:t>
      </w:r>
      <w:r w:rsidRPr="00C93F13">
        <w:rPr>
          <w:highlight w:val="lightGray"/>
        </w:rPr>
        <w:t>__________</w:t>
      </w:r>
    </w:p>
    <w:p w:rsidR="00585425" w:rsidRDefault="00585425">
      <w:pPr>
        <w:widowControl/>
        <w:spacing w:line="240" w:lineRule="exact"/>
      </w:pPr>
    </w:p>
    <w:p w:rsidR="004834BC" w:rsidRDefault="004834BC">
      <w:pPr>
        <w:widowControl/>
        <w:spacing w:line="240" w:lineRule="exact"/>
      </w:pPr>
      <w:r>
        <w:t>Ci-après dénommée « la Société</w:t>
      </w:r>
      <w:r w:rsidR="001F6AFD">
        <w:t xml:space="preserve"> </w:t>
      </w:r>
      <w:r>
        <w:t>»</w:t>
      </w:r>
    </w:p>
    <w:p w:rsidR="00585425" w:rsidRDefault="00585425">
      <w:pPr>
        <w:widowControl/>
        <w:spacing w:line="240" w:lineRule="exact"/>
      </w:pPr>
    </w:p>
    <w:p w:rsidR="004834BC" w:rsidRDefault="004834BC">
      <w:pPr>
        <w:widowControl/>
        <w:spacing w:line="240" w:lineRule="exact"/>
      </w:pPr>
    </w:p>
    <w:p w:rsidR="00316051" w:rsidRDefault="004834BC">
      <w:pPr>
        <w:widowControl/>
        <w:spacing w:line="240" w:lineRule="exact"/>
      </w:pPr>
      <w:r>
        <w:t>Agissant dans le cadre</w:t>
      </w:r>
      <w:r w:rsidR="00E918A5">
        <w:t xml:space="preserve"> d’un Marché public intitulé </w:t>
      </w:r>
      <w:r w:rsidR="002A56A0">
        <w:t>« </w:t>
      </w:r>
      <w:r w:rsidR="00E70307">
        <w:rPr>
          <w:rFonts w:cs="Calibri"/>
        </w:rPr>
        <w:t xml:space="preserve">opération de </w:t>
      </w:r>
      <w:r w:rsidR="00E70307" w:rsidRPr="00E21E57">
        <w:rPr>
          <w:rFonts w:cs="Calibri"/>
        </w:rPr>
        <w:t>travaux</w:t>
      </w:r>
      <w:r w:rsidR="00E70307">
        <w:rPr>
          <w:rFonts w:cs="Calibri"/>
        </w:rPr>
        <w:t xml:space="preserve"> </w:t>
      </w:r>
      <w:r w:rsidR="00E70307" w:rsidRPr="00C92BD6">
        <w:rPr>
          <w:rFonts w:cs="Calibri"/>
        </w:rPr>
        <w:t xml:space="preserve">pour le remplacement des équipements existants par des luminaires à graduation et extinction automatique avec forçage et par </w:t>
      </w:r>
      <w:proofErr w:type="spellStart"/>
      <w:r w:rsidR="00E70307" w:rsidRPr="00C92BD6">
        <w:rPr>
          <w:rFonts w:cs="Calibri"/>
        </w:rPr>
        <w:t>relamping</w:t>
      </w:r>
      <w:proofErr w:type="spellEnd"/>
      <w:r w:rsidR="00E70307" w:rsidRPr="00C92BD6">
        <w:rPr>
          <w:rFonts w:cs="Calibri"/>
        </w:rPr>
        <w:t xml:space="preserve"> des zones techniques.</w:t>
      </w:r>
      <w:r w:rsidR="002A56A0">
        <w:t>»</w:t>
      </w:r>
      <w:r w:rsidR="00E918A5">
        <w:t>, portant le numéro</w:t>
      </w:r>
      <w:r w:rsidR="00E70307">
        <w:t xml:space="preserve"> 661/23/03</w:t>
      </w:r>
      <w:bookmarkStart w:id="0" w:name="_GoBack"/>
      <w:bookmarkEnd w:id="0"/>
      <w:r w:rsidR="002A56A0">
        <w:t>,</w:t>
      </w:r>
      <w:r w:rsidR="00316051">
        <w:t xml:space="preserve"> initié</w:t>
      </w:r>
      <w:r w:rsidR="002A56A0">
        <w:t xml:space="preserve"> par la Caisse Primaire d’Assurance Maladie </w:t>
      </w:r>
      <w:r w:rsidR="00E918A5">
        <w:t>d</w:t>
      </w:r>
      <w:r w:rsidR="00316051">
        <w:t>e</w:t>
      </w:r>
      <w:r w:rsidR="002A56A0">
        <w:t>s Pyrénées-Orientales</w:t>
      </w:r>
      <w:r w:rsidR="00316051">
        <w:t xml:space="preserve">, </w:t>
      </w:r>
      <w:r w:rsidR="00EA1788">
        <w:t>ci-après désignée la « CPAM</w:t>
      </w:r>
      <w:r w:rsidR="002A56A0">
        <w:t xml:space="preserve"> des PO</w:t>
      </w:r>
      <w:r w:rsidR="00EA1788">
        <w:t xml:space="preserve"> », </w:t>
      </w:r>
      <w:r w:rsidR="00E918A5">
        <w:t xml:space="preserve">auquel elle a répondu et au titre duquel elle a été sélectionnée, </w:t>
      </w:r>
      <w:r w:rsidR="00A154C0">
        <w:t>va</w:t>
      </w:r>
      <w:r w:rsidR="00E918A5">
        <w:t xml:space="preserve"> engager</w:t>
      </w:r>
      <w:r>
        <w:t xml:space="preserve"> des négociations</w:t>
      </w:r>
      <w:r w:rsidR="00E918A5">
        <w:t>, ci-après désignées les « NEGOCIATIONS »</w:t>
      </w:r>
      <w:r>
        <w:t xml:space="preserve"> avec la</w:t>
      </w:r>
      <w:r w:rsidR="00A154C0">
        <w:t xml:space="preserve"> </w:t>
      </w:r>
      <w:r>
        <w:t>CPAM</w:t>
      </w:r>
      <w:r w:rsidR="002A56A0">
        <w:t xml:space="preserve"> des PO</w:t>
      </w:r>
      <w:r w:rsidR="00A154C0">
        <w:t xml:space="preserve">, qui </w:t>
      </w:r>
      <w:r w:rsidR="00EA1788">
        <w:t>l’accepte</w:t>
      </w:r>
      <w:r w:rsidR="00A154C0">
        <w:t>.</w:t>
      </w:r>
    </w:p>
    <w:p w:rsidR="001F6AFD" w:rsidRDefault="001F6AFD">
      <w:pPr>
        <w:widowControl/>
        <w:spacing w:line="240" w:lineRule="exact"/>
      </w:pPr>
    </w:p>
    <w:p w:rsidR="004834BC" w:rsidRDefault="00316051">
      <w:pPr>
        <w:widowControl/>
        <w:spacing w:line="240" w:lineRule="exact"/>
      </w:pPr>
      <w:r>
        <w:t xml:space="preserve">Dans ce contexte, la Société s’engage </w:t>
      </w:r>
      <w:r w:rsidR="00A154C0">
        <w:t xml:space="preserve">à considérer comme strictement confidentielles, </w:t>
      </w:r>
      <w:r w:rsidR="00A154C0" w:rsidRPr="00430FFA">
        <w:t>toutes les informations</w:t>
      </w:r>
      <w:r w:rsidR="001F6AFD">
        <w:t>, ci-après désignées les « Informations Confidentielles »</w:t>
      </w:r>
      <w:r w:rsidR="00A154C0">
        <w:t xml:space="preserve"> qui lui seront communiquées par la CPAM au cours des NEGOCIATIONS.</w:t>
      </w:r>
    </w:p>
    <w:p w:rsidR="001F6AFD" w:rsidRDefault="001F6AFD">
      <w:pPr>
        <w:widowControl/>
        <w:spacing w:line="240" w:lineRule="exact"/>
      </w:pPr>
    </w:p>
    <w:p w:rsidR="00A154C0" w:rsidRDefault="00A154C0">
      <w:pPr>
        <w:widowControl/>
        <w:spacing w:line="240" w:lineRule="exact"/>
      </w:pPr>
      <w:r>
        <w:t>Dès lors, toute divulgation de ces informations est susceptible de causer un préjudice à la CPAM</w:t>
      </w:r>
      <w:r w:rsidR="002A56A0">
        <w:t xml:space="preserve"> des PO</w:t>
      </w:r>
      <w:r>
        <w:t>.</w:t>
      </w:r>
    </w:p>
    <w:p w:rsidR="001F6AFD" w:rsidRDefault="001F6AFD">
      <w:pPr>
        <w:widowControl/>
        <w:spacing w:line="240" w:lineRule="exact"/>
      </w:pPr>
    </w:p>
    <w:p w:rsidR="00A154C0" w:rsidRDefault="002A56A0">
      <w:pPr>
        <w:widowControl/>
        <w:spacing w:line="240" w:lineRule="exact"/>
      </w:pPr>
      <w:r>
        <w:t xml:space="preserve">Par </w:t>
      </w:r>
      <w:r w:rsidR="00A154C0">
        <w:t>conséquent, la Société s’interdit de divulguer, pour quelque cause que ce soit, lesdites informations, sous quelque forme, à quelque titre et à quelque personne que ce soit.</w:t>
      </w:r>
    </w:p>
    <w:p w:rsidR="001F6AFD" w:rsidRDefault="001F6AFD">
      <w:pPr>
        <w:widowControl/>
        <w:spacing w:line="240" w:lineRule="exact"/>
      </w:pPr>
    </w:p>
    <w:p w:rsidR="00430FFA" w:rsidRDefault="00430FFA" w:rsidP="00430FFA">
      <w:pPr>
        <w:widowControl/>
      </w:pPr>
      <w: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disquette, spécifications, chiffre, graphique, enregistrement sonore et/ou reproduction picturale, quel que soit son support.</w:t>
      </w:r>
    </w:p>
    <w:p w:rsidR="00430FFA" w:rsidRDefault="00430FFA">
      <w:pPr>
        <w:widowControl/>
        <w:spacing w:line="240" w:lineRule="exact"/>
      </w:pPr>
    </w:p>
    <w:p w:rsidR="00F54C69" w:rsidRDefault="001F6AFD">
      <w:pPr>
        <w:widowControl/>
        <w:spacing w:after="240"/>
        <w:rPr>
          <w:b/>
        </w:rPr>
      </w:pPr>
      <w:r>
        <w:rPr>
          <w:b/>
        </w:rPr>
        <w:t xml:space="preserve">I – </w:t>
      </w:r>
      <w:r w:rsidR="00166E81">
        <w:rPr>
          <w:b/>
        </w:rPr>
        <w:t>LA SOCIETE</w:t>
      </w:r>
      <w:r>
        <w:rPr>
          <w:b/>
        </w:rPr>
        <w:t xml:space="preserve"> </w:t>
      </w:r>
      <w:r w:rsidRPr="00C93F13">
        <w:rPr>
          <w:b/>
          <w:highlight w:val="lightGray"/>
        </w:rPr>
        <w:t>______</w:t>
      </w:r>
      <w:r>
        <w:rPr>
          <w:b/>
        </w:rPr>
        <w:t xml:space="preserve"> </w:t>
      </w:r>
      <w:r w:rsidR="00166E81">
        <w:rPr>
          <w:b/>
        </w:rPr>
        <w:t>S’ENGAGE NOTAMMENT A</w:t>
      </w:r>
      <w:r>
        <w:rPr>
          <w:b/>
        </w:rPr>
        <w:t> :</w:t>
      </w:r>
    </w:p>
    <w:p w:rsidR="001F6AFD" w:rsidRDefault="001F6AFD">
      <w:pPr>
        <w:widowControl/>
        <w:spacing w:after="240"/>
      </w:pPr>
      <w:r w:rsidRPr="00C93F13">
        <w:t xml:space="preserve">. </w:t>
      </w:r>
      <w:r w:rsidR="00F54C69" w:rsidRPr="00F54C69">
        <w:t>Prendre</w:t>
      </w:r>
      <w:r>
        <w:t xml:space="preserve"> toutes les mesures nécessaires pour protéger l’accès aux Informations Confidentielles,</w:t>
      </w:r>
    </w:p>
    <w:p w:rsidR="001F6AFD" w:rsidRDefault="001F6AFD">
      <w:pPr>
        <w:widowControl/>
        <w:spacing w:after="240"/>
      </w:pPr>
      <w:r>
        <w:t xml:space="preserve">. </w:t>
      </w:r>
      <w:r w:rsidR="00F54C69">
        <w:t>Ne</w:t>
      </w:r>
      <w:r>
        <w:t xml:space="preserve"> pas utiliser les Informations Confidentielles autrement que dans le cadre des NEGOCIATIONS,</w:t>
      </w:r>
    </w:p>
    <w:p w:rsidR="003A15F6" w:rsidRDefault="003A15F6">
      <w:pPr>
        <w:widowControl/>
        <w:spacing w:after="240"/>
      </w:pPr>
      <w:r>
        <w:t>. Ne pas reproduire les Informations Confidentielles pour elle-même,</w:t>
      </w:r>
    </w:p>
    <w:p w:rsidR="001F6AFD" w:rsidRDefault="001F6AFD">
      <w:pPr>
        <w:widowControl/>
        <w:spacing w:after="240"/>
      </w:pPr>
      <w:r>
        <w:lastRenderedPageBreak/>
        <w:t>.</w:t>
      </w:r>
      <w:r w:rsidR="00F54C69">
        <w:t xml:space="preserve"> Ne</w:t>
      </w:r>
      <w:r>
        <w:t xml:space="preserve"> pas divulguer les Informations Confidentielles à tout tiers non autorisé ou non concerné par les NEGOCIATIONS,</w:t>
      </w:r>
    </w:p>
    <w:p w:rsidR="001F6AFD" w:rsidRDefault="001F6AFD">
      <w:pPr>
        <w:widowControl/>
        <w:spacing w:after="240"/>
      </w:pPr>
      <w:r>
        <w:t xml:space="preserve">. </w:t>
      </w:r>
      <w:r w:rsidR="00F54C69">
        <w:t>Ne</w:t>
      </w:r>
      <w:r>
        <w:t xml:space="preserve"> pas utiliser les Informations Confidentielles pour toute action directe ou indirecte de conception, de dév</w:t>
      </w:r>
      <w:r w:rsidR="002A56A0">
        <w:t>eloppement ou commercialisation</w:t>
      </w:r>
      <w:r>
        <w:t xml:space="preserve"> de produits ou services similaires ou concurrentiels à ceux </w:t>
      </w:r>
      <w:r w:rsidR="00F54C69">
        <w:t>de la CPAM</w:t>
      </w:r>
      <w:r w:rsidR="002A56A0">
        <w:t xml:space="preserve"> des PO</w:t>
      </w:r>
      <w:r w:rsidR="00F54C69">
        <w:t>,</w:t>
      </w:r>
    </w:p>
    <w:p w:rsidR="00F54C69" w:rsidRDefault="00F54C69">
      <w:pPr>
        <w:widowControl/>
        <w:spacing w:after="240"/>
      </w:pPr>
      <w:r>
        <w:t>. Ne divulguer les Informations Confidentielles qu’à ses seuls préposés ayant nécessité de les connaître dans le cadre des NEGOCIATIONS,</w:t>
      </w:r>
    </w:p>
    <w:p w:rsidR="00F54C69" w:rsidRDefault="00F54C69">
      <w:pPr>
        <w:widowControl/>
        <w:spacing w:after="240"/>
      </w:pPr>
      <w:r>
        <w:t xml:space="preserve">. S’assurer et garantir le respect du présent </w:t>
      </w:r>
      <w:r w:rsidR="003C61DB">
        <w:t>Engagement de Confidentialité</w:t>
      </w:r>
      <w:r>
        <w:t xml:space="preserve"> par ses préposés, et de manière générale, mettre en œuvre tous les moyens pour faire respecter cette disposition, notamment par les membres de son personnel, ses collaborateurs, filiales, société mère, et sous – traitants éventuels</w:t>
      </w:r>
      <w:r w:rsidR="009E6A50">
        <w:t>.</w:t>
      </w:r>
    </w:p>
    <w:p w:rsidR="00EA1788" w:rsidRDefault="00EA1788">
      <w:pPr>
        <w:widowControl/>
        <w:spacing w:after="240"/>
      </w:pPr>
    </w:p>
    <w:p w:rsidR="001F6AFD" w:rsidRPr="009E6A50" w:rsidRDefault="00F54C69">
      <w:pPr>
        <w:widowControl/>
        <w:spacing w:after="240"/>
        <w:rPr>
          <w:b/>
        </w:rPr>
      </w:pPr>
      <w:r w:rsidRPr="00C93F13">
        <w:rPr>
          <w:b/>
        </w:rPr>
        <w:t xml:space="preserve">II – </w:t>
      </w:r>
      <w:r w:rsidR="00166E81">
        <w:rPr>
          <w:b/>
        </w:rPr>
        <w:t>LA SOCIETE</w:t>
      </w:r>
      <w:r w:rsidRPr="00C93F13">
        <w:rPr>
          <w:b/>
        </w:rPr>
        <w:t xml:space="preserve"> </w:t>
      </w:r>
      <w:r w:rsidRPr="00C93F13">
        <w:rPr>
          <w:b/>
          <w:highlight w:val="lightGray"/>
        </w:rPr>
        <w:t>________</w:t>
      </w:r>
      <w:r w:rsidR="00166E81">
        <w:rPr>
          <w:b/>
        </w:rPr>
        <w:t>EST DELIEE DE SON ENGAGEMENT DE CONFIDENTIALITE AU CAS OU</w:t>
      </w:r>
      <w:r w:rsidR="009E6A50">
        <w:rPr>
          <w:b/>
        </w:rPr>
        <w:t> </w:t>
      </w:r>
      <w:r w:rsidR="009E6A50" w:rsidRPr="00C93F13">
        <w:rPr>
          <w:b/>
        </w:rPr>
        <w:t>:</w:t>
      </w:r>
    </w:p>
    <w:p w:rsidR="009E6A50" w:rsidRDefault="009E6A50">
      <w:pPr>
        <w:widowControl/>
        <w:spacing w:after="240"/>
      </w:pPr>
      <w:r w:rsidRPr="00C93F13">
        <w:t>. La divulgation</w:t>
      </w:r>
      <w:r>
        <w:t xml:space="preserve"> des Informations Confidentielles </w:t>
      </w:r>
      <w:r w:rsidR="00EA1788">
        <w:t>est</w:t>
      </w:r>
      <w:r>
        <w:t xml:space="preserve"> exigée par la loi, les règlements, une décision judiciaire ou si cette divulgation </w:t>
      </w:r>
      <w:r w:rsidR="00EA1788">
        <w:t>est</w:t>
      </w:r>
      <w:r>
        <w:t xml:space="preserve"> nécessaire pour mettre en œuvre ou prouver l’existence de droits dans le cadre des NEGOCIATIONS,</w:t>
      </w:r>
    </w:p>
    <w:p w:rsidR="009E6A50" w:rsidRDefault="009E6A50">
      <w:pPr>
        <w:widowControl/>
        <w:spacing w:after="240"/>
      </w:pPr>
      <w:r>
        <w:t>. Les Informations Confidentielles ont fait l’objet d’une mise à disposition au public par la CPAM</w:t>
      </w:r>
      <w:r w:rsidR="002A56A0">
        <w:t xml:space="preserve"> des PO</w:t>
      </w:r>
      <w:r>
        <w:t>,</w:t>
      </w:r>
    </w:p>
    <w:p w:rsidR="009E6A50" w:rsidRDefault="009E6A50">
      <w:pPr>
        <w:widowControl/>
        <w:spacing w:after="240"/>
      </w:pPr>
      <w:r>
        <w:t>. Les Informations Confidentielles tombent ou sont tombées dans le domaine public sans violation du présent Engagement de Confidentialité,</w:t>
      </w:r>
    </w:p>
    <w:p w:rsidR="009E6A50" w:rsidRDefault="009E6A50">
      <w:pPr>
        <w:widowControl/>
        <w:spacing w:after="240"/>
      </w:pPr>
      <w:r>
        <w:t>. Les Informations Confidentielles sont connues de la Société au moment de la première divulgation, sous réserve que la Société en apporte la preuve,</w:t>
      </w:r>
    </w:p>
    <w:p w:rsidR="009E6A50" w:rsidRDefault="009E6A50">
      <w:pPr>
        <w:widowControl/>
        <w:spacing w:after="240"/>
      </w:pPr>
      <w:r>
        <w:t>. Les Informations Confidentielles sont déjà connues du public, sont tombées dans le domaine public, sans violation du présent Engagement de Confidentialité,</w:t>
      </w:r>
    </w:p>
    <w:p w:rsidR="009E6A50" w:rsidRPr="00C93F13" w:rsidRDefault="009E6A50">
      <w:pPr>
        <w:widowControl/>
        <w:spacing w:after="240"/>
        <w:rPr>
          <w:b/>
        </w:rPr>
      </w:pPr>
    </w:p>
    <w:p w:rsidR="00166E81" w:rsidRPr="00C93F13" w:rsidRDefault="00166E81">
      <w:pPr>
        <w:widowControl/>
        <w:spacing w:after="240"/>
        <w:rPr>
          <w:b/>
        </w:rPr>
      </w:pPr>
      <w:r w:rsidRPr="00C93F13">
        <w:rPr>
          <w:b/>
        </w:rPr>
        <w:t>III – PROPRIETE DES INFORMATIONS CONFIDENTIELLES</w:t>
      </w:r>
    </w:p>
    <w:p w:rsidR="00166E81" w:rsidRDefault="00EA1788" w:rsidP="00166E81">
      <w:pPr>
        <w:widowControl/>
      </w:pPr>
      <w:r>
        <w:t>La Société reconnaît que l</w:t>
      </w:r>
      <w:r w:rsidR="003C61DB">
        <w:t>es</w:t>
      </w:r>
      <w:r w:rsidR="00166E81">
        <w:t xml:space="preserve"> Informations Confidentielles </w:t>
      </w:r>
      <w:r>
        <w:t xml:space="preserve">qui lui sont </w:t>
      </w:r>
      <w:r w:rsidR="00166E81">
        <w:t>communiquées</w:t>
      </w:r>
      <w:r w:rsidR="003C61DB">
        <w:t xml:space="preserve"> par la CPAM</w:t>
      </w:r>
      <w:r w:rsidR="002A56A0">
        <w:t xml:space="preserve"> des PO</w:t>
      </w:r>
      <w:r w:rsidR="003C61DB">
        <w:t xml:space="preserve"> </w:t>
      </w:r>
      <w:r>
        <w:t xml:space="preserve">sous forme tangible </w:t>
      </w:r>
      <w:r w:rsidR="00166E81">
        <w:t>sont et restent la propriété de la CPAM</w:t>
      </w:r>
      <w:r w:rsidR="002A56A0">
        <w:t xml:space="preserve"> des PO</w:t>
      </w:r>
      <w:r w:rsidR="00166E81">
        <w:t xml:space="preserve">. </w:t>
      </w:r>
    </w:p>
    <w:p w:rsidR="00166E81" w:rsidRDefault="00CC4F2E" w:rsidP="00166E81">
      <w:pPr>
        <w:widowControl/>
      </w:pPr>
      <w:r>
        <w:t xml:space="preserve">La Société s’engage à ce que </w:t>
      </w:r>
      <w:r w:rsidR="00EA1788">
        <w:t>c</w:t>
      </w:r>
      <w:r w:rsidR="003A15F6">
        <w:t>es</w:t>
      </w:r>
      <w:r w:rsidR="00166E81">
        <w:t xml:space="preserve"> Informations Confidentielles</w:t>
      </w:r>
      <w:r w:rsidR="003C61DB">
        <w:t xml:space="preserve">, </w:t>
      </w:r>
      <w:r w:rsidR="00166E81">
        <w:t xml:space="preserve">ainsi que toute copie et reproduction licite de celles-ci </w:t>
      </w:r>
      <w:r w:rsidR="00EA1788">
        <w:t>soient</w:t>
      </w:r>
      <w:r w:rsidR="000D4D95">
        <w:t>,</w:t>
      </w:r>
      <w:r w:rsidR="00EA1788">
        <w:t xml:space="preserve"> </w:t>
      </w:r>
      <w:r w:rsidR="00166E81">
        <w:t>dans les trente (30) jours de la demande écrite de la CPAM</w:t>
      </w:r>
      <w:r w:rsidR="002A56A0">
        <w:t xml:space="preserve"> des PO</w:t>
      </w:r>
      <w:r w:rsidR="000D4D95">
        <w:t>, restituées à celle-ci sans délai ou détruites, à la discrétion de la CPAM</w:t>
      </w:r>
      <w:r w:rsidR="002A56A0">
        <w:t xml:space="preserve"> des PO</w:t>
      </w:r>
      <w:r w:rsidR="000D4D95">
        <w:t>.</w:t>
      </w:r>
    </w:p>
    <w:p w:rsidR="00166E81" w:rsidRDefault="000D4D95" w:rsidP="00166E81">
      <w:pPr>
        <w:widowControl/>
      </w:pPr>
      <w:r>
        <w:t>La Société reconnaît que l</w:t>
      </w:r>
      <w:r w:rsidR="00166E81">
        <w:t>a communication</w:t>
      </w:r>
      <w:r w:rsidR="003C61DB">
        <w:t xml:space="preserve"> des </w:t>
      </w:r>
      <w:r w:rsidR="00166E81">
        <w:t>Information</w:t>
      </w:r>
      <w:r w:rsidR="003C61DB">
        <w:t>s</w:t>
      </w:r>
      <w:r w:rsidR="00166E81">
        <w:t xml:space="preserve"> Confidentielle</w:t>
      </w:r>
      <w:r w:rsidR="003C61DB">
        <w:t>s</w:t>
      </w:r>
      <w:r w:rsidR="00166E81">
        <w:t xml:space="preserve"> ne saurait être interprétée comme </w:t>
      </w:r>
      <w:r>
        <w:t xml:space="preserve">lui </w:t>
      </w:r>
      <w:r w:rsidR="00166E81">
        <w:t>accordant une quelconque licence d’exploitation, licence d’utilisation, brevet, marque, modèle ou un quelconque droit de propriété de</w:t>
      </w:r>
      <w:r w:rsidR="003A15F6">
        <w:t>s Informations</w:t>
      </w:r>
      <w:r w:rsidR="00166E81">
        <w:t xml:space="preserve"> Confidentiell</w:t>
      </w:r>
      <w:r w:rsidR="003A15F6">
        <w:t>es ou d’utilisation de celles-ci.</w:t>
      </w:r>
    </w:p>
    <w:p w:rsidR="006B06BF" w:rsidRPr="00C93F13" w:rsidRDefault="006B06BF">
      <w:pPr>
        <w:widowControl/>
        <w:spacing w:after="240"/>
        <w:rPr>
          <w:b/>
        </w:rPr>
      </w:pPr>
    </w:p>
    <w:p w:rsidR="006B06BF" w:rsidRPr="00C93F13" w:rsidRDefault="006B06BF">
      <w:pPr>
        <w:widowControl/>
        <w:spacing w:after="240"/>
        <w:rPr>
          <w:b/>
        </w:rPr>
      </w:pPr>
      <w:r w:rsidRPr="00C93F13">
        <w:rPr>
          <w:b/>
        </w:rPr>
        <w:t>IV - RESPONSABILITE</w:t>
      </w:r>
    </w:p>
    <w:p w:rsidR="006B06BF" w:rsidRDefault="006B06BF">
      <w:pPr>
        <w:widowControl/>
        <w:spacing w:after="240"/>
      </w:pPr>
      <w:r>
        <w:t>En cas de divulgation d’Informations Confidentielles par la Société, il lui appartiendra de prouver la conformité de cette divulgation avec les termes du présent Engagement de Confidentialité.</w:t>
      </w:r>
    </w:p>
    <w:p w:rsidR="006B06BF" w:rsidRDefault="00C93F13" w:rsidP="00027D6F">
      <w:pPr>
        <w:widowControl/>
        <w:tabs>
          <w:tab w:val="left" w:pos="5103"/>
        </w:tabs>
        <w:spacing w:after="240"/>
      </w:pPr>
      <w:r>
        <w:t>La société reconnaît qu’e</w:t>
      </w:r>
      <w:r w:rsidR="00027D6F">
        <w:t xml:space="preserve">n cas de divulgation </w:t>
      </w:r>
      <w:r w:rsidR="006B06BF">
        <w:t xml:space="preserve">des Informations Confidentielles </w:t>
      </w:r>
      <w:r>
        <w:t>de son fait</w:t>
      </w:r>
      <w:r w:rsidR="006B06BF">
        <w:t>, non conforme au présent Engagement de Confidentialité, la réparation de tous les dommages y afférent</w:t>
      </w:r>
      <w:r>
        <w:t>s seront à s</w:t>
      </w:r>
      <w:r w:rsidR="006B06BF">
        <w:t>a charge.</w:t>
      </w:r>
    </w:p>
    <w:p w:rsidR="006B06BF" w:rsidRDefault="006B06BF">
      <w:pPr>
        <w:widowControl/>
        <w:spacing w:after="240"/>
      </w:pPr>
    </w:p>
    <w:p w:rsidR="006B06BF" w:rsidRPr="00C93F13" w:rsidRDefault="006B06BF">
      <w:pPr>
        <w:widowControl/>
        <w:spacing w:after="240"/>
        <w:rPr>
          <w:b/>
        </w:rPr>
      </w:pPr>
      <w:r w:rsidRPr="00C93F13">
        <w:rPr>
          <w:b/>
        </w:rPr>
        <w:lastRenderedPageBreak/>
        <w:t>V – DUREE</w:t>
      </w:r>
    </w:p>
    <w:p w:rsidR="006B06BF" w:rsidRDefault="006B06BF" w:rsidP="006B06BF">
      <w:pPr>
        <w:pStyle w:val="Corpsdetexte"/>
        <w:widowControl/>
        <w:spacing w:after="240"/>
      </w:pPr>
      <w:r>
        <w:t>La Société s’engage à respecter le présent Engagement de Confidentialité dès sa signature et pendant toute la durée des NEGOCIATIONS ainsi que pendant une période de cinq (5) ans suivant la cessation des NEGOCIATIONS et ce, pour quelque cause que ce soit.</w:t>
      </w:r>
    </w:p>
    <w:p w:rsidR="00C93F13" w:rsidRDefault="00C93F13">
      <w:pPr>
        <w:widowControl/>
        <w:spacing w:after="240"/>
      </w:pPr>
    </w:p>
    <w:p w:rsidR="00273C55" w:rsidRPr="00C93F13" w:rsidRDefault="00273C55">
      <w:pPr>
        <w:widowControl/>
        <w:spacing w:after="240"/>
        <w:rPr>
          <w:b/>
        </w:rPr>
      </w:pPr>
      <w:r w:rsidRPr="00C93F13">
        <w:rPr>
          <w:b/>
        </w:rPr>
        <w:t>VI – COMPETENCE  - REGLEMENT DES LITIGES</w:t>
      </w:r>
    </w:p>
    <w:p w:rsidR="00273C55" w:rsidRDefault="00273C55">
      <w:pPr>
        <w:widowControl/>
        <w:spacing w:after="240"/>
      </w:pPr>
      <w:r>
        <w:t>Le présent Engagement de Confidentialité est soumis au droit français.</w:t>
      </w:r>
    </w:p>
    <w:p w:rsidR="00C93F13" w:rsidRDefault="00C93F13" w:rsidP="00273C55">
      <w:pPr>
        <w:widowControl/>
      </w:pPr>
      <w:r>
        <w:t xml:space="preserve">Tout différend entre la Société et la CPAM </w:t>
      </w:r>
      <w:r w:rsidR="002A56A0">
        <w:t xml:space="preserve">des PO </w:t>
      </w:r>
      <w:r>
        <w:t>relatif au présent Engagement de Confidentialité, non résolu à l’amiable, sera porté, par la partie la plus diligence, devant le Tribunal compétent.</w:t>
      </w:r>
    </w:p>
    <w:p w:rsidR="00A31BCE" w:rsidRPr="00C93F13" w:rsidRDefault="00A31BCE">
      <w:pPr>
        <w:widowControl/>
        <w:spacing w:after="240"/>
      </w:pPr>
    </w:p>
    <w:p w:rsidR="00A31BCE" w:rsidRDefault="00A31BCE">
      <w:pPr>
        <w:pStyle w:val="Corpsdetexte"/>
        <w:widowControl/>
        <w:spacing w:after="240"/>
      </w:pPr>
    </w:p>
    <w:p w:rsidR="00A31BCE" w:rsidRDefault="00A31BCE">
      <w:pPr>
        <w:widowControl/>
      </w:pPr>
    </w:p>
    <w:p w:rsidR="00875AC4" w:rsidRDefault="00875AC4" w:rsidP="00AF1CEC">
      <w:pPr>
        <w:pStyle w:val="Retraitcorpsdetexte3"/>
        <w:ind w:left="0" w:firstLine="0"/>
      </w:pPr>
    </w:p>
    <w:p w:rsidR="00875AC4" w:rsidRPr="00304BF8" w:rsidRDefault="00875AC4" w:rsidP="00AF1CEC">
      <w:pPr>
        <w:pStyle w:val="Retraitcorpsdetexte3"/>
        <w:ind w:left="0" w:firstLine="0"/>
        <w:rPr>
          <w:i/>
        </w:rPr>
      </w:pPr>
    </w:p>
    <w:p w:rsidR="00A31BCE" w:rsidRPr="001A33A0" w:rsidRDefault="00A31BCE" w:rsidP="001A33A0">
      <w:pPr>
        <w:pStyle w:val="Retraitcorpsdetexte3"/>
        <w:ind w:left="0" w:firstLine="0"/>
        <w:rPr>
          <w:i/>
        </w:rPr>
      </w:pPr>
    </w:p>
    <w:p w:rsidR="00A31BCE" w:rsidRDefault="00A31BCE">
      <w:pPr>
        <w:pStyle w:val="Pieddepage"/>
        <w:widowControl/>
        <w:tabs>
          <w:tab w:val="clear" w:pos="4536"/>
          <w:tab w:val="clear" w:pos="9072"/>
        </w:tabs>
        <w:spacing w:after="0"/>
        <w:rPr>
          <w:rFonts w:ascii="Times New Roman" w:hAnsi="Times New Roman"/>
        </w:rPr>
      </w:pPr>
    </w:p>
    <w:p w:rsidR="00A31BCE" w:rsidRDefault="00A31BCE">
      <w:pPr>
        <w:pStyle w:val="Pieddepage"/>
        <w:widowControl/>
        <w:tabs>
          <w:tab w:val="clear" w:pos="4536"/>
          <w:tab w:val="clear" w:pos="9072"/>
          <w:tab w:val="left" w:pos="680"/>
        </w:tabs>
        <w:spacing w:after="0"/>
        <w:rPr>
          <w:rFonts w:ascii="Times New Roman" w:hAnsi="Times New Roman"/>
        </w:rPr>
      </w:pPr>
      <w:r>
        <w:rPr>
          <w:rFonts w:ascii="Times New Roman" w:hAnsi="Times New Roman"/>
        </w:rPr>
        <w:t>Fait en deux (2) exemplaires,</w:t>
      </w:r>
    </w:p>
    <w:p w:rsidR="00A31BCE" w:rsidRDefault="002A56A0" w:rsidP="00027D6F">
      <w:pPr>
        <w:pStyle w:val="En-tte"/>
        <w:keepLines w:val="0"/>
        <w:widowControl/>
        <w:tabs>
          <w:tab w:val="clear" w:pos="4819"/>
          <w:tab w:val="clear" w:pos="9071"/>
          <w:tab w:val="left" w:leader="dot" w:pos="4678"/>
        </w:tabs>
        <w:spacing w:before="0" w:after="0"/>
        <w:rPr>
          <w:rFonts w:ascii="Times New Roman" w:hAnsi="Times New Roman"/>
        </w:rPr>
      </w:pPr>
      <w:r>
        <w:rPr>
          <w:rFonts w:ascii="Times New Roman" w:hAnsi="Times New Roman"/>
        </w:rPr>
        <w:t>A Perpignan</w:t>
      </w:r>
      <w:r w:rsidR="00027D6F">
        <w:rPr>
          <w:rFonts w:ascii="Times New Roman" w:hAnsi="Times New Roman"/>
        </w:rPr>
        <w:t>,</w:t>
      </w:r>
      <w:r w:rsidR="00027D6F">
        <w:rPr>
          <w:rFonts w:ascii="Times New Roman" w:hAnsi="Times New Roman"/>
        </w:rPr>
        <w:tab/>
        <w:t>le…………………….</w:t>
      </w:r>
    </w:p>
    <w:p w:rsidR="00A31BCE" w:rsidRDefault="00A31BCE">
      <w:pPr>
        <w:pStyle w:val="Titre1"/>
        <w:keepNext w:val="0"/>
        <w:widowControl/>
        <w:spacing w:after="0"/>
      </w:pPr>
    </w:p>
    <w:p w:rsidR="00A31BCE" w:rsidRDefault="00A31BCE">
      <w:pPr>
        <w:widowControl/>
        <w:spacing w:after="0"/>
      </w:pPr>
    </w:p>
    <w:p w:rsidR="00A31BCE" w:rsidRDefault="00BD0BB6">
      <w:pPr>
        <w:pStyle w:val="Titre2"/>
        <w:widowControl/>
      </w:pPr>
      <w:r>
        <w:tab/>
      </w:r>
    </w:p>
    <w:p w:rsidR="00A31BCE" w:rsidRDefault="00A31BCE">
      <w:pPr>
        <w:widowControl/>
        <w:spacing w:after="0"/>
      </w:pPr>
    </w:p>
    <w:p w:rsidR="00A31BCE" w:rsidRDefault="006A7BF6">
      <w:pPr>
        <w:widowControl/>
        <w:spacing w:after="0"/>
      </w:pPr>
      <w:r w:rsidRPr="006A7BF6">
        <w:rPr>
          <w:b/>
        </w:rPr>
        <w:t>Pour la Société</w:t>
      </w:r>
    </w:p>
    <w:p w:rsidR="00A31BCE" w:rsidRDefault="00A31BCE">
      <w:pPr>
        <w:widowControl/>
        <w:spacing w:after="0"/>
      </w:pPr>
    </w:p>
    <w:p w:rsidR="00A31BCE" w:rsidRDefault="00A31BCE">
      <w:pPr>
        <w:widowControl/>
        <w:spacing w:after="0"/>
      </w:pPr>
    </w:p>
    <w:p w:rsidR="00A31BCE" w:rsidRDefault="00A31BCE" w:rsidP="004F30FD">
      <w:pPr>
        <w:pStyle w:val="Pieddepage"/>
        <w:widowControl/>
        <w:tabs>
          <w:tab w:val="clear" w:pos="4536"/>
          <w:tab w:val="clear" w:pos="9072"/>
          <w:tab w:val="left" w:pos="5670"/>
        </w:tabs>
        <w:spacing w:after="0"/>
      </w:pPr>
      <w:r>
        <w:tab/>
      </w:r>
    </w:p>
    <w:sectPr w:rsidR="00A31BCE">
      <w:footerReference w:type="even" r:id="rId13"/>
      <w:footerReference w:type="default" r:id="rId14"/>
      <w:endnotePr>
        <w:numFmt w:val="decimal"/>
      </w:endnotePr>
      <w:pgSz w:w="11907" w:h="16840" w:code="9"/>
      <w:pgMar w:top="1134" w:right="1021" w:bottom="1134" w:left="1134" w:header="720" w:footer="720"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595" w:rsidRDefault="00207595">
      <w:pPr>
        <w:spacing w:after="0"/>
      </w:pPr>
      <w:r>
        <w:separator/>
      </w:r>
    </w:p>
  </w:endnote>
  <w:endnote w:type="continuationSeparator" w:id="0">
    <w:p w:rsidR="00207595" w:rsidRDefault="002075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D95" w:rsidRDefault="000D4D95">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rsidR="000D4D95" w:rsidRDefault="000D4D95">
    <w:pPr>
      <w:pStyle w:val="Pieddepage"/>
      <w:widowContr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D95" w:rsidRDefault="000D4D95">
    <w:pPr>
      <w:pStyle w:val="Pieddepage"/>
      <w:framePr w:wrap="auto" w:vAnchor="text" w:hAnchor="margin" w:xAlign="right" w:y="1"/>
      <w:widowControl/>
      <w:rPr>
        <w:rStyle w:val="Numrodepage"/>
        <w:rFonts w:ascii="Times New Roman" w:hAnsi="Times New Roman"/>
        <w:sz w:val="22"/>
      </w:rPr>
    </w:pPr>
    <w:r>
      <w:rPr>
        <w:rStyle w:val="Numrodepage"/>
        <w:rFonts w:ascii="Times New Roman" w:hAnsi="Times New Roman"/>
        <w:sz w:val="22"/>
      </w:rPr>
      <w:fldChar w:fldCharType="begin"/>
    </w:r>
    <w:r>
      <w:rPr>
        <w:rStyle w:val="Numrodepage"/>
        <w:rFonts w:ascii="Times New Roman" w:hAnsi="Times New Roman"/>
        <w:sz w:val="22"/>
      </w:rPr>
      <w:instrText xml:space="preserve">PAGE  </w:instrText>
    </w:r>
    <w:r>
      <w:rPr>
        <w:rStyle w:val="Numrodepage"/>
        <w:rFonts w:ascii="Times New Roman" w:hAnsi="Times New Roman"/>
        <w:sz w:val="22"/>
      </w:rPr>
      <w:fldChar w:fldCharType="separate"/>
    </w:r>
    <w:r w:rsidR="00E70307">
      <w:rPr>
        <w:rStyle w:val="Numrodepage"/>
        <w:rFonts w:ascii="Times New Roman" w:hAnsi="Times New Roman"/>
        <w:noProof/>
        <w:sz w:val="22"/>
      </w:rPr>
      <w:t>3</w:t>
    </w:r>
    <w:r>
      <w:rPr>
        <w:rStyle w:val="Numrodepage"/>
        <w:rFonts w:ascii="Times New Roman" w:hAnsi="Times New Roman"/>
        <w:sz w:val="22"/>
      </w:rPr>
      <w:fldChar w:fldCharType="end"/>
    </w:r>
  </w:p>
  <w:p w:rsidR="000D4D95" w:rsidRDefault="000D4D95">
    <w:pPr>
      <w:pStyle w:val="Pieddepage"/>
      <w:widowContr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595" w:rsidRDefault="00207595">
      <w:pPr>
        <w:spacing w:after="0"/>
      </w:pPr>
      <w:r>
        <w:separator/>
      </w:r>
    </w:p>
  </w:footnote>
  <w:footnote w:type="continuationSeparator" w:id="0">
    <w:p w:rsidR="00207595" w:rsidRDefault="0020759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2">
    <w:nsid w:val="20981D3E"/>
    <w:multiLevelType w:val="hybridMultilevel"/>
    <w:tmpl w:val="AD10D37E"/>
    <w:lvl w:ilvl="0" w:tplc="3A2E7E60">
      <w:start w:val="6"/>
      <w:numFmt w:val="bullet"/>
      <w:lvlText w:val="-"/>
      <w:lvlJc w:val="left"/>
      <w:pPr>
        <w:tabs>
          <w:tab w:val="num" w:pos="720"/>
        </w:tabs>
        <w:ind w:left="720" w:hanging="360"/>
      </w:pPr>
      <w:rPr>
        <w:rFonts w:ascii="Times New Roman" w:eastAsia="Times New Roman" w:hAnsi="Times New Roman" w:cs="Times New Roman" w:hint="default"/>
      </w:rPr>
    </w:lvl>
    <w:lvl w:ilvl="1" w:tplc="B93E2DC6" w:tentative="1">
      <w:start w:val="1"/>
      <w:numFmt w:val="bullet"/>
      <w:lvlText w:val="o"/>
      <w:lvlJc w:val="left"/>
      <w:pPr>
        <w:tabs>
          <w:tab w:val="num" w:pos="1440"/>
        </w:tabs>
        <w:ind w:left="1440" w:hanging="360"/>
      </w:pPr>
      <w:rPr>
        <w:rFonts w:ascii="Courier New" w:hAnsi="Courier New" w:hint="default"/>
      </w:rPr>
    </w:lvl>
    <w:lvl w:ilvl="2" w:tplc="4EFCAC3C" w:tentative="1">
      <w:start w:val="1"/>
      <w:numFmt w:val="bullet"/>
      <w:lvlText w:val=""/>
      <w:lvlJc w:val="left"/>
      <w:pPr>
        <w:tabs>
          <w:tab w:val="num" w:pos="2160"/>
        </w:tabs>
        <w:ind w:left="2160" w:hanging="360"/>
      </w:pPr>
      <w:rPr>
        <w:rFonts w:ascii="Wingdings" w:hAnsi="Wingdings" w:hint="default"/>
      </w:rPr>
    </w:lvl>
    <w:lvl w:ilvl="3" w:tplc="29B8F8E2" w:tentative="1">
      <w:start w:val="1"/>
      <w:numFmt w:val="bullet"/>
      <w:lvlText w:val=""/>
      <w:lvlJc w:val="left"/>
      <w:pPr>
        <w:tabs>
          <w:tab w:val="num" w:pos="2880"/>
        </w:tabs>
        <w:ind w:left="2880" w:hanging="360"/>
      </w:pPr>
      <w:rPr>
        <w:rFonts w:ascii="Symbol" w:hAnsi="Symbol" w:hint="default"/>
      </w:rPr>
    </w:lvl>
    <w:lvl w:ilvl="4" w:tplc="9DE6FE3C" w:tentative="1">
      <w:start w:val="1"/>
      <w:numFmt w:val="bullet"/>
      <w:lvlText w:val="o"/>
      <w:lvlJc w:val="left"/>
      <w:pPr>
        <w:tabs>
          <w:tab w:val="num" w:pos="3600"/>
        </w:tabs>
        <w:ind w:left="3600" w:hanging="360"/>
      </w:pPr>
      <w:rPr>
        <w:rFonts w:ascii="Courier New" w:hAnsi="Courier New" w:hint="default"/>
      </w:rPr>
    </w:lvl>
    <w:lvl w:ilvl="5" w:tplc="E0EE8B6E" w:tentative="1">
      <w:start w:val="1"/>
      <w:numFmt w:val="bullet"/>
      <w:lvlText w:val=""/>
      <w:lvlJc w:val="left"/>
      <w:pPr>
        <w:tabs>
          <w:tab w:val="num" w:pos="4320"/>
        </w:tabs>
        <w:ind w:left="4320" w:hanging="360"/>
      </w:pPr>
      <w:rPr>
        <w:rFonts w:ascii="Wingdings" w:hAnsi="Wingdings" w:hint="default"/>
      </w:rPr>
    </w:lvl>
    <w:lvl w:ilvl="6" w:tplc="9ABA5626" w:tentative="1">
      <w:start w:val="1"/>
      <w:numFmt w:val="bullet"/>
      <w:lvlText w:val=""/>
      <w:lvlJc w:val="left"/>
      <w:pPr>
        <w:tabs>
          <w:tab w:val="num" w:pos="5040"/>
        </w:tabs>
        <w:ind w:left="5040" w:hanging="360"/>
      </w:pPr>
      <w:rPr>
        <w:rFonts w:ascii="Symbol" w:hAnsi="Symbol" w:hint="default"/>
      </w:rPr>
    </w:lvl>
    <w:lvl w:ilvl="7" w:tplc="86A02646" w:tentative="1">
      <w:start w:val="1"/>
      <w:numFmt w:val="bullet"/>
      <w:lvlText w:val="o"/>
      <w:lvlJc w:val="left"/>
      <w:pPr>
        <w:tabs>
          <w:tab w:val="num" w:pos="5760"/>
        </w:tabs>
        <w:ind w:left="5760" w:hanging="360"/>
      </w:pPr>
      <w:rPr>
        <w:rFonts w:ascii="Courier New" w:hAnsi="Courier New" w:hint="default"/>
      </w:rPr>
    </w:lvl>
    <w:lvl w:ilvl="8" w:tplc="A1C2F636" w:tentative="1">
      <w:start w:val="1"/>
      <w:numFmt w:val="bullet"/>
      <w:lvlText w:val=""/>
      <w:lvlJc w:val="left"/>
      <w:pPr>
        <w:tabs>
          <w:tab w:val="num" w:pos="6480"/>
        </w:tabs>
        <w:ind w:left="6480" w:hanging="360"/>
      </w:pPr>
      <w:rPr>
        <w:rFonts w:ascii="Wingdings" w:hAnsi="Wingdings" w:hint="default"/>
      </w:rPr>
    </w:lvl>
  </w:abstractNum>
  <w:abstractNum w:abstractNumId="3">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4">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5">
    <w:nsid w:val="36730F01"/>
    <w:multiLevelType w:val="hybridMultilevel"/>
    <w:tmpl w:val="60762CE8"/>
    <w:lvl w:ilvl="0" w:tplc="6BD06AB0">
      <w:start w:val="10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7">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9">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1">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2">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3">
    <w:nsid w:val="744E1FBF"/>
    <w:multiLevelType w:val="singleLevel"/>
    <w:tmpl w:val="3F481CF8"/>
    <w:lvl w:ilvl="0">
      <w:start w:val="2"/>
      <w:numFmt w:val="bullet"/>
      <w:lvlText w:val="-"/>
      <w:lvlJc w:val="left"/>
      <w:pPr>
        <w:tabs>
          <w:tab w:val="num" w:pos="360"/>
        </w:tabs>
        <w:ind w:left="360" w:hanging="360"/>
      </w:pPr>
      <w:rPr>
        <w:rFonts w:hint="default"/>
      </w:rPr>
    </w:lvl>
  </w:abstractNum>
  <w:num w:numId="1">
    <w:abstractNumId w:val="12"/>
  </w:num>
  <w:num w:numId="2">
    <w:abstractNumId w:val="2"/>
  </w:num>
  <w:num w:numId="3">
    <w:abstractNumId w:val="4"/>
  </w:num>
  <w:num w:numId="4">
    <w:abstractNumId w:val="13"/>
  </w:num>
  <w:num w:numId="5">
    <w:abstractNumId w:val="11"/>
  </w:num>
  <w:num w:numId="6">
    <w:abstractNumId w:val="8"/>
  </w:num>
  <w:num w:numId="7">
    <w:abstractNumId w:val="1"/>
  </w:num>
  <w:num w:numId="8">
    <w:abstractNumId w:val="6"/>
  </w:num>
  <w:num w:numId="9">
    <w:abstractNumId w:val="10"/>
  </w:num>
  <w:num w:numId="10">
    <w:abstractNumId w:val="9"/>
  </w:num>
  <w:num w:numId="11">
    <w:abstractNumId w:val="0"/>
  </w:num>
  <w:num w:numId="12">
    <w:abstractNumId w:val="3"/>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D79"/>
    <w:rsid w:val="00020D79"/>
    <w:rsid w:val="00027D6F"/>
    <w:rsid w:val="0004056F"/>
    <w:rsid w:val="00096A5B"/>
    <w:rsid w:val="000C7F1C"/>
    <w:rsid w:val="000D4D95"/>
    <w:rsid w:val="001057F4"/>
    <w:rsid w:val="00166E81"/>
    <w:rsid w:val="001A33A0"/>
    <w:rsid w:val="001F354E"/>
    <w:rsid w:val="001F6AFD"/>
    <w:rsid w:val="00207595"/>
    <w:rsid w:val="0021522D"/>
    <w:rsid w:val="00254188"/>
    <w:rsid w:val="00273C55"/>
    <w:rsid w:val="00276E52"/>
    <w:rsid w:val="002A56A0"/>
    <w:rsid w:val="002C638D"/>
    <w:rsid w:val="002F210D"/>
    <w:rsid w:val="00304BF8"/>
    <w:rsid w:val="003073E3"/>
    <w:rsid w:val="00316051"/>
    <w:rsid w:val="003A15F6"/>
    <w:rsid w:val="003A2E28"/>
    <w:rsid w:val="003C61DB"/>
    <w:rsid w:val="00430FFA"/>
    <w:rsid w:val="0043606B"/>
    <w:rsid w:val="004834BC"/>
    <w:rsid w:val="004C42BC"/>
    <w:rsid w:val="004F30FD"/>
    <w:rsid w:val="00585425"/>
    <w:rsid w:val="005A5AA3"/>
    <w:rsid w:val="005B54FF"/>
    <w:rsid w:val="006137DF"/>
    <w:rsid w:val="00680A28"/>
    <w:rsid w:val="006A7BF6"/>
    <w:rsid w:val="006B06BF"/>
    <w:rsid w:val="006C4F70"/>
    <w:rsid w:val="00710608"/>
    <w:rsid w:val="007372B0"/>
    <w:rsid w:val="007B60E0"/>
    <w:rsid w:val="007C575F"/>
    <w:rsid w:val="007F1193"/>
    <w:rsid w:val="00831710"/>
    <w:rsid w:val="00875AC4"/>
    <w:rsid w:val="00897346"/>
    <w:rsid w:val="008D26FF"/>
    <w:rsid w:val="009E6A50"/>
    <w:rsid w:val="00A14233"/>
    <w:rsid w:val="00A154C0"/>
    <w:rsid w:val="00A31BCE"/>
    <w:rsid w:val="00A654F0"/>
    <w:rsid w:val="00A74959"/>
    <w:rsid w:val="00A91E85"/>
    <w:rsid w:val="00AF1CEC"/>
    <w:rsid w:val="00AF2367"/>
    <w:rsid w:val="00B009D2"/>
    <w:rsid w:val="00B47342"/>
    <w:rsid w:val="00BC2817"/>
    <w:rsid w:val="00BD0BB6"/>
    <w:rsid w:val="00C12915"/>
    <w:rsid w:val="00C80B04"/>
    <w:rsid w:val="00C93F13"/>
    <w:rsid w:val="00C967B8"/>
    <w:rsid w:val="00CC2C1E"/>
    <w:rsid w:val="00CC4F2E"/>
    <w:rsid w:val="00E54243"/>
    <w:rsid w:val="00E70307"/>
    <w:rsid w:val="00E918A5"/>
    <w:rsid w:val="00EA1788"/>
    <w:rsid w:val="00F2578D"/>
    <w:rsid w:val="00F54C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link w:val="CommentaireCar"/>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Objetducommentaire">
    <w:name w:val="annotation subject"/>
    <w:basedOn w:val="Commentaire"/>
    <w:next w:val="Commentaire"/>
    <w:link w:val="ObjetducommentaireCar"/>
    <w:uiPriority w:val="99"/>
    <w:semiHidden/>
    <w:unhideWhenUsed/>
    <w:rsid w:val="0004056F"/>
    <w:rPr>
      <w:rFonts w:ascii="Times New Roman" w:hAnsi="Times New Roman"/>
      <w:b/>
      <w:bCs/>
      <w:sz w:val="20"/>
    </w:rPr>
  </w:style>
  <w:style w:type="character" w:customStyle="1" w:styleId="CommentaireCar">
    <w:name w:val="Commentaire Car"/>
    <w:link w:val="Commentaire"/>
    <w:semiHidden/>
    <w:rsid w:val="0004056F"/>
    <w:rPr>
      <w:rFonts w:ascii="Arial" w:hAnsi="Arial"/>
      <w:sz w:val="22"/>
    </w:rPr>
  </w:style>
  <w:style w:type="character" w:customStyle="1" w:styleId="ObjetducommentaireCar">
    <w:name w:val="Objet du commentaire Car"/>
    <w:link w:val="Objetducommentaire"/>
    <w:uiPriority w:val="99"/>
    <w:semiHidden/>
    <w:rsid w:val="0004056F"/>
    <w:rPr>
      <w:rFonts w:ascii="Arial" w:hAnsi="Arial"/>
      <w:b/>
      <w:bCs/>
      <w:sz w:val="22"/>
    </w:rPr>
  </w:style>
  <w:style w:type="paragraph" w:styleId="Textedebulles">
    <w:name w:val="Balloon Text"/>
    <w:basedOn w:val="Normal"/>
    <w:link w:val="TextedebullesCar"/>
    <w:uiPriority w:val="99"/>
    <w:semiHidden/>
    <w:unhideWhenUsed/>
    <w:rsid w:val="0004056F"/>
    <w:pPr>
      <w:spacing w:after="0"/>
    </w:pPr>
    <w:rPr>
      <w:rFonts w:ascii="Tahoma" w:hAnsi="Tahoma" w:cs="Tahoma"/>
      <w:sz w:val="16"/>
      <w:szCs w:val="16"/>
    </w:rPr>
  </w:style>
  <w:style w:type="character" w:customStyle="1" w:styleId="TextedebullesCar">
    <w:name w:val="Texte de bulles Car"/>
    <w:link w:val="Textedebulles"/>
    <w:uiPriority w:val="99"/>
    <w:semiHidden/>
    <w:rsid w:val="0004056F"/>
    <w:rPr>
      <w:rFonts w:ascii="Tahoma" w:hAnsi="Tahoma" w:cs="Tahoma"/>
      <w:sz w:val="16"/>
      <w:szCs w:val="16"/>
    </w:rPr>
  </w:style>
  <w:style w:type="paragraph" w:styleId="Paragraphedeliste">
    <w:name w:val="List Paragraph"/>
    <w:basedOn w:val="Normal"/>
    <w:uiPriority w:val="34"/>
    <w:qFormat/>
    <w:rsid w:val="005B54FF"/>
    <w:pPr>
      <w:widowControl/>
      <w:spacing w:after="0"/>
      <w:ind w:left="720"/>
      <w:jc w:val="left"/>
    </w:pPr>
    <w:rPr>
      <w:rFonts w:ascii="Calibri" w:eastAsiaTheme="minorHAnsi" w:hAnsi="Calibri"/>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link w:val="CommentaireCar"/>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Objetducommentaire">
    <w:name w:val="annotation subject"/>
    <w:basedOn w:val="Commentaire"/>
    <w:next w:val="Commentaire"/>
    <w:link w:val="ObjetducommentaireCar"/>
    <w:uiPriority w:val="99"/>
    <w:semiHidden/>
    <w:unhideWhenUsed/>
    <w:rsid w:val="0004056F"/>
    <w:rPr>
      <w:rFonts w:ascii="Times New Roman" w:hAnsi="Times New Roman"/>
      <w:b/>
      <w:bCs/>
      <w:sz w:val="20"/>
    </w:rPr>
  </w:style>
  <w:style w:type="character" w:customStyle="1" w:styleId="CommentaireCar">
    <w:name w:val="Commentaire Car"/>
    <w:link w:val="Commentaire"/>
    <w:semiHidden/>
    <w:rsid w:val="0004056F"/>
    <w:rPr>
      <w:rFonts w:ascii="Arial" w:hAnsi="Arial"/>
      <w:sz w:val="22"/>
    </w:rPr>
  </w:style>
  <w:style w:type="character" w:customStyle="1" w:styleId="ObjetducommentaireCar">
    <w:name w:val="Objet du commentaire Car"/>
    <w:link w:val="Objetducommentaire"/>
    <w:uiPriority w:val="99"/>
    <w:semiHidden/>
    <w:rsid w:val="0004056F"/>
    <w:rPr>
      <w:rFonts w:ascii="Arial" w:hAnsi="Arial"/>
      <w:b/>
      <w:bCs/>
      <w:sz w:val="22"/>
    </w:rPr>
  </w:style>
  <w:style w:type="paragraph" w:styleId="Textedebulles">
    <w:name w:val="Balloon Text"/>
    <w:basedOn w:val="Normal"/>
    <w:link w:val="TextedebullesCar"/>
    <w:uiPriority w:val="99"/>
    <w:semiHidden/>
    <w:unhideWhenUsed/>
    <w:rsid w:val="0004056F"/>
    <w:pPr>
      <w:spacing w:after="0"/>
    </w:pPr>
    <w:rPr>
      <w:rFonts w:ascii="Tahoma" w:hAnsi="Tahoma" w:cs="Tahoma"/>
      <w:sz w:val="16"/>
      <w:szCs w:val="16"/>
    </w:rPr>
  </w:style>
  <w:style w:type="character" w:customStyle="1" w:styleId="TextedebullesCar">
    <w:name w:val="Texte de bulles Car"/>
    <w:link w:val="Textedebulles"/>
    <w:uiPriority w:val="99"/>
    <w:semiHidden/>
    <w:rsid w:val="0004056F"/>
    <w:rPr>
      <w:rFonts w:ascii="Tahoma" w:hAnsi="Tahoma" w:cs="Tahoma"/>
      <w:sz w:val="16"/>
      <w:szCs w:val="16"/>
    </w:rPr>
  </w:style>
  <w:style w:type="paragraph" w:styleId="Paragraphedeliste">
    <w:name w:val="List Paragraph"/>
    <w:basedOn w:val="Normal"/>
    <w:uiPriority w:val="34"/>
    <w:qFormat/>
    <w:rsid w:val="005B54FF"/>
    <w:pPr>
      <w:widowControl/>
      <w:spacing w:after="0"/>
      <w:ind w:left="720"/>
      <w:jc w:val="left"/>
    </w:pPr>
    <w:rPr>
      <w:rFonts w:ascii="Calibri" w:eastAsiaTheme="minorHAns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438528">
      <w:bodyDiv w:val="1"/>
      <w:marLeft w:val="0"/>
      <w:marRight w:val="0"/>
      <w:marTop w:val="0"/>
      <w:marBottom w:val="0"/>
      <w:divBdr>
        <w:top w:val="none" w:sz="0" w:space="0" w:color="auto"/>
        <w:left w:val="none" w:sz="0" w:space="0" w:color="auto"/>
        <w:bottom w:val="none" w:sz="0" w:space="0" w:color="auto"/>
        <w:right w:val="none" w:sz="0" w:space="0" w:color="auto"/>
      </w:divBdr>
    </w:div>
    <w:div w:id="177925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4028CA07CC2514A921C4CA1C48A25AC" ma:contentTypeVersion="13" ma:contentTypeDescription="Crée un document." ma:contentTypeScope="" ma:versionID="b58f684e666e48c38210daa8528de736">
  <xsd:schema xmlns:xsd="http://www.w3.org/2001/XMLSchema" xmlns:xs="http://www.w3.org/2001/XMLSchema" xmlns:p="http://schemas.microsoft.com/office/2006/metadata/properties" xmlns:ns1="http://schemas.microsoft.com/sharepoint/v3" xmlns:ns2="205fb48b-0bff-4218-9101-3498265bda4c" targetNamespace="http://schemas.microsoft.com/office/2006/metadata/properties" ma:root="true" ma:fieldsID="3246d33cd68d435d5d9fa02021736d76" ns1:_="" ns2:_="">
    <xsd:import namespace="http://schemas.microsoft.com/sharepoint/v3"/>
    <xsd:import namespace="205fb48b-0bff-4218-9101-3498265bda4c"/>
    <xsd:element name="properties">
      <xsd:complexType>
        <xsd:sequence>
          <xsd:element name="documentManagement">
            <xsd:complexType>
              <xsd:all>
                <xsd:element ref="ns2:Objet" minOccurs="0"/>
                <xsd:element ref="ns2:Categorie" minOccurs="0"/>
                <xsd:element ref="ns2:Perimetre" minOccurs="0"/>
                <xsd:element ref="ns2:MotsCles" minOccurs="0"/>
                <xsd:element ref="ns2:DatedePublication" minOccurs="0"/>
                <xsd:element ref="ns1:PublishingStartDate" minOccurs="0"/>
                <xsd:element ref="ns1:PublishingExpirationDate" minOccurs="0"/>
                <xsd:element ref="ns2:Ordre" minOccurs="0"/>
                <xsd:element ref="ns2:Them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5fb48b-0bff-4218-9101-3498265bda4c" elementFormDefault="qualified">
    <xsd:import namespace="http://schemas.microsoft.com/office/2006/documentManagement/types"/>
    <xsd:import namespace="http://schemas.microsoft.com/office/infopath/2007/PartnerControls"/>
    <xsd:element name="Objet" ma:index="2" nillable="true" ma:displayName="Objet" ma:internalName="Objet">
      <xsd:simpleType>
        <xsd:restriction base="dms:Note">
          <xsd:maxLength value="255"/>
        </xsd:restriction>
      </xsd:simpleType>
    </xsd:element>
    <xsd:element name="Categorie" ma:index="3" nillable="true" ma:displayName="Catégorie." ma:list="{71c8238a-e78f-4917-89e5-943777af0ab6}" ma:internalName="Categorie" ma:showField="Title">
      <xsd:simpleType>
        <xsd:restriction base="dms:Lookup"/>
      </xsd:simpleType>
    </xsd:element>
    <xsd:element name="Perimetre" ma:index="4" nillable="true" ma:displayName="Périmètre" ma:internalName="Perimetre">
      <xsd:simpleType>
        <xsd:restriction base="dms:Note">
          <xsd:maxLength value="255"/>
        </xsd:restriction>
      </xsd:simpleType>
    </xsd:element>
    <xsd:element name="MotsCles" ma:index="5" nillable="true" ma:displayName="Mots-Clés" ma:internalName="MotsCles">
      <xsd:simpleType>
        <xsd:restriction base="dms:Text">
          <xsd:maxLength value="255"/>
        </xsd:restriction>
      </xsd:simpleType>
    </xsd:element>
    <xsd:element name="DatedePublication" ma:index="6" nillable="true" ma:displayName="Date de Publication" ma:format="DateOnly" ma:internalName="DatedePublication">
      <xsd:simpleType>
        <xsd:restriction base="dms:DateTime"/>
      </xsd:simpleType>
    </xsd:element>
    <xsd:element name="Ordre" ma:index="15" nillable="true" ma:displayName="Ordre d'affichage" ma:internalName="Ordre" ma:percentage="FALSE">
      <xsd:simpleType>
        <xsd:restriction base="dms:Number"/>
      </xsd:simpleType>
    </xsd:element>
    <xsd:element name="Theme0" ma:index="16" nillable="true" ma:displayName="Thème." ma:description="Utilisé pour les documents de type modèles/exemples" ma:indexed="true" ma:list="{7db774d2-82bd-49cd-8226-c6b5758a1149}" ma:internalName="Theme0"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Categorie xmlns="205fb48b-0bff-4218-9101-3498265bda4c">5</Categorie>
    <DatedePublication xmlns="205fb48b-0bff-4218-9101-3498265bda4c">2013-09-05T22:00:00+00:00</DatedePublication>
    <Ordre xmlns="205fb48b-0bff-4218-9101-3498265bda4c" xsi:nil="true"/>
    <MotsCles xmlns="205fb48b-0bff-4218-9101-3498265bda4c">Modèle; Acte contractuel; confidentialité; prestataires; 6.2.3</MotsCles>
    <Perimetre xmlns="205fb48b-0bff-4218-9101-3498265bda4c">Document modèle pouvant être utilisé par tous les organismes de l'Assurance Maladie.
</Perimetre>
    <PublishingExpirationDate xmlns="http://schemas.microsoft.com/sharepoint/v3" xsi:nil="true"/>
    <Objet xmlns="205fb48b-0bff-4218-9101-3498265bda4c">Document transféré depuis medi@m. 
Document en lien avec la mesure [6.2.3 - A1] du Plan d'action national SSI 2018</Objet>
    <PublishingStartDate xmlns="http://schemas.microsoft.com/sharepoint/v3" xsi:nil="true"/>
    <Theme0 xmlns="205fb48b-0bff-4218-9101-3498265bda4c">2</Theme0>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A91DF-50DF-4C68-96FB-E5693C4D0135}">
  <ds:schemaRefs>
    <ds:schemaRef ds:uri="http://schemas.microsoft.com/sharepoint/v3/contenttype/forms"/>
  </ds:schemaRefs>
</ds:datastoreItem>
</file>

<file path=customXml/itemProps2.xml><?xml version="1.0" encoding="utf-8"?>
<ds:datastoreItem xmlns:ds="http://schemas.openxmlformats.org/officeDocument/2006/customXml" ds:itemID="{816F844F-D117-4270-90C9-76DE21740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05fb48b-0bff-4218-9101-3498265bd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CEB933-CE0D-402E-AB3A-2494E47DF616}">
  <ds:schemaRefs>
    <ds:schemaRef ds:uri="http://schemas.microsoft.com/office/2006/metadata/longProperties"/>
  </ds:schemaRefs>
</ds:datastoreItem>
</file>

<file path=customXml/itemProps4.xml><?xml version="1.0" encoding="utf-8"?>
<ds:datastoreItem xmlns:ds="http://schemas.openxmlformats.org/officeDocument/2006/customXml" ds:itemID="{93259EEE-0240-4EFF-ADE0-22A10438DC62}">
  <ds:schemaRefs>
    <ds:schemaRef ds:uri="http://schemas.microsoft.com/office/2006/metadata/properties"/>
    <ds:schemaRef ds:uri="http://schemas.microsoft.com/office/infopath/2007/PartnerControls"/>
    <ds:schemaRef ds:uri="205fb48b-0bff-4218-9101-3498265bda4c"/>
    <ds:schemaRef ds:uri="http://schemas.microsoft.com/sharepoint/v3"/>
  </ds:schemaRefs>
</ds:datastoreItem>
</file>

<file path=customXml/itemProps5.xml><?xml version="1.0" encoding="utf-8"?>
<ds:datastoreItem xmlns:ds="http://schemas.openxmlformats.org/officeDocument/2006/customXml" ds:itemID="{890F2C9F-078B-49C7-AD66-E18B67AF9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844</Words>
  <Characters>4841</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Modèle d'acte contractuel de confidentialité prestataires</vt:lpstr>
    </vt:vector>
  </TitlesOfParts>
  <Company>DFJ</Company>
  <LinksUpToDate>false</LinksUpToDate>
  <CharactersWithSpaces>5674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d'acte contractuel de confidentialité prestataires</dc:title>
  <dc:creator>MARECHAL Marie-Dominique, MDM</dc:creator>
  <cp:lastModifiedBy>BILLES JEAN PIERRE (CPAM PYRENEES-ORIENTALES)</cp:lastModifiedBy>
  <cp:revision>8</cp:revision>
  <cp:lastPrinted>2003-07-24T11:37:00Z</cp:lastPrinted>
  <dcterms:created xsi:type="dcterms:W3CDTF">2020-02-25T09:20:00Z</dcterms:created>
  <dcterms:modified xsi:type="dcterms:W3CDTF">2023-10-04T13:19:00Z</dcterms:modified>
</cp:coreProperties>
</file>