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BD7FD" w14:textId="77777777" w:rsidR="006E776A" w:rsidRDefault="006E776A" w:rsidP="006E776A">
      <w:pPr>
        <w:jc w:val="both"/>
        <w:rPr>
          <w:rFonts w:cstheme="minorHAnsi"/>
          <w:sz w:val="20"/>
          <w:szCs w:val="20"/>
        </w:rPr>
      </w:pPr>
    </w:p>
    <w:p w14:paraId="357E46A5" w14:textId="76323DC0" w:rsidR="00B211B4" w:rsidRPr="00C7393A" w:rsidRDefault="00B211B4" w:rsidP="00C51F75">
      <w:pPr>
        <w:pBdr>
          <w:top w:val="single" w:sz="4" w:space="1" w:color="auto"/>
          <w:left w:val="single" w:sz="4" w:space="4" w:color="auto"/>
          <w:bottom w:val="single" w:sz="4" w:space="1" w:color="auto"/>
          <w:right w:val="single" w:sz="4" w:space="4" w:color="auto"/>
        </w:pBdr>
        <w:jc w:val="center"/>
        <w:rPr>
          <w:rFonts w:cstheme="minorHAnsi"/>
          <w:b/>
          <w:sz w:val="32"/>
          <w:szCs w:val="32"/>
          <w:lang w:val="en-US"/>
        </w:rPr>
      </w:pPr>
      <w:bookmarkStart w:id="0" w:name="_Ref33607571"/>
      <w:bookmarkStart w:id="1" w:name="_Toc56427286"/>
      <w:bookmarkStart w:id="2" w:name="TOUT"/>
      <w:r>
        <w:rPr>
          <w:rFonts w:cstheme="minorHAnsi"/>
          <w:b/>
          <w:bCs/>
          <w:sz w:val="32"/>
          <w:szCs w:val="32"/>
          <w:lang w:val="en"/>
        </w:rPr>
        <w:t xml:space="preserve">CONTRACTUAL ANNEX </w:t>
      </w:r>
      <w:r>
        <w:rPr>
          <w:rFonts w:cstheme="minorHAnsi"/>
          <w:sz w:val="32"/>
          <w:szCs w:val="32"/>
          <w:lang w:val="en"/>
        </w:rPr>
        <w:br/>
      </w:r>
      <w:r>
        <w:rPr>
          <w:rFonts w:cstheme="minorHAnsi"/>
          <w:b/>
          <w:bCs/>
          <w:sz w:val="32"/>
          <w:szCs w:val="32"/>
          <w:lang w:val="en"/>
        </w:rPr>
        <w:t>COVERING THE DEFINITION AND CONDITIONS FOR PROCESSING PERSONAL DATA ON BEH</w:t>
      </w:r>
      <w:r w:rsidR="00C7393A">
        <w:rPr>
          <w:rFonts w:cstheme="minorHAnsi"/>
          <w:b/>
          <w:bCs/>
          <w:sz w:val="32"/>
          <w:szCs w:val="32"/>
          <w:lang w:val="en"/>
        </w:rPr>
        <w:t>ALF OF THE CONTRACTING AUTHORITY</w:t>
      </w:r>
    </w:p>
    <w:bookmarkEnd w:id="0"/>
    <w:bookmarkEnd w:id="1"/>
    <w:bookmarkEnd w:id="2"/>
    <w:p w14:paraId="1533E78A" w14:textId="77777777" w:rsidR="00867F77" w:rsidRPr="00C7393A" w:rsidRDefault="00867F77" w:rsidP="00867F77">
      <w:pPr>
        <w:rPr>
          <w:rFonts w:cstheme="minorHAnsi"/>
          <w:sz w:val="20"/>
          <w:szCs w:val="20"/>
          <w:lang w:val="en-US"/>
        </w:rPr>
      </w:pPr>
    </w:p>
    <w:p w14:paraId="034650E2" w14:textId="6B0DC0CF" w:rsidR="00867F77" w:rsidRPr="00C7393A" w:rsidRDefault="00B211B4" w:rsidP="00867F77">
      <w:pPr>
        <w:rPr>
          <w:rFonts w:cstheme="minorHAnsi"/>
          <w:sz w:val="20"/>
          <w:szCs w:val="20"/>
          <w:lang w:val="en-US"/>
        </w:rPr>
      </w:pPr>
      <w:r w:rsidRPr="00877EDD">
        <w:rPr>
          <w:rFonts w:cstheme="minorHAnsi"/>
          <w:sz w:val="20"/>
          <w:szCs w:val="20"/>
          <w:lang w:val="en"/>
        </w:rPr>
        <w:t>ANNEX TO BE APPENDED TO CONTRACTS INVOLVING THE PROCESSING OF PERSONAL DATA</w:t>
      </w:r>
      <w:r>
        <w:rPr>
          <w:rFonts w:cstheme="minorHAnsi"/>
          <w:sz w:val="20"/>
          <w:szCs w:val="20"/>
          <w:lang w:val="en"/>
        </w:rPr>
        <w:t xml:space="preserve"> </w:t>
      </w:r>
    </w:p>
    <w:p w14:paraId="3EB5F063" w14:textId="77777777" w:rsidR="00E81073" w:rsidRPr="00C7393A" w:rsidRDefault="000D5744" w:rsidP="00E81073">
      <w:pPr>
        <w:jc w:val="both"/>
        <w:rPr>
          <w:rFonts w:cstheme="minorHAnsi"/>
          <w:sz w:val="20"/>
          <w:szCs w:val="20"/>
          <w:lang w:val="en-US"/>
        </w:rPr>
      </w:pPr>
      <w:r>
        <w:rPr>
          <w:rFonts w:cstheme="minorHAnsi"/>
          <w:sz w:val="20"/>
          <w:szCs w:val="20"/>
          <w:lang w:val="en"/>
        </w:rPr>
        <w:t xml:space="preserve">The purpose of this annex to the contract is to define the conditions under which the contractor undertakes to process the personal data defined below on behalf of the contracting authority. </w:t>
      </w:r>
    </w:p>
    <w:p w14:paraId="64D3D2FD" w14:textId="77777777" w:rsidR="0089789C" w:rsidRPr="00C7393A" w:rsidRDefault="0089789C" w:rsidP="00E81073">
      <w:pPr>
        <w:jc w:val="both"/>
        <w:rPr>
          <w:rFonts w:cstheme="minorHAnsi"/>
          <w:sz w:val="20"/>
          <w:szCs w:val="20"/>
          <w:lang w:val="en-US"/>
        </w:rPr>
      </w:pPr>
    </w:p>
    <w:p w14:paraId="2D5229A0" w14:textId="77777777" w:rsidR="00E81073" w:rsidRPr="00C7393A" w:rsidRDefault="00E81073" w:rsidP="000D5744">
      <w:pPr>
        <w:pStyle w:val="Paragraphedeliste"/>
        <w:numPr>
          <w:ilvl w:val="0"/>
          <w:numId w:val="15"/>
        </w:numPr>
        <w:jc w:val="both"/>
        <w:rPr>
          <w:rFonts w:cstheme="minorHAnsi"/>
          <w:b/>
          <w:sz w:val="20"/>
          <w:szCs w:val="20"/>
          <w:lang w:val="en-US"/>
        </w:rPr>
      </w:pPr>
      <w:bookmarkStart w:id="3" w:name="_Toc536612990"/>
      <w:bookmarkStart w:id="4" w:name="_Toc37245650"/>
      <w:r>
        <w:rPr>
          <w:rFonts w:cstheme="minorHAnsi"/>
          <w:b/>
          <w:bCs/>
          <w:sz w:val="20"/>
          <w:szCs w:val="20"/>
          <w:lang w:val="en"/>
        </w:rPr>
        <w:t>Description of the personal data processing</w:t>
      </w:r>
      <w:bookmarkStart w:id="5" w:name="_GoBack"/>
      <w:bookmarkEnd w:id="3"/>
      <w:bookmarkEnd w:id="4"/>
      <w:bookmarkEnd w:id="5"/>
    </w:p>
    <w:p w14:paraId="4413A050" w14:textId="77777777" w:rsidR="000D5744" w:rsidRPr="00C7393A" w:rsidRDefault="000D5744" w:rsidP="000D5744">
      <w:pPr>
        <w:pStyle w:val="Paragraphedeliste"/>
        <w:ind w:left="360"/>
        <w:jc w:val="both"/>
        <w:rPr>
          <w:rFonts w:cstheme="minorHAnsi"/>
          <w:b/>
          <w:sz w:val="20"/>
          <w:szCs w:val="20"/>
          <w:lang w:val="en-US"/>
        </w:rPr>
      </w:pPr>
    </w:p>
    <w:p w14:paraId="3FF9F7F3" w14:textId="039DAF70" w:rsidR="00E81073" w:rsidRPr="00C7393A" w:rsidRDefault="00E81073" w:rsidP="00053373">
      <w:pPr>
        <w:tabs>
          <w:tab w:val="left" w:pos="5880"/>
        </w:tabs>
        <w:spacing w:after="0" w:line="240" w:lineRule="auto"/>
        <w:jc w:val="both"/>
        <w:rPr>
          <w:rFonts w:eastAsia="Times New Roman" w:cstheme="minorHAnsi"/>
          <w:b/>
          <w:color w:val="FF0000"/>
          <w:sz w:val="20"/>
          <w:szCs w:val="20"/>
          <w:u w:val="single"/>
          <w:lang w:val="en-US"/>
        </w:rPr>
      </w:pPr>
      <w:r>
        <w:rPr>
          <w:rFonts w:cstheme="minorHAnsi"/>
          <w:sz w:val="20"/>
          <w:szCs w:val="20"/>
          <w:lang w:val="en"/>
        </w:rPr>
        <w:t xml:space="preserve">The contractor is </w:t>
      </w:r>
      <w:proofErr w:type="spellStart"/>
      <w:r>
        <w:rPr>
          <w:rFonts w:cstheme="minorHAnsi"/>
          <w:sz w:val="20"/>
          <w:szCs w:val="20"/>
          <w:lang w:val="en"/>
        </w:rPr>
        <w:t>authorised</w:t>
      </w:r>
      <w:proofErr w:type="spellEnd"/>
      <w:r>
        <w:rPr>
          <w:rFonts w:cstheme="minorHAnsi"/>
          <w:sz w:val="20"/>
          <w:szCs w:val="20"/>
          <w:lang w:val="en"/>
        </w:rPr>
        <w:t xml:space="preserve">, for the term of this contract, to process on behalf of the contracting authority certain personal data as required for provision of the following services, constituting the purpose of the processing within the meaning of GDPR: </w:t>
      </w:r>
      <w:r>
        <w:rPr>
          <w:rFonts w:cstheme="minorHAnsi"/>
          <w:b/>
          <w:bCs/>
          <w:i/>
          <w:iCs/>
          <w:color w:val="FF0000"/>
          <w:sz w:val="20"/>
          <w:szCs w:val="20"/>
          <w:lang w:val="en"/>
        </w:rPr>
        <w:t>Specify the object of the service and supplement with the objectives of the processing in question</w:t>
      </w:r>
    </w:p>
    <w:p w14:paraId="73AA0BC7" w14:textId="77777777" w:rsidR="00E81073" w:rsidRPr="00C7393A" w:rsidRDefault="00E81073" w:rsidP="00E81073">
      <w:pPr>
        <w:jc w:val="both"/>
        <w:rPr>
          <w:rFonts w:cstheme="minorHAnsi"/>
          <w:sz w:val="20"/>
          <w:szCs w:val="20"/>
          <w:lang w:val="en-US"/>
        </w:rPr>
      </w:pPr>
    </w:p>
    <w:p w14:paraId="5D92BDB6" w14:textId="77777777" w:rsidR="0089789C" w:rsidRPr="00C7393A" w:rsidRDefault="00E81073" w:rsidP="00E81073">
      <w:pPr>
        <w:jc w:val="both"/>
        <w:rPr>
          <w:rFonts w:cstheme="minorHAnsi"/>
          <w:sz w:val="20"/>
          <w:szCs w:val="20"/>
          <w:lang w:val="en-US"/>
        </w:rPr>
      </w:pPr>
      <w:r>
        <w:rPr>
          <w:rFonts w:cstheme="minorHAnsi"/>
          <w:sz w:val="20"/>
          <w:szCs w:val="20"/>
          <w:lang w:val="en"/>
        </w:rPr>
        <w:t xml:space="preserve">The data subjects concerned by the processing of their personal data are as follows: </w:t>
      </w:r>
    </w:p>
    <w:p w14:paraId="6184E906" w14:textId="0BBD86E5" w:rsidR="008F46FC" w:rsidRPr="00C7393A" w:rsidRDefault="00877EDD" w:rsidP="008F46FC">
      <w:pPr>
        <w:jc w:val="both"/>
        <w:rPr>
          <w:rFonts w:cstheme="minorHAnsi"/>
          <w:sz w:val="20"/>
          <w:szCs w:val="20"/>
          <w:lang w:val="en-US"/>
        </w:rPr>
      </w:pPr>
      <w:sdt>
        <w:sdtPr>
          <w:rPr>
            <w:rFonts w:ascii="Segoe UI Symbol" w:hAnsi="Segoe UI Symbol" w:cstheme="minorHAnsi"/>
            <w:sz w:val="20"/>
            <w:szCs w:val="20"/>
          </w:rPr>
          <w:id w:val="-52833392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Employees</w:t>
      </w:r>
    </w:p>
    <w:p w14:paraId="42EC7953" w14:textId="08ED78A1" w:rsidR="008F46FC" w:rsidRPr="00C7393A" w:rsidRDefault="00877EDD" w:rsidP="008F46FC">
      <w:pPr>
        <w:jc w:val="both"/>
        <w:rPr>
          <w:rFonts w:cstheme="minorHAnsi"/>
          <w:sz w:val="20"/>
          <w:szCs w:val="20"/>
          <w:lang w:val="en-US"/>
        </w:rPr>
      </w:pPr>
      <w:sdt>
        <w:sdtPr>
          <w:rPr>
            <w:rFonts w:ascii="Segoe UI Symbol" w:eastAsia="MS Gothic" w:hAnsi="Segoe UI Symbol" w:cstheme="minorHAnsi"/>
            <w:sz w:val="20"/>
            <w:szCs w:val="20"/>
          </w:rPr>
          <w:id w:val="684945398"/>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Candidates for any procedure required to execute this contract</w:t>
      </w:r>
    </w:p>
    <w:p w14:paraId="04F73F72" w14:textId="19396333" w:rsidR="008F46FC" w:rsidRPr="00C7393A" w:rsidRDefault="00877EDD" w:rsidP="008F46FC">
      <w:pPr>
        <w:jc w:val="both"/>
        <w:rPr>
          <w:rFonts w:cstheme="minorHAnsi"/>
          <w:sz w:val="20"/>
          <w:szCs w:val="20"/>
          <w:lang w:val="en-US"/>
        </w:rPr>
      </w:pPr>
      <w:sdt>
        <w:sdtPr>
          <w:rPr>
            <w:rFonts w:ascii="Segoe UI Symbol" w:hAnsi="Segoe UI Symbol" w:cstheme="minorHAnsi"/>
            <w:sz w:val="20"/>
            <w:szCs w:val="20"/>
          </w:rPr>
          <w:id w:val="142545698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Suppliers and service providers</w:t>
      </w:r>
    </w:p>
    <w:p w14:paraId="1C49A72C" w14:textId="499F6388" w:rsidR="008F46FC" w:rsidRPr="00C7393A" w:rsidRDefault="00877EDD" w:rsidP="008F46FC">
      <w:pPr>
        <w:jc w:val="both"/>
        <w:rPr>
          <w:rFonts w:cstheme="minorHAnsi"/>
          <w:sz w:val="20"/>
          <w:szCs w:val="20"/>
          <w:lang w:val="en-US"/>
        </w:rPr>
      </w:pPr>
      <w:sdt>
        <w:sdtPr>
          <w:rPr>
            <w:rFonts w:ascii="Segoe UI Symbol" w:hAnsi="Segoe UI Symbol" w:cstheme="minorHAnsi"/>
            <w:sz w:val="20"/>
            <w:szCs w:val="20"/>
          </w:rPr>
          <w:id w:val="-2037568236"/>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Visitors</w:t>
      </w:r>
    </w:p>
    <w:p w14:paraId="509F03A6" w14:textId="02BA479B" w:rsidR="008F46FC" w:rsidRPr="00C7393A" w:rsidRDefault="00877EDD" w:rsidP="008F46FC">
      <w:pPr>
        <w:jc w:val="both"/>
        <w:rPr>
          <w:rFonts w:cstheme="minorHAnsi"/>
          <w:sz w:val="20"/>
          <w:szCs w:val="20"/>
          <w:lang w:val="en-US"/>
        </w:rPr>
      </w:pPr>
      <w:sdt>
        <w:sdtPr>
          <w:rPr>
            <w:rFonts w:ascii="Segoe UI Symbol" w:hAnsi="Segoe UI Symbol" w:cstheme="minorHAnsi"/>
            <w:sz w:val="20"/>
            <w:szCs w:val="20"/>
          </w:rPr>
          <w:id w:val="-196896268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Prospects</w:t>
      </w:r>
    </w:p>
    <w:p w14:paraId="7F5BC7C6" w14:textId="3F59A7B3" w:rsidR="008F46FC" w:rsidRPr="00C7393A" w:rsidRDefault="00877EDD" w:rsidP="008F46FC">
      <w:pPr>
        <w:jc w:val="both"/>
        <w:rPr>
          <w:rFonts w:cstheme="minorHAnsi"/>
          <w:sz w:val="20"/>
          <w:szCs w:val="20"/>
          <w:lang w:val="en-US"/>
        </w:rPr>
      </w:pPr>
      <w:sdt>
        <w:sdtPr>
          <w:rPr>
            <w:rFonts w:ascii="Segoe UI Symbol" w:hAnsi="Segoe UI Symbol" w:cstheme="minorHAnsi"/>
            <w:sz w:val="20"/>
            <w:szCs w:val="20"/>
          </w:rPr>
          <w:id w:val="84343370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Partners</w:t>
      </w:r>
    </w:p>
    <w:p w14:paraId="7F0BFA47" w14:textId="7870E997" w:rsidR="008F46FC" w:rsidRPr="00C7393A" w:rsidRDefault="00877EDD" w:rsidP="008F46FC">
      <w:pPr>
        <w:jc w:val="both"/>
        <w:rPr>
          <w:rFonts w:cstheme="minorHAnsi"/>
          <w:sz w:val="20"/>
          <w:szCs w:val="20"/>
          <w:lang w:val="en-US"/>
        </w:rPr>
      </w:pPr>
      <w:sdt>
        <w:sdtPr>
          <w:rPr>
            <w:rFonts w:ascii="Segoe UI Symbol" w:hAnsi="Segoe UI Symbol" w:cstheme="minorHAnsi"/>
            <w:sz w:val="20"/>
            <w:szCs w:val="20"/>
          </w:rPr>
          <w:id w:val="-775101599"/>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098D5FAC" w14:textId="77777777" w:rsidR="00304CFF" w:rsidRPr="00C7393A" w:rsidRDefault="00304CFF" w:rsidP="00304CFF">
      <w:pPr>
        <w:jc w:val="both"/>
        <w:rPr>
          <w:rFonts w:cstheme="minorHAnsi"/>
          <w:sz w:val="20"/>
          <w:szCs w:val="20"/>
          <w:lang w:val="en-US"/>
        </w:rPr>
      </w:pPr>
    </w:p>
    <w:p w14:paraId="0F9BEFED" w14:textId="43950952" w:rsidR="00304CFF" w:rsidRPr="00C7393A" w:rsidRDefault="008F46FC" w:rsidP="00304CFF">
      <w:pPr>
        <w:jc w:val="both"/>
        <w:rPr>
          <w:rFonts w:cstheme="minorHAnsi"/>
          <w:sz w:val="20"/>
          <w:szCs w:val="20"/>
          <w:lang w:val="en-US"/>
        </w:rPr>
      </w:pPr>
      <w:r>
        <w:rPr>
          <w:rFonts w:cstheme="minorHAnsi"/>
          <w:sz w:val="20"/>
          <w:szCs w:val="20"/>
          <w:lang w:val="en"/>
        </w:rPr>
        <w:t xml:space="preserve">The data categories to be processed are: </w:t>
      </w:r>
      <w:r>
        <w:rPr>
          <w:rFonts w:cstheme="minorHAnsi"/>
          <w:b/>
          <w:bCs/>
          <w:i/>
          <w:iCs/>
          <w:color w:val="FF0000"/>
          <w:sz w:val="20"/>
          <w:szCs w:val="20"/>
          <w:lang w:val="en"/>
        </w:rPr>
        <w:t>Select the relevant box</w:t>
      </w:r>
    </w:p>
    <w:p w14:paraId="6C50118A" w14:textId="514092BB" w:rsidR="00304CFF" w:rsidRPr="00C7393A" w:rsidRDefault="00877EDD" w:rsidP="00304CFF">
      <w:pPr>
        <w:jc w:val="both"/>
        <w:rPr>
          <w:rFonts w:cstheme="minorHAnsi"/>
          <w:sz w:val="20"/>
          <w:szCs w:val="20"/>
          <w:lang w:val="en-US"/>
        </w:rPr>
      </w:pPr>
      <w:sdt>
        <w:sdtPr>
          <w:rPr>
            <w:rFonts w:ascii="Segoe UI Symbol" w:hAnsi="Segoe UI Symbol" w:cstheme="minorHAnsi"/>
            <w:sz w:val="20"/>
            <w:szCs w:val="20"/>
          </w:rPr>
          <w:id w:val="19821052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Title, identity, identification data</w:t>
      </w:r>
    </w:p>
    <w:p w14:paraId="56BDCF0C" w14:textId="50C5C2BD" w:rsidR="00304CFF" w:rsidRPr="00C7393A" w:rsidRDefault="00877EDD" w:rsidP="00304CFF">
      <w:pPr>
        <w:jc w:val="both"/>
        <w:rPr>
          <w:rFonts w:cstheme="minorHAnsi"/>
          <w:sz w:val="20"/>
          <w:szCs w:val="20"/>
          <w:lang w:val="en-US"/>
        </w:rPr>
      </w:pPr>
      <w:sdt>
        <w:sdtPr>
          <w:rPr>
            <w:rFonts w:ascii="Segoe UI Symbol" w:eastAsia="MS Gothic" w:hAnsi="Segoe UI Symbol" w:cstheme="minorHAnsi"/>
            <w:sz w:val="20"/>
            <w:szCs w:val="20"/>
          </w:rPr>
          <w:id w:val="63535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Private life (lifestyle, family situation, etc.)</w:t>
      </w:r>
    </w:p>
    <w:p w14:paraId="4ABCD933" w14:textId="724BB2AE" w:rsidR="00304CFF" w:rsidRPr="00C7393A" w:rsidRDefault="00877EDD" w:rsidP="00304CFF">
      <w:pPr>
        <w:jc w:val="both"/>
        <w:rPr>
          <w:rFonts w:cstheme="minorHAnsi"/>
          <w:sz w:val="20"/>
          <w:szCs w:val="20"/>
          <w:lang w:val="en-US"/>
        </w:rPr>
      </w:pPr>
      <w:sdt>
        <w:sdtPr>
          <w:rPr>
            <w:rFonts w:ascii="Segoe UI Symbol" w:hAnsi="Segoe UI Symbol" w:cstheme="minorHAnsi"/>
            <w:sz w:val="20"/>
            <w:szCs w:val="20"/>
          </w:rPr>
          <w:id w:val="-4021246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Professional life (CV, e-mail address, professional training, academic history, etc.)</w:t>
      </w:r>
    </w:p>
    <w:p w14:paraId="49E54B33" w14:textId="60A1CCB5" w:rsidR="00304CFF" w:rsidRPr="00C7393A" w:rsidRDefault="00877EDD" w:rsidP="00304CFF">
      <w:pPr>
        <w:jc w:val="both"/>
        <w:rPr>
          <w:rFonts w:cstheme="minorHAnsi"/>
          <w:sz w:val="20"/>
          <w:szCs w:val="20"/>
          <w:lang w:val="en-US"/>
        </w:rPr>
      </w:pPr>
      <w:sdt>
        <w:sdtPr>
          <w:rPr>
            <w:rFonts w:ascii="Segoe UI Symbol" w:eastAsia="MS Gothic" w:hAnsi="Segoe UI Symbol" w:cstheme="minorHAnsi"/>
            <w:sz w:val="20"/>
            <w:szCs w:val="20"/>
          </w:rPr>
          <w:id w:val="2039147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Economic and financial information (income, financial situation, tax position, etc.)</w:t>
      </w:r>
    </w:p>
    <w:p w14:paraId="7C82BCEA" w14:textId="3DE2FC45" w:rsidR="00304CFF" w:rsidRPr="00C7393A" w:rsidRDefault="00877EDD" w:rsidP="00304CFF">
      <w:pPr>
        <w:jc w:val="both"/>
        <w:rPr>
          <w:rFonts w:cstheme="minorHAnsi"/>
          <w:sz w:val="20"/>
          <w:szCs w:val="20"/>
          <w:lang w:val="en-US"/>
        </w:rPr>
      </w:pPr>
      <w:sdt>
        <w:sdtPr>
          <w:rPr>
            <w:rFonts w:ascii="Segoe UI Symbol" w:hAnsi="Segoe UI Symbol" w:cstheme="minorHAnsi"/>
            <w:sz w:val="20"/>
            <w:szCs w:val="20"/>
          </w:rPr>
          <w:id w:val="-21412630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Connection data (IP address, connection logs, etc.)</w:t>
      </w:r>
    </w:p>
    <w:p w14:paraId="3E965199" w14:textId="47F4B14B" w:rsidR="00304CFF" w:rsidRPr="00C7393A" w:rsidRDefault="00877EDD" w:rsidP="00304CFF">
      <w:pPr>
        <w:jc w:val="both"/>
        <w:rPr>
          <w:rFonts w:cstheme="minorHAnsi"/>
          <w:sz w:val="20"/>
          <w:szCs w:val="20"/>
          <w:lang w:val="en-US"/>
        </w:rPr>
      </w:pPr>
      <w:sdt>
        <w:sdtPr>
          <w:rPr>
            <w:rFonts w:ascii="Segoe UI Symbol" w:hAnsi="Segoe UI Symbol" w:cstheme="minorHAnsi"/>
            <w:sz w:val="20"/>
            <w:szCs w:val="20"/>
          </w:rPr>
          <w:id w:val="-197458434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Location data (travel, GPS &amp; GSM data, etc.)</w:t>
      </w:r>
    </w:p>
    <w:p w14:paraId="27C52656" w14:textId="6002C045" w:rsidR="00304CFF" w:rsidRPr="00C7393A" w:rsidRDefault="00877EDD" w:rsidP="00304CFF">
      <w:pPr>
        <w:jc w:val="both"/>
        <w:rPr>
          <w:rFonts w:cstheme="minorHAnsi"/>
          <w:b/>
          <w:i/>
          <w:color w:val="FF0000"/>
          <w:sz w:val="20"/>
          <w:szCs w:val="20"/>
          <w:lang w:val="en-US"/>
        </w:rPr>
      </w:pPr>
      <w:sdt>
        <w:sdtPr>
          <w:rPr>
            <w:rFonts w:ascii="Segoe UI Symbol" w:hAnsi="Segoe UI Symbol" w:cstheme="minorHAnsi"/>
            <w:sz w:val="20"/>
            <w:szCs w:val="20"/>
          </w:rPr>
          <w:id w:val="159551491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64970117" w14:textId="77777777" w:rsidR="005B7904" w:rsidRPr="00C7393A" w:rsidRDefault="005B7904" w:rsidP="00304CFF">
      <w:pPr>
        <w:jc w:val="both"/>
        <w:rPr>
          <w:rFonts w:cstheme="minorHAnsi"/>
          <w:bCs/>
          <w:iCs/>
          <w:sz w:val="20"/>
          <w:szCs w:val="20"/>
          <w:lang w:val="en-US"/>
        </w:rPr>
      </w:pPr>
    </w:p>
    <w:p w14:paraId="35BF1CE7" w14:textId="3DB58ADB" w:rsidR="00B114D1" w:rsidRPr="00C7393A" w:rsidRDefault="00B114D1" w:rsidP="00B114D1">
      <w:pPr>
        <w:jc w:val="both"/>
        <w:rPr>
          <w:rFonts w:cstheme="minorHAnsi"/>
          <w:b/>
          <w:i/>
          <w:color w:val="FF0000"/>
          <w:sz w:val="20"/>
          <w:szCs w:val="20"/>
          <w:lang w:val="en-US"/>
        </w:rPr>
      </w:pPr>
      <w:r>
        <w:rPr>
          <w:rFonts w:cstheme="minorHAnsi"/>
          <w:sz w:val="20"/>
          <w:szCs w:val="20"/>
          <w:lang w:val="en"/>
        </w:rPr>
        <w:t xml:space="preserve">If highly personal data is also collected and processed: </w:t>
      </w:r>
      <w:r>
        <w:rPr>
          <w:rFonts w:cstheme="minorHAnsi"/>
          <w:b/>
          <w:bCs/>
          <w:i/>
          <w:iCs/>
          <w:color w:val="FF0000"/>
          <w:sz w:val="20"/>
          <w:szCs w:val="20"/>
          <w:lang w:val="en"/>
        </w:rPr>
        <w:t>Select the relevant box</w:t>
      </w:r>
    </w:p>
    <w:p w14:paraId="789CDB7B" w14:textId="77777777" w:rsidR="000227BA" w:rsidRPr="00C7393A" w:rsidRDefault="000227BA" w:rsidP="00B114D1">
      <w:pPr>
        <w:jc w:val="both"/>
        <w:rPr>
          <w:rFonts w:cstheme="minorHAnsi"/>
          <w:bCs/>
          <w:iCs/>
          <w:sz w:val="20"/>
          <w:szCs w:val="20"/>
          <w:lang w:val="en-US"/>
        </w:rPr>
      </w:pPr>
    </w:p>
    <w:p w14:paraId="36168794" w14:textId="30AB79A6" w:rsidR="000227BA" w:rsidRPr="00C7393A" w:rsidRDefault="00877EDD" w:rsidP="000227BA">
      <w:pPr>
        <w:jc w:val="both"/>
        <w:rPr>
          <w:rFonts w:cstheme="minorHAnsi"/>
          <w:sz w:val="20"/>
          <w:szCs w:val="20"/>
          <w:lang w:val="en-US"/>
        </w:rPr>
      </w:pPr>
      <w:sdt>
        <w:sdtPr>
          <w:rPr>
            <w:rFonts w:ascii="Segoe UI Symbol" w:eastAsia="MS Gothic" w:hAnsi="Segoe UI Symbol" w:cstheme="minorHAnsi"/>
            <w:sz w:val="20"/>
            <w:szCs w:val="20"/>
          </w:rPr>
          <w:id w:val="385914442"/>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Banking data (account details, bank card data, financial transactions, etc.)</w:t>
      </w:r>
    </w:p>
    <w:p w14:paraId="515C7D38" w14:textId="425F695B" w:rsidR="00304CFF" w:rsidRPr="00C7393A" w:rsidRDefault="00877EDD" w:rsidP="00304CFF">
      <w:pPr>
        <w:jc w:val="both"/>
        <w:rPr>
          <w:rFonts w:cstheme="minorHAnsi"/>
          <w:sz w:val="20"/>
          <w:szCs w:val="20"/>
          <w:lang w:val="en-US"/>
        </w:rPr>
      </w:pPr>
      <w:sdt>
        <w:sdtPr>
          <w:rPr>
            <w:rFonts w:ascii="Segoe UI Symbol" w:eastAsia="MS Gothic" w:hAnsi="Segoe UI Symbol" w:cstheme="minorHAnsi"/>
            <w:sz w:val="20"/>
            <w:szCs w:val="20"/>
          </w:rPr>
          <w:id w:val="-125784397"/>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Data about social problems</w:t>
      </w:r>
    </w:p>
    <w:p w14:paraId="52EDE53C" w14:textId="77777777" w:rsidR="000227BA" w:rsidRPr="00C7393A" w:rsidRDefault="000227BA" w:rsidP="00304CFF">
      <w:pPr>
        <w:jc w:val="both"/>
        <w:rPr>
          <w:rFonts w:cstheme="minorHAnsi"/>
          <w:sz w:val="20"/>
          <w:szCs w:val="20"/>
          <w:lang w:val="en-US"/>
        </w:rPr>
      </w:pPr>
    </w:p>
    <w:p w14:paraId="643CAE39" w14:textId="5D20A1A8" w:rsidR="00304CFF" w:rsidRPr="00C7393A" w:rsidRDefault="00304CFF" w:rsidP="00304CFF">
      <w:pPr>
        <w:jc w:val="both"/>
        <w:rPr>
          <w:rFonts w:cstheme="minorHAnsi"/>
          <w:sz w:val="20"/>
          <w:szCs w:val="20"/>
          <w:lang w:val="en-US"/>
        </w:rPr>
      </w:pPr>
      <w:r>
        <w:rPr>
          <w:rFonts w:cstheme="minorHAnsi"/>
          <w:sz w:val="20"/>
          <w:szCs w:val="20"/>
          <w:lang w:val="en"/>
        </w:rPr>
        <w:t xml:space="preserve">If categories of sensitive data </w:t>
      </w:r>
      <w:proofErr w:type="gramStart"/>
      <w:r>
        <w:rPr>
          <w:rFonts w:cstheme="minorHAnsi"/>
          <w:sz w:val="20"/>
          <w:szCs w:val="20"/>
          <w:lang w:val="en"/>
        </w:rPr>
        <w:t>is</w:t>
      </w:r>
      <w:proofErr w:type="gramEnd"/>
      <w:r>
        <w:rPr>
          <w:rFonts w:cstheme="minorHAnsi"/>
          <w:sz w:val="20"/>
          <w:szCs w:val="20"/>
          <w:lang w:val="en"/>
        </w:rPr>
        <w:t xml:space="preserve"> also collected and processed: </w:t>
      </w:r>
      <w:r>
        <w:rPr>
          <w:rFonts w:cstheme="minorHAnsi"/>
          <w:b/>
          <w:bCs/>
          <w:i/>
          <w:iCs/>
          <w:color w:val="FF0000"/>
          <w:sz w:val="20"/>
          <w:szCs w:val="20"/>
          <w:lang w:val="en"/>
        </w:rPr>
        <w:t>Select the relevant box</w:t>
      </w:r>
    </w:p>
    <w:p w14:paraId="06F4BB98" w14:textId="77777777" w:rsidR="00304CFF" w:rsidRPr="00C7393A" w:rsidRDefault="00304CFF" w:rsidP="00304CFF">
      <w:pPr>
        <w:jc w:val="both"/>
        <w:rPr>
          <w:rFonts w:cstheme="minorHAnsi"/>
          <w:sz w:val="20"/>
          <w:szCs w:val="20"/>
          <w:lang w:val="en-US"/>
        </w:rPr>
      </w:pPr>
    </w:p>
    <w:p w14:paraId="75CD657F" w14:textId="47E69973" w:rsidR="00304CFF" w:rsidRPr="00C7393A" w:rsidRDefault="00877EDD" w:rsidP="00304CFF">
      <w:pPr>
        <w:jc w:val="both"/>
        <w:rPr>
          <w:rFonts w:cstheme="minorHAnsi"/>
          <w:sz w:val="20"/>
          <w:szCs w:val="20"/>
          <w:lang w:val="en-US"/>
        </w:rPr>
      </w:pPr>
      <w:sdt>
        <w:sdtPr>
          <w:rPr>
            <w:rFonts w:ascii="Segoe UI Symbol" w:hAnsi="Segoe UI Symbol" w:cstheme="minorHAnsi"/>
            <w:sz w:val="20"/>
            <w:szCs w:val="20"/>
          </w:rPr>
          <w:id w:val="135152373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racial or ethnic origin</w:t>
      </w:r>
    </w:p>
    <w:p w14:paraId="63BBAA94" w14:textId="7499AE6F" w:rsidR="00304CFF" w:rsidRPr="00C7393A" w:rsidRDefault="00877EDD" w:rsidP="00304CFF">
      <w:pPr>
        <w:jc w:val="both"/>
        <w:rPr>
          <w:rFonts w:cstheme="minorHAnsi"/>
          <w:sz w:val="20"/>
          <w:szCs w:val="20"/>
          <w:lang w:val="en-US"/>
        </w:rPr>
      </w:pPr>
      <w:sdt>
        <w:sdtPr>
          <w:rPr>
            <w:rFonts w:ascii="Segoe UI Symbol" w:hAnsi="Segoe UI Symbol" w:cstheme="minorHAnsi"/>
            <w:sz w:val="20"/>
            <w:szCs w:val="20"/>
          </w:rPr>
          <w:id w:val="192576153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political opinions</w:t>
      </w:r>
    </w:p>
    <w:p w14:paraId="318BC9E8" w14:textId="46C5DA79" w:rsidR="00304CFF" w:rsidRPr="00C7393A" w:rsidRDefault="00877EDD" w:rsidP="00304CFF">
      <w:pPr>
        <w:jc w:val="both"/>
        <w:rPr>
          <w:rFonts w:cstheme="minorHAnsi"/>
          <w:sz w:val="20"/>
          <w:szCs w:val="20"/>
          <w:lang w:val="en-US"/>
        </w:rPr>
      </w:pPr>
      <w:sdt>
        <w:sdtPr>
          <w:rPr>
            <w:rFonts w:ascii="Segoe UI Symbol" w:hAnsi="Segoe UI Symbol" w:cstheme="minorHAnsi"/>
            <w:sz w:val="20"/>
            <w:szCs w:val="20"/>
          </w:rPr>
          <w:id w:val="14594916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religious or philosophical beliefs</w:t>
      </w:r>
    </w:p>
    <w:p w14:paraId="5ACD9076" w14:textId="2F5B416E" w:rsidR="00304CFF" w:rsidRPr="00C7393A" w:rsidRDefault="00877EDD" w:rsidP="00304CFF">
      <w:pPr>
        <w:jc w:val="both"/>
        <w:rPr>
          <w:rFonts w:cstheme="minorHAnsi"/>
          <w:sz w:val="20"/>
          <w:szCs w:val="20"/>
          <w:lang w:val="en-US"/>
        </w:rPr>
      </w:pPr>
      <w:sdt>
        <w:sdtPr>
          <w:rPr>
            <w:rFonts w:ascii="Segoe UI Symbol" w:hAnsi="Segoe UI Symbol" w:cstheme="minorHAnsi"/>
            <w:sz w:val="20"/>
            <w:szCs w:val="20"/>
          </w:rPr>
          <w:id w:val="117214533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trade union membership</w:t>
      </w:r>
    </w:p>
    <w:p w14:paraId="1B2BEE23" w14:textId="5AE9DAE6" w:rsidR="00304CFF" w:rsidRPr="00C7393A" w:rsidRDefault="00877EDD" w:rsidP="00304CFF">
      <w:pPr>
        <w:jc w:val="both"/>
        <w:rPr>
          <w:rFonts w:cstheme="minorHAnsi"/>
          <w:sz w:val="20"/>
          <w:szCs w:val="20"/>
          <w:lang w:val="en-US"/>
        </w:rPr>
      </w:pPr>
      <w:sdt>
        <w:sdtPr>
          <w:rPr>
            <w:rFonts w:ascii="Segoe UI Symbol" w:hAnsi="Segoe UI Symbol" w:cstheme="minorHAnsi"/>
            <w:sz w:val="20"/>
            <w:szCs w:val="20"/>
          </w:rPr>
          <w:id w:val="15951307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Genetic data</w:t>
      </w:r>
    </w:p>
    <w:p w14:paraId="7F5B846F" w14:textId="587F7D66" w:rsidR="00304CFF" w:rsidRPr="00C7393A" w:rsidRDefault="00877EDD" w:rsidP="00304CFF">
      <w:pPr>
        <w:jc w:val="both"/>
        <w:rPr>
          <w:rFonts w:cstheme="minorHAnsi"/>
          <w:sz w:val="20"/>
          <w:szCs w:val="20"/>
          <w:lang w:val="en-US"/>
        </w:rPr>
      </w:pPr>
      <w:sdt>
        <w:sdtPr>
          <w:rPr>
            <w:rFonts w:ascii="Segoe UI Symbol" w:hAnsi="Segoe UI Symbol" w:cstheme="minorHAnsi"/>
            <w:sz w:val="20"/>
            <w:szCs w:val="20"/>
          </w:rPr>
          <w:id w:val="-995875791"/>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Biometric data</w:t>
      </w:r>
    </w:p>
    <w:p w14:paraId="74F4A0B7" w14:textId="2DFA95B6" w:rsidR="00304CFF" w:rsidRPr="00C7393A" w:rsidRDefault="00877EDD" w:rsidP="00304CFF">
      <w:pPr>
        <w:jc w:val="both"/>
        <w:rPr>
          <w:rFonts w:cstheme="minorHAnsi"/>
          <w:sz w:val="20"/>
          <w:szCs w:val="20"/>
          <w:lang w:val="en-US"/>
        </w:rPr>
      </w:pPr>
      <w:sdt>
        <w:sdtPr>
          <w:rPr>
            <w:rFonts w:ascii="Segoe UI Symbol" w:hAnsi="Segoe UI Symbol" w:cstheme="minorHAnsi"/>
            <w:sz w:val="20"/>
            <w:szCs w:val="20"/>
          </w:rPr>
          <w:id w:val="18748073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Health data</w:t>
      </w:r>
    </w:p>
    <w:p w14:paraId="67C67933" w14:textId="014E30ED" w:rsidR="00304CFF" w:rsidRPr="00C7393A" w:rsidRDefault="00877EDD" w:rsidP="00304CFF">
      <w:pPr>
        <w:jc w:val="both"/>
        <w:rPr>
          <w:rFonts w:cstheme="minorHAnsi"/>
          <w:sz w:val="20"/>
          <w:szCs w:val="20"/>
          <w:lang w:val="en-US"/>
        </w:rPr>
      </w:pPr>
      <w:sdt>
        <w:sdtPr>
          <w:rPr>
            <w:rFonts w:ascii="Segoe UI Symbol" w:hAnsi="Segoe UI Symbol" w:cstheme="minorHAnsi"/>
            <w:sz w:val="20"/>
            <w:szCs w:val="20"/>
          </w:rPr>
          <w:id w:val="-210017147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lifestyle or sexual orientation</w:t>
      </w:r>
    </w:p>
    <w:p w14:paraId="442488F2" w14:textId="2FB7A45A" w:rsidR="00304CFF" w:rsidRPr="00C7393A" w:rsidRDefault="00877EDD" w:rsidP="00304CFF">
      <w:pPr>
        <w:jc w:val="both"/>
        <w:rPr>
          <w:rFonts w:cstheme="minorHAnsi"/>
          <w:sz w:val="20"/>
          <w:szCs w:val="20"/>
          <w:lang w:val="en-US"/>
        </w:rPr>
      </w:pPr>
      <w:sdt>
        <w:sdtPr>
          <w:rPr>
            <w:rFonts w:ascii="Segoe UI Symbol" w:hAnsi="Segoe UI Symbol" w:cstheme="minorHAnsi"/>
            <w:sz w:val="20"/>
            <w:szCs w:val="20"/>
          </w:rPr>
          <w:id w:val="-88775662"/>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criminal convictions and offences or related security measures</w:t>
      </w:r>
    </w:p>
    <w:p w14:paraId="48A68993" w14:textId="77777777" w:rsidR="008F46FC" w:rsidRPr="00C7393A" w:rsidRDefault="008F46FC" w:rsidP="00E81073">
      <w:pPr>
        <w:jc w:val="both"/>
        <w:rPr>
          <w:rFonts w:cstheme="minorHAnsi"/>
          <w:sz w:val="20"/>
          <w:szCs w:val="20"/>
          <w:lang w:val="en-US"/>
        </w:rPr>
      </w:pPr>
    </w:p>
    <w:p w14:paraId="37F8A831" w14:textId="77777777" w:rsidR="00E81073" w:rsidRPr="006C31DD" w:rsidRDefault="00E81073" w:rsidP="000D5744">
      <w:pPr>
        <w:pStyle w:val="Paragraphedeliste"/>
        <w:numPr>
          <w:ilvl w:val="0"/>
          <w:numId w:val="15"/>
        </w:numPr>
        <w:jc w:val="both"/>
        <w:rPr>
          <w:rFonts w:cstheme="minorHAnsi"/>
          <w:b/>
          <w:sz w:val="20"/>
          <w:szCs w:val="20"/>
        </w:rPr>
      </w:pPr>
      <w:bookmarkStart w:id="6" w:name="_Toc37245651"/>
      <w:bookmarkStart w:id="7" w:name="_Toc536612991"/>
      <w:r>
        <w:rPr>
          <w:rFonts w:cstheme="minorHAnsi"/>
          <w:b/>
          <w:bCs/>
          <w:sz w:val="20"/>
          <w:szCs w:val="20"/>
          <w:lang w:val="en"/>
        </w:rPr>
        <w:t>Obligations of the contractor vis-à-vis the buyer (Article 28.3 GDPR)</w:t>
      </w:r>
      <w:bookmarkEnd w:id="6"/>
      <w:bookmarkEnd w:id="7"/>
      <w:r>
        <w:rPr>
          <w:rFonts w:cstheme="minorHAnsi"/>
          <w:b/>
          <w:bCs/>
          <w:sz w:val="20"/>
          <w:szCs w:val="20"/>
          <w:lang w:val="en"/>
        </w:rPr>
        <w:t xml:space="preserve"> </w:t>
      </w:r>
    </w:p>
    <w:p w14:paraId="595926D5"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notably undertakes to: </w:t>
      </w:r>
    </w:p>
    <w:p w14:paraId="4C339AB6" w14:textId="68F283C0"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personal data solely for the purposes of the contract; </w:t>
      </w:r>
    </w:p>
    <w:p w14:paraId="72C31015" w14:textId="6464A5B5"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data as set out in the contractual documents. If the contractor considers that instructions are issued in violation of personal data regulations or any other provision of EU law or that of a member state on personal data, it must immediately notify the contracting authority. </w:t>
      </w:r>
    </w:p>
    <w:p w14:paraId="3AB557B5" w14:textId="77777777" w:rsidR="00F574E1" w:rsidRPr="00C7393A" w:rsidRDefault="00F574E1" w:rsidP="00F574E1">
      <w:pPr>
        <w:ind w:left="720"/>
        <w:jc w:val="both"/>
        <w:rPr>
          <w:rFonts w:cstheme="minorHAnsi"/>
          <w:sz w:val="20"/>
          <w:szCs w:val="20"/>
          <w:lang w:val="en-US"/>
        </w:rPr>
      </w:pPr>
    </w:p>
    <w:p w14:paraId="404CD8E9" w14:textId="439C563A" w:rsidR="00E81073" w:rsidRPr="00C7393A" w:rsidRDefault="00E81073" w:rsidP="00E81073">
      <w:pPr>
        <w:jc w:val="both"/>
        <w:rPr>
          <w:rFonts w:cstheme="minorHAnsi"/>
          <w:sz w:val="20"/>
          <w:szCs w:val="20"/>
          <w:lang w:val="en-US"/>
        </w:rPr>
      </w:pPr>
      <w:r>
        <w:rPr>
          <w:rFonts w:cstheme="minorHAnsi"/>
          <w:sz w:val="20"/>
          <w:szCs w:val="20"/>
          <w:lang w:val="en"/>
        </w:rPr>
        <w:t xml:space="preserve">If the contractor is required to transfer data to a third country (outside the EU) or to an international </w:t>
      </w:r>
      <w:proofErr w:type="spellStart"/>
      <w:r>
        <w:rPr>
          <w:rFonts w:cstheme="minorHAnsi"/>
          <w:sz w:val="20"/>
          <w:szCs w:val="20"/>
          <w:lang w:val="en"/>
        </w:rPr>
        <w:t>organisation</w:t>
      </w:r>
      <w:proofErr w:type="spellEnd"/>
      <w:r>
        <w:rPr>
          <w:rFonts w:cstheme="minorHAnsi"/>
          <w:sz w:val="20"/>
          <w:szCs w:val="20"/>
          <w:lang w:val="en"/>
        </w:rPr>
        <w:t xml:space="preserve"> under EU law or that of any member state by which it is bound, it must notify the contracting authority of such a legal obligation prior to performing the relevant processing, unless prohibited from doing so under any applicable law; </w:t>
      </w:r>
    </w:p>
    <w:p w14:paraId="5F2A300B" w14:textId="4122EC1F"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guarantee the confidentiality and security of the personal data processed under this contract; </w:t>
      </w:r>
    </w:p>
    <w:p w14:paraId="7082082F" w14:textId="77777777"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ensure that persons </w:t>
      </w:r>
      <w:proofErr w:type="spellStart"/>
      <w:r>
        <w:rPr>
          <w:rFonts w:cstheme="minorHAnsi"/>
          <w:sz w:val="20"/>
          <w:szCs w:val="20"/>
          <w:lang w:val="en"/>
        </w:rPr>
        <w:t>authorised</w:t>
      </w:r>
      <w:proofErr w:type="spellEnd"/>
      <w:r>
        <w:rPr>
          <w:rFonts w:cstheme="minorHAnsi"/>
          <w:sz w:val="20"/>
          <w:szCs w:val="20"/>
          <w:lang w:val="en"/>
        </w:rPr>
        <w:t xml:space="preserve"> to process personal data under this contract: </w:t>
      </w:r>
    </w:p>
    <w:p w14:paraId="4780EC62"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lastRenderedPageBreak/>
        <w:t xml:space="preserve">undertake to maintain its confidentiality or are bound by an appropriate legal obligation of confidentiality; </w:t>
      </w:r>
    </w:p>
    <w:p w14:paraId="37F94870"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t xml:space="preserve">receive the necessary personal data protection training; </w:t>
      </w:r>
    </w:p>
    <w:p w14:paraId="715CCC8C" w14:textId="211CACEB" w:rsidR="00E81073" w:rsidRPr="00C7393A" w:rsidRDefault="00E81073" w:rsidP="00947BF8">
      <w:pPr>
        <w:numPr>
          <w:ilvl w:val="0"/>
          <w:numId w:val="7"/>
        </w:numPr>
        <w:jc w:val="both"/>
        <w:rPr>
          <w:rFonts w:cstheme="minorHAnsi"/>
          <w:sz w:val="20"/>
          <w:szCs w:val="20"/>
          <w:lang w:val="en-US"/>
        </w:rPr>
      </w:pPr>
      <w:r>
        <w:rPr>
          <w:rFonts w:cstheme="minorHAnsi"/>
          <w:sz w:val="20"/>
          <w:szCs w:val="20"/>
          <w:lang w:val="en"/>
        </w:rPr>
        <w:t xml:space="preserve">gives due consideration, with regard to its systems, products, applications or services, to the data protection principles of privacy by design and privacy by default. </w:t>
      </w:r>
    </w:p>
    <w:p w14:paraId="10200B3A" w14:textId="77777777" w:rsidR="00947BF8" w:rsidRPr="00C7393A" w:rsidRDefault="00947BF8" w:rsidP="00947BF8">
      <w:pPr>
        <w:ind w:left="720"/>
        <w:jc w:val="both"/>
        <w:rPr>
          <w:rFonts w:cstheme="minorHAnsi"/>
          <w:sz w:val="20"/>
          <w:szCs w:val="20"/>
          <w:lang w:val="en-US"/>
        </w:rPr>
      </w:pPr>
    </w:p>
    <w:p w14:paraId="385B66FE" w14:textId="77777777" w:rsidR="00E81073" w:rsidRPr="00C7393A" w:rsidRDefault="00E81073" w:rsidP="000D5744">
      <w:pPr>
        <w:pStyle w:val="Paragraphedeliste"/>
        <w:numPr>
          <w:ilvl w:val="0"/>
          <w:numId w:val="15"/>
        </w:numPr>
        <w:jc w:val="both"/>
        <w:rPr>
          <w:rFonts w:cstheme="minorHAnsi"/>
          <w:b/>
          <w:sz w:val="20"/>
          <w:szCs w:val="20"/>
          <w:lang w:val="en-US"/>
        </w:rPr>
      </w:pPr>
      <w:bookmarkStart w:id="8" w:name="_Toc37245652"/>
      <w:bookmarkStart w:id="9" w:name="_Toc536612992"/>
      <w:r>
        <w:rPr>
          <w:rFonts w:cstheme="minorHAnsi"/>
          <w:b/>
          <w:bCs/>
          <w:sz w:val="20"/>
          <w:szCs w:val="20"/>
          <w:lang w:val="en"/>
        </w:rPr>
        <w:t>Outsourcing of processing activities (Articles 28.2 and 28.4 GDPR)</w:t>
      </w:r>
      <w:bookmarkEnd w:id="8"/>
      <w:bookmarkEnd w:id="9"/>
      <w:r>
        <w:rPr>
          <w:rFonts w:cstheme="minorHAnsi"/>
          <w:b/>
          <w:bCs/>
          <w:sz w:val="20"/>
          <w:szCs w:val="20"/>
          <w:lang w:val="en"/>
        </w:rPr>
        <w:t xml:space="preserve"> </w:t>
      </w:r>
    </w:p>
    <w:p w14:paraId="258AFD96"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Where the contractor uses a data processor to carry out specific processing activities, it shall notify the contracting authority in advance and in writing of any planned change with regard to the addition or replacement of other processors. Such notification must clearly state the processing activities to be outsourced, the identity and contact details of the processor and the contract dates. </w:t>
      </w:r>
    </w:p>
    <w:p w14:paraId="602F18C4" w14:textId="77777777" w:rsidR="004F30B6" w:rsidRPr="00C7393A" w:rsidRDefault="00E81073">
      <w:pPr>
        <w:jc w:val="both"/>
        <w:rPr>
          <w:rFonts w:cstheme="minorHAnsi"/>
          <w:sz w:val="20"/>
          <w:szCs w:val="20"/>
          <w:lang w:val="en-US"/>
        </w:rPr>
      </w:pPr>
      <w:r>
        <w:rPr>
          <w:rFonts w:cstheme="minorHAnsi"/>
          <w:sz w:val="20"/>
          <w:szCs w:val="20"/>
          <w:lang w:val="en"/>
        </w:rPr>
        <w:t xml:space="preserve">In order to obtain acceptance and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must present its processor by means of a special processing document, for which the formal requirements are set out in form DC4 or any other equivalent document (available for download at </w:t>
      </w:r>
      <w:hyperlink r:id="rId7" w:history="1">
        <w:r>
          <w:rPr>
            <w:rStyle w:val="Lienhypertexte"/>
            <w:rFonts w:cstheme="minorHAnsi"/>
            <w:sz w:val="20"/>
            <w:szCs w:val="20"/>
            <w:lang w:val="en"/>
          </w:rPr>
          <w:t>http://www.economie.gouv.fr/daj/formulaires-declaration-candidat</w:t>
        </w:r>
      </w:hyperlink>
      <w:r>
        <w:rPr>
          <w:rFonts w:cstheme="minorHAnsi"/>
          <w:sz w:val="20"/>
          <w:szCs w:val="20"/>
          <w:lang w:val="en"/>
        </w:rPr>
        <w:t xml:space="preserve">). </w:t>
      </w:r>
    </w:p>
    <w:p w14:paraId="09D5F6AA" w14:textId="77777777" w:rsidR="004F30B6" w:rsidRPr="00C7393A" w:rsidRDefault="004F30B6" w:rsidP="00E81073">
      <w:pPr>
        <w:jc w:val="both"/>
        <w:rPr>
          <w:rFonts w:cstheme="minorHAnsi"/>
          <w:sz w:val="20"/>
          <w:szCs w:val="20"/>
          <w:lang w:val="en-US"/>
        </w:rPr>
      </w:pPr>
    </w:p>
    <w:p w14:paraId="70649AF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0" w:name="_Toc37245653"/>
      <w:bookmarkStart w:id="11" w:name="_Toc536612993"/>
      <w:r>
        <w:rPr>
          <w:rFonts w:cstheme="minorHAnsi"/>
          <w:b/>
          <w:bCs/>
          <w:sz w:val="20"/>
          <w:szCs w:val="20"/>
          <w:lang w:val="en"/>
        </w:rPr>
        <w:t>Data subjects’ right of information and exercise of said right (Articles 13 to 15 GDPR)</w:t>
      </w:r>
      <w:bookmarkEnd w:id="10"/>
      <w:bookmarkEnd w:id="11"/>
      <w:r>
        <w:rPr>
          <w:rFonts w:cstheme="minorHAnsi"/>
          <w:b/>
          <w:bCs/>
          <w:sz w:val="20"/>
          <w:szCs w:val="20"/>
          <w:lang w:val="en"/>
        </w:rPr>
        <w:t xml:space="preserve"> </w:t>
      </w:r>
    </w:p>
    <w:p w14:paraId="5E99F34F" w14:textId="77777777" w:rsidR="003B4C41" w:rsidRPr="00C7393A" w:rsidRDefault="004F30B6" w:rsidP="00E81073">
      <w:pPr>
        <w:jc w:val="both"/>
        <w:rPr>
          <w:rFonts w:cstheme="minorHAnsi"/>
          <w:sz w:val="20"/>
          <w:szCs w:val="20"/>
          <w:lang w:val="en-US"/>
        </w:rPr>
      </w:pPr>
      <w:r>
        <w:rPr>
          <w:rFonts w:cstheme="minorHAnsi"/>
          <w:sz w:val="20"/>
          <w:szCs w:val="20"/>
          <w:lang w:val="en"/>
        </w:rPr>
        <w:t xml:space="preserve">The contractor shall provide the contracting authority with the means of notifying data subjects of all relevant processing activities at the time data is collected. </w:t>
      </w:r>
    </w:p>
    <w:p w14:paraId="53180806" w14:textId="77777777" w:rsidR="003B4C41" w:rsidRPr="00C7393A" w:rsidRDefault="003B4C41" w:rsidP="00E81073">
      <w:pPr>
        <w:jc w:val="both"/>
        <w:rPr>
          <w:rFonts w:cstheme="minorHAnsi"/>
          <w:sz w:val="20"/>
          <w:szCs w:val="20"/>
          <w:lang w:val="en-US"/>
        </w:rPr>
      </w:pPr>
    </w:p>
    <w:p w14:paraId="5BF89E5A" w14:textId="77777777" w:rsidR="00E81073" w:rsidRPr="00C7393A" w:rsidRDefault="00E81073" w:rsidP="004F30B6">
      <w:pPr>
        <w:pStyle w:val="Paragraphedeliste"/>
        <w:numPr>
          <w:ilvl w:val="0"/>
          <w:numId w:val="15"/>
        </w:numPr>
        <w:jc w:val="both"/>
        <w:rPr>
          <w:rFonts w:cstheme="minorHAnsi"/>
          <w:b/>
          <w:sz w:val="20"/>
          <w:szCs w:val="20"/>
          <w:lang w:val="en-US"/>
        </w:rPr>
      </w:pPr>
      <w:bookmarkStart w:id="12" w:name="_Toc37245654"/>
      <w:bookmarkStart w:id="13" w:name="_Toc536612994"/>
      <w:r>
        <w:rPr>
          <w:rFonts w:cstheme="minorHAnsi"/>
          <w:b/>
          <w:bCs/>
          <w:sz w:val="20"/>
          <w:szCs w:val="20"/>
          <w:lang w:val="en"/>
        </w:rPr>
        <w:t>Notification of personal data breaches (Article 33 GDPR)</w:t>
      </w:r>
      <w:bookmarkEnd w:id="12"/>
      <w:bookmarkEnd w:id="13"/>
      <w:r>
        <w:rPr>
          <w:rFonts w:cstheme="minorHAnsi"/>
          <w:b/>
          <w:bCs/>
          <w:sz w:val="20"/>
          <w:szCs w:val="20"/>
          <w:lang w:val="en"/>
        </w:rPr>
        <w:t xml:space="preserve"> </w:t>
      </w:r>
    </w:p>
    <w:p w14:paraId="6BDFCA2B" w14:textId="73C92CA3"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notify its contract contact person at Expertise France of any personal data breach, within 24 hours of becoming aware of any such breach. </w:t>
      </w:r>
    </w:p>
    <w:p w14:paraId="035BCDE8" w14:textId="14E661AC" w:rsidR="00E81073" w:rsidRPr="00C7393A" w:rsidRDefault="00E81073" w:rsidP="00E81073">
      <w:pPr>
        <w:jc w:val="both"/>
        <w:rPr>
          <w:rFonts w:cstheme="minorHAnsi"/>
          <w:sz w:val="20"/>
          <w:szCs w:val="20"/>
          <w:lang w:val="en-US"/>
        </w:rPr>
      </w:pPr>
      <w:r>
        <w:rPr>
          <w:rFonts w:cstheme="minorHAnsi"/>
          <w:sz w:val="20"/>
          <w:szCs w:val="20"/>
          <w:lang w:val="en"/>
        </w:rPr>
        <w:t xml:space="preserve">It shall notify the contracting authority by any means able to unequivocally establish the date and time of receipt of the notification. Any such notification shall be accompanied by all relevant documentation in order to enable the contracting authority, as required, to notify the breach to the competent authorities (in this case, the French data protection agency, CNIL) within a reasonable period of time after becoming aware of the breach. </w:t>
      </w:r>
    </w:p>
    <w:p w14:paraId="73F7018A" w14:textId="77777777" w:rsidR="00E81073" w:rsidRPr="00C7393A" w:rsidRDefault="00E81073" w:rsidP="00E81073">
      <w:pPr>
        <w:jc w:val="both"/>
        <w:rPr>
          <w:rFonts w:cstheme="minorHAnsi"/>
          <w:sz w:val="20"/>
          <w:szCs w:val="20"/>
          <w:lang w:val="en-US"/>
        </w:rPr>
      </w:pPr>
    </w:p>
    <w:p w14:paraId="6602F72D" w14:textId="653DC3B2" w:rsidR="00E81073" w:rsidRPr="00C7393A" w:rsidRDefault="00E81073" w:rsidP="00E81073">
      <w:pPr>
        <w:jc w:val="both"/>
        <w:rPr>
          <w:rFonts w:cstheme="minorHAnsi"/>
          <w:sz w:val="20"/>
          <w:szCs w:val="20"/>
          <w:lang w:val="en-US"/>
        </w:rPr>
      </w:pPr>
      <w:r>
        <w:rPr>
          <w:rFonts w:cstheme="minorHAnsi"/>
          <w:sz w:val="20"/>
          <w:szCs w:val="20"/>
          <w:lang w:val="en"/>
        </w:rPr>
        <w:t xml:space="preserve">On receipt of written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shall notify the personal data breach to the competent authorities on behalf of Expertise France within 72 hours, unless said the breach is unlikely to pose any threat to the rights and liberties of natural persons. </w:t>
      </w:r>
    </w:p>
    <w:p w14:paraId="1AD176DB"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notification shall at least include: </w:t>
      </w:r>
    </w:p>
    <w:p w14:paraId="70C96C8C"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nature of the personal data breach, where possible including the categories and approximate number of data subjects affected by the breach, and the categories and approximate number of personal data records in question; </w:t>
      </w:r>
    </w:p>
    <w:p w14:paraId="7A563184"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the name and contact details of the data protection officer or of another contact person from whom additional information may be obtained; </w:t>
      </w:r>
    </w:p>
    <w:p w14:paraId="57B67C21"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probable consequences of the personal data breach; </w:t>
      </w:r>
    </w:p>
    <w:p w14:paraId="0EC4DC7A"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lastRenderedPageBreak/>
        <w:t xml:space="preserve">a description of the measures taken, or which the contractor plans to take, in agreement with the contracting authority in order to rectify the personal data breach, including, as applicable, the measures to mitigate any negative consequences. </w:t>
      </w:r>
    </w:p>
    <w:p w14:paraId="314AE9AC" w14:textId="77777777" w:rsidR="00E81073" w:rsidRPr="00C7393A" w:rsidRDefault="00E81073" w:rsidP="00E81073">
      <w:pPr>
        <w:jc w:val="both"/>
        <w:rPr>
          <w:rFonts w:cstheme="minorHAnsi"/>
          <w:sz w:val="20"/>
          <w:szCs w:val="20"/>
          <w:lang w:val="en-US"/>
        </w:rPr>
      </w:pPr>
    </w:p>
    <w:p w14:paraId="21F32B8D"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If it is not possible for the contractor to provide all such information at the same time, it may be forwarded in stages yet without undue delay. </w:t>
      </w:r>
    </w:p>
    <w:p w14:paraId="08DA7F51" w14:textId="77777777" w:rsidR="00B53CE8" w:rsidRPr="00C7393A" w:rsidRDefault="00B53CE8" w:rsidP="00E81073">
      <w:pPr>
        <w:jc w:val="both"/>
        <w:rPr>
          <w:rFonts w:cstheme="minorHAnsi"/>
          <w:sz w:val="20"/>
          <w:szCs w:val="20"/>
          <w:lang w:val="en-US"/>
        </w:rPr>
      </w:pPr>
    </w:p>
    <w:p w14:paraId="4152F7A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4" w:name="_Toc37245655"/>
      <w:bookmarkStart w:id="15" w:name="_Toc536612995"/>
      <w:r>
        <w:rPr>
          <w:rFonts w:cstheme="minorHAnsi"/>
          <w:b/>
          <w:bCs/>
          <w:sz w:val="20"/>
          <w:szCs w:val="20"/>
          <w:lang w:val="en"/>
        </w:rPr>
        <w:t>Support from the contractor to the contracting authority to enable its obligations to be complied with</w:t>
      </w:r>
      <w:bookmarkEnd w:id="14"/>
      <w:bookmarkEnd w:id="15"/>
      <w:r>
        <w:rPr>
          <w:rFonts w:cstheme="minorHAnsi"/>
          <w:b/>
          <w:bCs/>
          <w:sz w:val="20"/>
          <w:szCs w:val="20"/>
          <w:lang w:val="en"/>
        </w:rPr>
        <w:t xml:space="preserve"> </w:t>
      </w:r>
    </w:p>
    <w:p w14:paraId="6C92E586" w14:textId="0435FDA1" w:rsidR="004F30B6" w:rsidRPr="00C7393A" w:rsidRDefault="00E81073" w:rsidP="00E81073">
      <w:pPr>
        <w:jc w:val="both"/>
        <w:rPr>
          <w:rFonts w:cstheme="minorHAnsi"/>
          <w:sz w:val="20"/>
          <w:szCs w:val="20"/>
          <w:lang w:val="en-US"/>
        </w:rPr>
      </w:pPr>
      <w:r>
        <w:rPr>
          <w:rFonts w:cstheme="minorHAnsi"/>
          <w:sz w:val="20"/>
          <w:szCs w:val="20"/>
          <w:lang w:val="en"/>
        </w:rPr>
        <w:t xml:space="preserve">The contractor undertakes to collaborate with the contracting authority in the preliminary investigations of the supervisory authority. </w:t>
      </w:r>
    </w:p>
    <w:p w14:paraId="5A7C2F07" w14:textId="77777777" w:rsidR="00B53CE8" w:rsidRPr="00C7393A" w:rsidRDefault="00B53CE8" w:rsidP="00E81073">
      <w:pPr>
        <w:jc w:val="both"/>
        <w:rPr>
          <w:rFonts w:cstheme="minorHAnsi"/>
          <w:sz w:val="20"/>
          <w:szCs w:val="20"/>
          <w:lang w:val="en-US"/>
        </w:rPr>
      </w:pPr>
    </w:p>
    <w:p w14:paraId="6925085E" w14:textId="77777777" w:rsidR="00E81073" w:rsidRPr="006C31DD" w:rsidRDefault="00E81073" w:rsidP="004F30B6">
      <w:pPr>
        <w:pStyle w:val="Paragraphedeliste"/>
        <w:numPr>
          <w:ilvl w:val="0"/>
          <w:numId w:val="15"/>
        </w:numPr>
        <w:jc w:val="both"/>
        <w:rPr>
          <w:rFonts w:cstheme="minorHAnsi"/>
          <w:b/>
          <w:sz w:val="20"/>
          <w:szCs w:val="20"/>
        </w:rPr>
      </w:pPr>
      <w:bookmarkStart w:id="16" w:name="_Toc37245656"/>
      <w:bookmarkStart w:id="17" w:name="_Toc536612996"/>
      <w:r>
        <w:rPr>
          <w:rFonts w:cstheme="minorHAnsi"/>
          <w:b/>
          <w:bCs/>
          <w:sz w:val="20"/>
          <w:szCs w:val="20"/>
          <w:lang w:val="en"/>
        </w:rPr>
        <w:t>Security measures</w:t>
      </w:r>
      <w:bookmarkEnd w:id="16"/>
      <w:bookmarkEnd w:id="17"/>
      <w:r>
        <w:rPr>
          <w:rFonts w:cstheme="minorHAnsi"/>
          <w:b/>
          <w:bCs/>
          <w:sz w:val="20"/>
          <w:szCs w:val="20"/>
          <w:lang w:val="en"/>
        </w:rPr>
        <w:t xml:space="preserve"> </w:t>
      </w:r>
    </w:p>
    <w:p w14:paraId="4CBEDC68"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employ all resources, measures and procedures enabling it to: </w:t>
      </w:r>
    </w:p>
    <w:p w14:paraId="511A6EF3" w14:textId="264FC582" w:rsidR="00E81073" w:rsidRPr="00C7393A" w:rsidRDefault="007A5AB8" w:rsidP="007A5AB8">
      <w:pPr>
        <w:numPr>
          <w:ilvl w:val="0"/>
          <w:numId w:val="10"/>
        </w:numPr>
        <w:jc w:val="both"/>
        <w:rPr>
          <w:rFonts w:cstheme="minorHAnsi"/>
          <w:sz w:val="20"/>
          <w:szCs w:val="20"/>
          <w:lang w:val="en-US"/>
        </w:rPr>
      </w:pPr>
      <w:proofErr w:type="spellStart"/>
      <w:r>
        <w:rPr>
          <w:rFonts w:cstheme="minorHAnsi"/>
          <w:sz w:val="20"/>
          <w:szCs w:val="20"/>
          <w:lang w:val="en"/>
        </w:rPr>
        <w:t>anonymise</w:t>
      </w:r>
      <w:proofErr w:type="spellEnd"/>
      <w:r>
        <w:rPr>
          <w:rFonts w:cstheme="minorHAnsi"/>
          <w:sz w:val="20"/>
          <w:szCs w:val="20"/>
          <w:lang w:val="en"/>
        </w:rPr>
        <w:t xml:space="preserve"> the personal data to be processed (pseudonyms, encryption, etc.); </w:t>
      </w:r>
    </w:p>
    <w:p w14:paraId="7E1F5310" w14:textId="5D58D2A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guarantee the confidentiality, integrity, availability and permanent reliability of processing systems and services; </w:t>
      </w:r>
    </w:p>
    <w:p w14:paraId="12C29782" w14:textId="33966D5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re-establish the availability of and access to personal data within an appropriate period of time in the event of any physical or technical incident; </w:t>
      </w:r>
    </w:p>
    <w:p w14:paraId="4E3B1218" w14:textId="77777777"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regularly test, </w:t>
      </w:r>
      <w:proofErr w:type="spellStart"/>
      <w:r>
        <w:rPr>
          <w:rFonts w:cstheme="minorHAnsi"/>
          <w:sz w:val="20"/>
          <w:szCs w:val="20"/>
          <w:lang w:val="en"/>
        </w:rPr>
        <w:t>analyse</w:t>
      </w:r>
      <w:proofErr w:type="spellEnd"/>
      <w:r>
        <w:rPr>
          <w:rFonts w:cstheme="minorHAnsi"/>
          <w:sz w:val="20"/>
          <w:szCs w:val="20"/>
          <w:lang w:val="en"/>
        </w:rPr>
        <w:t xml:space="preserve"> and assess the effectiveness of the technical and </w:t>
      </w:r>
      <w:proofErr w:type="spellStart"/>
      <w:r>
        <w:rPr>
          <w:rFonts w:cstheme="minorHAnsi"/>
          <w:sz w:val="20"/>
          <w:szCs w:val="20"/>
          <w:lang w:val="en"/>
        </w:rPr>
        <w:t>organisational</w:t>
      </w:r>
      <w:proofErr w:type="spellEnd"/>
      <w:r>
        <w:rPr>
          <w:rFonts w:cstheme="minorHAnsi"/>
          <w:sz w:val="20"/>
          <w:szCs w:val="20"/>
          <w:lang w:val="en"/>
        </w:rPr>
        <w:t xml:space="preserve"> measures implemented to ensure secure processing. </w:t>
      </w:r>
    </w:p>
    <w:p w14:paraId="4B320194" w14:textId="77777777" w:rsidR="007A5AB8" w:rsidRPr="00C7393A" w:rsidRDefault="007A5AB8" w:rsidP="007A5AB8">
      <w:pPr>
        <w:ind w:left="720"/>
        <w:jc w:val="both"/>
        <w:rPr>
          <w:rFonts w:cstheme="minorHAnsi"/>
          <w:sz w:val="20"/>
          <w:szCs w:val="20"/>
          <w:lang w:val="en-US"/>
        </w:rPr>
      </w:pPr>
    </w:p>
    <w:p w14:paraId="587362F4" w14:textId="77777777" w:rsidR="00E81073" w:rsidRPr="00C7393A" w:rsidRDefault="00E81073" w:rsidP="004F30B6">
      <w:pPr>
        <w:pStyle w:val="Paragraphedeliste"/>
        <w:numPr>
          <w:ilvl w:val="0"/>
          <w:numId w:val="15"/>
        </w:numPr>
        <w:jc w:val="both"/>
        <w:rPr>
          <w:rFonts w:cstheme="minorHAnsi"/>
          <w:b/>
          <w:sz w:val="20"/>
          <w:szCs w:val="20"/>
          <w:lang w:val="en-US"/>
        </w:rPr>
      </w:pPr>
      <w:bookmarkStart w:id="18" w:name="_Toc37245657"/>
      <w:bookmarkStart w:id="19" w:name="_Toc536612997"/>
      <w:r>
        <w:rPr>
          <w:rFonts w:cstheme="minorHAnsi"/>
          <w:b/>
          <w:bCs/>
          <w:sz w:val="20"/>
          <w:szCs w:val="20"/>
          <w:lang w:val="en"/>
        </w:rPr>
        <w:t>Fate of personal data (Article 28.3.g GDPR)</w:t>
      </w:r>
      <w:bookmarkEnd w:id="18"/>
      <w:bookmarkEnd w:id="19"/>
      <w:r>
        <w:rPr>
          <w:rFonts w:cstheme="minorHAnsi"/>
          <w:b/>
          <w:bCs/>
          <w:sz w:val="20"/>
          <w:szCs w:val="20"/>
          <w:lang w:val="en"/>
        </w:rPr>
        <w:t xml:space="preserve"> </w:t>
      </w:r>
    </w:p>
    <w:p w14:paraId="5DA822D3"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On expiry of the contract, and at the discretion of Expertise France, the contractor and any data processor it may use must: </w:t>
      </w:r>
    </w:p>
    <w:p w14:paraId="164CDFFB" w14:textId="77777777"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return to Expertise France, or to a third party designated by the latter, all personal data in their possession; </w:t>
      </w:r>
    </w:p>
    <w:p w14:paraId="1E39662B" w14:textId="485F1502"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destroy or permanently delete all personal data and copies thereof in their possession, regardless of the medium on which it may be held, and be able to certify destruction vis-à-vis Expertise France. </w:t>
      </w:r>
    </w:p>
    <w:p w14:paraId="1B114C20" w14:textId="77777777" w:rsidR="007A5AB8" w:rsidRPr="00C7393A" w:rsidRDefault="007A5AB8" w:rsidP="007A5AB8">
      <w:pPr>
        <w:ind w:left="720"/>
        <w:jc w:val="both"/>
        <w:rPr>
          <w:rFonts w:cstheme="minorHAnsi"/>
          <w:sz w:val="20"/>
          <w:szCs w:val="20"/>
          <w:lang w:val="en-US"/>
        </w:rPr>
      </w:pPr>
    </w:p>
    <w:p w14:paraId="01A22C90" w14:textId="77777777" w:rsidR="00E81073" w:rsidRPr="00C7393A" w:rsidRDefault="00E81073" w:rsidP="004F30B6">
      <w:pPr>
        <w:pStyle w:val="Paragraphedeliste"/>
        <w:numPr>
          <w:ilvl w:val="0"/>
          <w:numId w:val="15"/>
        </w:numPr>
        <w:jc w:val="both"/>
        <w:rPr>
          <w:rFonts w:cstheme="minorHAnsi"/>
          <w:b/>
          <w:sz w:val="20"/>
          <w:szCs w:val="20"/>
          <w:lang w:val="en-US"/>
        </w:rPr>
      </w:pPr>
      <w:bookmarkStart w:id="20" w:name="_Toc37245658"/>
      <w:bookmarkStart w:id="21" w:name="_Toc536612998"/>
      <w:r>
        <w:rPr>
          <w:rFonts w:cstheme="minorHAnsi"/>
          <w:b/>
          <w:bCs/>
          <w:sz w:val="20"/>
          <w:szCs w:val="20"/>
          <w:lang w:val="en"/>
        </w:rPr>
        <w:t>Data protection officer (Articles 37 to 39 GDPR)</w:t>
      </w:r>
      <w:bookmarkEnd w:id="20"/>
      <w:bookmarkEnd w:id="21"/>
      <w:r>
        <w:rPr>
          <w:rFonts w:cstheme="minorHAnsi"/>
          <w:b/>
          <w:bCs/>
          <w:sz w:val="20"/>
          <w:szCs w:val="20"/>
          <w:lang w:val="en"/>
        </w:rPr>
        <w:t xml:space="preserve"> </w:t>
      </w:r>
    </w:p>
    <w:p w14:paraId="459447FC" w14:textId="02B5BDFB" w:rsidR="00E81073" w:rsidRPr="00C7393A" w:rsidRDefault="00E81073" w:rsidP="00E81073">
      <w:pPr>
        <w:jc w:val="both"/>
        <w:rPr>
          <w:rFonts w:cstheme="minorHAnsi"/>
          <w:sz w:val="20"/>
          <w:szCs w:val="20"/>
          <w:lang w:val="en-US"/>
        </w:rPr>
      </w:pPr>
      <w:r>
        <w:rPr>
          <w:rFonts w:cstheme="minorHAnsi"/>
          <w:sz w:val="20"/>
          <w:szCs w:val="20"/>
          <w:lang w:val="en"/>
        </w:rPr>
        <w:t xml:space="preserve">On signature of the contract, the contractor shall notify Expertise France of the name and contact details of its data protection officer, if it has designated such a person under Article 37 GDPR, or, failing this, the identity and contact details of the contact person charged with data protection matters. </w:t>
      </w:r>
    </w:p>
    <w:p w14:paraId="649A66D0" w14:textId="77777777" w:rsidR="007A5AB8" w:rsidRPr="00C7393A" w:rsidRDefault="007A5AB8" w:rsidP="00E81073">
      <w:pPr>
        <w:jc w:val="both"/>
        <w:rPr>
          <w:rFonts w:cstheme="minorHAnsi"/>
          <w:sz w:val="20"/>
          <w:szCs w:val="20"/>
          <w:lang w:val="en-US"/>
        </w:rPr>
      </w:pPr>
    </w:p>
    <w:p w14:paraId="12671DD2" w14:textId="77777777" w:rsidR="00E81073" w:rsidRPr="006C31DD" w:rsidRDefault="00E81073" w:rsidP="004F30B6">
      <w:pPr>
        <w:pStyle w:val="Paragraphedeliste"/>
        <w:numPr>
          <w:ilvl w:val="0"/>
          <w:numId w:val="15"/>
        </w:numPr>
        <w:jc w:val="both"/>
        <w:rPr>
          <w:rFonts w:cstheme="minorHAnsi"/>
          <w:b/>
          <w:sz w:val="20"/>
          <w:szCs w:val="20"/>
        </w:rPr>
      </w:pPr>
      <w:bookmarkStart w:id="22" w:name="_Toc37245659"/>
      <w:bookmarkStart w:id="23" w:name="_Toc536612999"/>
      <w:r>
        <w:rPr>
          <w:rFonts w:cstheme="minorHAnsi"/>
          <w:b/>
          <w:bCs/>
          <w:sz w:val="20"/>
          <w:szCs w:val="20"/>
          <w:lang w:val="en"/>
        </w:rPr>
        <w:t>Processing register (Article 30 GDPR)</w:t>
      </w:r>
      <w:bookmarkEnd w:id="22"/>
      <w:bookmarkEnd w:id="23"/>
      <w:r>
        <w:rPr>
          <w:rFonts w:cstheme="minorHAnsi"/>
          <w:b/>
          <w:bCs/>
          <w:sz w:val="20"/>
          <w:szCs w:val="20"/>
          <w:lang w:val="en"/>
        </w:rPr>
        <w:t xml:space="preserve"> </w:t>
      </w:r>
    </w:p>
    <w:p w14:paraId="18EFB61E"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maintain a written register of all processing activities performed on behalf of Expertise France, containing: </w:t>
      </w:r>
    </w:p>
    <w:p w14:paraId="3F2A528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lastRenderedPageBreak/>
        <w:t xml:space="preserve">the names and contact details of the personnel or other representatives of Expertise France on behalf of whom it is acting, of any processors it may employ and, as applicable, of the data protection officer; </w:t>
      </w:r>
    </w:p>
    <w:p w14:paraId="55ADA0C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categories of processing performed on behalf of Expertise France; </w:t>
      </w:r>
    </w:p>
    <w:p w14:paraId="00FE8715"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as applicable, transfers of personal data to a third country or international </w:t>
      </w:r>
      <w:proofErr w:type="spellStart"/>
      <w:r>
        <w:rPr>
          <w:rFonts w:cstheme="minorHAnsi"/>
          <w:sz w:val="20"/>
          <w:szCs w:val="20"/>
          <w:lang w:val="en"/>
        </w:rPr>
        <w:t>organisation</w:t>
      </w:r>
      <w:proofErr w:type="spellEnd"/>
      <w:r>
        <w:rPr>
          <w:rFonts w:cstheme="minorHAnsi"/>
          <w:sz w:val="20"/>
          <w:szCs w:val="20"/>
          <w:lang w:val="en"/>
        </w:rPr>
        <w:t xml:space="preserve">, including identification of such third countries or international </w:t>
      </w:r>
      <w:proofErr w:type="spellStart"/>
      <w:r>
        <w:rPr>
          <w:rFonts w:cstheme="minorHAnsi"/>
          <w:sz w:val="20"/>
          <w:szCs w:val="20"/>
          <w:lang w:val="en"/>
        </w:rPr>
        <w:t>organisations</w:t>
      </w:r>
      <w:proofErr w:type="spellEnd"/>
      <w:r>
        <w:rPr>
          <w:rFonts w:cstheme="minorHAnsi"/>
          <w:sz w:val="20"/>
          <w:szCs w:val="20"/>
          <w:lang w:val="en"/>
        </w:rPr>
        <w:t xml:space="preserve">, and, in the case of transfers covered by the second subparagraph of Article 49(1) GDPR, the documents certifying the existence of appropriate guarantees; </w:t>
      </w:r>
    </w:p>
    <w:p w14:paraId="3F90E35B" w14:textId="1145E7E8"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to the extent possible, a general description of the technical and </w:t>
      </w:r>
      <w:proofErr w:type="spellStart"/>
      <w:r>
        <w:rPr>
          <w:rFonts w:cstheme="minorHAnsi"/>
          <w:sz w:val="20"/>
          <w:szCs w:val="20"/>
          <w:lang w:val="en"/>
        </w:rPr>
        <w:t>organisational</w:t>
      </w:r>
      <w:proofErr w:type="spellEnd"/>
      <w:r>
        <w:rPr>
          <w:rFonts w:cstheme="minorHAnsi"/>
          <w:sz w:val="20"/>
          <w:szCs w:val="20"/>
          <w:lang w:val="en"/>
        </w:rPr>
        <w:t xml:space="preserve"> security measures satisfying your personal data protection obligations. </w:t>
      </w:r>
    </w:p>
    <w:p w14:paraId="27FA481C" w14:textId="77777777" w:rsidR="00E259EB" w:rsidRPr="00C7393A" w:rsidRDefault="00E259EB" w:rsidP="00114677">
      <w:pPr>
        <w:numPr>
          <w:ilvl w:val="0"/>
          <w:numId w:val="12"/>
        </w:numPr>
        <w:jc w:val="both"/>
        <w:rPr>
          <w:rFonts w:cstheme="minorHAnsi"/>
          <w:sz w:val="20"/>
          <w:szCs w:val="20"/>
          <w:lang w:val="en-US"/>
        </w:rPr>
      </w:pPr>
    </w:p>
    <w:p w14:paraId="47AD3489" w14:textId="77777777" w:rsidR="00E81073" w:rsidRPr="006C31DD" w:rsidRDefault="00E81073" w:rsidP="004F30B6">
      <w:pPr>
        <w:pStyle w:val="Paragraphedeliste"/>
        <w:numPr>
          <w:ilvl w:val="0"/>
          <w:numId w:val="15"/>
        </w:numPr>
        <w:jc w:val="both"/>
        <w:rPr>
          <w:rFonts w:cstheme="minorHAnsi"/>
          <w:b/>
          <w:sz w:val="20"/>
          <w:szCs w:val="20"/>
        </w:rPr>
      </w:pPr>
      <w:bookmarkStart w:id="24" w:name="_Toc37245660"/>
      <w:bookmarkStart w:id="25" w:name="_Toc536613000"/>
      <w:r>
        <w:rPr>
          <w:rFonts w:cstheme="minorHAnsi"/>
          <w:b/>
          <w:bCs/>
          <w:sz w:val="20"/>
          <w:szCs w:val="20"/>
          <w:lang w:val="en"/>
        </w:rPr>
        <w:t>Documentation (Article 28.3.h GDPR)</w:t>
      </w:r>
      <w:bookmarkEnd w:id="24"/>
      <w:bookmarkEnd w:id="25"/>
      <w:r>
        <w:rPr>
          <w:rFonts w:cstheme="minorHAnsi"/>
          <w:b/>
          <w:bCs/>
          <w:sz w:val="20"/>
          <w:szCs w:val="20"/>
          <w:lang w:val="en"/>
        </w:rPr>
        <w:t xml:space="preserve"> </w:t>
      </w:r>
    </w:p>
    <w:p w14:paraId="5AC547DB" w14:textId="77777777" w:rsidR="00E81073" w:rsidRPr="00C7393A" w:rsidRDefault="00E81073" w:rsidP="00E81073">
      <w:pPr>
        <w:jc w:val="both"/>
        <w:rPr>
          <w:rFonts w:cstheme="minorHAnsi"/>
          <w:sz w:val="20"/>
          <w:szCs w:val="20"/>
          <w:lang w:val="en-US"/>
        </w:rPr>
      </w:pPr>
      <w:r>
        <w:rPr>
          <w:rFonts w:cstheme="minorHAnsi"/>
          <w:sz w:val="20"/>
          <w:szCs w:val="20"/>
          <w:lang w:val="en"/>
        </w:rPr>
        <w:t>The contractor shall make available to the contracting authority all necessary documentation demonstrating compliance with all its obligations and, as applicable, to enable audits to be performed, including inspections by the contracting authority or by an auditor engaged by the latter, and fully collaborate in such audits.</w:t>
      </w:r>
    </w:p>
    <w:p w14:paraId="5D627F76" w14:textId="77777777" w:rsidR="00440430" w:rsidRPr="00C7393A" w:rsidRDefault="00440430" w:rsidP="00E81073">
      <w:pPr>
        <w:jc w:val="both"/>
        <w:rPr>
          <w:rFonts w:cstheme="minorHAnsi"/>
          <w:sz w:val="20"/>
          <w:szCs w:val="20"/>
          <w:lang w:val="en-US"/>
        </w:rPr>
      </w:pPr>
    </w:p>
    <w:p w14:paraId="26C0C914" w14:textId="77777777" w:rsidR="00E81073" w:rsidRPr="00C7393A" w:rsidRDefault="00440430" w:rsidP="004F30B6">
      <w:pPr>
        <w:pStyle w:val="Paragraphedeliste"/>
        <w:numPr>
          <w:ilvl w:val="0"/>
          <w:numId w:val="15"/>
        </w:numPr>
        <w:jc w:val="both"/>
        <w:rPr>
          <w:rFonts w:cstheme="minorHAnsi"/>
          <w:b/>
          <w:sz w:val="20"/>
          <w:szCs w:val="20"/>
          <w:lang w:val="en-US"/>
        </w:rPr>
      </w:pPr>
      <w:bookmarkStart w:id="26" w:name="_Toc37245661"/>
      <w:bookmarkStart w:id="27" w:name="_Toc536613001"/>
      <w:r>
        <w:rPr>
          <w:rFonts w:cstheme="minorHAnsi"/>
          <w:b/>
          <w:bCs/>
          <w:sz w:val="20"/>
          <w:szCs w:val="20"/>
          <w:lang w:val="en"/>
        </w:rPr>
        <w:t>Obligations of the contracting authority vis-à-vis the contractor</w:t>
      </w:r>
      <w:bookmarkEnd w:id="26"/>
      <w:bookmarkEnd w:id="27"/>
      <w:r>
        <w:rPr>
          <w:rFonts w:cstheme="minorHAnsi"/>
          <w:b/>
          <w:bCs/>
          <w:sz w:val="20"/>
          <w:szCs w:val="20"/>
          <w:lang w:val="en"/>
        </w:rPr>
        <w:t xml:space="preserve"> </w:t>
      </w:r>
    </w:p>
    <w:p w14:paraId="4CEEDDBB" w14:textId="77777777" w:rsidR="00E81073" w:rsidRPr="006C31DD" w:rsidRDefault="00440430" w:rsidP="00E81073">
      <w:pPr>
        <w:jc w:val="both"/>
        <w:rPr>
          <w:rFonts w:cstheme="minorHAnsi"/>
          <w:sz w:val="20"/>
          <w:szCs w:val="20"/>
        </w:rPr>
      </w:pPr>
      <w:r>
        <w:rPr>
          <w:rFonts w:cstheme="minorHAnsi"/>
          <w:sz w:val="20"/>
          <w:szCs w:val="20"/>
          <w:lang w:val="en"/>
        </w:rPr>
        <w:t xml:space="preserve">Expertise France undertakes to: </w:t>
      </w:r>
    </w:p>
    <w:p w14:paraId="5FB5D188" w14:textId="0B4DC9D5" w:rsidR="00D57C5C" w:rsidRPr="00C7393A" w:rsidRDefault="004F30B6" w:rsidP="00B23A5C">
      <w:pPr>
        <w:numPr>
          <w:ilvl w:val="0"/>
          <w:numId w:val="13"/>
        </w:numPr>
        <w:jc w:val="both"/>
        <w:rPr>
          <w:rFonts w:cstheme="minorHAnsi"/>
          <w:sz w:val="20"/>
          <w:szCs w:val="20"/>
          <w:lang w:val="en-US"/>
        </w:rPr>
      </w:pPr>
      <w:r>
        <w:rPr>
          <w:rFonts w:cstheme="minorHAnsi"/>
          <w:sz w:val="20"/>
          <w:szCs w:val="20"/>
          <w:lang w:val="en"/>
        </w:rPr>
        <w:t xml:space="preserve">Collaborate with the contractor in order to satisfy the obligations relating to the “Description of the personal data processing” as set out in Article 1 of this annex; </w:t>
      </w:r>
    </w:p>
    <w:sectPr w:rsidR="00D57C5C" w:rsidRPr="00C7393A" w:rsidSect="00867F7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0FCE0" w16cex:dateUtc="2020-11-19T13:17:00Z"/>
  <w16cex:commentExtensible w16cex:durableId="2360FDB0" w16cex:dateUtc="2020-11-19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90F6ED" w16cid:durableId="2360FCE0"/>
  <w16cid:commentId w16cid:paraId="4D61AD6D" w16cid:durableId="2360FDB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52AE7" w14:textId="77777777" w:rsidR="003B08AA" w:rsidRDefault="003B08AA" w:rsidP="00887D67">
      <w:pPr>
        <w:spacing w:after="0" w:line="240" w:lineRule="auto"/>
      </w:pPr>
      <w:r>
        <w:separator/>
      </w:r>
    </w:p>
  </w:endnote>
  <w:endnote w:type="continuationSeparator" w:id="0">
    <w:p w14:paraId="609EC760" w14:textId="77777777" w:rsidR="003B08AA" w:rsidRDefault="003B08AA" w:rsidP="0088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AEE60" w14:textId="77777777" w:rsidR="004F253A" w:rsidRPr="00EE0FDD" w:rsidRDefault="004F253A" w:rsidP="004F253A">
    <w:pPr>
      <w:pStyle w:val="Pieddepage"/>
      <w:tabs>
        <w:tab w:val="clear" w:pos="4536"/>
        <w:tab w:val="clear" w:pos="9072"/>
        <w:tab w:val="right" w:pos="9746"/>
      </w:tabs>
      <w:jc w:val="both"/>
      <w:rPr>
        <w:u w:val="single"/>
      </w:rPr>
    </w:pPr>
    <w:r>
      <w:rPr>
        <w:u w:val="single"/>
        <w:lang w:val="en"/>
      </w:rPr>
      <w:tab/>
    </w:r>
  </w:p>
  <w:p w14:paraId="2E47DCE6" w14:textId="443173BD" w:rsidR="004F253A" w:rsidRPr="00C7393A" w:rsidRDefault="00877EDD" w:rsidP="004F253A">
    <w:pPr>
      <w:pStyle w:val="Pieddepage"/>
      <w:tabs>
        <w:tab w:val="clear" w:pos="4536"/>
        <w:tab w:val="clear" w:pos="9072"/>
        <w:tab w:val="right" w:pos="9746"/>
      </w:tabs>
      <w:jc w:val="right"/>
      <w:rPr>
        <w:lang w:val="en-US"/>
      </w:rPr>
    </w:pPr>
    <w:sdt>
      <w:sdtPr>
        <w:id w:val="-279648002"/>
        <w:docPartObj>
          <w:docPartGallery w:val="Page Numbers (Top of Page)"/>
          <w:docPartUnique/>
        </w:docPartObj>
      </w:sdtPr>
      <w:sdtEndPr/>
      <w:sdtContent>
        <w:r w:rsidR="009229E4">
          <w:rPr>
            <w:lang w:val="en"/>
          </w:rPr>
          <w:t>DAJ_M050_v01</w:t>
        </w:r>
        <w:r w:rsidR="009229E4">
          <w:rPr>
            <w:lang w:val="en"/>
          </w:rPr>
          <w:tab/>
          <w:t xml:space="preserve">Page </w:t>
        </w:r>
        <w:r w:rsidR="009229E4">
          <w:rPr>
            <w:lang w:val="en"/>
          </w:rPr>
          <w:fldChar w:fldCharType="begin"/>
        </w:r>
        <w:r w:rsidR="009229E4">
          <w:rPr>
            <w:lang w:val="en"/>
          </w:rPr>
          <w:instrText>PAGE</w:instrText>
        </w:r>
        <w:r w:rsidR="009229E4">
          <w:rPr>
            <w:lang w:val="en"/>
          </w:rPr>
          <w:fldChar w:fldCharType="separate"/>
        </w:r>
        <w:r>
          <w:rPr>
            <w:noProof/>
            <w:lang w:val="en"/>
          </w:rPr>
          <w:t>5</w:t>
        </w:r>
        <w:r w:rsidR="009229E4">
          <w:rPr>
            <w:lang w:val="en"/>
          </w:rPr>
          <w:fldChar w:fldCharType="end"/>
        </w:r>
        <w:r w:rsidR="009229E4">
          <w:rPr>
            <w:lang w:val="en"/>
          </w:rPr>
          <w:t xml:space="preserve"> of </w:t>
        </w:r>
        <w:r w:rsidR="009229E4">
          <w:rPr>
            <w:lang w:val="en"/>
          </w:rPr>
          <w:fldChar w:fldCharType="begin"/>
        </w:r>
        <w:r w:rsidR="009229E4">
          <w:rPr>
            <w:lang w:val="en"/>
          </w:rPr>
          <w:instrText>NUMPAGES</w:instrText>
        </w:r>
        <w:r w:rsidR="009229E4">
          <w:rPr>
            <w:lang w:val="en"/>
          </w:rPr>
          <w:fldChar w:fldCharType="separate"/>
        </w:r>
        <w:r>
          <w:rPr>
            <w:noProof/>
            <w:lang w:val="en"/>
          </w:rPr>
          <w:t>5</w:t>
        </w:r>
        <w:r w:rsidR="009229E4">
          <w:rPr>
            <w:lang w:val="en"/>
          </w:rPr>
          <w:fldChar w:fldCharType="end"/>
        </w:r>
      </w:sdtContent>
    </w:sdt>
  </w:p>
  <w:p w14:paraId="15F23F7F" w14:textId="77777777" w:rsidR="004F253A" w:rsidRPr="00C7393A" w:rsidRDefault="004F253A" w:rsidP="004F253A">
    <w:pPr>
      <w:pStyle w:val="Pieddepage"/>
      <w:tabs>
        <w:tab w:val="clear" w:pos="4536"/>
        <w:tab w:val="clear" w:pos="9072"/>
        <w:tab w:val="right" w:pos="9746"/>
      </w:tabs>
      <w:jc w:val="both"/>
      <w:rPr>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rPr>
      <w:id w:val="-1568570764"/>
      <w:docPartObj>
        <w:docPartGallery w:val="Page Numbers (Bottom of Page)"/>
        <w:docPartUnique/>
      </w:docPartObj>
    </w:sdtPr>
    <w:sdtEndPr/>
    <w:sdtContent>
      <w:sdt>
        <w:sdtPr>
          <w:rPr>
            <w:rFonts w:cstheme="minorHAnsi"/>
          </w:rPr>
          <w:id w:val="21838982"/>
          <w:docPartObj>
            <w:docPartGallery w:val="Page Numbers (Top of Page)"/>
            <w:docPartUnique/>
          </w:docPartObj>
        </w:sdtPr>
        <w:sdtEndPr/>
        <w:sdtContent>
          <w:p w14:paraId="3A33E67F" w14:textId="77777777" w:rsidR="00867F77" w:rsidRPr="00825775" w:rsidRDefault="00867F77" w:rsidP="00867F77">
            <w:pPr>
              <w:pStyle w:val="Pieddepage"/>
              <w:tabs>
                <w:tab w:val="clear" w:pos="4536"/>
                <w:tab w:val="clear" w:pos="9072"/>
                <w:tab w:val="right" w:pos="9746"/>
              </w:tabs>
              <w:jc w:val="both"/>
              <w:rPr>
                <w:rFonts w:cstheme="minorHAnsi"/>
                <w:u w:val="single"/>
              </w:rPr>
            </w:pPr>
            <w:r>
              <w:rPr>
                <w:u w:val="single"/>
                <w:lang w:val="en"/>
              </w:rPr>
              <w:tab/>
            </w:r>
          </w:p>
          <w:sdt>
            <w:sdtPr>
              <w:rPr>
                <w:rFonts w:cstheme="minorHAnsi"/>
              </w:rPr>
              <w:id w:val="540024111"/>
              <w:docPartObj>
                <w:docPartGallery w:val="Page Numbers (Top of Page)"/>
                <w:docPartUnique/>
              </w:docPartObj>
            </w:sdtPr>
            <w:sdtEndPr/>
            <w:sdtContent>
              <w:p w14:paraId="31A489EA" w14:textId="635ABB9F" w:rsidR="004F253A" w:rsidRPr="00C7393A" w:rsidRDefault="00867F77" w:rsidP="004F253A">
                <w:pPr>
                  <w:pStyle w:val="Pieddepage"/>
                  <w:tabs>
                    <w:tab w:val="clear" w:pos="4536"/>
                    <w:tab w:val="clear" w:pos="9072"/>
                    <w:tab w:val="right" w:pos="9746"/>
                  </w:tabs>
                  <w:jc w:val="right"/>
                  <w:rPr>
                    <w:lang w:val="en-US"/>
                  </w:rPr>
                </w:pPr>
                <w:r>
                  <w:rPr>
                    <w:lang w:val="en"/>
                  </w:rPr>
                  <w:t>DAJ_M050</w:t>
                </w:r>
                <w:r w:rsidR="00427F6C">
                  <w:rPr>
                    <w:lang w:val="en"/>
                  </w:rPr>
                  <w:t>ENG</w:t>
                </w:r>
                <w:r>
                  <w:rPr>
                    <w:lang w:val="en"/>
                  </w:rPr>
                  <w:t>_v01</w:t>
                </w:r>
                <w:r>
                  <w:rPr>
                    <w:lang w:val="en"/>
                  </w:rPr>
                  <w:tab/>
                  <w:t xml:space="preserve">Page </w:t>
                </w:r>
                <w:r>
                  <w:rPr>
                    <w:lang w:val="en"/>
                  </w:rPr>
                  <w:fldChar w:fldCharType="begin"/>
                </w:r>
                <w:r>
                  <w:rPr>
                    <w:lang w:val="en"/>
                  </w:rPr>
                  <w:instrText>PAGE</w:instrText>
                </w:r>
                <w:r>
                  <w:rPr>
                    <w:lang w:val="en"/>
                  </w:rPr>
                  <w:fldChar w:fldCharType="separate"/>
                </w:r>
                <w:r w:rsidR="00877EDD">
                  <w:rPr>
                    <w:noProof/>
                    <w:lang w:val="en"/>
                  </w:rPr>
                  <w:t>1</w:t>
                </w:r>
                <w:r>
                  <w:rPr>
                    <w:lang w:val="en"/>
                  </w:rPr>
                  <w:fldChar w:fldCharType="end"/>
                </w:r>
                <w:r>
                  <w:rPr>
                    <w:lang w:val="en"/>
                  </w:rPr>
                  <w:t xml:space="preserve"> of </w:t>
                </w:r>
                <w:r>
                  <w:rPr>
                    <w:lang w:val="en"/>
                  </w:rPr>
                  <w:fldChar w:fldCharType="begin"/>
                </w:r>
                <w:r>
                  <w:rPr>
                    <w:lang w:val="en"/>
                  </w:rPr>
                  <w:instrText>NUMPAGES</w:instrText>
                </w:r>
                <w:r>
                  <w:rPr>
                    <w:lang w:val="en"/>
                  </w:rPr>
                  <w:fldChar w:fldCharType="separate"/>
                </w:r>
                <w:r w:rsidR="00877EDD">
                  <w:rPr>
                    <w:noProof/>
                    <w:lang w:val="en"/>
                  </w:rPr>
                  <w:t>5</w:t>
                </w:r>
                <w:r>
                  <w:rPr>
                    <w:lang w:val="en"/>
                  </w:rPr>
                  <w:fldChar w:fldCharType="end"/>
                </w:r>
              </w:p>
            </w:sdtContent>
          </w:sdt>
          <w:p w14:paraId="4F89922E" w14:textId="4EF8996D" w:rsidR="00867F77" w:rsidRPr="004F253A" w:rsidRDefault="00427F6C" w:rsidP="004F253A">
            <w:pPr>
              <w:pStyle w:val="Pieddepage"/>
              <w:tabs>
                <w:tab w:val="clear" w:pos="4536"/>
                <w:tab w:val="clear" w:pos="9072"/>
                <w:tab w:val="right" w:pos="9746"/>
              </w:tabs>
              <w:rPr>
                <w:rFonts w:cstheme="minorHAnsi"/>
              </w:rPr>
            </w:pPr>
            <w:proofErr w:type="spellStart"/>
            <w:r>
              <w:rPr>
                <w:rFonts w:cstheme="minorHAnsi"/>
                <w:b/>
                <w:bCs/>
              </w:rPr>
              <w:t>October</w:t>
            </w:r>
            <w:proofErr w:type="spellEnd"/>
            <w:r w:rsidR="00867F77" w:rsidRPr="00C7393A">
              <w:rPr>
                <w:rFonts w:cstheme="minorHAnsi"/>
                <w:b/>
                <w:bCs/>
              </w:rPr>
              <w:t xml:space="preserve"> 2021</w:t>
            </w:r>
          </w:p>
          <w:p w14:paraId="6BB9D270" w14:textId="77777777" w:rsidR="00867F77" w:rsidRPr="00825775" w:rsidRDefault="00867F77" w:rsidP="00867F77">
            <w:pPr>
              <w:pStyle w:val="Pieddepage"/>
              <w:spacing w:line="240" w:lineRule="exact"/>
              <w:rPr>
                <w:rFonts w:cstheme="minorHAnsi"/>
                <w:b/>
              </w:rPr>
            </w:pPr>
          </w:p>
          <w:p w14:paraId="2B1C5FFF" w14:textId="177C11C8" w:rsidR="00867F77" w:rsidRDefault="00867F77" w:rsidP="00867F77">
            <w:pPr>
              <w:pStyle w:val="Pieddepage"/>
              <w:tabs>
                <w:tab w:val="clear" w:pos="4536"/>
                <w:tab w:val="clear" w:pos="9072"/>
                <w:tab w:val="right" w:pos="9746"/>
              </w:tabs>
            </w:pPr>
            <w:r w:rsidRPr="00C7393A">
              <w:rPr>
                <w:rFonts w:cstheme="minorHAnsi"/>
                <w:sz w:val="16"/>
                <w:szCs w:val="16"/>
              </w:rPr>
              <w:t>Expertise France - 40, Boulevar</w:t>
            </w:r>
            <w:r w:rsidR="00427F6C">
              <w:rPr>
                <w:rFonts w:cstheme="minorHAnsi"/>
                <w:sz w:val="16"/>
                <w:szCs w:val="16"/>
              </w:rPr>
              <w:t xml:space="preserve">d de Port Royal, France </w:t>
            </w:r>
            <w:r w:rsidR="00427F6C">
              <w:rPr>
                <w:rFonts w:cstheme="minorHAnsi"/>
                <w:sz w:val="16"/>
                <w:szCs w:val="16"/>
              </w:rPr>
              <w:br/>
              <w:t>SIRET :</w:t>
            </w:r>
            <w:r w:rsidRPr="00C7393A">
              <w:rPr>
                <w:rFonts w:cstheme="minorHAnsi"/>
                <w:sz w:val="16"/>
                <w:szCs w:val="16"/>
              </w:rPr>
              <w:t xml:space="preserve"> 808 734 792</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631AD" w14:textId="77777777" w:rsidR="003B08AA" w:rsidRDefault="003B08AA" w:rsidP="00887D67">
      <w:pPr>
        <w:spacing w:after="0" w:line="240" w:lineRule="auto"/>
      </w:pPr>
      <w:r>
        <w:separator/>
      </w:r>
    </w:p>
  </w:footnote>
  <w:footnote w:type="continuationSeparator" w:id="0">
    <w:p w14:paraId="65400DA2" w14:textId="77777777" w:rsidR="003B08AA" w:rsidRDefault="003B08AA" w:rsidP="00887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0E8E3" w14:textId="007BCA29" w:rsidR="004F253A" w:rsidRPr="00427F6C" w:rsidRDefault="004F253A">
    <w:pPr>
      <w:pStyle w:val="En-tte"/>
      <w:rPr>
        <w:smallCaps/>
        <w:u w:val="single"/>
        <w:lang w:val="en-GB"/>
      </w:rPr>
    </w:pPr>
    <w:r>
      <w:rPr>
        <w:smallCaps/>
        <w:u w:val="single"/>
        <w:lang w:val="en"/>
      </w:rPr>
      <w:t>Contractual annex covering personal data processing</w:t>
    </w:r>
    <w:r w:rsidR="00427F6C">
      <w:rPr>
        <w:smallCaps/>
        <w:u w:val="single"/>
        <w:lang w:val="en"/>
      </w:rPr>
      <w:tab/>
    </w:r>
    <w:r>
      <w:rPr>
        <w:smallCaps/>
        <w:u w:val="single"/>
        <w:lang w:val="en"/>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9B76" w14:textId="5D48B520" w:rsidR="00867F77" w:rsidRDefault="00867F77">
    <w:pPr>
      <w:pStyle w:val="En-tte"/>
    </w:pPr>
    <w:bookmarkStart w:id="28" w:name="_Hlk62125806"/>
    <w:bookmarkStart w:id="29" w:name="_Hlk62125807"/>
    <w:r>
      <w:rPr>
        <w:noProof/>
        <w:lang w:eastAsia="fr-FR"/>
      </w:rPr>
      <w:drawing>
        <wp:inline distT="0" distB="0" distL="0" distR="0" wp14:anchorId="49597753" wp14:editId="084377CF">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28"/>
    <w:bookmarkEnd w:id="29"/>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53F8"/>
    <w:multiLevelType w:val="hybridMultilevel"/>
    <w:tmpl w:val="478C18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E13062D"/>
    <w:multiLevelType w:val="hybridMultilevel"/>
    <w:tmpl w:val="5EDA4FB6"/>
    <w:lvl w:ilvl="0" w:tplc="B93CD6E0">
      <w:start w:val="2"/>
      <w:numFmt w:val="bullet"/>
      <w:lvlText w:val="-"/>
      <w:lvlJc w:val="left"/>
      <w:pPr>
        <w:ind w:left="1068" w:hanging="360"/>
      </w:pPr>
      <w:rPr>
        <w:rFonts w:ascii="Calibri" w:hAnsi="Calibri" w:hint="default"/>
        <w:color w:val="00206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895FF5"/>
    <w:multiLevelType w:val="hybridMultilevel"/>
    <w:tmpl w:val="22240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57215C"/>
    <w:multiLevelType w:val="hybridMultilevel"/>
    <w:tmpl w:val="15EEBDE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E515AF"/>
    <w:multiLevelType w:val="hybridMultilevel"/>
    <w:tmpl w:val="48CAC79C"/>
    <w:lvl w:ilvl="0" w:tplc="CC3A8BAA">
      <w:start w:val="1"/>
      <w:numFmt w:val="upperRoman"/>
      <w:lvlText w:val="Article %1."/>
      <w:lvlJc w:val="left"/>
      <w:pPr>
        <w:ind w:left="720" w:hanging="360"/>
      </w:pPr>
      <w:rPr>
        <w:rFonts w:hint="default"/>
      </w:rPr>
    </w:lvl>
    <w:lvl w:ilvl="1" w:tplc="C13C9A56">
      <w:start w:val="1"/>
      <w:numFmt w:val="decimal"/>
      <w:lvlText w:val="2-%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80E35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9462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2"/>
  </w:num>
  <w:num w:numId="4">
    <w:abstractNumId w:val="10"/>
  </w:num>
  <w:num w:numId="5">
    <w:abstractNumId w:val="0"/>
  </w:num>
  <w:num w:numId="6">
    <w:abstractNumId w:val="6"/>
  </w:num>
  <w:num w:numId="7">
    <w:abstractNumId w:val="11"/>
  </w:num>
  <w:num w:numId="8">
    <w:abstractNumId w:val="9"/>
  </w:num>
  <w:num w:numId="9">
    <w:abstractNumId w:val="3"/>
  </w:num>
  <w:num w:numId="10">
    <w:abstractNumId w:val="1"/>
  </w:num>
  <w:num w:numId="11">
    <w:abstractNumId w:val="7"/>
  </w:num>
  <w:num w:numId="12">
    <w:abstractNumId w:val="5"/>
  </w:num>
  <w:num w:numId="13">
    <w:abstractNumId w:val="8"/>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75D"/>
    <w:rsid w:val="000227BA"/>
    <w:rsid w:val="00053373"/>
    <w:rsid w:val="00077311"/>
    <w:rsid w:val="000D5744"/>
    <w:rsid w:val="000E583B"/>
    <w:rsid w:val="00114677"/>
    <w:rsid w:val="0015375D"/>
    <w:rsid w:val="001F07F5"/>
    <w:rsid w:val="001F38F7"/>
    <w:rsid w:val="00246CF2"/>
    <w:rsid w:val="002862CF"/>
    <w:rsid w:val="00304CFF"/>
    <w:rsid w:val="00355F6D"/>
    <w:rsid w:val="003B08AA"/>
    <w:rsid w:val="003B4C41"/>
    <w:rsid w:val="004008A4"/>
    <w:rsid w:val="00427F6C"/>
    <w:rsid w:val="00440430"/>
    <w:rsid w:val="00442B14"/>
    <w:rsid w:val="004D1CBA"/>
    <w:rsid w:val="004F253A"/>
    <w:rsid w:val="004F30B6"/>
    <w:rsid w:val="005B7904"/>
    <w:rsid w:val="00635112"/>
    <w:rsid w:val="00675626"/>
    <w:rsid w:val="0069749F"/>
    <w:rsid w:val="006C31DD"/>
    <w:rsid w:val="006E5DF7"/>
    <w:rsid w:val="006E776A"/>
    <w:rsid w:val="006F6404"/>
    <w:rsid w:val="007614A9"/>
    <w:rsid w:val="00794196"/>
    <w:rsid w:val="0079507F"/>
    <w:rsid w:val="0079774A"/>
    <w:rsid w:val="007A5AB8"/>
    <w:rsid w:val="007C472F"/>
    <w:rsid w:val="008647BB"/>
    <w:rsid w:val="00867F77"/>
    <w:rsid w:val="00877EDD"/>
    <w:rsid w:val="00887D67"/>
    <w:rsid w:val="0089789C"/>
    <w:rsid w:val="008D6052"/>
    <w:rsid w:val="008F46FC"/>
    <w:rsid w:val="009229E4"/>
    <w:rsid w:val="00947BF8"/>
    <w:rsid w:val="00960EC9"/>
    <w:rsid w:val="0097323F"/>
    <w:rsid w:val="00983040"/>
    <w:rsid w:val="00A645B1"/>
    <w:rsid w:val="00B114D1"/>
    <w:rsid w:val="00B211B4"/>
    <w:rsid w:val="00B23A5C"/>
    <w:rsid w:val="00B30500"/>
    <w:rsid w:val="00B406E9"/>
    <w:rsid w:val="00B53CE8"/>
    <w:rsid w:val="00C51F75"/>
    <w:rsid w:val="00C7393A"/>
    <w:rsid w:val="00C94ECB"/>
    <w:rsid w:val="00CE44C6"/>
    <w:rsid w:val="00CF1D49"/>
    <w:rsid w:val="00D57C5C"/>
    <w:rsid w:val="00D77C92"/>
    <w:rsid w:val="00DA0963"/>
    <w:rsid w:val="00DD4DB9"/>
    <w:rsid w:val="00DE01A6"/>
    <w:rsid w:val="00DF6B4F"/>
    <w:rsid w:val="00E259EB"/>
    <w:rsid w:val="00E81073"/>
    <w:rsid w:val="00E95F10"/>
    <w:rsid w:val="00F024F4"/>
    <w:rsid w:val="00F1264F"/>
    <w:rsid w:val="00F57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33E347"/>
  <w15:chartTrackingRefBased/>
  <w15:docId w15:val="{3EB94D33-4F50-44E6-B8A7-6EA9A4AD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75D"/>
    <w:pPr>
      <w:ind w:left="720"/>
      <w:contextualSpacing/>
    </w:pPr>
  </w:style>
  <w:style w:type="character" w:styleId="Lienhypertexte">
    <w:name w:val="Hyperlink"/>
    <w:basedOn w:val="Policepardfaut"/>
    <w:uiPriority w:val="99"/>
    <w:unhideWhenUsed/>
    <w:rsid w:val="0015375D"/>
    <w:rPr>
      <w:color w:val="0563C1" w:themeColor="hyperlink"/>
      <w:u w:val="single"/>
    </w:rPr>
  </w:style>
  <w:style w:type="character" w:styleId="Marquedecommentaire">
    <w:name w:val="annotation reference"/>
    <w:basedOn w:val="Policepardfaut"/>
    <w:uiPriority w:val="99"/>
    <w:semiHidden/>
    <w:unhideWhenUsed/>
    <w:rsid w:val="000D5744"/>
    <w:rPr>
      <w:sz w:val="16"/>
      <w:szCs w:val="16"/>
    </w:rPr>
  </w:style>
  <w:style w:type="paragraph" w:styleId="Commentaire">
    <w:name w:val="annotation text"/>
    <w:basedOn w:val="Normal"/>
    <w:link w:val="CommentaireCar"/>
    <w:uiPriority w:val="99"/>
    <w:semiHidden/>
    <w:unhideWhenUsed/>
    <w:rsid w:val="000D5744"/>
    <w:pPr>
      <w:spacing w:line="240" w:lineRule="auto"/>
    </w:pPr>
    <w:rPr>
      <w:sz w:val="20"/>
      <w:szCs w:val="20"/>
    </w:rPr>
  </w:style>
  <w:style w:type="character" w:customStyle="1" w:styleId="CommentaireCar">
    <w:name w:val="Commentaire Car"/>
    <w:basedOn w:val="Policepardfaut"/>
    <w:link w:val="Commentaire"/>
    <w:uiPriority w:val="99"/>
    <w:semiHidden/>
    <w:rsid w:val="000D5744"/>
    <w:rPr>
      <w:sz w:val="20"/>
      <w:szCs w:val="20"/>
    </w:rPr>
  </w:style>
  <w:style w:type="paragraph" w:styleId="Objetducommentaire">
    <w:name w:val="annotation subject"/>
    <w:basedOn w:val="Commentaire"/>
    <w:next w:val="Commentaire"/>
    <w:link w:val="ObjetducommentaireCar"/>
    <w:uiPriority w:val="99"/>
    <w:semiHidden/>
    <w:unhideWhenUsed/>
    <w:rsid w:val="000D5744"/>
    <w:rPr>
      <w:b/>
      <w:bCs/>
    </w:rPr>
  </w:style>
  <w:style w:type="character" w:customStyle="1" w:styleId="ObjetducommentaireCar">
    <w:name w:val="Objet du commentaire Car"/>
    <w:basedOn w:val="CommentaireCar"/>
    <w:link w:val="Objetducommentaire"/>
    <w:uiPriority w:val="99"/>
    <w:semiHidden/>
    <w:rsid w:val="000D5744"/>
    <w:rPr>
      <w:b/>
      <w:bCs/>
      <w:sz w:val="20"/>
      <w:szCs w:val="20"/>
    </w:rPr>
  </w:style>
  <w:style w:type="paragraph" w:styleId="Textedebulles">
    <w:name w:val="Balloon Text"/>
    <w:basedOn w:val="Normal"/>
    <w:link w:val="TextedebullesCar"/>
    <w:uiPriority w:val="99"/>
    <w:semiHidden/>
    <w:unhideWhenUsed/>
    <w:rsid w:val="000D57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5744"/>
    <w:rPr>
      <w:rFonts w:ascii="Segoe UI" w:hAnsi="Segoe UI" w:cs="Segoe UI"/>
      <w:sz w:val="18"/>
      <w:szCs w:val="18"/>
    </w:rPr>
  </w:style>
  <w:style w:type="paragraph" w:styleId="En-tte">
    <w:name w:val="header"/>
    <w:basedOn w:val="Normal"/>
    <w:link w:val="En-tteCar"/>
    <w:uiPriority w:val="99"/>
    <w:unhideWhenUsed/>
    <w:rsid w:val="00887D67"/>
    <w:pPr>
      <w:tabs>
        <w:tab w:val="center" w:pos="4536"/>
        <w:tab w:val="right" w:pos="9072"/>
      </w:tabs>
      <w:spacing w:after="0" w:line="240" w:lineRule="auto"/>
    </w:pPr>
  </w:style>
  <w:style w:type="character" w:customStyle="1" w:styleId="En-tteCar">
    <w:name w:val="En-tête Car"/>
    <w:basedOn w:val="Policepardfaut"/>
    <w:link w:val="En-tte"/>
    <w:uiPriority w:val="99"/>
    <w:rsid w:val="00887D67"/>
  </w:style>
  <w:style w:type="paragraph" w:styleId="Pieddepage">
    <w:name w:val="footer"/>
    <w:basedOn w:val="Normal"/>
    <w:link w:val="PieddepageCar"/>
    <w:uiPriority w:val="99"/>
    <w:unhideWhenUsed/>
    <w:rsid w:val="00887D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2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onomie.gouv.fr/daj/formulaires-declaration-candidat" TargetMode="Externa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1495</Words>
  <Characters>8224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TRADUTEC</dc:creator>
  <cp:keywords/>
  <dc:description/>
  <cp:lastModifiedBy>Alice FRITEAU</cp:lastModifiedBy>
  <cp:revision>3</cp:revision>
  <dcterms:created xsi:type="dcterms:W3CDTF">2023-09-14T13:17:00Z</dcterms:created>
  <dcterms:modified xsi:type="dcterms:W3CDTF">2023-09-25T12:51:00Z</dcterms:modified>
</cp:coreProperties>
</file>