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813F2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9B1CD0" w:rsidRDefault="00307E41" w:rsidP="00307E41">
            <w:pPr>
              <w:pStyle w:val="Pieddepage"/>
              <w:tabs>
                <w:tab w:val="clear" w:pos="4536"/>
                <w:tab w:val="clear" w:pos="9072"/>
              </w:tabs>
              <w:jc w:val="center"/>
            </w:pPr>
            <w:r>
              <w:rPr>
                <w:rFonts w:ascii="Arial" w:hAnsi="Arial" w:cs="Arial"/>
                <w:b/>
                <w:sz w:val="16"/>
                <w:szCs w:val="16"/>
              </w:rPr>
              <w:t>MINISTÈRE DES ARMÉES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12EB" w:rsidTr="00AF2ED3">
        <w:tc>
          <w:tcPr>
            <w:tcW w:w="10277" w:type="dxa"/>
            <w:shd w:val="clear" w:color="auto" w:fill="66CCFF"/>
          </w:tcPr>
          <w:p w:rsidR="00307E41" w:rsidRDefault="00307E41" w:rsidP="00307E41">
            <w:pPr>
              <w:tabs>
                <w:tab w:val="center" w:pos="5103"/>
                <w:tab w:val="right" w:pos="10065"/>
              </w:tabs>
              <w:jc w:val="both"/>
              <w:rPr>
                <w:rFonts w:ascii="Arial" w:hAnsi="Arial" w:cs="Arial"/>
              </w:rPr>
            </w:pPr>
          </w:p>
          <w:p w:rsidR="003712EB" w:rsidRDefault="00307E41" w:rsidP="00307E41">
            <w:pPr>
              <w:tabs>
                <w:tab w:val="center" w:pos="5175"/>
                <w:tab w:val="right" w:pos="10065"/>
              </w:tabs>
              <w:jc w:val="both"/>
              <w:rPr>
                <w:rFonts w:ascii="Arial" w:hAnsi="Arial" w:cs="Arial"/>
              </w:rPr>
            </w:pPr>
            <w:r>
              <w:rPr>
                <w:rFonts w:ascii="Arial" w:hAnsi="Arial" w:cs="Arial"/>
              </w:rPr>
              <w:tab/>
            </w:r>
            <w:r w:rsidR="003712EB">
              <w:rPr>
                <w:rFonts w:ascii="Arial" w:hAnsi="Arial" w:cs="Arial"/>
                <w:sz w:val="24"/>
                <w:szCs w:val="24"/>
              </w:rPr>
              <w:t>MARCH</w:t>
            </w:r>
            <w:r w:rsidR="003712EB">
              <w:rPr>
                <w:rFonts w:ascii="Arial" w:hAnsi="Arial" w:cs="Arial"/>
                <w:caps/>
                <w:sz w:val="24"/>
                <w:szCs w:val="24"/>
              </w:rPr>
              <w:t>é</w:t>
            </w:r>
            <w:r w:rsidR="003712EB">
              <w:rPr>
                <w:rFonts w:ascii="Arial" w:hAnsi="Arial" w:cs="Arial"/>
                <w:sz w:val="24"/>
                <w:szCs w:val="24"/>
              </w:rPr>
              <w:t>S PUBLICS</w:t>
            </w:r>
            <w:r w:rsidR="003712EB">
              <w:rPr>
                <w:rFonts w:ascii="Arial" w:hAnsi="Arial" w:cs="Arial"/>
              </w:rPr>
              <w:tab/>
            </w:r>
            <w:r w:rsidRPr="00307E41">
              <w:rPr>
                <w:rFonts w:ascii="Arial" w:hAnsi="Arial" w:cs="Arial"/>
                <w:b/>
                <w:bCs/>
                <w:sz w:val="28"/>
                <w:szCs w:val="28"/>
              </w:rPr>
              <w:t>ATTRI1</w:t>
            </w:r>
          </w:p>
          <w:p w:rsidR="003712EB" w:rsidRPr="003712EB" w:rsidRDefault="003712EB" w:rsidP="003712E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r>
    </w:tbl>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B415E" w:rsidRDefault="00DB415E" w:rsidP="006F3DF9">
      <w:pPr>
        <w:pStyle w:val="fcase1ertab"/>
        <w:tabs>
          <w:tab w:val="clear" w:pos="426"/>
          <w:tab w:val="left" w:pos="0"/>
          <w:tab w:val="left" w:pos="851"/>
        </w:tabs>
        <w:ind w:left="0" w:firstLine="0"/>
        <w:rPr>
          <w:rFonts w:ascii="Arial" w:hAnsi="Arial" w:cs="Arial"/>
        </w:rPr>
      </w:pPr>
    </w:p>
    <w:p w:rsidR="00F43F20" w:rsidRDefault="00F43F20" w:rsidP="00F43F20">
      <w:pPr>
        <w:tabs>
          <w:tab w:val="left" w:pos="1725"/>
          <w:tab w:val="right" w:pos="9072"/>
        </w:tabs>
        <w:jc w:val="center"/>
        <w:rPr>
          <w:rFonts w:ascii="Arial" w:hAnsi="Arial" w:cs="Arial"/>
          <w:b/>
        </w:rPr>
      </w:pPr>
      <w:r>
        <w:rPr>
          <w:rFonts w:ascii="Arial" w:hAnsi="Arial" w:cs="Arial"/>
          <w:b/>
        </w:rPr>
        <w:t xml:space="preserve">TRAVAUX DE </w:t>
      </w:r>
    </w:p>
    <w:p w:rsidR="00F43F20" w:rsidRPr="005A76A5" w:rsidRDefault="00F43F20" w:rsidP="00F43F20">
      <w:pPr>
        <w:tabs>
          <w:tab w:val="left" w:pos="1725"/>
          <w:tab w:val="right" w:pos="9072"/>
        </w:tabs>
        <w:jc w:val="center"/>
        <w:rPr>
          <w:rFonts w:ascii="Arial" w:hAnsi="Arial" w:cs="Arial"/>
          <w:b/>
        </w:rPr>
      </w:pPr>
    </w:p>
    <w:p w:rsidR="00F43F20" w:rsidRPr="009E4AC8" w:rsidRDefault="00F43F20" w:rsidP="00F43F20">
      <w:pPr>
        <w:pBdr>
          <w:top w:val="single" w:sz="6" w:space="0" w:color="000000"/>
          <w:left w:val="single" w:sz="6" w:space="0" w:color="000000"/>
          <w:bottom w:val="single" w:sz="6" w:space="0" w:color="000000"/>
          <w:right w:val="single" w:sz="6" w:space="0" w:color="000000"/>
        </w:pBdr>
        <w:shd w:val="clear" w:color="auto" w:fill="F2F2F2"/>
        <w:jc w:val="center"/>
        <w:rPr>
          <w:rFonts w:ascii="Arial" w:hAnsi="Arial" w:cs="Arial"/>
        </w:rPr>
      </w:pPr>
    </w:p>
    <w:p w:rsidR="00F43F20" w:rsidRPr="009E4AC8" w:rsidRDefault="00F43F20" w:rsidP="00F43F20">
      <w:pPr>
        <w:pBdr>
          <w:top w:val="single" w:sz="6" w:space="0" w:color="000000"/>
          <w:left w:val="single" w:sz="6" w:space="0" w:color="000000"/>
          <w:bottom w:val="single" w:sz="6" w:space="0" w:color="000000"/>
          <w:right w:val="single" w:sz="6" w:space="0" w:color="000000"/>
        </w:pBdr>
        <w:shd w:val="clear" w:color="auto" w:fill="F2F2F2"/>
        <w:spacing w:line="271" w:lineRule="auto"/>
        <w:jc w:val="center"/>
        <w:rPr>
          <w:rFonts w:ascii="Arial" w:hAnsi="Arial" w:cs="Arial"/>
        </w:rPr>
      </w:pPr>
      <w:r>
        <w:rPr>
          <w:rFonts w:ascii="Arial" w:hAnsi="Arial" w:cs="Arial"/>
          <w:b/>
        </w:rPr>
        <w:t>RÉHABILITATION DU RÉCEPTACLE DE TIR TENDU DE LA RUE 14</w:t>
      </w:r>
    </w:p>
    <w:p w:rsidR="00F43F20" w:rsidRPr="009E4AC8" w:rsidRDefault="00F43F20" w:rsidP="00F43F20">
      <w:pPr>
        <w:pBdr>
          <w:top w:val="single" w:sz="6" w:space="0" w:color="000000"/>
          <w:left w:val="single" w:sz="6" w:space="0" w:color="000000"/>
          <w:bottom w:val="single" w:sz="6" w:space="0" w:color="000000"/>
          <w:right w:val="single" w:sz="6" w:space="0" w:color="000000"/>
        </w:pBdr>
        <w:shd w:val="clear" w:color="auto" w:fill="F2F2F2"/>
        <w:rPr>
          <w:rFonts w:ascii="Arial" w:hAnsi="Arial" w:cs="Arial"/>
        </w:rPr>
      </w:pPr>
      <w:r w:rsidRPr="009E4AC8">
        <w:rPr>
          <w:rFonts w:ascii="Arial" w:hAnsi="Arial" w:cs="Arial"/>
        </w:rPr>
        <w:t xml:space="preserve"> </w:t>
      </w:r>
    </w:p>
    <w:p w:rsidR="00F43F20" w:rsidRPr="000A0F86" w:rsidRDefault="00F43F20" w:rsidP="00F43F20">
      <w:pPr>
        <w:tabs>
          <w:tab w:val="left" w:pos="1725"/>
          <w:tab w:val="right" w:pos="9072"/>
        </w:tabs>
        <w:jc w:val="center"/>
        <w:rPr>
          <w:b/>
        </w:rPr>
      </w:pPr>
    </w:p>
    <w:p w:rsidR="00841993" w:rsidRDefault="00841993" w:rsidP="0083205E">
      <w:pPr>
        <w:tabs>
          <w:tab w:val="left" w:pos="426"/>
          <w:tab w:val="left" w:pos="851"/>
        </w:tabs>
        <w:jc w:val="both"/>
        <w:rPr>
          <w:rFonts w:ascii="Wingdings" w:eastAsia="Wingdings" w:hAnsi="Wingdings" w:cs="Wingdings"/>
          <w:b/>
          <w:color w:val="66CCFF"/>
          <w:spacing w:val="-10"/>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Pr="00F43F20" w:rsidRDefault="00F43F20" w:rsidP="00785057">
      <w:pPr>
        <w:pStyle w:val="Paragraphedeliste"/>
        <w:numPr>
          <w:ilvl w:val="0"/>
          <w:numId w:val="5"/>
        </w:numPr>
        <w:tabs>
          <w:tab w:val="left" w:pos="426"/>
          <w:tab w:val="left" w:pos="851"/>
        </w:tabs>
        <w:spacing w:before="120"/>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Pr="00F43F20">
        <w:rPr>
          <w:rFonts w:ascii="Arial" w:hAnsi="Arial" w:cs="Arial"/>
          <w:lang w:val="en-GB"/>
        </w:rPr>
        <w:t xml:space="preserve"> </w:t>
      </w:r>
      <w:proofErr w:type="gramStart"/>
      <w:r w:rsidR="009B1CD0">
        <w:t>l’ensemble</w:t>
      </w:r>
      <w:proofErr w:type="gramEnd"/>
      <w:r w:rsidR="009B1CD0">
        <w:t xml:space="preserve"> du marché </w:t>
      </w:r>
      <w:r w:rsidR="00FE48C9">
        <w:t>public</w:t>
      </w:r>
      <w:r w:rsidR="00B87564" w:rsidRPr="00F43F20">
        <w:rPr>
          <w:i/>
          <w:iCs/>
          <w:sz w:val="18"/>
          <w:szCs w:val="18"/>
        </w:rPr>
        <w:t> </w:t>
      </w:r>
      <w:r w:rsidR="00B87564" w:rsidRPr="00F43F20">
        <w:rPr>
          <w:iCs/>
        </w:rPr>
        <w:t>;</w:t>
      </w:r>
    </w:p>
    <w:p w:rsidR="00F43F20" w:rsidRPr="00F43F20" w:rsidRDefault="00F43F20" w:rsidP="00F43F20">
      <w:pPr>
        <w:pStyle w:val="Paragraphedeliste"/>
        <w:tabs>
          <w:tab w:val="left" w:pos="426"/>
          <w:tab w:val="left" w:pos="851"/>
        </w:tabs>
        <w:spacing w:before="120"/>
        <w:ind w:left="851"/>
        <w:jc w:val="both"/>
        <w:rPr>
          <w:rFonts w:ascii="Arial" w:hAnsi="Arial" w:cs="Arial"/>
        </w:rPr>
      </w:pPr>
    </w:p>
    <w:p w:rsidR="00F43F20" w:rsidRDefault="00F43F20" w:rsidP="00F43F20">
      <w:pPr>
        <w:pStyle w:val="Paragraphedeliste"/>
        <w:tabs>
          <w:tab w:val="left" w:pos="426"/>
          <w:tab w:val="left" w:pos="851"/>
        </w:tabs>
        <w:spacing w:before="120"/>
        <w:ind w:left="851"/>
        <w:jc w:val="both"/>
      </w:pPr>
      <w:r>
        <w:fldChar w:fldCharType="begin">
          <w:ffData>
            <w:name w:val=""/>
            <w:enabled/>
            <w:calcOnExit w:val="0"/>
            <w:checkBox>
              <w:size w:val="20"/>
              <w:default w:val="0"/>
            </w:checkBox>
          </w:ffData>
        </w:fldChar>
      </w:r>
      <w:r>
        <w:instrText xml:space="preserve"> FORMCHECKBOX </w:instrText>
      </w:r>
      <w:r>
        <w:fldChar w:fldCharType="end"/>
      </w:r>
      <w:r>
        <w:t xml:space="preserve"> </w:t>
      </w:r>
      <w:proofErr w:type="gramStart"/>
      <w:r>
        <w:t>au</w:t>
      </w:r>
      <w:proofErr w:type="gramEnd"/>
      <w:r>
        <w:t xml:space="preserve"> lot n° 1 : gros-œuvre ;</w:t>
      </w:r>
    </w:p>
    <w:p w:rsidR="00F43F20" w:rsidRDefault="00F43F20" w:rsidP="00F43F20">
      <w:pPr>
        <w:pStyle w:val="Paragraphedeliste"/>
        <w:tabs>
          <w:tab w:val="left" w:pos="426"/>
          <w:tab w:val="left" w:pos="851"/>
        </w:tabs>
        <w:spacing w:before="120"/>
        <w:ind w:left="851"/>
        <w:jc w:val="both"/>
      </w:pPr>
    </w:p>
    <w:p w:rsidR="00F43F20" w:rsidRPr="00F43F20" w:rsidRDefault="00F43F20" w:rsidP="00F43F20">
      <w:pPr>
        <w:pStyle w:val="Paragraphedeliste"/>
        <w:tabs>
          <w:tab w:val="left" w:pos="426"/>
          <w:tab w:val="left" w:pos="851"/>
        </w:tabs>
        <w:spacing w:before="120"/>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proofErr w:type="gramStart"/>
      <w:r>
        <w:t>au</w:t>
      </w:r>
      <w:proofErr w:type="gramEnd"/>
      <w:r>
        <w:t xml:space="preserve"> lot n° 2 : charpente – couverture ;</w:t>
      </w:r>
    </w:p>
    <w:p w:rsidR="009B1CD0" w:rsidRDefault="009B1CD0" w:rsidP="009B45B9">
      <w:pPr>
        <w:tabs>
          <w:tab w:val="left" w:pos="426"/>
          <w:tab w:val="left" w:pos="851"/>
        </w:tabs>
        <w:jc w:val="both"/>
        <w:rPr>
          <w:rFonts w:ascii="Arial" w:hAnsi="Arial" w:cs="Arial"/>
        </w:rPr>
      </w:pPr>
    </w:p>
    <w:p w:rsidR="009B1CD0" w:rsidRDefault="009B1CD0" w:rsidP="006B5057">
      <w:pPr>
        <w:pStyle w:val="fcasegauche"/>
        <w:numPr>
          <w:ilvl w:val="0"/>
          <w:numId w:val="5"/>
        </w:numPr>
        <w:tabs>
          <w:tab w:val="left" w:pos="851"/>
        </w:tabs>
        <w:spacing w:after="0"/>
        <w:ind w:left="851"/>
        <w:rPr>
          <w:rFonts w:ascii="Arial" w:hAnsi="Arial" w:cs="Arial"/>
        </w:rPr>
      </w:pPr>
      <w:proofErr w:type="gramStart"/>
      <w:r>
        <w:rPr>
          <w:rFonts w:ascii="Arial" w:hAnsi="Arial" w:cs="Arial"/>
        </w:rPr>
        <w:t>à</w:t>
      </w:r>
      <w:proofErr w:type="gramEnd"/>
      <w:r>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DB415E" w:rsidP="006B5057">
      <w:pPr>
        <w:pStyle w:val="fcasegauche"/>
        <w:numPr>
          <w:ilvl w:val="0"/>
          <w:numId w:val="5"/>
        </w:numPr>
        <w:tabs>
          <w:tab w:val="left" w:pos="851"/>
        </w:tabs>
        <w:spacing w:after="0"/>
        <w:ind w:left="851"/>
        <w:rPr>
          <w:rFonts w:ascii="Arial" w:hAnsi="Arial" w:cs="Arial"/>
        </w:rPr>
      </w:pPr>
      <w:proofErr w:type="gramStart"/>
      <w:r>
        <w:rPr>
          <w:rFonts w:ascii="Arial" w:hAnsi="Arial" w:cs="Arial"/>
        </w:rPr>
        <w:t>a</w:t>
      </w:r>
      <w:r w:rsidR="006B5057">
        <w:rPr>
          <w:rFonts w:ascii="Arial" w:hAnsi="Arial" w:cs="Arial"/>
        </w:rPr>
        <w:t>vec</w:t>
      </w:r>
      <w:proofErr w:type="gramEnd"/>
      <w:r w:rsidR="006B5057">
        <w:rPr>
          <w:rFonts w:ascii="Arial" w:hAnsi="Arial" w:cs="Arial"/>
        </w:rPr>
        <w:t xml:space="preserve"> les prestations supplémentaires suivantes : </w:t>
      </w:r>
      <w:r>
        <w:rPr>
          <w:rFonts w:ascii="Arial" w:hAnsi="Arial" w:cs="Arial"/>
        </w:rPr>
        <w:t>sans objet</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307E41"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Default="00F43F20"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lang w:val="en-GB"/>
        </w:rPr>
        <w:t xml:space="preserve"> </w:t>
      </w:r>
      <w:proofErr w:type="gramStart"/>
      <w:r w:rsidR="009B45D9">
        <w:rPr>
          <w:rFonts w:ascii="Arial" w:hAnsi="Arial" w:cs="Arial"/>
          <w:lang w:val="en-GB"/>
        </w:rPr>
        <w:t>le</w:t>
      </w:r>
      <w:proofErr w:type="gramEnd"/>
      <w:r w:rsidR="009B45D9">
        <w:rPr>
          <w:rFonts w:ascii="Arial" w:hAnsi="Arial" w:cs="Arial"/>
          <w:lang w:val="en-GB"/>
        </w:rPr>
        <w:t xml:space="preserve"> </w:t>
      </w:r>
      <w:r w:rsidR="009B45D9" w:rsidRPr="009B45D9">
        <w:rPr>
          <w:rFonts w:ascii="Arial" w:hAnsi="Arial" w:cs="Arial"/>
        </w:rPr>
        <w:t>présent contrat</w:t>
      </w:r>
    </w:p>
    <w:p w:rsidR="00A37498" w:rsidRDefault="00F43F20"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instrText xml:space="preserve"> FORMCHECKBOX </w:instrText>
      </w:r>
      <w:r>
        <w:fldChar w:fldCharType="end"/>
      </w:r>
      <w:r w:rsidR="00A37498">
        <w:t xml:space="preserve"> </w:t>
      </w:r>
      <w:proofErr w:type="gramStart"/>
      <w:r w:rsidR="00A37498">
        <w:t>le</w:t>
      </w:r>
      <w:proofErr w:type="gramEnd"/>
      <w:r w:rsidR="00A37498">
        <w:t xml:space="preserve"> CCAP 202</w:t>
      </w:r>
      <w:r w:rsidR="00724F5B">
        <w:t>3</w:t>
      </w:r>
      <w:r w:rsidR="00A37498">
        <w:t>-CETID-0</w:t>
      </w:r>
      <w:r>
        <w:t>6</w:t>
      </w:r>
    </w:p>
    <w:p w:rsidR="00A37498" w:rsidRPr="00CD185D" w:rsidRDefault="00F43F20"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instrText xml:space="preserve"> FORMCHECKBOX </w:instrText>
      </w:r>
      <w:r>
        <w:fldChar w:fldCharType="end"/>
      </w:r>
      <w:r w:rsidR="00A37498" w:rsidRPr="00A37498">
        <w:t xml:space="preserve"> </w:t>
      </w:r>
      <w:proofErr w:type="gramStart"/>
      <w:r w:rsidR="00A37498">
        <w:t>le</w:t>
      </w:r>
      <w:proofErr w:type="gramEnd"/>
      <w:r w:rsidR="00A37498">
        <w:t xml:space="preserve"> CCTP 202</w:t>
      </w:r>
      <w:r w:rsidR="00724F5B">
        <w:t>3</w:t>
      </w:r>
      <w:r w:rsidR="00A37498">
        <w:t>-CETID-0</w:t>
      </w:r>
      <w:r>
        <w:t>6</w:t>
      </w:r>
    </w:p>
    <w:p w:rsidR="009B1CD0" w:rsidRPr="00CD185D" w:rsidRDefault="00F43F20"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lang w:val="en-GB"/>
        </w:rPr>
        <w:t xml:space="preserve"> </w:t>
      </w:r>
      <w:r>
        <w:rPr>
          <w:rFonts w:ascii="Arial" w:hAnsi="Arial" w:cs="Arial"/>
          <w:lang w:val="en-GB"/>
        </w:rPr>
        <w:t>CCAG/</w:t>
      </w:r>
      <w:proofErr w:type="spellStart"/>
      <w:r>
        <w:rPr>
          <w:rFonts w:ascii="Arial" w:hAnsi="Arial" w:cs="Arial"/>
          <w:lang w:val="en-GB"/>
        </w:rPr>
        <w:t>Travaux</w:t>
      </w:r>
      <w:proofErr w:type="spellEnd"/>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3E7627">
        <w:rPr>
          <w:rFonts w:ascii="Arial" w:hAnsi="Arial" w:cs="Arial"/>
        </w:rPr>
        <w:t xml:space="preserve">                   </w:t>
      </w:r>
      <w:r w:rsidR="009B1CD0">
        <w:rPr>
          <w:rFonts w:ascii="Arial" w:hAnsi="Arial" w:cs="Arial"/>
        </w:rPr>
        <w:t xml:space="preserve"> sur la base de son offre ;</w:t>
      </w:r>
    </w:p>
    <w:p w:rsidR="009B1CD0" w:rsidRDefault="009B1CD0" w:rsidP="009B45B9">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7A3AD7" w:rsidRDefault="007A3AD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F43F20" w:rsidRPr="00F43F20" w:rsidRDefault="00F43F20" w:rsidP="00F43F20">
      <w:pPr>
        <w:pStyle w:val="fcase1ertab"/>
        <w:tabs>
          <w:tab w:val="clear" w:pos="426"/>
          <w:tab w:val="left" w:pos="851"/>
        </w:tabs>
        <w:spacing w:before="120"/>
        <w:ind w:left="426" w:firstLine="851"/>
        <w:rPr>
          <w:b/>
        </w:rPr>
      </w:pPr>
      <w:r w:rsidRPr="00F43F20">
        <w:rPr>
          <w:b/>
        </w:rPr>
        <w:fldChar w:fldCharType="begin">
          <w:ffData>
            <w:name w:val=""/>
            <w:enabled/>
            <w:calcOnExit w:val="0"/>
            <w:checkBox>
              <w:size w:val="20"/>
              <w:default w:val="0"/>
            </w:checkBox>
          </w:ffData>
        </w:fldChar>
      </w:r>
      <w:r w:rsidRPr="00F43F20">
        <w:rPr>
          <w:b/>
        </w:rPr>
        <w:instrText xml:space="preserve"> FORMCHECKBOX </w:instrText>
      </w:r>
      <w:r w:rsidRPr="00F43F20">
        <w:rPr>
          <w:b/>
        </w:rPr>
      </w:r>
      <w:r w:rsidRPr="00F43F20">
        <w:rPr>
          <w:b/>
        </w:rPr>
        <w:fldChar w:fldCharType="end"/>
      </w:r>
      <w:r w:rsidRPr="00F43F20">
        <w:rPr>
          <w:b/>
        </w:rPr>
        <w:t xml:space="preserve"> Lot n° 1 – Gros-œuvre :</w:t>
      </w:r>
    </w:p>
    <w:p w:rsidR="009B1CD0" w:rsidRDefault="009B1CD0" w:rsidP="009B45B9">
      <w:pPr>
        <w:tabs>
          <w:tab w:val="left" w:pos="426"/>
          <w:tab w:val="left" w:pos="851"/>
        </w:tabs>
        <w:spacing w:before="120"/>
        <w:ind w:left="1701"/>
        <w:jc w:val="both"/>
      </w:pPr>
    </w:p>
    <w:p w:rsidR="009B1CD0" w:rsidRDefault="00F43F20"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t> </w:t>
      </w:r>
      <w:r w:rsidR="009B1CD0">
        <w:t>:</w:t>
      </w:r>
    </w:p>
    <w:p w:rsidR="00B14A86" w:rsidRDefault="009B1CD0" w:rsidP="00B14A86">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3E7627">
        <w:rPr>
          <w:rFonts w:ascii="Arial" w:hAnsi="Arial" w:cs="Arial"/>
        </w:rPr>
        <w:t>....................</w:t>
      </w:r>
    </w:p>
    <w:p w:rsidR="00F43F20" w:rsidRDefault="00B14A86" w:rsidP="00B14A86">
      <w:pPr>
        <w:tabs>
          <w:tab w:val="left" w:pos="426"/>
          <w:tab w:val="left" w:pos="851"/>
        </w:tabs>
        <w:spacing w:before="120"/>
        <w:ind w:left="2268"/>
        <w:jc w:val="both"/>
      </w:pPr>
      <w:r>
        <w:rPr>
          <w:rFonts w:ascii="Arial" w:hAnsi="Arial" w:cs="Arial"/>
        </w:rPr>
        <w:t>Mo</w:t>
      </w:r>
      <w:r w:rsidR="009B1CD0">
        <w:rPr>
          <w:rFonts w:ascii="Arial" w:hAnsi="Arial" w:cs="Arial"/>
        </w:rPr>
        <w:t xml:space="preserve">ntant hors taxes arrêté en lettres à : </w:t>
      </w:r>
      <w:r w:rsidR="003E7627">
        <w:rPr>
          <w:rFonts w:ascii="Arial" w:hAnsi="Arial" w:cs="Arial"/>
        </w:rPr>
        <w:t>........................</w:t>
      </w:r>
      <w:r w:rsidR="00F43F20" w:rsidRPr="00F43F20">
        <w:t xml:space="preserve"> </w:t>
      </w:r>
    </w:p>
    <w:p w:rsidR="00F43F20" w:rsidRDefault="00F43F20" w:rsidP="00B14A86">
      <w:pPr>
        <w:tabs>
          <w:tab w:val="left" w:pos="426"/>
          <w:tab w:val="left" w:pos="851"/>
        </w:tabs>
        <w:spacing w:before="120"/>
        <w:ind w:left="2268"/>
        <w:jc w:val="both"/>
      </w:pPr>
    </w:p>
    <w:p w:rsidR="009B1CD0" w:rsidRDefault="00F43F20" w:rsidP="00F43F2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Taux de la TVA : 20%</w:t>
      </w:r>
    </w:p>
    <w:p w:rsidR="00F43F20" w:rsidRDefault="00F43F20" w:rsidP="00F43F20">
      <w:pPr>
        <w:tabs>
          <w:tab w:val="left" w:pos="426"/>
          <w:tab w:val="left" w:pos="851"/>
        </w:tabs>
        <w:spacing w:before="120"/>
        <w:ind w:left="1701"/>
        <w:jc w:val="both"/>
      </w:pPr>
    </w:p>
    <w:p w:rsidR="009B1CD0" w:rsidRDefault="00F43F20"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t>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r w:rsidR="003E7627">
        <w:rPr>
          <w:rFonts w:ascii="Arial" w:hAnsi="Arial" w:cs="Arial"/>
        </w:rPr>
        <w:t>..........................</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 xml:space="preserve">Montant TTC arrêté en lettres à : </w:t>
      </w:r>
      <w:r w:rsidR="003E7627">
        <w:rPr>
          <w:rFonts w:ascii="Arial" w:hAnsi="Arial" w:cs="Arial"/>
        </w:rPr>
        <w:t>...............................</w:t>
      </w:r>
    </w:p>
    <w:p w:rsidR="00F43F20" w:rsidRDefault="00F43F20">
      <w:pPr>
        <w:suppressAutoHyphens w:val="0"/>
        <w:rPr>
          <w:rFonts w:ascii="Arial" w:hAnsi="Arial" w:cs="Arial"/>
        </w:rPr>
      </w:pPr>
      <w:r>
        <w:rPr>
          <w:rFonts w:ascii="Arial" w:hAnsi="Arial" w:cs="Arial"/>
        </w:rPr>
        <w:br w:type="page"/>
      </w:r>
    </w:p>
    <w:p w:rsidR="00E74CBC" w:rsidRDefault="00E74CBC" w:rsidP="00E74CBC">
      <w:pPr>
        <w:pStyle w:val="fcase1ertab"/>
        <w:tabs>
          <w:tab w:val="clear" w:pos="426"/>
          <w:tab w:val="left" w:pos="851"/>
        </w:tabs>
        <w:spacing w:before="120"/>
        <w:ind w:firstLine="142"/>
        <w:rPr>
          <w:rFonts w:ascii="Arial" w:hAnsi="Arial" w:cs="Arial"/>
        </w:rPr>
      </w:pPr>
    </w:p>
    <w:p w:rsidR="00F43F20" w:rsidRDefault="00F43F20" w:rsidP="00F43F20">
      <w:pPr>
        <w:pStyle w:val="fcase1ertab"/>
        <w:tabs>
          <w:tab w:val="clear" w:pos="426"/>
          <w:tab w:val="left" w:pos="851"/>
        </w:tabs>
        <w:spacing w:before="120"/>
        <w:ind w:left="426" w:firstLine="851"/>
      </w:pPr>
      <w:r>
        <w:fldChar w:fldCharType="begin">
          <w:ffData>
            <w:name w:val=""/>
            <w:enabled/>
            <w:calcOnExit w:val="0"/>
            <w:checkBox>
              <w:size w:val="20"/>
              <w:default w:val="0"/>
            </w:checkBox>
          </w:ffData>
        </w:fldChar>
      </w:r>
      <w:r>
        <w:instrText xml:space="preserve"> FORMCHECKBOX </w:instrText>
      </w:r>
      <w:r>
        <w:fldChar w:fldCharType="end"/>
      </w:r>
      <w:r>
        <w:t xml:space="preserve"> </w:t>
      </w:r>
      <w:r w:rsidRPr="00F43F20">
        <w:rPr>
          <w:b/>
        </w:rPr>
        <w:t xml:space="preserve">Lot n° </w:t>
      </w:r>
      <w:r w:rsidRPr="00F43F20">
        <w:rPr>
          <w:b/>
        </w:rPr>
        <w:t>2</w:t>
      </w:r>
      <w:r w:rsidRPr="00F43F20">
        <w:rPr>
          <w:b/>
        </w:rPr>
        <w:t xml:space="preserve"> – </w:t>
      </w:r>
      <w:r w:rsidRPr="00F43F20">
        <w:rPr>
          <w:b/>
        </w:rPr>
        <w:t>Charpente - couverture</w:t>
      </w:r>
      <w:r w:rsidRPr="00F43F20">
        <w:rPr>
          <w:b/>
        </w:rPr>
        <w:t> :</w:t>
      </w:r>
    </w:p>
    <w:p w:rsidR="00F43F20" w:rsidRPr="00F43F20" w:rsidRDefault="00F43F20" w:rsidP="00F43F20">
      <w:pPr>
        <w:tabs>
          <w:tab w:val="left" w:pos="426"/>
          <w:tab w:val="left" w:pos="851"/>
        </w:tabs>
        <w:spacing w:before="120"/>
        <w:ind w:left="1701"/>
        <w:jc w:val="both"/>
        <w:rPr>
          <w:u w:val="single"/>
        </w:rPr>
      </w:pPr>
      <w:r w:rsidRPr="00F43F20">
        <w:rPr>
          <w:u w:val="single"/>
        </w:rPr>
        <w:t>Tranche ferme</w:t>
      </w:r>
      <w:r w:rsidRPr="00F43F20">
        <w:t> :</w:t>
      </w:r>
    </w:p>
    <w:p w:rsidR="00F43F20" w:rsidRDefault="00F43F20" w:rsidP="00F43F2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Montant hors taxes</w:t>
      </w:r>
      <w:r>
        <w:rPr>
          <w:rStyle w:val="Caractresdenotedebasdepage"/>
        </w:rPr>
        <w:t> </w:t>
      </w:r>
      <w:r>
        <w:t>:</w:t>
      </w:r>
    </w:p>
    <w:p w:rsidR="00F43F20" w:rsidRDefault="00F43F20" w:rsidP="00F43F20">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F43F20" w:rsidRDefault="00F43F20" w:rsidP="00F43F20">
      <w:pPr>
        <w:tabs>
          <w:tab w:val="left" w:pos="426"/>
          <w:tab w:val="left" w:pos="851"/>
        </w:tabs>
        <w:spacing w:before="120"/>
        <w:ind w:left="2268"/>
        <w:jc w:val="both"/>
      </w:pPr>
      <w:r>
        <w:rPr>
          <w:rFonts w:ascii="Arial" w:hAnsi="Arial" w:cs="Arial"/>
        </w:rPr>
        <w:t>Montant hors taxes arrêté en lettres à : ........................</w:t>
      </w:r>
      <w:r w:rsidRPr="00F43F20">
        <w:t xml:space="preserve"> </w:t>
      </w:r>
    </w:p>
    <w:p w:rsidR="00F43F20" w:rsidRDefault="00F43F20" w:rsidP="00F43F2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Taux de la TVA : 20%</w:t>
      </w:r>
    </w:p>
    <w:p w:rsidR="00F43F20" w:rsidRDefault="00F43F20" w:rsidP="00F43F2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Montant TTC</w:t>
      </w:r>
      <w:r>
        <w:rPr>
          <w:rStyle w:val="Caractresdenotedebasdepage"/>
        </w:rPr>
        <w:t> </w:t>
      </w:r>
      <w:r>
        <w:t>:</w:t>
      </w:r>
    </w:p>
    <w:p w:rsidR="00F43F20" w:rsidRDefault="00F43F20" w:rsidP="00F43F20">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F43F20" w:rsidRDefault="00F43F20" w:rsidP="00F43F20">
      <w:pPr>
        <w:pStyle w:val="fcase1ertab"/>
        <w:tabs>
          <w:tab w:val="left" w:pos="851"/>
        </w:tabs>
        <w:spacing w:before="120"/>
        <w:ind w:left="2410" w:firstLine="0"/>
        <w:rPr>
          <w:rFonts w:ascii="Arial" w:hAnsi="Arial" w:cs="Arial"/>
        </w:rPr>
      </w:pPr>
      <w:r>
        <w:rPr>
          <w:rFonts w:ascii="Arial" w:hAnsi="Arial" w:cs="Arial"/>
        </w:rPr>
        <w:t>Montant TTC arrêté en lettres à : ...............................</w:t>
      </w:r>
    </w:p>
    <w:p w:rsidR="00F43F20" w:rsidRPr="00F43F20" w:rsidRDefault="00F43F20" w:rsidP="00F43F20">
      <w:pPr>
        <w:tabs>
          <w:tab w:val="left" w:pos="426"/>
          <w:tab w:val="left" w:pos="851"/>
        </w:tabs>
        <w:spacing w:before="120"/>
        <w:ind w:left="1701"/>
        <w:jc w:val="both"/>
        <w:rPr>
          <w:u w:val="single"/>
        </w:rPr>
      </w:pPr>
      <w:r w:rsidRPr="00F43F20">
        <w:rPr>
          <w:u w:val="single"/>
        </w:rPr>
        <w:t xml:space="preserve">Tranche </w:t>
      </w:r>
      <w:r>
        <w:rPr>
          <w:u w:val="single"/>
        </w:rPr>
        <w:t>optionnelle n° 1</w:t>
      </w:r>
      <w:r w:rsidRPr="00F43F20">
        <w:t xml:space="preserve"> </w:t>
      </w:r>
      <w:r w:rsidRPr="00F43F20">
        <w:t>:</w:t>
      </w:r>
    </w:p>
    <w:p w:rsidR="00F43F20" w:rsidRDefault="00F43F20" w:rsidP="00F43F2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Montant hors taxes</w:t>
      </w:r>
      <w:r>
        <w:rPr>
          <w:rStyle w:val="Caractresdenotedebasdepage"/>
        </w:rPr>
        <w:t> </w:t>
      </w:r>
      <w:r>
        <w:t>:</w:t>
      </w:r>
    </w:p>
    <w:p w:rsidR="00F43F20" w:rsidRDefault="00F43F20" w:rsidP="00F43F20">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F43F20" w:rsidRDefault="00F43F20" w:rsidP="00F43F20">
      <w:pPr>
        <w:tabs>
          <w:tab w:val="left" w:pos="426"/>
          <w:tab w:val="left" w:pos="851"/>
        </w:tabs>
        <w:spacing w:before="120"/>
        <w:ind w:left="2268"/>
        <w:jc w:val="both"/>
      </w:pPr>
      <w:r>
        <w:rPr>
          <w:rFonts w:ascii="Arial" w:hAnsi="Arial" w:cs="Arial"/>
        </w:rPr>
        <w:t>Montant hors taxes arrêté en lettres à : ........................</w:t>
      </w:r>
      <w:r w:rsidRPr="00F43F20">
        <w:t xml:space="preserve"> </w:t>
      </w:r>
    </w:p>
    <w:p w:rsidR="00F43F20" w:rsidRDefault="00F43F20" w:rsidP="00F43F2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Taux de la TVA : 20%</w:t>
      </w:r>
    </w:p>
    <w:p w:rsidR="00F43F20" w:rsidRDefault="00F43F20" w:rsidP="00F43F2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Montant TTC</w:t>
      </w:r>
      <w:r>
        <w:rPr>
          <w:rStyle w:val="Caractresdenotedebasdepage"/>
        </w:rPr>
        <w:t> </w:t>
      </w:r>
      <w:r>
        <w:t>:</w:t>
      </w:r>
    </w:p>
    <w:p w:rsidR="00F43F20" w:rsidRDefault="00F43F20" w:rsidP="00F43F20">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F43F20" w:rsidRDefault="00F43F20" w:rsidP="00F43F20">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F43F20" w:rsidRPr="00F43F20" w:rsidRDefault="00F43F20" w:rsidP="00F43F20">
      <w:pPr>
        <w:tabs>
          <w:tab w:val="left" w:pos="426"/>
          <w:tab w:val="left" w:pos="851"/>
        </w:tabs>
        <w:spacing w:before="120"/>
        <w:ind w:left="1701"/>
        <w:jc w:val="both"/>
        <w:rPr>
          <w:u w:val="single"/>
        </w:rPr>
      </w:pPr>
      <w:r w:rsidRPr="00F43F20">
        <w:rPr>
          <w:u w:val="single"/>
        </w:rPr>
        <w:t xml:space="preserve">Tranche </w:t>
      </w:r>
      <w:r>
        <w:rPr>
          <w:u w:val="single"/>
        </w:rPr>
        <w:t>optionnelle n° 2</w:t>
      </w:r>
      <w:r w:rsidRPr="00F43F20">
        <w:t> :</w:t>
      </w:r>
    </w:p>
    <w:p w:rsidR="00F43F20" w:rsidRDefault="00F43F20" w:rsidP="00F43F2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Montant hors taxes</w:t>
      </w:r>
      <w:r>
        <w:rPr>
          <w:rStyle w:val="Caractresdenotedebasdepage"/>
        </w:rPr>
        <w:t> </w:t>
      </w:r>
      <w:r>
        <w:t>:</w:t>
      </w:r>
    </w:p>
    <w:p w:rsidR="00F43F20" w:rsidRDefault="00F43F20" w:rsidP="00F43F20">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F43F20" w:rsidRDefault="00F43F20" w:rsidP="00F43F20">
      <w:pPr>
        <w:tabs>
          <w:tab w:val="left" w:pos="426"/>
          <w:tab w:val="left" w:pos="851"/>
        </w:tabs>
        <w:spacing w:before="120"/>
        <w:ind w:left="2268"/>
        <w:jc w:val="both"/>
      </w:pPr>
      <w:r>
        <w:rPr>
          <w:rFonts w:ascii="Arial" w:hAnsi="Arial" w:cs="Arial"/>
        </w:rPr>
        <w:t>Montant hors taxes arrêté en lettres à : ........................</w:t>
      </w:r>
      <w:r w:rsidRPr="00F43F20">
        <w:t xml:space="preserve"> </w:t>
      </w:r>
    </w:p>
    <w:p w:rsidR="00F43F20" w:rsidRDefault="00F43F20" w:rsidP="00F43F2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t xml:space="preserve"> Taux de la TVA : 20%</w:t>
      </w:r>
    </w:p>
    <w:p w:rsidR="00F43F20" w:rsidRDefault="00F43F20" w:rsidP="00F43F2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Montant TTC</w:t>
      </w:r>
      <w:r>
        <w:rPr>
          <w:rStyle w:val="Caractresdenotedebasdepage"/>
        </w:rPr>
        <w:t> </w:t>
      </w:r>
      <w:r>
        <w:t>:</w:t>
      </w:r>
    </w:p>
    <w:p w:rsidR="00F43F20" w:rsidRDefault="00F43F20" w:rsidP="00F43F20">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F43F20" w:rsidRDefault="00F43F20" w:rsidP="00F43F20">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F43F20" w:rsidRDefault="00F43F20" w:rsidP="00F43F20">
      <w:pPr>
        <w:pStyle w:val="fcase1ertab"/>
        <w:tabs>
          <w:tab w:val="left" w:pos="851"/>
        </w:tabs>
        <w:spacing w:before="120"/>
        <w:rPr>
          <w:rFonts w:ascii="Arial" w:hAnsi="Arial" w:cs="Arial"/>
          <w:u w:val="single"/>
        </w:rPr>
      </w:pPr>
    </w:p>
    <w:p w:rsidR="007A3AD7" w:rsidRDefault="007A3AD7">
      <w:pPr>
        <w:suppressAutoHyphens w:val="0"/>
        <w:rPr>
          <w:rFonts w:ascii="Arial" w:hAnsi="Arial" w:cs="Arial"/>
          <w:b/>
          <w:sz w:val="22"/>
          <w:szCs w:val="22"/>
        </w:rPr>
      </w:pPr>
      <w:r>
        <w:rPr>
          <w:rFonts w:ascii="Arial" w:hAnsi="Arial" w:cs="Arial"/>
          <w:b/>
          <w:sz w:val="22"/>
          <w:szCs w:val="22"/>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007F0509">
        <w:fldChar w:fldCharType="begin">
          <w:ffData>
            <w:name w:val=""/>
            <w:enabled/>
            <w:calcOnExit w:val="0"/>
            <w:checkBox>
              <w:size w:val="20"/>
              <w:default w:val="1"/>
            </w:checkBox>
          </w:ffData>
        </w:fldChar>
      </w:r>
      <w:r w:rsidR="007F0509">
        <w:instrText xml:space="preserve"> FORMCHECKBOX </w:instrText>
      </w:r>
      <w:r w:rsidR="00B06E4F">
        <w:fldChar w:fldCharType="separate"/>
      </w:r>
      <w:r w:rsidR="007F0509">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7A3AD7" w:rsidRDefault="007A3AD7" w:rsidP="006F3DF9">
      <w:pPr>
        <w:pStyle w:val="fcase1ertab"/>
        <w:tabs>
          <w:tab w:val="left" w:pos="851"/>
        </w:tabs>
        <w:ind w:left="0" w:firstLine="0"/>
        <w:rPr>
          <w:rFonts w:ascii="Arial" w:hAnsi="Arial" w:cs="Arial"/>
          <w:b/>
          <w:sz w:val="22"/>
          <w:szCs w:val="22"/>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710FD6">
      <w:pPr>
        <w:pStyle w:val="fcasegauche"/>
        <w:tabs>
          <w:tab w:val="left" w:pos="426"/>
          <w:tab w:val="left" w:pos="851"/>
        </w:tabs>
        <w:spacing w:after="0"/>
        <w:ind w:left="0" w:firstLine="0"/>
        <w:jc w:val="left"/>
        <w:rPr>
          <w:rFonts w:ascii="Arial" w:hAnsi="Arial" w:cs="Arial"/>
        </w:rPr>
      </w:pPr>
    </w:p>
    <w:p w:rsidR="00DF0DB1" w:rsidRDefault="00DF0DB1" w:rsidP="00710FD6">
      <w:pPr>
        <w:pStyle w:val="fcasegauche"/>
        <w:tabs>
          <w:tab w:val="left" w:pos="426"/>
          <w:tab w:val="left" w:pos="851"/>
        </w:tabs>
        <w:spacing w:after="0"/>
        <w:ind w:left="0" w:firstLine="0"/>
        <w:jc w:val="left"/>
        <w:rPr>
          <w:rFonts w:ascii="Arial" w:hAnsi="Arial" w:cs="Arial"/>
        </w:rPr>
      </w:pPr>
    </w:p>
    <w:p w:rsidR="003E7627" w:rsidRDefault="003E7627"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4A5133" w:rsidRDefault="004A5133"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4A5133">
        <w:fldChar w:fldCharType="begin">
          <w:ffData>
            <w:name w:val=""/>
            <w:enabled w:val="0"/>
            <w:calcOnExit w:val="0"/>
            <w:checkBox>
              <w:size w:val="20"/>
              <w:default w:val="0"/>
            </w:checkBox>
          </w:ffData>
        </w:fldChar>
      </w:r>
      <w:r w:rsidR="004A5133">
        <w:instrText xml:space="preserve"> FORMCHECKBOX </w:instrText>
      </w:r>
      <w:r w:rsidR="00B06E4F">
        <w:fldChar w:fldCharType="separate"/>
      </w:r>
      <w:r w:rsidR="004A5133">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06E4F">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403E97">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w:t>
      </w:r>
      <w:r w:rsidRPr="00D009F4">
        <w:rPr>
          <w:rFonts w:ascii="Arial" w:hAnsi="Arial" w:cs="Arial"/>
        </w:rPr>
        <w:t xml:space="preserve">de </w:t>
      </w:r>
      <w:r w:rsidR="00B06E4F">
        <w:rPr>
          <w:rFonts w:ascii="Arial" w:hAnsi="Arial" w:cs="Arial"/>
        </w:rPr>
        <w:t>10</w:t>
      </w:r>
      <w:r w:rsidR="00403E97" w:rsidRPr="00D009F4">
        <w:rPr>
          <w:rFonts w:ascii="Arial" w:hAnsi="Arial" w:cs="Arial"/>
        </w:rPr>
        <w:t xml:space="preserve"> </w:t>
      </w:r>
      <w:r w:rsidRPr="00D009F4">
        <w:rPr>
          <w:rFonts w:ascii="Arial" w:hAnsi="Arial" w:cs="Arial"/>
        </w:rPr>
        <w:t>mois</w:t>
      </w:r>
      <w:r>
        <w:rPr>
          <w:rFonts w:ascii="Arial" w:hAnsi="Arial" w:cs="Arial"/>
        </w:rPr>
        <w:t xml:space="preserve"> à compter de la date de notification du marché </w:t>
      </w:r>
      <w:r w:rsidR="00FE48C9">
        <w:rPr>
          <w:rFonts w:ascii="Arial" w:hAnsi="Arial" w:cs="Arial"/>
        </w:rPr>
        <w:t>public</w:t>
      </w:r>
      <w:r w:rsidR="00403E97">
        <w:rPr>
          <w:rFonts w:ascii="Arial" w:hAnsi="Arial" w:cs="Arial"/>
        </w:rPr>
        <w:t xml:space="preserve">. </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A5133">
        <w:fldChar w:fldCharType="begin">
          <w:ffData>
            <w:name w:val=""/>
            <w:enabled/>
            <w:calcOnExit w:val="0"/>
            <w:checkBox>
              <w:size w:val="20"/>
              <w:default w:val="1"/>
            </w:checkBox>
          </w:ffData>
        </w:fldChar>
      </w:r>
      <w:r w:rsidR="004A5133">
        <w:instrText xml:space="preserve"> FORMCHECKBOX </w:instrText>
      </w:r>
      <w:r w:rsidR="00B06E4F">
        <w:fldChar w:fldCharType="separate"/>
      </w:r>
      <w:r w:rsidR="004A5133">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06E4F">
        <w:fldChar w:fldCharType="separate"/>
      </w:r>
      <w:r w:rsidR="007D7A65">
        <w:fldChar w:fldCharType="end"/>
      </w:r>
      <w:r>
        <w:tab/>
      </w:r>
      <w:r w:rsidR="009D661E">
        <w:t>Oui</w:t>
      </w:r>
    </w:p>
    <w:p w:rsidR="007A3AD7"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rsidR="007A3AD7" w:rsidRDefault="007A3AD7">
      <w:pPr>
        <w:suppressAutoHyphens w:val="0"/>
        <w:rPr>
          <w:rFonts w:ascii="Arial" w:hAnsi="Arial" w:cs="Arial"/>
          <w:i/>
          <w:sz w:val="18"/>
          <w:szCs w:val="18"/>
        </w:rPr>
      </w:pPr>
      <w:r>
        <w:rPr>
          <w:rFonts w:ascii="Arial" w:hAnsi="Arial" w:cs="Arial"/>
          <w:i/>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E74CBC">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03E97" w:rsidRDefault="00403E97" w:rsidP="002904AF">
      <w:pPr>
        <w:tabs>
          <w:tab w:val="left" w:pos="851"/>
        </w:tabs>
        <w:jc w:val="both"/>
        <w:rPr>
          <w:rFonts w:ascii="Arial" w:hAnsi="Arial" w:cs="Arial"/>
          <w:sz w:val="18"/>
          <w:szCs w:val="18"/>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7A3AD7" w:rsidRDefault="007A3AD7">
      <w:pPr>
        <w:suppressAutoHyphens w:val="0"/>
        <w:rPr>
          <w:rFonts w:ascii="Arial" w:hAnsi="Arial" w:cs="Arial"/>
          <w:i/>
          <w:sz w:val="18"/>
          <w:szCs w:val="18"/>
        </w:rPr>
      </w:pPr>
      <w:r>
        <w:rPr>
          <w:rFonts w:ascii="Arial" w:hAnsi="Arial" w:cs="Arial"/>
          <w:i/>
          <w:sz w:val="18"/>
          <w:szCs w:val="18"/>
        </w:rPr>
        <w:br w:type="page"/>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06E4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06E4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DF0DB1">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F0DB1">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DF0DB1">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DF0DB1">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DF0DB1"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DF0DB1" w:rsidRDefault="00DF0DB1">
      <w:pPr>
        <w:suppressAutoHyphens w:val="0"/>
        <w:rPr>
          <w:rFonts w:ascii="Arial" w:hAnsi="Arial" w:cs="Arial"/>
          <w:sz w:val="18"/>
          <w:szCs w:val="18"/>
        </w:rPr>
      </w:pPr>
      <w:r>
        <w:rPr>
          <w:rFonts w:ascii="Arial" w:hAnsi="Arial" w:cs="Arial"/>
          <w:sz w:val="18"/>
          <w:szCs w:val="18"/>
        </w:rPr>
        <w:br w:type="page"/>
      </w:r>
    </w:p>
    <w:p w:rsidR="00332B12" w:rsidRDefault="00332B12" w:rsidP="00332B12">
      <w:pPr>
        <w:tabs>
          <w:tab w:val="left" w:pos="851"/>
        </w:tabs>
        <w:jc w:val="both"/>
        <w:rPr>
          <w:rFonts w:ascii="Arial" w:hAnsi="Arial" w:cs="Arial"/>
        </w:rPr>
      </w:pP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7A3AD7">
            <w:pPr>
              <w:tabs>
                <w:tab w:val="left" w:pos="-142"/>
                <w:tab w:val="left" w:pos="851"/>
                <w:tab w:val="left" w:pos="4111"/>
              </w:tabs>
              <w:jc w:val="both"/>
            </w:pPr>
            <w:r>
              <w:rPr>
                <w:rFonts w:ascii="Arial" w:hAnsi="Arial" w:cs="Arial"/>
              </w:rPr>
              <w:br w:type="page"/>
            </w:r>
            <w:r w:rsidR="009B1CD0" w:rsidRPr="007A3AD7">
              <w:rPr>
                <w:rFonts w:ascii="Arial" w:hAnsi="Arial" w:cs="Arial"/>
                <w:b/>
                <w:bCs/>
                <w:sz w:val="22"/>
                <w:szCs w:val="22"/>
              </w:rPr>
              <w:t xml:space="preserve">D - Identification </w:t>
            </w:r>
            <w:r w:rsidR="001C40C0" w:rsidRPr="007A3AD7">
              <w:rPr>
                <w:rFonts w:ascii="Arial" w:hAnsi="Arial" w:cs="Arial"/>
                <w:b/>
                <w:bCs/>
                <w:sz w:val="22"/>
                <w:szCs w:val="22"/>
              </w:rPr>
              <w:t>et signature de l’acheteur</w:t>
            </w:r>
            <w:r w:rsidR="009B1CD0" w:rsidRPr="007A3AD7">
              <w:rPr>
                <w:rFonts w:ascii="Arial" w:hAnsi="Arial" w:cs="Arial"/>
                <w:b/>
                <w:bCs/>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9B1CD0" w:rsidRPr="00D31349" w:rsidRDefault="00D31349" w:rsidP="00D31349">
      <w:pPr>
        <w:pStyle w:val="En-tte"/>
        <w:tabs>
          <w:tab w:val="clear" w:pos="4536"/>
          <w:tab w:val="clear" w:pos="9072"/>
          <w:tab w:val="left" w:pos="851"/>
        </w:tabs>
        <w:jc w:val="center"/>
        <w:rPr>
          <w:rFonts w:ascii="Arial" w:hAnsi="Arial" w:cs="Arial"/>
          <w:b/>
        </w:rPr>
      </w:pPr>
      <w:r w:rsidRPr="00D31349">
        <w:rPr>
          <w:rFonts w:ascii="Arial" w:hAnsi="Arial" w:cs="Arial"/>
          <w:b/>
        </w:rPr>
        <w:t>MINARM/SGA/SID/CETID</w:t>
      </w:r>
    </w:p>
    <w:p w:rsidR="00D31349" w:rsidRPr="00D31349" w:rsidRDefault="00D31349" w:rsidP="00D31349">
      <w:pPr>
        <w:pStyle w:val="En-tte"/>
        <w:tabs>
          <w:tab w:val="clear" w:pos="4536"/>
          <w:tab w:val="clear" w:pos="9072"/>
          <w:tab w:val="left" w:pos="851"/>
        </w:tabs>
        <w:jc w:val="center"/>
        <w:rPr>
          <w:rFonts w:ascii="Arial" w:hAnsi="Arial" w:cs="Arial"/>
          <w:b/>
        </w:rPr>
      </w:pPr>
      <w:r w:rsidRPr="00D31349">
        <w:rPr>
          <w:rFonts w:ascii="Arial" w:hAnsi="Arial" w:cs="Arial"/>
          <w:b/>
        </w:rPr>
        <w:t>(Centre d’Expertise des Techniques des Infrastructures de la Défense)</w:t>
      </w:r>
    </w:p>
    <w:p w:rsidR="00D31349" w:rsidRPr="00D31349" w:rsidRDefault="00D31349" w:rsidP="00D31349">
      <w:pPr>
        <w:pStyle w:val="En-tte"/>
        <w:tabs>
          <w:tab w:val="clear" w:pos="4536"/>
          <w:tab w:val="clear" w:pos="9072"/>
          <w:tab w:val="left" w:pos="851"/>
        </w:tabs>
        <w:jc w:val="center"/>
        <w:rPr>
          <w:rFonts w:ascii="Arial" w:hAnsi="Arial" w:cs="Arial"/>
          <w:b/>
        </w:rPr>
      </w:pPr>
      <w:r w:rsidRPr="00D31349">
        <w:rPr>
          <w:rFonts w:ascii="Arial" w:hAnsi="Arial" w:cs="Arial"/>
          <w:b/>
        </w:rPr>
        <w:t>9, rue des Récollets – 78000 VERSAILLES</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D413A9">
      <w:pPr>
        <w:tabs>
          <w:tab w:val="left" w:pos="851"/>
        </w:tabs>
        <w:jc w:val="center"/>
        <w:rPr>
          <w:rFonts w:ascii="Arial" w:hAnsi="Arial" w:cs="Arial"/>
        </w:rPr>
      </w:pPr>
    </w:p>
    <w:p w:rsidR="00D413A9" w:rsidRPr="00F71561" w:rsidRDefault="00D413A9" w:rsidP="00D413A9">
      <w:pPr>
        <w:tabs>
          <w:tab w:val="left" w:pos="9498"/>
        </w:tabs>
        <w:ind w:right="-1"/>
        <w:jc w:val="center"/>
        <w:rPr>
          <w:rFonts w:ascii="Arial" w:hAnsi="Arial" w:cs="Arial"/>
          <w:sz w:val="16"/>
          <w:szCs w:val="16"/>
        </w:rPr>
      </w:pPr>
      <w:r w:rsidRPr="00E22076">
        <w:rPr>
          <w:rFonts w:ascii="Arial" w:hAnsi="Arial" w:cs="Arial"/>
          <w:sz w:val="16"/>
          <w:szCs w:val="16"/>
        </w:rPr>
        <w:t>Habilité pa</w:t>
      </w:r>
      <w:r>
        <w:rPr>
          <w:rFonts w:ascii="Arial" w:hAnsi="Arial" w:cs="Arial"/>
          <w:sz w:val="16"/>
          <w:szCs w:val="16"/>
        </w:rPr>
        <w:t>r</w:t>
      </w:r>
      <w:r w:rsidRPr="00E22076">
        <w:rPr>
          <w:rFonts w:ascii="Arial" w:hAnsi="Arial" w:cs="Arial"/>
          <w:sz w:val="16"/>
          <w:szCs w:val="16"/>
        </w:rPr>
        <w:t xml:space="preserve"> arrêté du </w:t>
      </w:r>
      <w:r>
        <w:rPr>
          <w:rFonts w:ascii="Arial" w:hAnsi="Arial" w:cs="Arial"/>
          <w:sz w:val="16"/>
          <w:szCs w:val="16"/>
        </w:rPr>
        <w:t>9 mars 2015</w:t>
      </w:r>
      <w:r w:rsidRPr="00E22076">
        <w:rPr>
          <w:rFonts w:ascii="Arial" w:hAnsi="Arial" w:cs="Arial"/>
          <w:sz w:val="16"/>
          <w:szCs w:val="16"/>
        </w:rPr>
        <w:t xml:space="preserve"> modifiant l’arrêté du 22 juin 2007 modifié portant désignation des personnes n’appartenant pas à l’administration centrale signataires des marchés publics et accords-cadres au ministère de la défense, publié au JO</w:t>
      </w:r>
      <w:r>
        <w:rPr>
          <w:rFonts w:ascii="Arial" w:hAnsi="Arial" w:cs="Arial"/>
          <w:sz w:val="16"/>
          <w:szCs w:val="16"/>
        </w:rPr>
        <w:t xml:space="preserve"> </w:t>
      </w:r>
      <w:r w:rsidRPr="00E22076">
        <w:rPr>
          <w:rFonts w:ascii="Arial" w:hAnsi="Arial" w:cs="Arial"/>
          <w:sz w:val="16"/>
          <w:szCs w:val="16"/>
        </w:rPr>
        <w:t xml:space="preserve">n° </w:t>
      </w:r>
      <w:r>
        <w:rPr>
          <w:rFonts w:ascii="Arial" w:hAnsi="Arial" w:cs="Arial"/>
          <w:sz w:val="16"/>
          <w:szCs w:val="16"/>
        </w:rPr>
        <w:t>66</w:t>
      </w:r>
      <w:r w:rsidRPr="00E22076">
        <w:rPr>
          <w:rFonts w:ascii="Arial" w:hAnsi="Arial" w:cs="Arial"/>
          <w:sz w:val="16"/>
          <w:szCs w:val="16"/>
        </w:rPr>
        <w:t xml:space="preserve"> du 1</w:t>
      </w:r>
      <w:r>
        <w:rPr>
          <w:rFonts w:ascii="Arial" w:hAnsi="Arial" w:cs="Arial"/>
          <w:sz w:val="16"/>
          <w:szCs w:val="16"/>
        </w:rPr>
        <w:t>9</w:t>
      </w:r>
      <w:r w:rsidRPr="00E22076">
        <w:rPr>
          <w:rFonts w:ascii="Arial" w:hAnsi="Arial" w:cs="Arial"/>
          <w:sz w:val="16"/>
          <w:szCs w:val="16"/>
        </w:rPr>
        <w:t xml:space="preserve"> ma</w:t>
      </w:r>
      <w:r>
        <w:rPr>
          <w:rFonts w:ascii="Arial" w:hAnsi="Arial" w:cs="Arial"/>
          <w:sz w:val="16"/>
          <w:szCs w:val="16"/>
        </w:rPr>
        <w:t>rs</w:t>
      </w:r>
      <w:r w:rsidRPr="00E22076">
        <w:rPr>
          <w:rFonts w:ascii="Arial" w:hAnsi="Arial" w:cs="Arial"/>
          <w:sz w:val="16"/>
          <w:szCs w:val="16"/>
        </w:rPr>
        <w:t xml:space="preserve"> 201</w:t>
      </w:r>
      <w:r>
        <w:rPr>
          <w:rFonts w:ascii="Arial" w:hAnsi="Arial" w:cs="Arial"/>
          <w:sz w:val="16"/>
          <w:szCs w:val="16"/>
        </w:rPr>
        <w:t>5.</w:t>
      </w:r>
    </w:p>
    <w:p w:rsidR="009B1CD0" w:rsidRDefault="009B1CD0" w:rsidP="0083205E">
      <w:pPr>
        <w:tabs>
          <w:tab w:val="left" w:pos="851"/>
        </w:tabs>
        <w:jc w:val="both"/>
        <w:rPr>
          <w:rFonts w:ascii="Arial" w:hAnsi="Arial" w:cs="Arial"/>
        </w:rPr>
      </w:pPr>
    </w:p>
    <w:p w:rsidR="00D413A9" w:rsidRDefault="00725563" w:rsidP="00A76A97">
      <w:pPr>
        <w:tabs>
          <w:tab w:val="left" w:pos="851"/>
        </w:tabs>
        <w:jc w:val="center"/>
        <w:rPr>
          <w:rFonts w:ascii="Arial" w:hAnsi="Arial" w:cs="Arial"/>
        </w:rPr>
      </w:pPr>
      <w:r>
        <w:rPr>
          <w:rFonts w:ascii="Arial" w:hAnsi="Arial" w:cs="Arial"/>
        </w:rPr>
        <w:t>L’ingénieur en chef de 1</w:t>
      </w:r>
      <w:r w:rsidRPr="00D413A9">
        <w:rPr>
          <w:rFonts w:ascii="Arial" w:hAnsi="Arial" w:cs="Arial"/>
          <w:vertAlign w:val="superscript"/>
        </w:rPr>
        <w:t>ère</w:t>
      </w:r>
      <w:r>
        <w:rPr>
          <w:rFonts w:ascii="Arial" w:hAnsi="Arial" w:cs="Arial"/>
        </w:rPr>
        <w:t xml:space="preserve"> classe </w:t>
      </w:r>
      <w:r w:rsidR="003E7627">
        <w:rPr>
          <w:rFonts w:ascii="Arial" w:hAnsi="Arial" w:cs="Arial"/>
        </w:rPr>
        <w:t>Alain SÉBILLE</w:t>
      </w:r>
      <w:r w:rsidR="00D413A9">
        <w:rPr>
          <w:rFonts w:ascii="Arial" w:hAnsi="Arial" w:cs="Arial"/>
        </w:rPr>
        <w:t>, directeur du CETID</w:t>
      </w:r>
    </w:p>
    <w:p w:rsidR="00D413A9" w:rsidRDefault="00D413A9" w:rsidP="00A76A97">
      <w:pPr>
        <w:tabs>
          <w:tab w:val="left" w:pos="851"/>
        </w:tabs>
        <w:jc w:val="center"/>
        <w:rPr>
          <w:rFonts w:ascii="Arial" w:hAnsi="Arial" w:cs="Arial"/>
        </w:rPr>
      </w:pPr>
    </w:p>
    <w:p w:rsidR="009B1CD0" w:rsidRPr="00A76A97" w:rsidRDefault="00D413A9" w:rsidP="00A76A97">
      <w:pPr>
        <w:tabs>
          <w:tab w:val="left" w:pos="851"/>
        </w:tabs>
        <w:jc w:val="center"/>
        <w:rPr>
          <w:rFonts w:ascii="Arial" w:hAnsi="Arial" w:cs="Arial"/>
          <w:sz w:val="16"/>
        </w:rPr>
      </w:pPr>
      <w:r w:rsidRPr="00A76A97">
        <w:rPr>
          <w:rFonts w:ascii="Arial" w:hAnsi="Arial" w:cs="Arial"/>
          <w:sz w:val="16"/>
        </w:rPr>
        <w:t xml:space="preserve">Délégué par </w:t>
      </w:r>
      <w:r w:rsidR="00B070DD">
        <w:rPr>
          <w:rFonts w:ascii="Arial" w:hAnsi="Arial" w:cs="Arial"/>
          <w:sz w:val="16"/>
        </w:rPr>
        <w:t xml:space="preserve">décision </w:t>
      </w:r>
      <w:r w:rsidRPr="00A76A97">
        <w:rPr>
          <w:rFonts w:ascii="Arial" w:hAnsi="Arial" w:cs="Arial"/>
          <w:sz w:val="16"/>
        </w:rPr>
        <w:t>n° 50</w:t>
      </w:r>
      <w:r w:rsidR="00B070DD">
        <w:rPr>
          <w:rFonts w:ascii="Arial" w:hAnsi="Arial" w:cs="Arial"/>
          <w:sz w:val="16"/>
        </w:rPr>
        <w:t>2605/ARM/</w:t>
      </w:r>
      <w:r w:rsidRPr="00A76A97">
        <w:rPr>
          <w:rFonts w:ascii="Arial" w:hAnsi="Arial" w:cs="Arial"/>
          <w:sz w:val="16"/>
        </w:rPr>
        <w:t>SGA/SID/CETID</w:t>
      </w:r>
      <w:r w:rsidR="00B070DD">
        <w:rPr>
          <w:rFonts w:ascii="Arial" w:hAnsi="Arial" w:cs="Arial"/>
          <w:sz w:val="16"/>
        </w:rPr>
        <w:t>/DIR</w:t>
      </w:r>
      <w:r w:rsidRPr="00A76A97">
        <w:rPr>
          <w:rFonts w:ascii="Arial" w:hAnsi="Arial" w:cs="Arial"/>
          <w:sz w:val="16"/>
        </w:rPr>
        <w:t xml:space="preserve"> du</w:t>
      </w:r>
      <w:r w:rsidR="00B070DD">
        <w:rPr>
          <w:rFonts w:ascii="Arial" w:hAnsi="Arial" w:cs="Arial"/>
          <w:sz w:val="16"/>
        </w:rPr>
        <w:t xml:space="preserve"> 18</w:t>
      </w:r>
      <w:r w:rsidR="003E7627">
        <w:rPr>
          <w:rFonts w:ascii="Arial" w:hAnsi="Arial" w:cs="Arial"/>
          <w:sz w:val="16"/>
        </w:rPr>
        <w:t xml:space="preserve"> juillet</w:t>
      </w:r>
      <w:r w:rsidR="00725563">
        <w:rPr>
          <w:rFonts w:ascii="Arial" w:hAnsi="Arial" w:cs="Arial"/>
          <w:sz w:val="16"/>
        </w:rPr>
        <w:t xml:space="preserve"> </w:t>
      </w:r>
      <w:r w:rsidRPr="00A76A97">
        <w:rPr>
          <w:rFonts w:ascii="Arial" w:hAnsi="Arial" w:cs="Arial"/>
          <w:sz w:val="16"/>
        </w:rPr>
        <w:t>20</w:t>
      </w:r>
      <w:r w:rsidR="003E7627">
        <w:rPr>
          <w:rFonts w:ascii="Arial" w:hAnsi="Arial" w:cs="Arial"/>
          <w:sz w:val="16"/>
        </w:rPr>
        <w:t>2</w:t>
      </w:r>
      <w:r w:rsidR="00B070DD">
        <w:rPr>
          <w:rFonts w:ascii="Arial" w:hAnsi="Arial" w:cs="Arial"/>
          <w:sz w:val="16"/>
        </w:rPr>
        <w:t>3</w:t>
      </w:r>
      <w:r w:rsidR="00A76A97" w:rsidRPr="00A76A97">
        <w:rPr>
          <w:rFonts w:ascii="Arial" w:hAnsi="Arial" w:cs="Arial"/>
          <w:sz w:val="16"/>
        </w:rPr>
        <w:t xml:space="preserve"> à</w:t>
      </w:r>
    </w:p>
    <w:p w:rsidR="00A76A97" w:rsidRDefault="00A76A97" w:rsidP="00A76A97">
      <w:pPr>
        <w:tabs>
          <w:tab w:val="left" w:pos="851"/>
        </w:tabs>
        <w:jc w:val="center"/>
        <w:rPr>
          <w:rFonts w:ascii="Arial" w:hAnsi="Arial" w:cs="Arial"/>
        </w:rPr>
      </w:pPr>
    </w:p>
    <w:p w:rsidR="00A76A97" w:rsidRDefault="00725563" w:rsidP="00A76A97">
      <w:pPr>
        <w:tabs>
          <w:tab w:val="left" w:pos="851"/>
        </w:tabs>
        <w:jc w:val="center"/>
        <w:rPr>
          <w:rFonts w:ascii="Arial" w:hAnsi="Arial" w:cs="Arial"/>
        </w:rPr>
      </w:pPr>
      <w:r>
        <w:rPr>
          <w:rFonts w:ascii="Arial" w:hAnsi="Arial" w:cs="Arial"/>
        </w:rPr>
        <w:t>L’ingénieur en chef de 1</w:t>
      </w:r>
      <w:r w:rsidRPr="00D413A9">
        <w:rPr>
          <w:rFonts w:ascii="Arial" w:hAnsi="Arial" w:cs="Arial"/>
          <w:vertAlign w:val="superscript"/>
        </w:rPr>
        <w:t>ère</w:t>
      </w:r>
      <w:r>
        <w:rPr>
          <w:rFonts w:ascii="Arial" w:hAnsi="Arial" w:cs="Arial"/>
        </w:rPr>
        <w:t xml:space="preserve"> classe</w:t>
      </w:r>
      <w:r w:rsidR="003E7627">
        <w:rPr>
          <w:rFonts w:ascii="Arial" w:hAnsi="Arial" w:cs="Arial"/>
        </w:rPr>
        <w:t xml:space="preserve"> </w:t>
      </w:r>
      <w:r w:rsidR="00B070DD">
        <w:rPr>
          <w:rFonts w:ascii="Arial" w:hAnsi="Arial" w:cs="Arial"/>
        </w:rPr>
        <w:t>Patrick FICHAUX</w:t>
      </w:r>
      <w:r w:rsidR="00A76A97">
        <w:rPr>
          <w:rFonts w:ascii="Arial" w:hAnsi="Arial" w:cs="Arial"/>
        </w:rPr>
        <w:t>, directeur adjoint du CETID</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B06E4F" w:rsidRPr="00445C03" w:rsidRDefault="00B06E4F" w:rsidP="00B06E4F">
      <w:pPr>
        <w:pStyle w:val="fcase2metab"/>
        <w:ind w:left="1985" w:hanging="1985"/>
        <w:rPr>
          <w:rFonts w:ascii="Arial" w:hAnsi="Arial" w:cs="Arial"/>
        </w:rPr>
      </w:pPr>
      <w:r w:rsidRPr="00445C03">
        <w:rPr>
          <w:rFonts w:ascii="Arial" w:hAnsi="Arial" w:cs="Arial"/>
        </w:rPr>
        <w:t>Domaine fonctionnel :</w:t>
      </w:r>
      <w:r w:rsidRPr="00445C03">
        <w:rPr>
          <w:rFonts w:ascii="Arial" w:hAnsi="Arial" w:cs="Arial"/>
        </w:rPr>
        <w:tab/>
      </w:r>
      <w:r>
        <w:rPr>
          <w:rFonts w:ascii="Arial" w:hAnsi="Arial" w:cs="Arial"/>
        </w:rPr>
        <w:t>0212-04</w:t>
      </w:r>
    </w:p>
    <w:p w:rsidR="00B06E4F" w:rsidRPr="00445C03" w:rsidRDefault="00B06E4F" w:rsidP="00B06E4F">
      <w:pPr>
        <w:pStyle w:val="fcase2metab"/>
        <w:ind w:left="1985" w:hanging="1985"/>
        <w:rPr>
          <w:rFonts w:ascii="Arial" w:hAnsi="Arial" w:cs="Arial"/>
        </w:rPr>
      </w:pPr>
      <w:r w:rsidRPr="00445C03">
        <w:rPr>
          <w:rFonts w:ascii="Arial" w:hAnsi="Arial" w:cs="Arial"/>
        </w:rPr>
        <w:t>Centre financier :</w:t>
      </w:r>
      <w:r w:rsidRPr="00445C03">
        <w:rPr>
          <w:rFonts w:ascii="Arial" w:hAnsi="Arial" w:cs="Arial"/>
        </w:rPr>
        <w:tab/>
      </w:r>
      <w:r>
        <w:rPr>
          <w:rFonts w:ascii="Arial" w:hAnsi="Arial" w:cs="Arial"/>
        </w:rPr>
        <w:t>0212-0077-SO01</w:t>
      </w:r>
    </w:p>
    <w:p w:rsidR="00B06E4F" w:rsidRPr="00445C03" w:rsidRDefault="00B06E4F" w:rsidP="00B06E4F">
      <w:pPr>
        <w:pStyle w:val="fcase2metab"/>
        <w:ind w:left="1985" w:hanging="1985"/>
        <w:rPr>
          <w:rFonts w:ascii="Arial" w:hAnsi="Arial" w:cs="Arial"/>
        </w:rPr>
      </w:pPr>
      <w:r w:rsidRPr="00445C03">
        <w:rPr>
          <w:rFonts w:ascii="Arial" w:hAnsi="Arial" w:cs="Arial"/>
        </w:rPr>
        <w:t>Centre de coût :</w:t>
      </w:r>
      <w:r w:rsidRPr="00445C03">
        <w:rPr>
          <w:rFonts w:ascii="Arial" w:hAnsi="Arial" w:cs="Arial"/>
        </w:rPr>
        <w:tab/>
      </w:r>
      <w:r>
        <w:rPr>
          <w:rFonts w:ascii="Arial" w:hAnsi="Arial" w:cs="Arial"/>
        </w:rPr>
        <w:t>D1078DF001</w:t>
      </w:r>
    </w:p>
    <w:p w:rsidR="00B06E4F" w:rsidRPr="00445C03" w:rsidRDefault="00B06E4F" w:rsidP="00B06E4F">
      <w:pPr>
        <w:pStyle w:val="fcase2metab"/>
        <w:ind w:left="1985" w:hanging="1985"/>
        <w:rPr>
          <w:rFonts w:ascii="Arial" w:hAnsi="Arial" w:cs="Arial"/>
        </w:rPr>
      </w:pPr>
      <w:r w:rsidRPr="00445C03">
        <w:rPr>
          <w:rFonts w:ascii="Arial" w:hAnsi="Arial" w:cs="Arial"/>
        </w:rPr>
        <w:t xml:space="preserve">Code activité : </w:t>
      </w:r>
      <w:r w:rsidRPr="00445C03">
        <w:rPr>
          <w:rFonts w:ascii="Arial" w:hAnsi="Arial" w:cs="Arial"/>
        </w:rPr>
        <w:tab/>
      </w:r>
      <w:r>
        <w:rPr>
          <w:rFonts w:ascii="Arial" w:hAnsi="Arial" w:cs="Arial"/>
        </w:rPr>
        <w:t>0212170102G1</w:t>
      </w:r>
    </w:p>
    <w:p w:rsidR="00063EC6" w:rsidRDefault="00063EC6" w:rsidP="00063EC6">
      <w:pPr>
        <w:pStyle w:val="fcase2metab"/>
        <w:ind w:left="1985" w:hanging="1985"/>
        <w:rPr>
          <w:rFonts w:ascii="Arial" w:hAnsi="Arial" w:cs="Arial"/>
        </w:rPr>
      </w:pPr>
      <w:bookmarkStart w:id="0" w:name="_GoBack"/>
      <w:bookmarkEnd w:id="0"/>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8B2A38" w:rsidRDefault="008B2A38" w:rsidP="009B45B9">
      <w:pPr>
        <w:tabs>
          <w:tab w:val="left" w:pos="851"/>
        </w:tabs>
        <w:jc w:val="both"/>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E18" w:rsidRDefault="00305E18">
      <w:r>
        <w:separator/>
      </w:r>
    </w:p>
  </w:endnote>
  <w:endnote w:type="continuationSeparator" w:id="0">
    <w:p w:rsidR="00305E18" w:rsidRDefault="00305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DB415E" w:rsidP="004A5133">
          <w:pPr>
            <w:rPr>
              <w:rFonts w:ascii="Arial" w:hAnsi="Arial" w:cs="Arial"/>
              <w:b/>
            </w:rPr>
          </w:pPr>
          <w:r>
            <w:rPr>
              <w:rFonts w:ascii="Arial" w:hAnsi="Arial" w:cs="Arial"/>
              <w:b/>
            </w:rPr>
            <w:t xml:space="preserve">du marché n° </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06E4F">
            <w:rPr>
              <w:rStyle w:val="Numrodepage"/>
              <w:rFonts w:cs="Arial"/>
              <w:b/>
              <w:noProof/>
            </w:rPr>
            <w:t>7</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Pr="00E92DED" w:rsidRDefault="00E92DED">
          <w:pPr>
            <w:jc w:val="center"/>
            <w:rPr>
              <w:rStyle w:val="Numrodepage"/>
              <w:rFonts w:cs="Arial"/>
              <w:b/>
              <w:noProof/>
            </w:rPr>
          </w:pPr>
          <w:r w:rsidRPr="00E92DED">
            <w:rPr>
              <w:rStyle w:val="Numrodepage"/>
              <w:rFonts w:cs="Arial"/>
              <w:b/>
              <w:noProof/>
            </w:rPr>
            <w:t>6</w:t>
          </w:r>
        </w:p>
      </w:tc>
    </w:tr>
  </w:tbl>
  <w:p w:rsidR="005824AE" w:rsidRPr="00840934" w:rsidRDefault="000E3178" w:rsidP="000E3178">
    <w:pPr>
      <w:jc w:val="center"/>
    </w:pPr>
    <w:r>
      <w:t xml:space="preserve">EJ 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E18" w:rsidRDefault="00305E18">
      <w:r>
        <w:separator/>
      </w:r>
    </w:p>
  </w:footnote>
  <w:footnote w:type="continuationSeparator" w:id="0">
    <w:p w:rsidR="00305E18" w:rsidRDefault="00305E18">
      <w:r>
        <w:continuationSeparator/>
      </w:r>
    </w:p>
  </w:footnote>
  <w:footnote w:id="1">
    <w:p w:rsidR="003712EB" w:rsidRDefault="003712E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487E"/>
    <w:rsid w:val="00036500"/>
    <w:rsid w:val="00063EC6"/>
    <w:rsid w:val="00067F94"/>
    <w:rsid w:val="00073D40"/>
    <w:rsid w:val="0008439A"/>
    <w:rsid w:val="000A2E05"/>
    <w:rsid w:val="000E0020"/>
    <w:rsid w:val="000E3178"/>
    <w:rsid w:val="00156924"/>
    <w:rsid w:val="00166B56"/>
    <w:rsid w:val="00173C63"/>
    <w:rsid w:val="00174505"/>
    <w:rsid w:val="00184FCE"/>
    <w:rsid w:val="001C40C0"/>
    <w:rsid w:val="001C733C"/>
    <w:rsid w:val="0021527A"/>
    <w:rsid w:val="0021797C"/>
    <w:rsid w:val="00225A1A"/>
    <w:rsid w:val="002904AF"/>
    <w:rsid w:val="002C2CA3"/>
    <w:rsid w:val="002C4B3E"/>
    <w:rsid w:val="002C79D6"/>
    <w:rsid w:val="002E56C1"/>
    <w:rsid w:val="00305E18"/>
    <w:rsid w:val="00307E41"/>
    <w:rsid w:val="00316506"/>
    <w:rsid w:val="00332B12"/>
    <w:rsid w:val="00354C04"/>
    <w:rsid w:val="003712EB"/>
    <w:rsid w:val="00385E76"/>
    <w:rsid w:val="003A7270"/>
    <w:rsid w:val="003E7627"/>
    <w:rsid w:val="0040086B"/>
    <w:rsid w:val="00403E97"/>
    <w:rsid w:val="004138D5"/>
    <w:rsid w:val="0043706E"/>
    <w:rsid w:val="0044597F"/>
    <w:rsid w:val="00445C03"/>
    <w:rsid w:val="004A5133"/>
    <w:rsid w:val="004A7169"/>
    <w:rsid w:val="004C5755"/>
    <w:rsid w:val="004E75A6"/>
    <w:rsid w:val="00514DAF"/>
    <w:rsid w:val="00532EC7"/>
    <w:rsid w:val="00533D65"/>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3312"/>
    <w:rsid w:val="006B3F51"/>
    <w:rsid w:val="006B5057"/>
    <w:rsid w:val="006C4338"/>
    <w:rsid w:val="006F3DF9"/>
    <w:rsid w:val="007060E5"/>
    <w:rsid w:val="00710FD6"/>
    <w:rsid w:val="00724F5B"/>
    <w:rsid w:val="00725563"/>
    <w:rsid w:val="00730A78"/>
    <w:rsid w:val="00736E7C"/>
    <w:rsid w:val="00757151"/>
    <w:rsid w:val="007909E0"/>
    <w:rsid w:val="0079785C"/>
    <w:rsid w:val="007A3AD7"/>
    <w:rsid w:val="007D4001"/>
    <w:rsid w:val="007D7A65"/>
    <w:rsid w:val="007F0509"/>
    <w:rsid w:val="007F68A6"/>
    <w:rsid w:val="00813F2E"/>
    <w:rsid w:val="00816FA0"/>
    <w:rsid w:val="0083205E"/>
    <w:rsid w:val="00840934"/>
    <w:rsid w:val="00841993"/>
    <w:rsid w:val="00844DAA"/>
    <w:rsid w:val="008450C7"/>
    <w:rsid w:val="00855DE2"/>
    <w:rsid w:val="00876A73"/>
    <w:rsid w:val="0089679A"/>
    <w:rsid w:val="008B2A38"/>
    <w:rsid w:val="00930A5C"/>
    <w:rsid w:val="00934503"/>
    <w:rsid w:val="00972598"/>
    <w:rsid w:val="00983FF3"/>
    <w:rsid w:val="009B09C4"/>
    <w:rsid w:val="009B1CD0"/>
    <w:rsid w:val="009B45B9"/>
    <w:rsid w:val="009B45D9"/>
    <w:rsid w:val="009C4738"/>
    <w:rsid w:val="009D661E"/>
    <w:rsid w:val="009E6EF8"/>
    <w:rsid w:val="00A2645E"/>
    <w:rsid w:val="00A34D04"/>
    <w:rsid w:val="00A37498"/>
    <w:rsid w:val="00A76A97"/>
    <w:rsid w:val="00AE7831"/>
    <w:rsid w:val="00AF2ED3"/>
    <w:rsid w:val="00B02608"/>
    <w:rsid w:val="00B0289C"/>
    <w:rsid w:val="00B054DA"/>
    <w:rsid w:val="00B06E4F"/>
    <w:rsid w:val="00B070DD"/>
    <w:rsid w:val="00B14A86"/>
    <w:rsid w:val="00B828C4"/>
    <w:rsid w:val="00B87564"/>
    <w:rsid w:val="00B96800"/>
    <w:rsid w:val="00BA44E5"/>
    <w:rsid w:val="00BD767E"/>
    <w:rsid w:val="00BE6078"/>
    <w:rsid w:val="00C23457"/>
    <w:rsid w:val="00C50231"/>
    <w:rsid w:val="00C56609"/>
    <w:rsid w:val="00C630AD"/>
    <w:rsid w:val="00C83930"/>
    <w:rsid w:val="00C91060"/>
    <w:rsid w:val="00C911FE"/>
    <w:rsid w:val="00CD185D"/>
    <w:rsid w:val="00CD46CC"/>
    <w:rsid w:val="00CE67FD"/>
    <w:rsid w:val="00D009F4"/>
    <w:rsid w:val="00D26AD2"/>
    <w:rsid w:val="00D31349"/>
    <w:rsid w:val="00D337D7"/>
    <w:rsid w:val="00D412FD"/>
    <w:rsid w:val="00D413A9"/>
    <w:rsid w:val="00D46BC7"/>
    <w:rsid w:val="00D90A00"/>
    <w:rsid w:val="00D93969"/>
    <w:rsid w:val="00DB415E"/>
    <w:rsid w:val="00DD4A76"/>
    <w:rsid w:val="00DF0DB1"/>
    <w:rsid w:val="00E20DB0"/>
    <w:rsid w:val="00E47798"/>
    <w:rsid w:val="00E732FA"/>
    <w:rsid w:val="00E74C76"/>
    <w:rsid w:val="00E74CBC"/>
    <w:rsid w:val="00E92DED"/>
    <w:rsid w:val="00E96FF6"/>
    <w:rsid w:val="00F43F20"/>
    <w:rsid w:val="00F92811"/>
    <w:rsid w:val="00F9477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7D912A79"/>
  <w15:chartTrackingRefBased/>
  <w15:docId w15:val="{6F2CA1C3-A819-4F3F-B08D-053BED081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F43F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869A6-22FB-40AD-9B76-897DEFD1C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108</TotalTime>
  <Pages>7</Pages>
  <Words>1786</Words>
  <Characters>9826</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11589</CharactersWithSpaces>
  <SharedDoc>false</SharedDoc>
  <HLinks>
    <vt:vector size="36" baseType="variant">
      <vt:variant>
        <vt:i4>7602259</vt:i4>
      </vt:variant>
      <vt:variant>
        <vt:i4>75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NOORENBERGHE Julien TSEF2</cp:lastModifiedBy>
  <cp:revision>12</cp:revision>
  <cp:lastPrinted>2016-11-04T12:53:00Z</cp:lastPrinted>
  <dcterms:created xsi:type="dcterms:W3CDTF">2021-07-29T14:30:00Z</dcterms:created>
  <dcterms:modified xsi:type="dcterms:W3CDTF">2023-10-18T13:45:00Z</dcterms:modified>
</cp:coreProperties>
</file>