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Default="00583B7C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448310</wp:posOffset>
            </wp:positionH>
            <wp:positionV relativeFrom="page">
              <wp:posOffset>391572</wp:posOffset>
            </wp:positionV>
            <wp:extent cx="1295400" cy="1162183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  <w:r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Default="00D71D47" w:rsidP="00D71D47">
      <w:pPr>
        <w:pStyle w:val="ZEmetteur"/>
      </w:pPr>
      <w:r>
        <w:t>Division Achats Publics</w:t>
      </w:r>
    </w:p>
    <w:p w:rsidR="004C2E91" w:rsidRDefault="004C2E91" w:rsidP="00D71D47">
      <w:pPr>
        <w:pStyle w:val="ZEmetteur"/>
      </w:pPr>
    </w:p>
    <w:p w:rsidR="004C2E91" w:rsidRPr="0002051B" w:rsidRDefault="004C2E91" w:rsidP="00D71D47">
      <w:pPr>
        <w:pStyle w:val="ZEmetteur"/>
      </w:pPr>
    </w:p>
    <w:tbl>
      <w:tblPr>
        <w:tblW w:w="10368" w:type="dxa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913973" w:rsidTr="00583B7C">
        <w:tc>
          <w:tcPr>
            <w:tcW w:w="9288" w:type="dxa"/>
            <w:shd w:val="clear" w:color="auto" w:fill="BDD6EE"/>
          </w:tcPr>
          <w:p w:rsidR="00472B25" w:rsidRPr="00913973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  <w:rPr>
                <w:caps/>
                <w:sz w:val="28"/>
                <w:szCs w:val="28"/>
              </w:rPr>
            </w:pPr>
            <w:r w:rsidRPr="00913973">
              <w:rPr>
                <w:caps/>
              </w:rPr>
              <w:t>MARCH</w:t>
            </w:r>
            <w:r w:rsidR="00D04999" w:rsidRPr="00913973">
              <w:rPr>
                <w:caps/>
              </w:rPr>
              <w:t>É</w:t>
            </w:r>
            <w:r w:rsidRPr="00913973">
              <w:rPr>
                <w:caps/>
              </w:rPr>
              <w:t xml:space="preserve">S </w:t>
            </w:r>
            <w:r w:rsidR="00BB7109" w:rsidRPr="00913973">
              <w:rPr>
                <w:caps/>
              </w:rPr>
              <w:t>PUBLICS</w:t>
            </w:r>
          </w:p>
          <w:p w:rsidR="00472B25" w:rsidRPr="00913973" w:rsidRDefault="0056654C" w:rsidP="00D04999">
            <w:pPr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</w:rPr>
            </w:pPr>
            <w:r w:rsidRPr="00913973">
              <w:rPr>
                <w:rFonts w:ascii="Arial" w:hAnsi="Arial" w:cs="Arial"/>
                <w:b/>
                <w:caps/>
                <w:sz w:val="28"/>
                <w:szCs w:val="28"/>
              </w:rPr>
              <w:t>D</w:t>
            </w:r>
            <w:r w:rsidR="00D04999" w:rsidRPr="00913973">
              <w:rPr>
                <w:rFonts w:ascii="Arial" w:hAnsi="Arial" w:cs="Arial"/>
                <w:b/>
                <w:caps/>
                <w:sz w:val="28"/>
                <w:szCs w:val="28"/>
              </w:rPr>
              <w:t>É</w:t>
            </w:r>
            <w:r w:rsidRPr="0091397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CLARATION </w:t>
            </w:r>
            <w:r w:rsidR="00116586" w:rsidRPr="00913973">
              <w:rPr>
                <w:rFonts w:ascii="Arial" w:hAnsi="Arial" w:cs="Arial"/>
                <w:b/>
                <w:caps/>
                <w:sz w:val="28"/>
                <w:szCs w:val="28"/>
              </w:rPr>
              <w:t>DES EFFECTIFS</w:t>
            </w:r>
          </w:p>
        </w:tc>
        <w:tc>
          <w:tcPr>
            <w:tcW w:w="1080" w:type="dxa"/>
            <w:shd w:val="clear" w:color="auto" w:fill="BDD6EE"/>
          </w:tcPr>
          <w:p w:rsidR="00472B25" w:rsidRPr="00913973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913973" w:rsidRDefault="00472B25">
      <w:pPr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913973" w:rsidTr="00547F6F">
        <w:tc>
          <w:tcPr>
            <w:tcW w:w="10331" w:type="dxa"/>
            <w:shd w:val="clear" w:color="auto" w:fill="BDD6EE"/>
          </w:tcPr>
          <w:p w:rsidR="00472B25" w:rsidRPr="00913973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 - Identification </w:t>
            </w:r>
            <w:r w:rsidR="006E2F47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de l’acheteur</w:t>
            </w:r>
          </w:p>
        </w:tc>
      </w:tr>
    </w:tbl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b/>
          <w:sz w:val="22"/>
          <w:szCs w:val="22"/>
          <w:lang w:eastAsia="fr-FR"/>
        </w:rPr>
      </w:pPr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b/>
          <w:sz w:val="22"/>
          <w:szCs w:val="22"/>
          <w:lang w:eastAsia="fr-FR"/>
        </w:rPr>
      </w:pPr>
      <w:r w:rsidRPr="00913973">
        <w:rPr>
          <w:rFonts w:ascii="Arial" w:hAnsi="Arial" w:cs="Arial"/>
          <w:b/>
          <w:sz w:val="22"/>
          <w:szCs w:val="22"/>
          <w:lang w:eastAsia="fr-FR"/>
        </w:rPr>
        <w:t>SERVICE DU COMMISSARIAT DES ARM</w:t>
      </w:r>
      <w:r w:rsidR="00785683" w:rsidRPr="00913973">
        <w:rPr>
          <w:rFonts w:ascii="Arial" w:hAnsi="Arial" w:cs="Arial"/>
          <w:b/>
          <w:sz w:val="22"/>
          <w:szCs w:val="22"/>
          <w:lang w:eastAsia="fr-FR"/>
        </w:rPr>
        <w:t>É</w:t>
      </w:r>
      <w:r w:rsidRPr="00913973">
        <w:rPr>
          <w:rFonts w:ascii="Arial" w:hAnsi="Arial" w:cs="Arial"/>
          <w:b/>
          <w:sz w:val="22"/>
          <w:szCs w:val="22"/>
          <w:lang w:eastAsia="fr-FR"/>
        </w:rPr>
        <w:t>ES</w:t>
      </w:r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b/>
          <w:sz w:val="22"/>
          <w:szCs w:val="22"/>
          <w:lang w:eastAsia="fr-FR"/>
        </w:rPr>
      </w:pPr>
      <w:r w:rsidRPr="00913973">
        <w:rPr>
          <w:rFonts w:ascii="Arial" w:hAnsi="Arial" w:cs="Arial"/>
          <w:b/>
          <w:sz w:val="22"/>
          <w:szCs w:val="22"/>
          <w:lang w:eastAsia="fr-FR"/>
        </w:rPr>
        <w:t>PLATE-FORME COMMISSARIAT - RAMBOUILLET</w:t>
      </w:r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sz w:val="22"/>
          <w:szCs w:val="22"/>
          <w:lang w:eastAsia="fr-FR"/>
        </w:rPr>
      </w:pPr>
      <w:r w:rsidRPr="00913973">
        <w:rPr>
          <w:rFonts w:ascii="Arial" w:hAnsi="Arial" w:cs="Arial"/>
          <w:sz w:val="22"/>
          <w:szCs w:val="22"/>
          <w:lang w:eastAsia="fr-FR"/>
        </w:rPr>
        <w:t xml:space="preserve">Adresse postale : 11, rue de </w:t>
      </w:r>
      <w:proofErr w:type="spellStart"/>
      <w:r w:rsidRPr="00913973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913973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8B23DD" w:rsidRPr="00913973">
        <w:rPr>
          <w:rFonts w:ascii="Arial" w:hAnsi="Arial" w:cs="Arial"/>
          <w:sz w:val="22"/>
          <w:szCs w:val="22"/>
          <w:lang w:eastAsia="fr-FR"/>
        </w:rPr>
        <w:t>CS 70106</w:t>
      </w:r>
      <w:r w:rsidRPr="00913973">
        <w:rPr>
          <w:rFonts w:ascii="Arial" w:hAnsi="Arial" w:cs="Arial"/>
          <w:sz w:val="22"/>
          <w:szCs w:val="22"/>
          <w:lang w:eastAsia="fr-FR"/>
        </w:rPr>
        <w:t xml:space="preserve"> – </w:t>
      </w:r>
      <w:r w:rsidR="00F1676C" w:rsidRPr="00913973">
        <w:rPr>
          <w:rFonts w:ascii="Arial" w:hAnsi="Arial" w:cs="Arial"/>
          <w:sz w:val="22"/>
          <w:szCs w:val="22"/>
          <w:lang w:eastAsia="fr-FR"/>
        </w:rPr>
        <w:t>78513</w:t>
      </w:r>
      <w:r w:rsidRPr="00913973">
        <w:rPr>
          <w:rFonts w:ascii="Arial" w:hAnsi="Arial" w:cs="Arial"/>
          <w:sz w:val="22"/>
          <w:szCs w:val="22"/>
          <w:lang w:eastAsia="fr-FR"/>
        </w:rPr>
        <w:t xml:space="preserve"> RAMBOUILLET </w:t>
      </w:r>
      <w:r w:rsidR="00F1676C" w:rsidRPr="00913973">
        <w:rPr>
          <w:rFonts w:ascii="Arial" w:hAnsi="Arial" w:cs="Arial"/>
          <w:sz w:val="22"/>
          <w:szCs w:val="22"/>
          <w:lang w:eastAsia="fr-FR"/>
        </w:rPr>
        <w:t>CEDEX</w:t>
      </w:r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sz w:val="22"/>
          <w:szCs w:val="22"/>
          <w:lang w:eastAsia="fr-FR"/>
        </w:rPr>
      </w:pPr>
      <w:r w:rsidRPr="00913973">
        <w:rPr>
          <w:rFonts w:ascii="Arial" w:hAnsi="Arial" w:cs="Arial"/>
          <w:sz w:val="22"/>
          <w:szCs w:val="22"/>
          <w:lang w:eastAsia="fr-FR"/>
        </w:rPr>
        <w:t xml:space="preserve">Adresse géographique : 11, rue de </w:t>
      </w:r>
      <w:proofErr w:type="spellStart"/>
      <w:r w:rsidRPr="00913973">
        <w:rPr>
          <w:rFonts w:ascii="Arial" w:hAnsi="Arial" w:cs="Arial"/>
          <w:sz w:val="22"/>
          <w:szCs w:val="22"/>
          <w:lang w:eastAsia="fr-FR"/>
        </w:rPr>
        <w:t>Groussay</w:t>
      </w:r>
      <w:proofErr w:type="spellEnd"/>
      <w:r w:rsidRPr="00913973">
        <w:rPr>
          <w:rFonts w:ascii="Arial" w:hAnsi="Arial" w:cs="Arial"/>
          <w:sz w:val="22"/>
          <w:szCs w:val="22"/>
          <w:lang w:eastAsia="fr-FR"/>
        </w:rPr>
        <w:t xml:space="preserve"> – 78120 RAMBOUILLET</w:t>
      </w:r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sz w:val="22"/>
          <w:szCs w:val="22"/>
          <w:lang w:eastAsia="fr-FR"/>
        </w:rPr>
      </w:pPr>
      <w:r w:rsidRPr="00913973">
        <w:rPr>
          <w:rFonts w:ascii="Arial" w:hAnsi="Arial" w:cs="Arial"/>
          <w:sz w:val="22"/>
          <w:szCs w:val="22"/>
          <w:lang w:eastAsia="fr-FR"/>
        </w:rPr>
        <w:t>Télécopie : 01.34.57.61.55</w:t>
      </w:r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sz w:val="22"/>
          <w:szCs w:val="22"/>
          <w:lang w:eastAsia="fr-FR"/>
        </w:rPr>
      </w:pPr>
      <w:r w:rsidRPr="00913973">
        <w:rPr>
          <w:rFonts w:ascii="Arial" w:hAnsi="Arial" w:cs="Arial"/>
          <w:sz w:val="22"/>
          <w:szCs w:val="22"/>
          <w:lang w:eastAsia="fr-FR"/>
        </w:rPr>
        <w:t xml:space="preserve">Courriel : </w:t>
      </w:r>
      <w:r w:rsidR="00E46CB1" w:rsidRPr="00913973">
        <w:rPr>
          <w:rFonts w:ascii="Arial" w:hAnsi="Arial" w:cs="Arial"/>
        </w:rPr>
        <w:t xml:space="preserve">: </w:t>
      </w:r>
      <w:hyperlink r:id="rId12" w:history="1">
        <w:r w:rsidR="00E46CB1" w:rsidRPr="00913973">
          <w:rPr>
            <w:rStyle w:val="Lienhypertexte"/>
            <w:rFonts w:ascii="Arial" w:hAnsi="Arial" w:cs="Arial"/>
          </w:rPr>
          <w:t>pfc-rbt.contact.fct@intradef.gouv.fr</w:t>
        </w:r>
      </w:hyperlink>
    </w:p>
    <w:p w:rsidR="002D5940" w:rsidRPr="00913973" w:rsidRDefault="002D5940" w:rsidP="00583B7C">
      <w:pPr>
        <w:suppressAutoHyphens w:val="0"/>
        <w:ind w:left="284" w:hanging="142"/>
        <w:rPr>
          <w:rFonts w:ascii="Arial" w:hAnsi="Arial" w:cs="Arial"/>
          <w:sz w:val="22"/>
          <w:szCs w:val="22"/>
          <w:lang w:eastAsia="fr-FR"/>
        </w:rPr>
      </w:pPr>
      <w:r w:rsidRPr="00913973">
        <w:rPr>
          <w:rFonts w:ascii="Arial" w:hAnsi="Arial" w:cs="Arial"/>
          <w:sz w:val="22"/>
          <w:szCs w:val="22"/>
          <w:lang w:eastAsia="fr-FR"/>
        </w:rPr>
        <w:t xml:space="preserve">Profil d’acheteur : </w:t>
      </w:r>
      <w:hyperlink r:id="rId13" w:history="1">
        <w:r w:rsidRPr="00913973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https://www.marches-publics.gouv.fr</w:t>
        </w:r>
      </w:hyperlink>
    </w:p>
    <w:p w:rsidR="00472B25" w:rsidRPr="00913973" w:rsidRDefault="002D5940" w:rsidP="00583B7C">
      <w:pPr>
        <w:ind w:left="284" w:hanging="142"/>
        <w:rPr>
          <w:rFonts w:ascii="Arial" w:hAnsi="Arial" w:cs="Arial"/>
          <w:b/>
          <w:bCs/>
        </w:rPr>
      </w:pPr>
      <w:r w:rsidRPr="00913973">
        <w:rPr>
          <w:rFonts w:ascii="Arial" w:hAnsi="Arial" w:cs="Arial"/>
          <w:sz w:val="22"/>
          <w:szCs w:val="22"/>
          <w:lang w:eastAsia="fr-FR"/>
        </w:rPr>
        <w:t xml:space="preserve">Site : </w:t>
      </w:r>
      <w:hyperlink r:id="rId14" w:history="1">
        <w:r w:rsidRPr="00913973">
          <w:rPr>
            <w:rFonts w:ascii="Arial" w:hAnsi="Arial" w:cs="Arial"/>
            <w:snapToGrid w:val="0"/>
            <w:color w:val="0000FF"/>
            <w:sz w:val="22"/>
            <w:szCs w:val="22"/>
            <w:u w:val="single"/>
            <w:lang w:eastAsia="fr-FR"/>
          </w:rPr>
          <w:t>www.achats.defense.gouv.fr</w:t>
        </w:r>
      </w:hyperlink>
    </w:p>
    <w:p w:rsidR="00A70756" w:rsidRPr="00913973" w:rsidRDefault="00A70756" w:rsidP="00A70756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913973" w:rsidTr="00547F6F">
        <w:tc>
          <w:tcPr>
            <w:tcW w:w="10331" w:type="dxa"/>
            <w:shd w:val="clear" w:color="auto" w:fill="BDD6EE"/>
          </w:tcPr>
          <w:p w:rsidR="00472B25" w:rsidRPr="00913973" w:rsidRDefault="00472B25" w:rsidP="006E2F47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 - Objet </w:t>
            </w:r>
            <w:r w:rsidR="006E2F47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de la consultation</w:t>
            </w:r>
          </w:p>
        </w:tc>
      </w:tr>
    </w:tbl>
    <w:p w:rsidR="002D5940" w:rsidRPr="00913973" w:rsidRDefault="002D5940">
      <w:pPr>
        <w:rPr>
          <w:rFonts w:ascii="Arial" w:hAnsi="Arial" w:cs="Arial"/>
          <w:b/>
          <w:bCs/>
        </w:rPr>
      </w:pPr>
    </w:p>
    <w:p w:rsidR="0036523E" w:rsidRPr="00913973" w:rsidRDefault="0036523E" w:rsidP="003652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auto"/>
        <w:suppressAutoHyphens w:val="0"/>
        <w:ind w:left="284" w:right="254"/>
        <w:jc w:val="center"/>
        <w:rPr>
          <w:rFonts w:ascii="Arial" w:hAnsi="Arial" w:cs="Arial"/>
          <w:b/>
          <w:sz w:val="24"/>
          <w:lang w:eastAsia="fr-FR"/>
        </w:rPr>
      </w:pPr>
      <w:r w:rsidRPr="00913973">
        <w:rPr>
          <w:rFonts w:ascii="Arial" w:hAnsi="Arial" w:cs="Arial"/>
          <w:b/>
          <w:sz w:val="24"/>
          <w:lang w:eastAsia="fr-FR"/>
        </w:rPr>
        <w:t>FABRICATION DE SOUS VETEMENTS SPECIFIQUES ET TOUR DE COU</w:t>
      </w:r>
    </w:p>
    <w:p w:rsidR="005C0FFD" w:rsidRPr="00913973" w:rsidRDefault="005C0FFD">
      <w:pPr>
        <w:jc w:val="both"/>
        <w:rPr>
          <w:rFonts w:ascii="Arial" w:hAnsi="Arial" w:cs="Arial"/>
          <w:bCs/>
        </w:rPr>
      </w:pPr>
    </w:p>
    <w:tbl>
      <w:tblPr>
        <w:tblW w:w="0" w:type="auto"/>
        <w:shd w:val="clear" w:color="auto" w:fill="BDD6EE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331"/>
      </w:tblGrid>
      <w:tr w:rsidR="00472B25" w:rsidRPr="00913973" w:rsidTr="00547F6F">
        <w:tc>
          <w:tcPr>
            <w:tcW w:w="10331" w:type="dxa"/>
            <w:shd w:val="clear" w:color="auto" w:fill="BDD6EE"/>
          </w:tcPr>
          <w:p w:rsidR="00472B25" w:rsidRPr="00913973" w:rsidRDefault="00472B25" w:rsidP="00F246FB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C - Identification du candidat indivi</w:t>
            </w:r>
            <w:r w:rsidR="00781159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duel</w:t>
            </w:r>
            <w:r w:rsidR="00F246FB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/</w:t>
            </w:r>
            <w:r w:rsidR="00FB44EA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membre du groupement</w:t>
            </w:r>
            <w:r w:rsidR="00F246FB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 w:rsidR="00781159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sous-traitant</w:t>
            </w:r>
          </w:p>
        </w:tc>
      </w:tr>
    </w:tbl>
    <w:p w:rsidR="00472B25" w:rsidRPr="00913973" w:rsidRDefault="00472B25">
      <w:pPr>
        <w:pStyle w:val="Titre9"/>
        <w:numPr>
          <w:ilvl w:val="0"/>
          <w:numId w:val="0"/>
        </w:numPr>
        <w:rPr>
          <w:i w:val="0"/>
          <w:sz w:val="20"/>
        </w:rPr>
      </w:pPr>
    </w:p>
    <w:p w:rsidR="00472B25" w:rsidRPr="00913973" w:rsidRDefault="00DB2DDC" w:rsidP="006E6210">
      <w:pPr>
        <w:pStyle w:val="Titre9"/>
        <w:tabs>
          <w:tab w:val="num" w:pos="0"/>
        </w:tabs>
        <w:ind w:left="0"/>
        <w:jc w:val="both"/>
        <w:rPr>
          <w:b/>
          <w:bCs/>
        </w:rPr>
      </w:pPr>
      <w:r w:rsidRPr="00913973">
        <w:rPr>
          <w:rFonts w:eastAsia="Wingdings"/>
          <w:b/>
          <w:i w:val="0"/>
          <w:iCs w:val="0"/>
          <w:color w:val="548DD4"/>
          <w:spacing w:val="-10"/>
          <w:sz w:val="20"/>
          <w:szCs w:val="20"/>
        </w:rPr>
        <w:t></w:t>
      </w:r>
      <w:r w:rsidR="00472B25" w:rsidRPr="00913973">
        <w:rPr>
          <w:rFonts w:eastAsia="Arial"/>
          <w:i w:val="0"/>
          <w:spacing w:val="-10"/>
          <w:position w:val="-1"/>
          <w:sz w:val="20"/>
          <w:szCs w:val="20"/>
        </w:rPr>
        <w:t xml:space="preserve"> </w:t>
      </w:r>
      <w:r w:rsidR="00472B25" w:rsidRPr="00913973">
        <w:rPr>
          <w:i w:val="0"/>
          <w:sz w:val="20"/>
          <w:szCs w:val="20"/>
        </w:rPr>
        <w:t>Nom commercial et dénomination sociale de l’unité ou de l’établissement qui exécutera la prestation, adresse</w:t>
      </w:r>
      <w:r w:rsidR="00553297" w:rsidRPr="00913973">
        <w:rPr>
          <w:i w:val="0"/>
          <w:sz w:val="20"/>
          <w:szCs w:val="20"/>
        </w:rPr>
        <w:t>s</w:t>
      </w:r>
      <w:r w:rsidR="00472B25" w:rsidRPr="00913973">
        <w:rPr>
          <w:i w:val="0"/>
          <w:sz w:val="20"/>
          <w:szCs w:val="20"/>
        </w:rPr>
        <w:t xml:space="preserve"> postale et du siège social (si elle est différente de l’adresse postale), adresse électronique, numéros de téléphone et de télécopie, numéro SIRET</w:t>
      </w:r>
      <w:r w:rsidR="006E6210" w:rsidRPr="00913973">
        <w:rPr>
          <w:i w:val="0"/>
          <w:sz w:val="20"/>
          <w:szCs w:val="20"/>
        </w:rPr>
        <w:t xml:space="preserve">, à défaut, </w:t>
      </w:r>
      <w:r w:rsidR="001D25B2" w:rsidRPr="00913973">
        <w:rPr>
          <w:i w:val="0"/>
          <w:sz w:val="20"/>
          <w:szCs w:val="20"/>
        </w:rPr>
        <w:t>un numéro d’identification européen ou international ou propre au pays d’origine du candidat</w:t>
      </w:r>
      <w:r w:rsidR="001D25B2" w:rsidRPr="00913973">
        <w:rPr>
          <w:sz w:val="20"/>
          <w:szCs w:val="20"/>
        </w:rPr>
        <w:t xml:space="preserve"> </w:t>
      </w:r>
      <w:r w:rsidR="001D25B2" w:rsidRPr="00913973">
        <w:rPr>
          <w:i w:val="0"/>
          <w:sz w:val="20"/>
          <w:szCs w:val="20"/>
        </w:rPr>
        <w:t xml:space="preserve">issu d’un répertoire figurant dans la liste des </w:t>
      </w:r>
      <w:hyperlink r:id="rId15" w:history="1">
        <w:r w:rsidR="001D25B2" w:rsidRPr="00913973">
          <w:rPr>
            <w:rStyle w:val="Lienhypertexte"/>
            <w:rFonts w:cs="Arial"/>
            <w:i w:val="0"/>
            <w:sz w:val="20"/>
            <w:szCs w:val="20"/>
          </w:rPr>
          <w:t>ICD</w:t>
        </w:r>
      </w:hyperlink>
      <w:r w:rsidR="00261FC1" w:rsidRPr="00913973">
        <w:rPr>
          <w:i w:val="0"/>
          <w:sz w:val="20"/>
          <w:szCs w:val="20"/>
        </w:rPr>
        <w:t xml:space="preserve"> </w:t>
      </w:r>
      <w:r w:rsidR="00472B25" w:rsidRPr="00913973">
        <w:rPr>
          <w:i w:val="0"/>
          <w:sz w:val="20"/>
          <w:szCs w:val="20"/>
        </w:rPr>
        <w:t>:</w:t>
      </w:r>
    </w:p>
    <w:tbl>
      <w:tblPr>
        <w:tblW w:w="9528" w:type="dxa"/>
        <w:tblInd w:w="675" w:type="dxa"/>
        <w:tblBorders>
          <w:top w:val="dashed" w:sz="4" w:space="0" w:color="auto"/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143"/>
        <w:gridCol w:w="247"/>
        <w:gridCol w:w="1645"/>
        <w:gridCol w:w="1452"/>
        <w:gridCol w:w="1645"/>
        <w:gridCol w:w="3396"/>
      </w:tblGrid>
      <w:tr w:rsidR="002D5940" w:rsidRPr="00913973" w:rsidTr="0052750A">
        <w:tc>
          <w:tcPr>
            <w:tcW w:w="9528" w:type="dxa"/>
            <w:gridSpan w:val="6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913973" w:rsidTr="0052750A">
        <w:tc>
          <w:tcPr>
            <w:tcW w:w="9528" w:type="dxa"/>
            <w:gridSpan w:val="6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913973" w:rsidTr="0052750A">
        <w:tc>
          <w:tcPr>
            <w:tcW w:w="1143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Courriel :</w:t>
            </w:r>
          </w:p>
        </w:tc>
        <w:tc>
          <w:tcPr>
            <w:tcW w:w="8385" w:type="dxa"/>
            <w:gridSpan w:val="5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2D5940" w:rsidRPr="00913973" w:rsidTr="0052750A">
        <w:trPr>
          <w:gridAfter w:val="1"/>
          <w:wAfter w:w="3396" w:type="dxa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Téléphone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452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jc w:val="right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Télécopie :</w:t>
            </w:r>
          </w:p>
        </w:tc>
        <w:tc>
          <w:tcPr>
            <w:tcW w:w="164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:rsidR="002D5940" w:rsidRPr="00913973" w:rsidRDefault="002D5940" w:rsidP="0052750A">
            <w:pPr>
              <w:tabs>
                <w:tab w:val="left" w:pos="709"/>
              </w:tabs>
              <w:spacing w:before="120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2D5940" w:rsidRPr="00913973" w:rsidRDefault="002D5940" w:rsidP="002D5940">
      <w:pPr>
        <w:rPr>
          <w:rFonts w:ascii="Arial" w:hAnsi="Arial" w:cs="Arial"/>
        </w:rPr>
      </w:pPr>
    </w:p>
    <w:tbl>
      <w:tblPr>
        <w:tblW w:w="9356" w:type="dxa"/>
        <w:tblInd w:w="67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50"/>
        <w:gridCol w:w="350"/>
        <w:gridCol w:w="350"/>
        <w:gridCol w:w="236"/>
        <w:gridCol w:w="350"/>
        <w:gridCol w:w="350"/>
        <w:gridCol w:w="350"/>
        <w:gridCol w:w="236"/>
        <w:gridCol w:w="350"/>
        <w:gridCol w:w="350"/>
        <w:gridCol w:w="350"/>
        <w:gridCol w:w="284"/>
        <w:gridCol w:w="350"/>
        <w:gridCol w:w="350"/>
        <w:gridCol w:w="350"/>
        <w:gridCol w:w="350"/>
        <w:gridCol w:w="350"/>
        <w:gridCol w:w="1290"/>
        <w:gridCol w:w="1134"/>
      </w:tblGrid>
      <w:tr w:rsidR="002D5940" w:rsidRPr="00913973" w:rsidTr="0052750A"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N° SIRET :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tabs>
                <w:tab w:val="left" w:pos="43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8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D5940" w:rsidRPr="00913973" w:rsidRDefault="002D5940" w:rsidP="0052750A">
            <w:pPr>
              <w:jc w:val="right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Code APE 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5940" w:rsidRPr="00913973" w:rsidRDefault="002D5940" w:rsidP="0052750A">
            <w:pPr>
              <w:jc w:val="center"/>
              <w:rPr>
                <w:rFonts w:ascii="Arial" w:hAnsi="Arial" w:cs="Arial"/>
                <w:b/>
                <w:bCs/>
              </w:rPr>
            </w:pPr>
            <w:r w:rsidRPr="00913973"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r w:rsidRPr="00913973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913973">
              <w:rPr>
                <w:rFonts w:ascii="Arial" w:hAnsi="Arial" w:cs="Arial"/>
                <w:b/>
                <w:bCs/>
              </w:rPr>
            </w:r>
            <w:r w:rsidRPr="00913973">
              <w:rPr>
                <w:rFonts w:ascii="Arial" w:hAnsi="Arial" w:cs="Arial"/>
                <w:b/>
                <w:bCs/>
              </w:rPr>
              <w:fldChar w:fldCharType="separate"/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eastAsia="MS Mincho" w:hAnsi="Arial" w:cs="Arial"/>
                <w:b/>
                <w:bCs/>
                <w:noProof/>
              </w:rPr>
              <w:t> </w:t>
            </w:r>
            <w:r w:rsidRPr="00913973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583B7C" w:rsidRPr="00913973" w:rsidRDefault="00583B7C">
      <w:pPr>
        <w:jc w:val="both"/>
        <w:rPr>
          <w:rFonts w:ascii="Arial" w:eastAsia="Wingdings" w:hAnsi="Arial" w:cs="Arial"/>
          <w:spacing w:val="-10"/>
        </w:rPr>
      </w:pPr>
    </w:p>
    <w:p w:rsidR="00781159" w:rsidRPr="00913973" w:rsidRDefault="00781159">
      <w:pPr>
        <w:jc w:val="both"/>
        <w:rPr>
          <w:rFonts w:ascii="Arial" w:eastAsia="Wingdings" w:hAnsi="Arial" w:cs="Arial"/>
          <w:spacing w:val="-10"/>
        </w:rPr>
      </w:pPr>
    </w:p>
    <w:p w:rsidR="00583B7C" w:rsidRPr="00913973" w:rsidRDefault="00913973" w:rsidP="00583B7C">
      <w:pPr>
        <w:keepNext/>
        <w:numPr>
          <w:ilvl w:val="0"/>
          <w:numId w:val="1"/>
        </w:numPr>
        <w:spacing w:after="120"/>
        <w:ind w:left="432" w:hanging="432"/>
        <w:outlineLvl w:val="0"/>
        <w:rPr>
          <w:rFonts w:ascii="Arial" w:hAnsi="Arial" w:cs="Arial"/>
        </w:rPr>
      </w:pPr>
      <w:r w:rsidRPr="00913973">
        <w:rPr>
          <w:rFonts w:ascii="Arial" w:eastAsia="Wingdings" w:hAnsi="Arial" w:cs="Arial"/>
          <w:b/>
          <w:color w:val="548DD4"/>
          <w:spacing w:val="-10"/>
        </w:rPr>
        <w:t></w:t>
      </w:r>
      <w:r w:rsidRPr="00913973">
        <w:rPr>
          <w:rFonts w:ascii="Arial" w:eastAsia="Arial" w:hAnsi="Arial" w:cs="Arial"/>
          <w:spacing w:val="-10"/>
          <w:position w:val="-1"/>
        </w:rPr>
        <w:t xml:space="preserve"> </w:t>
      </w:r>
      <w:r w:rsidR="00583B7C" w:rsidRPr="00913973">
        <w:rPr>
          <w:rFonts w:ascii="Arial" w:hAnsi="Arial" w:cs="Arial"/>
        </w:rPr>
        <w:t>La candidature est présentée :</w:t>
      </w:r>
    </w:p>
    <w:p w:rsidR="00583B7C" w:rsidRPr="00913973" w:rsidRDefault="00583B7C" w:rsidP="00583B7C">
      <w:pPr>
        <w:numPr>
          <w:ilvl w:val="0"/>
          <w:numId w:val="1"/>
        </w:numPr>
        <w:ind w:left="432" w:firstLine="135"/>
        <w:jc w:val="both"/>
        <w:rPr>
          <w:rFonts w:ascii="Arial" w:hAnsi="Arial" w:cs="Arial"/>
        </w:rPr>
      </w:pPr>
      <w:r w:rsidRPr="0091397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</w:rPr>
        <w:instrText xml:space="preserve"> FORMCHECKBOX </w:instrText>
      </w:r>
      <w:r w:rsidR="00913973" w:rsidRPr="00913973">
        <w:rPr>
          <w:rFonts w:ascii="Arial" w:hAnsi="Arial" w:cs="Arial"/>
        </w:rPr>
      </w:r>
      <w:r w:rsidR="00913973" w:rsidRPr="00913973">
        <w:rPr>
          <w:rFonts w:ascii="Arial" w:hAnsi="Arial" w:cs="Arial"/>
        </w:rPr>
        <w:fldChar w:fldCharType="separate"/>
      </w:r>
      <w:r w:rsidRPr="00913973">
        <w:rPr>
          <w:rFonts w:ascii="Arial" w:hAnsi="Arial" w:cs="Arial"/>
        </w:rPr>
        <w:fldChar w:fldCharType="end"/>
      </w:r>
      <w:r w:rsidRPr="00913973">
        <w:rPr>
          <w:rFonts w:ascii="Arial" w:hAnsi="Arial" w:cs="Arial"/>
        </w:rPr>
        <w:tab/>
        <w:t>Pour le ou les lots de la procédure de passation du marché public indiqués ci-dessous :</w:t>
      </w:r>
    </w:p>
    <w:p w:rsidR="00583B7C" w:rsidRPr="00913973" w:rsidRDefault="00583B7C" w:rsidP="00583B7C">
      <w:pPr>
        <w:numPr>
          <w:ilvl w:val="0"/>
          <w:numId w:val="1"/>
        </w:numPr>
        <w:tabs>
          <w:tab w:val="clear" w:pos="0"/>
          <w:tab w:val="num" w:pos="1134"/>
        </w:tabs>
        <w:spacing w:after="120"/>
        <w:ind w:left="1134" w:hanging="432"/>
        <w:jc w:val="both"/>
        <w:rPr>
          <w:rFonts w:ascii="Arial" w:hAnsi="Arial" w:cs="Arial"/>
          <w:sz w:val="16"/>
          <w:szCs w:val="16"/>
        </w:rPr>
      </w:pPr>
      <w:r w:rsidRPr="00913973">
        <w:rPr>
          <w:rFonts w:ascii="Arial" w:hAnsi="Arial" w:cs="Arial"/>
          <w:i/>
          <w:iCs/>
          <w:sz w:val="16"/>
          <w:szCs w:val="16"/>
        </w:rPr>
        <w:t>(Réponse à un ou plusieurs lots de la consultation)</w:t>
      </w:r>
      <w:r w:rsidRPr="00913973">
        <w:rPr>
          <w:rFonts w:ascii="Arial" w:hAnsi="Arial" w:cs="Arial"/>
          <w:sz w:val="16"/>
          <w:szCs w:val="16"/>
        </w:rPr>
        <w:t> </w:t>
      </w:r>
    </w:p>
    <w:p w:rsidR="00583B7C" w:rsidRPr="00913973" w:rsidRDefault="00583B7C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  <w:r w:rsidRPr="0091397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  <w:lang w:eastAsia="fr-FR"/>
        </w:rPr>
        <w:instrText xml:space="preserve"> FORMCHECKBOX </w:instrText>
      </w:r>
      <w:r w:rsidR="00913973" w:rsidRPr="00913973">
        <w:rPr>
          <w:rFonts w:ascii="Arial" w:hAnsi="Arial" w:cs="Arial"/>
          <w:lang w:eastAsia="fr-FR"/>
        </w:rPr>
      </w:r>
      <w:r w:rsidR="00913973" w:rsidRPr="00913973">
        <w:rPr>
          <w:rFonts w:ascii="Arial" w:hAnsi="Arial" w:cs="Arial"/>
          <w:lang w:eastAsia="fr-FR"/>
        </w:rPr>
        <w:fldChar w:fldCharType="separate"/>
      </w:r>
      <w:r w:rsidRPr="00913973">
        <w:rPr>
          <w:rFonts w:ascii="Arial" w:hAnsi="Arial" w:cs="Arial"/>
          <w:lang w:eastAsia="fr-FR"/>
        </w:rPr>
        <w:fldChar w:fldCharType="end"/>
      </w:r>
      <w:r w:rsidRPr="00913973">
        <w:rPr>
          <w:rFonts w:ascii="Arial" w:hAnsi="Arial" w:cs="Arial"/>
          <w:lang w:eastAsia="fr-FR"/>
        </w:rPr>
        <w:t xml:space="preserve"> Lot 1 : Sous-vêtements régulateurs thermiques non feu </w:t>
      </w:r>
    </w:p>
    <w:p w:rsidR="00027928" w:rsidRPr="00913973" w:rsidRDefault="00027928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583B7C" w:rsidRPr="00913973" w:rsidRDefault="00583B7C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  <w:r w:rsidRPr="0091397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  <w:lang w:eastAsia="fr-FR"/>
        </w:rPr>
        <w:instrText xml:space="preserve"> FORMCHECKBOX </w:instrText>
      </w:r>
      <w:r w:rsidR="00913973" w:rsidRPr="00913973">
        <w:rPr>
          <w:rFonts w:ascii="Arial" w:hAnsi="Arial" w:cs="Arial"/>
          <w:lang w:eastAsia="fr-FR"/>
        </w:rPr>
      </w:r>
      <w:r w:rsidR="00913973" w:rsidRPr="00913973">
        <w:rPr>
          <w:rFonts w:ascii="Arial" w:hAnsi="Arial" w:cs="Arial"/>
          <w:lang w:eastAsia="fr-FR"/>
        </w:rPr>
        <w:fldChar w:fldCharType="separate"/>
      </w:r>
      <w:r w:rsidRPr="00913973">
        <w:rPr>
          <w:rFonts w:ascii="Arial" w:hAnsi="Arial" w:cs="Arial"/>
          <w:lang w:eastAsia="fr-FR"/>
        </w:rPr>
        <w:fldChar w:fldCharType="end"/>
      </w:r>
      <w:r w:rsidRPr="00913973">
        <w:rPr>
          <w:rFonts w:ascii="Arial" w:hAnsi="Arial" w:cs="Arial"/>
          <w:lang w:eastAsia="fr-FR"/>
        </w:rPr>
        <w:t xml:space="preserve"> Lot 2 : </w:t>
      </w:r>
      <w:r w:rsidRPr="00913973">
        <w:rPr>
          <w:rFonts w:ascii="Arial" w:hAnsi="Arial" w:cs="Arial"/>
          <w:color w:val="000000"/>
        </w:rPr>
        <w:t>Sous-vêtements thermiques</w:t>
      </w:r>
      <w:r w:rsidRPr="00913973">
        <w:rPr>
          <w:rFonts w:ascii="Arial" w:hAnsi="Arial" w:cs="Arial"/>
          <w:lang w:eastAsia="fr-FR"/>
        </w:rPr>
        <w:t xml:space="preserve"> tempérés </w:t>
      </w:r>
    </w:p>
    <w:p w:rsidR="00027928" w:rsidRPr="00913973" w:rsidRDefault="00027928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583B7C" w:rsidRPr="00913973" w:rsidRDefault="00583B7C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91397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  <w:lang w:eastAsia="fr-FR"/>
        </w:rPr>
        <w:instrText xml:space="preserve"> FORMCHECKBOX </w:instrText>
      </w:r>
      <w:r w:rsidR="00913973" w:rsidRPr="00913973">
        <w:rPr>
          <w:rFonts w:ascii="Arial" w:hAnsi="Arial" w:cs="Arial"/>
          <w:lang w:eastAsia="fr-FR"/>
        </w:rPr>
      </w:r>
      <w:r w:rsidR="00913973" w:rsidRPr="00913973">
        <w:rPr>
          <w:rFonts w:ascii="Arial" w:hAnsi="Arial" w:cs="Arial"/>
          <w:lang w:eastAsia="fr-FR"/>
        </w:rPr>
        <w:fldChar w:fldCharType="separate"/>
      </w:r>
      <w:r w:rsidRPr="00913973">
        <w:rPr>
          <w:rFonts w:ascii="Arial" w:hAnsi="Arial" w:cs="Arial"/>
          <w:lang w:eastAsia="fr-FR"/>
        </w:rPr>
        <w:fldChar w:fldCharType="end"/>
      </w:r>
      <w:r w:rsidRPr="00913973">
        <w:rPr>
          <w:rFonts w:ascii="Arial" w:hAnsi="Arial" w:cs="Arial"/>
          <w:lang w:eastAsia="fr-FR"/>
        </w:rPr>
        <w:t xml:space="preserve"> Lot 3 : </w:t>
      </w:r>
      <w:r w:rsidRPr="00913973">
        <w:rPr>
          <w:rFonts w:ascii="Arial" w:hAnsi="Arial" w:cs="Arial"/>
          <w:color w:val="000000"/>
        </w:rPr>
        <w:t>Sous-vêtements chauds de vol</w:t>
      </w:r>
    </w:p>
    <w:p w:rsidR="00027928" w:rsidRPr="00913973" w:rsidRDefault="00027928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583B7C" w:rsidRPr="00913973" w:rsidRDefault="00583B7C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91397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  <w:lang w:eastAsia="fr-FR"/>
        </w:rPr>
        <w:instrText xml:space="preserve"> FORMCHECKBOX </w:instrText>
      </w:r>
      <w:r w:rsidR="00913973" w:rsidRPr="00913973">
        <w:rPr>
          <w:rFonts w:ascii="Arial" w:hAnsi="Arial" w:cs="Arial"/>
          <w:lang w:eastAsia="fr-FR"/>
        </w:rPr>
      </w:r>
      <w:r w:rsidR="00913973" w:rsidRPr="00913973">
        <w:rPr>
          <w:rFonts w:ascii="Arial" w:hAnsi="Arial" w:cs="Arial"/>
          <w:lang w:eastAsia="fr-FR"/>
        </w:rPr>
        <w:fldChar w:fldCharType="separate"/>
      </w:r>
      <w:r w:rsidRPr="00913973">
        <w:rPr>
          <w:rFonts w:ascii="Arial" w:hAnsi="Arial" w:cs="Arial"/>
          <w:lang w:eastAsia="fr-FR"/>
        </w:rPr>
        <w:fldChar w:fldCharType="end"/>
      </w:r>
      <w:r w:rsidRPr="00913973">
        <w:rPr>
          <w:rFonts w:ascii="Arial" w:hAnsi="Arial" w:cs="Arial"/>
          <w:lang w:eastAsia="fr-FR"/>
        </w:rPr>
        <w:t xml:space="preserve"> Lot 4 : </w:t>
      </w:r>
      <w:r w:rsidRPr="00913973">
        <w:rPr>
          <w:rFonts w:ascii="Arial" w:hAnsi="Arial" w:cs="Arial"/>
          <w:color w:val="000000"/>
        </w:rPr>
        <w:t>Tour de cou régulateur thermique non feu</w:t>
      </w:r>
    </w:p>
    <w:p w:rsidR="00027928" w:rsidRPr="00913973" w:rsidRDefault="00027928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583B7C" w:rsidRPr="00913973" w:rsidRDefault="00583B7C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color w:val="000000"/>
        </w:rPr>
      </w:pPr>
      <w:r w:rsidRPr="00913973">
        <w:rPr>
          <w:rFonts w:ascii="Arial" w:hAnsi="Arial" w:cs="Arial"/>
          <w:lang w:eastAsia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  <w:lang w:eastAsia="fr-FR"/>
        </w:rPr>
        <w:instrText xml:space="preserve"> FORMCHECKBOX </w:instrText>
      </w:r>
      <w:r w:rsidR="00913973" w:rsidRPr="00913973">
        <w:rPr>
          <w:rFonts w:ascii="Arial" w:hAnsi="Arial" w:cs="Arial"/>
          <w:lang w:eastAsia="fr-FR"/>
        </w:rPr>
      </w:r>
      <w:r w:rsidR="00913973" w:rsidRPr="00913973">
        <w:rPr>
          <w:rFonts w:ascii="Arial" w:hAnsi="Arial" w:cs="Arial"/>
          <w:lang w:eastAsia="fr-FR"/>
        </w:rPr>
        <w:fldChar w:fldCharType="separate"/>
      </w:r>
      <w:r w:rsidRPr="00913973">
        <w:rPr>
          <w:rFonts w:ascii="Arial" w:hAnsi="Arial" w:cs="Arial"/>
          <w:lang w:eastAsia="fr-FR"/>
        </w:rPr>
        <w:fldChar w:fldCharType="end"/>
      </w:r>
      <w:r w:rsidRPr="00913973">
        <w:rPr>
          <w:rFonts w:ascii="Arial" w:hAnsi="Arial" w:cs="Arial"/>
          <w:lang w:eastAsia="fr-FR"/>
        </w:rPr>
        <w:t xml:space="preserve"> Lot 5 : </w:t>
      </w:r>
      <w:r w:rsidRPr="00913973">
        <w:rPr>
          <w:rFonts w:ascii="Arial" w:hAnsi="Arial" w:cs="Arial"/>
          <w:color w:val="000000"/>
        </w:rPr>
        <w:t xml:space="preserve">Sous-vêtement flamme </w:t>
      </w:r>
      <w:proofErr w:type="spellStart"/>
      <w:r w:rsidRPr="00913973">
        <w:rPr>
          <w:rFonts w:ascii="Arial" w:hAnsi="Arial" w:cs="Arial"/>
          <w:color w:val="000000"/>
        </w:rPr>
        <w:t>retardante</w:t>
      </w:r>
      <w:proofErr w:type="spellEnd"/>
      <w:r w:rsidRPr="00913973">
        <w:rPr>
          <w:rFonts w:ascii="Arial" w:hAnsi="Arial" w:cs="Arial"/>
          <w:color w:val="000000"/>
        </w:rPr>
        <w:t xml:space="preserve"> zone chaude </w:t>
      </w:r>
    </w:p>
    <w:p w:rsidR="00027928" w:rsidRPr="00913973" w:rsidRDefault="00027928" w:rsidP="00583B7C">
      <w:pPr>
        <w:suppressAutoHyphens w:val="0"/>
        <w:spacing w:before="120" w:after="12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583B7C" w:rsidRPr="00913973" w:rsidRDefault="00583B7C" w:rsidP="00583B7C">
      <w:pPr>
        <w:numPr>
          <w:ilvl w:val="0"/>
          <w:numId w:val="1"/>
        </w:numPr>
        <w:ind w:left="432" w:firstLine="135"/>
        <w:jc w:val="both"/>
        <w:rPr>
          <w:rFonts w:ascii="Arial" w:hAnsi="Arial" w:cs="Arial"/>
        </w:rPr>
      </w:pPr>
      <w:r w:rsidRPr="0091397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</w:rPr>
        <w:instrText xml:space="preserve"> FORMCHECKBOX </w:instrText>
      </w:r>
      <w:r w:rsidR="00913973" w:rsidRPr="00913973">
        <w:rPr>
          <w:rFonts w:ascii="Arial" w:hAnsi="Arial" w:cs="Arial"/>
        </w:rPr>
      </w:r>
      <w:r w:rsidR="00913973" w:rsidRPr="00913973">
        <w:rPr>
          <w:rFonts w:ascii="Arial" w:hAnsi="Arial" w:cs="Arial"/>
        </w:rPr>
        <w:fldChar w:fldCharType="separate"/>
      </w:r>
      <w:r w:rsidRPr="00913973">
        <w:rPr>
          <w:rFonts w:ascii="Arial" w:hAnsi="Arial" w:cs="Arial"/>
        </w:rPr>
        <w:fldChar w:fldCharType="end"/>
      </w:r>
      <w:r w:rsidRPr="00913973">
        <w:rPr>
          <w:rFonts w:ascii="Arial" w:hAnsi="Arial" w:cs="Arial"/>
        </w:rPr>
        <w:t xml:space="preserve">       Pour tous les lots de la procédure de passation du marché public</w:t>
      </w:r>
    </w:p>
    <w:p w:rsidR="00583B7C" w:rsidRPr="00913973" w:rsidRDefault="00583B7C" w:rsidP="00583B7C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  <w:r w:rsidRPr="00913973">
        <w:rPr>
          <w:rFonts w:ascii="Arial" w:hAnsi="Arial" w:cs="Arial"/>
          <w:i/>
          <w:iCs/>
          <w:sz w:val="16"/>
          <w:szCs w:val="16"/>
        </w:rPr>
        <w:t xml:space="preserve">(Réponse à l’ensemble des lots de la consultation)  </w:t>
      </w:r>
    </w:p>
    <w:p w:rsidR="00A636E2" w:rsidRPr="00913973" w:rsidRDefault="00A636E2" w:rsidP="00A636E2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color w:val="000000"/>
        </w:rPr>
      </w:pPr>
    </w:p>
    <w:p w:rsidR="00A636E2" w:rsidRDefault="00A636E2" w:rsidP="00A636E2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913973" w:rsidRDefault="00913973" w:rsidP="00A636E2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913973" w:rsidRDefault="00913973" w:rsidP="00A636E2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913973" w:rsidRPr="00913973" w:rsidRDefault="00913973" w:rsidP="00A636E2">
      <w:pPr>
        <w:suppressAutoHyphens w:val="0"/>
        <w:spacing w:after="240"/>
        <w:ind w:left="1134"/>
        <w:contextualSpacing/>
        <w:jc w:val="both"/>
        <w:rPr>
          <w:rFonts w:ascii="Arial" w:hAnsi="Arial" w:cs="Arial"/>
          <w:lang w:eastAsia="fr-FR"/>
        </w:rPr>
      </w:pPr>
    </w:p>
    <w:p w:rsidR="00472B25" w:rsidRPr="00913973" w:rsidRDefault="00DB2DDC">
      <w:pPr>
        <w:jc w:val="both"/>
        <w:rPr>
          <w:rFonts w:ascii="Arial" w:hAnsi="Arial" w:cs="Arial"/>
        </w:rPr>
      </w:pPr>
      <w:r w:rsidRPr="00913973">
        <w:rPr>
          <w:rFonts w:ascii="Arial" w:eastAsia="Wingdings" w:hAnsi="Arial" w:cs="Arial"/>
          <w:b/>
          <w:color w:val="548DD4"/>
          <w:spacing w:val="-10"/>
        </w:rPr>
        <w:t></w:t>
      </w:r>
      <w:r w:rsidR="00913973">
        <w:rPr>
          <w:rFonts w:ascii="Arial" w:eastAsia="Wingdings" w:hAnsi="Arial" w:cs="Arial"/>
          <w:b/>
          <w:color w:val="548DD4"/>
          <w:spacing w:val="-10"/>
        </w:rPr>
        <w:t xml:space="preserve"> </w:t>
      </w:r>
      <w:bookmarkStart w:id="0" w:name="_GoBack"/>
      <w:bookmarkEnd w:id="0"/>
      <w:r w:rsidR="00F246FB" w:rsidRPr="00913973">
        <w:rPr>
          <w:rFonts w:ascii="Arial" w:hAnsi="Arial" w:cs="Arial"/>
        </w:rPr>
        <w:t>Au titre de la présente consultation, je suis :</w:t>
      </w:r>
    </w:p>
    <w:p w:rsidR="00C341F4" w:rsidRPr="00913973" w:rsidRDefault="00C341F4">
      <w:pPr>
        <w:jc w:val="both"/>
        <w:rPr>
          <w:rFonts w:ascii="Arial" w:hAnsi="Arial" w:cs="Arial"/>
        </w:rPr>
      </w:pPr>
    </w:p>
    <w:p w:rsidR="00472B25" w:rsidRPr="00913973" w:rsidRDefault="00472B25">
      <w:pPr>
        <w:jc w:val="both"/>
        <w:rPr>
          <w:rFonts w:ascii="Arial" w:hAnsi="Arial" w:cs="Arial"/>
        </w:rPr>
      </w:pPr>
    </w:p>
    <w:p w:rsidR="00781159" w:rsidRPr="00913973" w:rsidRDefault="00427375" w:rsidP="00781159">
      <w:pPr>
        <w:ind w:left="567"/>
        <w:jc w:val="both"/>
        <w:rPr>
          <w:rFonts w:ascii="Arial" w:hAnsi="Arial" w:cs="Arial"/>
        </w:rPr>
      </w:pPr>
      <w:r w:rsidRPr="0091397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</w:rPr>
        <w:instrText xml:space="preserve"> FORMCHECKBOX </w:instrText>
      </w:r>
      <w:r w:rsidR="00913973" w:rsidRPr="00913973">
        <w:rPr>
          <w:rFonts w:ascii="Arial" w:hAnsi="Arial" w:cs="Arial"/>
        </w:rPr>
      </w:r>
      <w:r w:rsidR="00913973" w:rsidRPr="00913973">
        <w:rPr>
          <w:rFonts w:ascii="Arial" w:hAnsi="Arial" w:cs="Arial"/>
        </w:rPr>
        <w:fldChar w:fldCharType="separate"/>
      </w:r>
      <w:r w:rsidRPr="00913973">
        <w:rPr>
          <w:rFonts w:ascii="Arial" w:hAnsi="Arial" w:cs="Arial"/>
        </w:rPr>
        <w:fldChar w:fldCharType="end"/>
      </w:r>
      <w:r w:rsidRPr="00913973">
        <w:rPr>
          <w:rFonts w:ascii="Arial" w:hAnsi="Arial" w:cs="Arial"/>
          <w:bCs/>
        </w:rPr>
        <w:t xml:space="preserve"> </w:t>
      </w:r>
      <w:r w:rsidR="00781159" w:rsidRPr="00913973">
        <w:rPr>
          <w:rFonts w:ascii="Arial" w:hAnsi="Arial" w:cs="Arial"/>
        </w:rPr>
        <w:t>Candidat</w:t>
      </w:r>
      <w:r w:rsidR="008B23DD" w:rsidRPr="00913973">
        <w:rPr>
          <w:rFonts w:ascii="Arial" w:hAnsi="Arial" w:cs="Arial"/>
        </w:rPr>
        <w:tab/>
      </w:r>
      <w:r w:rsidR="008B23DD" w:rsidRPr="00913973">
        <w:rPr>
          <w:rFonts w:ascii="Arial" w:hAnsi="Arial" w:cs="Arial"/>
        </w:rPr>
        <w:tab/>
      </w:r>
      <w:r w:rsidR="00781159" w:rsidRPr="0091397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913973">
        <w:rPr>
          <w:rFonts w:ascii="Arial" w:hAnsi="Arial" w:cs="Arial"/>
        </w:rPr>
        <w:instrText xml:space="preserve"> FORMCHECKBOX </w:instrText>
      </w:r>
      <w:r w:rsidR="00913973" w:rsidRPr="00913973">
        <w:rPr>
          <w:rFonts w:ascii="Arial" w:hAnsi="Arial" w:cs="Arial"/>
        </w:rPr>
      </w:r>
      <w:r w:rsidR="00913973" w:rsidRPr="00913973">
        <w:rPr>
          <w:rFonts w:ascii="Arial" w:hAnsi="Arial" w:cs="Arial"/>
        </w:rPr>
        <w:fldChar w:fldCharType="separate"/>
      </w:r>
      <w:r w:rsidR="00781159" w:rsidRPr="00913973">
        <w:rPr>
          <w:rFonts w:ascii="Arial" w:hAnsi="Arial" w:cs="Arial"/>
        </w:rPr>
        <w:fldChar w:fldCharType="end"/>
      </w:r>
      <w:r w:rsidR="00781159" w:rsidRPr="00913973">
        <w:rPr>
          <w:rFonts w:ascii="Arial" w:hAnsi="Arial" w:cs="Arial"/>
          <w:bCs/>
        </w:rPr>
        <w:t xml:space="preserve"> </w:t>
      </w:r>
      <w:r w:rsidR="00781159" w:rsidRPr="00913973">
        <w:rPr>
          <w:rFonts w:ascii="Arial" w:hAnsi="Arial" w:cs="Arial"/>
        </w:rPr>
        <w:t>Mandataire</w:t>
      </w:r>
    </w:p>
    <w:p w:rsidR="00C341F4" w:rsidRPr="00913973" w:rsidRDefault="00C341F4" w:rsidP="00781159">
      <w:pPr>
        <w:ind w:left="567"/>
        <w:jc w:val="both"/>
        <w:rPr>
          <w:rFonts w:ascii="Arial" w:hAnsi="Arial" w:cs="Arial"/>
        </w:rPr>
      </w:pPr>
    </w:p>
    <w:p w:rsidR="00781159" w:rsidRPr="00913973" w:rsidRDefault="00781159" w:rsidP="00427375">
      <w:pPr>
        <w:ind w:left="567"/>
        <w:jc w:val="both"/>
        <w:rPr>
          <w:rFonts w:ascii="Arial" w:hAnsi="Arial" w:cs="Arial"/>
        </w:rPr>
      </w:pPr>
    </w:p>
    <w:p w:rsidR="00781159" w:rsidRPr="00913973" w:rsidRDefault="00427375" w:rsidP="00781159">
      <w:pPr>
        <w:ind w:left="567"/>
        <w:jc w:val="both"/>
        <w:rPr>
          <w:rFonts w:ascii="Arial" w:hAnsi="Arial" w:cs="Arial"/>
        </w:rPr>
      </w:pPr>
      <w:r w:rsidRPr="0091397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13973">
        <w:rPr>
          <w:rFonts w:ascii="Arial" w:hAnsi="Arial" w:cs="Arial"/>
        </w:rPr>
        <w:instrText xml:space="preserve"> FORMCHECKBOX </w:instrText>
      </w:r>
      <w:r w:rsidR="00913973" w:rsidRPr="00913973">
        <w:rPr>
          <w:rFonts w:ascii="Arial" w:hAnsi="Arial" w:cs="Arial"/>
        </w:rPr>
      </w:r>
      <w:r w:rsidR="00913973" w:rsidRPr="00913973">
        <w:rPr>
          <w:rFonts w:ascii="Arial" w:hAnsi="Arial" w:cs="Arial"/>
        </w:rPr>
        <w:fldChar w:fldCharType="separate"/>
      </w:r>
      <w:r w:rsidRPr="00913973">
        <w:rPr>
          <w:rFonts w:ascii="Arial" w:hAnsi="Arial" w:cs="Arial"/>
        </w:rPr>
        <w:fldChar w:fldCharType="end"/>
      </w:r>
      <w:r w:rsidRPr="00913973">
        <w:rPr>
          <w:rFonts w:ascii="Arial" w:hAnsi="Arial" w:cs="Arial"/>
          <w:bCs/>
        </w:rPr>
        <w:t xml:space="preserve"> </w:t>
      </w:r>
      <w:r w:rsidR="00781159" w:rsidRPr="00913973">
        <w:rPr>
          <w:rFonts w:ascii="Arial" w:hAnsi="Arial" w:cs="Arial"/>
        </w:rPr>
        <w:t>Cotraitant</w:t>
      </w:r>
      <w:r w:rsidR="008B23DD" w:rsidRPr="00913973">
        <w:rPr>
          <w:rFonts w:ascii="Arial" w:hAnsi="Arial" w:cs="Arial"/>
        </w:rPr>
        <w:tab/>
      </w:r>
      <w:r w:rsidR="008B23DD" w:rsidRPr="00913973">
        <w:rPr>
          <w:rFonts w:ascii="Arial" w:hAnsi="Arial" w:cs="Arial"/>
        </w:rPr>
        <w:tab/>
      </w:r>
      <w:r w:rsidR="00781159" w:rsidRPr="00913973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81159" w:rsidRPr="00913973">
        <w:rPr>
          <w:rFonts w:ascii="Arial" w:hAnsi="Arial" w:cs="Arial"/>
        </w:rPr>
        <w:instrText xml:space="preserve"> FORMCHECKBOX </w:instrText>
      </w:r>
      <w:r w:rsidR="00913973" w:rsidRPr="00913973">
        <w:rPr>
          <w:rFonts w:ascii="Arial" w:hAnsi="Arial" w:cs="Arial"/>
        </w:rPr>
      </w:r>
      <w:r w:rsidR="00913973" w:rsidRPr="00913973">
        <w:rPr>
          <w:rFonts w:ascii="Arial" w:hAnsi="Arial" w:cs="Arial"/>
        </w:rPr>
        <w:fldChar w:fldCharType="separate"/>
      </w:r>
      <w:r w:rsidR="00781159" w:rsidRPr="00913973">
        <w:rPr>
          <w:rFonts w:ascii="Arial" w:hAnsi="Arial" w:cs="Arial"/>
        </w:rPr>
        <w:fldChar w:fldCharType="end"/>
      </w:r>
      <w:r w:rsidR="00781159" w:rsidRPr="00913973">
        <w:rPr>
          <w:rFonts w:ascii="Arial" w:hAnsi="Arial" w:cs="Arial"/>
          <w:bCs/>
        </w:rPr>
        <w:t xml:space="preserve"> </w:t>
      </w:r>
      <w:r w:rsidR="00781159" w:rsidRPr="00913973">
        <w:rPr>
          <w:rFonts w:ascii="Arial" w:hAnsi="Arial" w:cs="Arial"/>
        </w:rPr>
        <w:t xml:space="preserve">Sous-traitant </w:t>
      </w:r>
    </w:p>
    <w:p w:rsidR="00781159" w:rsidRPr="00913973" w:rsidRDefault="00781159" w:rsidP="00427375">
      <w:pPr>
        <w:ind w:left="567"/>
        <w:jc w:val="both"/>
        <w:rPr>
          <w:rFonts w:ascii="Arial" w:hAnsi="Arial" w:cs="Arial"/>
        </w:rPr>
      </w:pPr>
    </w:p>
    <w:p w:rsidR="00C7051B" w:rsidRPr="00913973" w:rsidRDefault="00C7051B" w:rsidP="00427375">
      <w:pPr>
        <w:ind w:left="567"/>
        <w:jc w:val="both"/>
        <w:rPr>
          <w:rFonts w:ascii="Arial" w:hAnsi="Arial" w:cs="Arial"/>
        </w:rPr>
      </w:pPr>
    </w:p>
    <w:p w:rsidR="00F246FB" w:rsidRPr="00913973" w:rsidRDefault="00F246FB" w:rsidP="00427375">
      <w:pPr>
        <w:ind w:left="567"/>
        <w:jc w:val="both"/>
        <w:rPr>
          <w:rFonts w:ascii="Arial" w:hAnsi="Arial" w:cs="Arial"/>
        </w:rPr>
      </w:pPr>
    </w:p>
    <w:tbl>
      <w:tblPr>
        <w:tblW w:w="0" w:type="auto"/>
        <w:shd w:val="clear" w:color="auto" w:fill="BDD6EE"/>
        <w:tblLook w:val="04A0" w:firstRow="1" w:lastRow="0" w:firstColumn="1" w:lastColumn="0" w:noHBand="0" w:noVBand="1"/>
      </w:tblPr>
      <w:tblGrid>
        <w:gridCol w:w="10204"/>
      </w:tblGrid>
      <w:tr w:rsidR="00261FC1" w:rsidRPr="00913973" w:rsidTr="00547F6F">
        <w:tc>
          <w:tcPr>
            <w:tcW w:w="10344" w:type="dxa"/>
            <w:shd w:val="clear" w:color="auto" w:fill="BDD6EE"/>
          </w:tcPr>
          <w:p w:rsidR="00261FC1" w:rsidRPr="00913973" w:rsidRDefault="00781159" w:rsidP="00A142F5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1A1D05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–</w:t>
            </w:r>
            <w:r w:rsidR="001A1D05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D</w:t>
            </w:r>
            <w:r w:rsidR="00A142F5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É</w:t>
            </w: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CLARATION </w:t>
            </w:r>
            <w:r w:rsidR="00116586" w:rsidRPr="00913973">
              <w:rPr>
                <w:rFonts w:ascii="Arial" w:hAnsi="Arial" w:cs="Arial"/>
                <w:b/>
                <w:bCs/>
                <w:sz w:val="22"/>
                <w:szCs w:val="22"/>
              </w:rPr>
              <w:t>DES EFFECTIFS</w:t>
            </w:r>
            <w:r w:rsidRPr="0091397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D21AD8" w:rsidRPr="00913973" w:rsidRDefault="00D21AD8" w:rsidP="00D21AD8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2"/>
          <w:szCs w:val="22"/>
        </w:rPr>
      </w:pPr>
    </w:p>
    <w:p w:rsidR="00472B25" w:rsidRPr="00913973" w:rsidRDefault="00472B25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iCs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472B25" w:rsidRPr="00913973" w:rsidTr="00781159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913973" w:rsidRDefault="000B06F3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20</w:t>
            </w:r>
            <w:r w:rsidR="00C341F4" w:rsidRPr="00913973">
              <w:rPr>
                <w:rFonts w:ascii="Arial" w:hAnsi="Arial" w:cs="Arial"/>
              </w:rPr>
              <w:t>20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913973" w:rsidRDefault="00C341F4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2021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72B25" w:rsidRPr="00913973" w:rsidRDefault="00C341F4">
            <w:pPr>
              <w:tabs>
                <w:tab w:val="left" w:pos="864"/>
              </w:tabs>
              <w:snapToGrid w:val="0"/>
              <w:spacing w:before="60" w:after="60"/>
              <w:jc w:val="center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</w:rPr>
              <w:t>2022</w:t>
            </w:r>
          </w:p>
        </w:tc>
      </w:tr>
      <w:tr w:rsidR="00472B25" w:rsidRPr="00913973" w:rsidTr="00781159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472B25" w:rsidRPr="00913973" w:rsidRDefault="00F246FB" w:rsidP="00781159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 w:rsidRPr="00913973">
              <w:rPr>
                <w:rFonts w:ascii="Arial" w:hAnsi="Arial" w:cs="Arial"/>
              </w:rPr>
              <w:t>Effectif moyen annuel</w:t>
            </w:r>
            <w:r w:rsidR="00472B25" w:rsidRPr="0091397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rPr>
                <w:rFonts w:ascii="Arial" w:hAnsi="Arial" w:cs="Arial"/>
                <w:sz w:val="16"/>
                <w:szCs w:val="16"/>
              </w:rPr>
            </w:pPr>
          </w:p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72B25" w:rsidRPr="00913973" w:rsidTr="00781159">
        <w:trPr>
          <w:trHeight w:val="737"/>
        </w:trPr>
        <w:tc>
          <w:tcPr>
            <w:tcW w:w="2566" w:type="dxa"/>
            <w:shd w:val="clear" w:color="auto" w:fill="auto"/>
            <w:vAlign w:val="center"/>
          </w:tcPr>
          <w:p w:rsidR="00472B25" w:rsidRPr="00913973" w:rsidRDefault="00472B25" w:rsidP="00F246FB">
            <w:pPr>
              <w:tabs>
                <w:tab w:val="left" w:pos="864"/>
              </w:tabs>
              <w:snapToGrid w:val="0"/>
              <w:spacing w:before="180" w:after="180"/>
              <w:rPr>
                <w:rFonts w:ascii="Arial" w:hAnsi="Arial" w:cs="Arial"/>
                <w:sz w:val="16"/>
                <w:szCs w:val="16"/>
              </w:rPr>
            </w:pPr>
            <w:r w:rsidRPr="00913973">
              <w:rPr>
                <w:rFonts w:ascii="Arial" w:hAnsi="Arial" w:cs="Arial"/>
              </w:rPr>
              <w:t xml:space="preserve">Part du </w:t>
            </w:r>
            <w:r w:rsidR="00F246FB" w:rsidRPr="00913973">
              <w:rPr>
                <w:rFonts w:ascii="Arial" w:hAnsi="Arial" w:cs="Arial"/>
              </w:rPr>
              <w:t>personnel d’encadrement</w:t>
            </w:r>
            <w:r w:rsidR="00C56E90" w:rsidRPr="0091397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97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13973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472B25" w:rsidRPr="00913973" w:rsidRDefault="00472B25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rial" w:hAnsi="Arial" w:cs="Arial"/>
              </w:rPr>
            </w:pPr>
            <w:r w:rsidRPr="00913973">
              <w:rPr>
                <w:rFonts w:ascii="Arial" w:hAnsi="Arial" w:cs="Arial"/>
                <w:sz w:val="16"/>
                <w:szCs w:val="16"/>
              </w:rPr>
              <w:t>%</w:t>
            </w:r>
          </w:p>
        </w:tc>
      </w:tr>
    </w:tbl>
    <w:p w:rsidR="00472B25" w:rsidRPr="00913973" w:rsidRDefault="00472B25">
      <w:pPr>
        <w:tabs>
          <w:tab w:val="left" w:pos="864"/>
        </w:tabs>
        <w:jc w:val="both"/>
        <w:rPr>
          <w:rFonts w:ascii="Arial" w:hAnsi="Arial" w:cs="Arial"/>
        </w:rPr>
      </w:pPr>
    </w:p>
    <w:p w:rsidR="00646B4F" w:rsidRPr="00913973" w:rsidRDefault="00685900">
      <w:pPr>
        <w:tabs>
          <w:tab w:val="left" w:pos="864"/>
        </w:tabs>
        <w:jc w:val="both"/>
        <w:rPr>
          <w:rFonts w:ascii="Arial" w:hAnsi="Arial" w:cs="Arial"/>
        </w:rPr>
      </w:pPr>
      <w:r w:rsidRPr="00913973">
        <w:rPr>
          <w:rFonts w:ascii="Arial" w:hAnsi="Arial" w:cs="Arial"/>
        </w:rPr>
        <w:t>Lorsque les informations ne sont pas disponibles pour la totalité de la période demandée, indication de la date à laquelle l’opérateur économique a été créé ou a commencé son activité :</w:t>
      </w:r>
    </w:p>
    <w:p w:rsidR="00646B4F" w:rsidRPr="00913973" w:rsidRDefault="00646B4F">
      <w:pPr>
        <w:tabs>
          <w:tab w:val="left" w:pos="864"/>
        </w:tabs>
        <w:jc w:val="both"/>
        <w:rPr>
          <w:rFonts w:ascii="Arial" w:hAnsi="Arial" w:cs="Arial"/>
        </w:rPr>
      </w:pPr>
    </w:p>
    <w:p w:rsidR="00646B4F" w:rsidRPr="00913973" w:rsidRDefault="00685900" w:rsidP="00171BF1">
      <w:pPr>
        <w:tabs>
          <w:tab w:val="left" w:pos="864"/>
        </w:tabs>
        <w:ind w:left="567"/>
        <w:jc w:val="both"/>
        <w:rPr>
          <w:rFonts w:ascii="Arial" w:hAnsi="Arial" w:cs="Arial"/>
        </w:rPr>
      </w:pPr>
      <w:r w:rsidRPr="00913973">
        <w:rPr>
          <w:rFonts w:ascii="Arial" w:hAnsi="Arial" w:cs="Arial"/>
        </w:rPr>
        <w:t>……./…………./……</w:t>
      </w:r>
    </w:p>
    <w:sectPr w:rsidR="00646B4F" w:rsidRPr="00913973">
      <w:footerReference w:type="default" r:id="rId16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8E6" w:rsidRDefault="003368E6">
      <w:r>
        <w:separator/>
      </w:r>
    </w:p>
  </w:endnote>
  <w:endnote w:type="continuationSeparator" w:id="0">
    <w:p w:rsidR="003368E6" w:rsidRDefault="00336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4C2E91" w:rsidRPr="005B647A" w:rsidTr="006D19DC">
      <w:trPr>
        <w:tblHeader/>
      </w:trPr>
      <w:tc>
        <w:tcPr>
          <w:tcW w:w="3048" w:type="dxa"/>
          <w:shd w:val="clear" w:color="auto" w:fill="BDD6EE"/>
        </w:tcPr>
        <w:p w:rsidR="004C2E91" w:rsidRPr="00913973" w:rsidRDefault="004C2E91" w:rsidP="004C2E91">
          <w:pPr>
            <w:rPr>
              <w:rFonts w:ascii="Arial" w:hAnsi="Arial" w:cs="Arial"/>
              <w:b/>
              <w:i/>
              <w:iCs/>
            </w:rPr>
          </w:pPr>
          <w:r w:rsidRPr="00913973">
            <w:rPr>
              <w:rFonts w:ascii="Arial" w:hAnsi="Arial" w:cs="Arial"/>
              <w:b/>
              <w:bCs/>
            </w:rPr>
            <w:t>Déclaration d’effectifs</w:t>
          </w:r>
        </w:p>
      </w:tc>
      <w:tc>
        <w:tcPr>
          <w:tcW w:w="4961" w:type="dxa"/>
          <w:shd w:val="clear" w:color="auto" w:fill="BDD6EE"/>
        </w:tcPr>
        <w:p w:rsidR="004C2E91" w:rsidRPr="00913973" w:rsidRDefault="004C2E91" w:rsidP="004C2E91">
          <w:pPr>
            <w:jc w:val="center"/>
            <w:rPr>
              <w:rFonts w:ascii="Arial" w:hAnsi="Arial" w:cs="Arial"/>
              <w:b/>
              <w:bCs/>
            </w:rPr>
          </w:pPr>
          <w:r w:rsidRPr="00913973">
            <w:rPr>
              <w:rFonts w:ascii="Arial" w:hAnsi="Arial" w:cs="Arial"/>
              <w:b/>
              <w:bCs/>
            </w:rPr>
            <w:t>DAF_2023_000996</w:t>
          </w:r>
        </w:p>
      </w:tc>
      <w:tc>
        <w:tcPr>
          <w:tcW w:w="851" w:type="dxa"/>
          <w:shd w:val="clear" w:color="auto" w:fill="BDD6EE"/>
        </w:tcPr>
        <w:p w:rsidR="004C2E91" w:rsidRPr="00913973" w:rsidRDefault="004C2E91" w:rsidP="004C2E91">
          <w:pPr>
            <w:jc w:val="right"/>
            <w:rPr>
              <w:rFonts w:ascii="Arial" w:hAnsi="Arial" w:cs="Arial"/>
            </w:rPr>
          </w:pPr>
          <w:r w:rsidRPr="00913973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BDD6EE"/>
        </w:tcPr>
        <w:p w:rsidR="004C2E91" w:rsidRPr="00913973" w:rsidRDefault="004C2E91" w:rsidP="004C2E91">
          <w:pPr>
            <w:jc w:val="center"/>
            <w:rPr>
              <w:rFonts w:ascii="Arial" w:hAnsi="Arial" w:cs="Arial"/>
              <w:b/>
              <w:bCs/>
            </w:rPr>
          </w:pPr>
          <w:r w:rsidRPr="00913973">
            <w:rPr>
              <w:rFonts w:ascii="Arial" w:hAnsi="Arial" w:cs="Arial"/>
              <w:b/>
            </w:rPr>
            <w:fldChar w:fldCharType="begin"/>
          </w:r>
          <w:r w:rsidRPr="00913973">
            <w:rPr>
              <w:rFonts w:ascii="Arial" w:hAnsi="Arial" w:cs="Arial"/>
              <w:b/>
            </w:rPr>
            <w:instrText xml:space="preserve"> PAGE </w:instrText>
          </w:r>
          <w:r w:rsidRPr="00913973">
            <w:rPr>
              <w:rFonts w:ascii="Arial" w:hAnsi="Arial" w:cs="Arial"/>
              <w:b/>
            </w:rPr>
            <w:fldChar w:fldCharType="separate"/>
          </w:r>
          <w:r w:rsidR="00913973">
            <w:rPr>
              <w:rFonts w:ascii="Arial" w:hAnsi="Arial" w:cs="Arial"/>
              <w:b/>
              <w:noProof/>
            </w:rPr>
            <w:t>2</w:t>
          </w:r>
          <w:r w:rsidRPr="00913973">
            <w:rPr>
              <w:rFonts w:ascii="Arial" w:hAnsi="Arial" w:cs="Arial"/>
              <w:b/>
            </w:rPr>
            <w:fldChar w:fldCharType="end"/>
          </w:r>
          <w:r w:rsidRPr="00913973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BDD6EE"/>
        </w:tcPr>
        <w:p w:rsidR="004C2E91" w:rsidRPr="00913973" w:rsidRDefault="004C2E91" w:rsidP="004C2E91">
          <w:pPr>
            <w:jc w:val="center"/>
            <w:rPr>
              <w:rFonts w:ascii="Arial" w:hAnsi="Arial" w:cs="Arial"/>
            </w:rPr>
          </w:pPr>
          <w:r w:rsidRPr="00913973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BDD6EE"/>
        </w:tcPr>
        <w:p w:rsidR="004C2E91" w:rsidRPr="00913973" w:rsidRDefault="004C2E91" w:rsidP="004C2E91">
          <w:pPr>
            <w:jc w:val="center"/>
            <w:rPr>
              <w:rFonts w:ascii="Arial" w:hAnsi="Arial" w:cs="Arial"/>
            </w:rPr>
          </w:pPr>
          <w:r w:rsidRPr="00913973">
            <w:rPr>
              <w:rStyle w:val="Numrodepage"/>
              <w:rFonts w:ascii="Arial" w:hAnsi="Arial" w:cs="Arial"/>
              <w:b/>
            </w:rPr>
            <w:fldChar w:fldCharType="begin"/>
          </w:r>
          <w:r w:rsidRPr="00913973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913973">
            <w:rPr>
              <w:rStyle w:val="Numrodepage"/>
              <w:rFonts w:ascii="Arial" w:hAnsi="Arial" w:cs="Arial"/>
              <w:b/>
            </w:rPr>
            <w:fldChar w:fldCharType="separate"/>
          </w:r>
          <w:r w:rsidR="00913973">
            <w:rPr>
              <w:rStyle w:val="Numrodepage"/>
              <w:rFonts w:ascii="Arial" w:hAnsi="Arial" w:cs="Arial"/>
              <w:b/>
              <w:noProof/>
            </w:rPr>
            <w:t>2</w:t>
          </w:r>
          <w:r w:rsidRPr="00913973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472B25" w:rsidRPr="00360803" w:rsidRDefault="00472B25" w:rsidP="0036080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8E6" w:rsidRDefault="003368E6">
      <w:r>
        <w:separator/>
      </w:r>
    </w:p>
  </w:footnote>
  <w:footnote w:type="continuationSeparator" w:id="0">
    <w:p w:rsidR="003368E6" w:rsidRDefault="003368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112B7"/>
    <w:rsid w:val="000227D0"/>
    <w:rsid w:val="00027928"/>
    <w:rsid w:val="00036184"/>
    <w:rsid w:val="00050CDC"/>
    <w:rsid w:val="000548AE"/>
    <w:rsid w:val="00056D7E"/>
    <w:rsid w:val="000625CC"/>
    <w:rsid w:val="00077559"/>
    <w:rsid w:val="00082AD3"/>
    <w:rsid w:val="00092585"/>
    <w:rsid w:val="000B06F3"/>
    <w:rsid w:val="000C1BA6"/>
    <w:rsid w:val="000C2E27"/>
    <w:rsid w:val="000C43D2"/>
    <w:rsid w:val="000D4E2E"/>
    <w:rsid w:val="000E0EFF"/>
    <w:rsid w:val="000E3A79"/>
    <w:rsid w:val="000E7AB3"/>
    <w:rsid w:val="000F3F78"/>
    <w:rsid w:val="001076A0"/>
    <w:rsid w:val="00116586"/>
    <w:rsid w:val="0013398C"/>
    <w:rsid w:val="00137738"/>
    <w:rsid w:val="001535C7"/>
    <w:rsid w:val="00153BC3"/>
    <w:rsid w:val="00171BF1"/>
    <w:rsid w:val="001733E6"/>
    <w:rsid w:val="00175A89"/>
    <w:rsid w:val="00191902"/>
    <w:rsid w:val="001A1D05"/>
    <w:rsid w:val="001A5A4C"/>
    <w:rsid w:val="001C1FEF"/>
    <w:rsid w:val="001D25B2"/>
    <w:rsid w:val="001D58F2"/>
    <w:rsid w:val="001E05E7"/>
    <w:rsid w:val="001E6538"/>
    <w:rsid w:val="001E68EF"/>
    <w:rsid w:val="001F35D5"/>
    <w:rsid w:val="002228BD"/>
    <w:rsid w:val="00224E9C"/>
    <w:rsid w:val="0025478A"/>
    <w:rsid w:val="00261FC1"/>
    <w:rsid w:val="002871EE"/>
    <w:rsid w:val="002A272F"/>
    <w:rsid w:val="002A37D3"/>
    <w:rsid w:val="002B54BB"/>
    <w:rsid w:val="002C1767"/>
    <w:rsid w:val="002D13A0"/>
    <w:rsid w:val="002D5940"/>
    <w:rsid w:val="002F1469"/>
    <w:rsid w:val="00300583"/>
    <w:rsid w:val="003024CC"/>
    <w:rsid w:val="00310F9B"/>
    <w:rsid w:val="00312505"/>
    <w:rsid w:val="00331DDB"/>
    <w:rsid w:val="00333C50"/>
    <w:rsid w:val="003368E6"/>
    <w:rsid w:val="00340F85"/>
    <w:rsid w:val="00360803"/>
    <w:rsid w:val="003648AA"/>
    <w:rsid w:val="0036523E"/>
    <w:rsid w:val="003A058C"/>
    <w:rsid w:val="003A48AE"/>
    <w:rsid w:val="003C025D"/>
    <w:rsid w:val="003C4A1B"/>
    <w:rsid w:val="003D7667"/>
    <w:rsid w:val="003F2B90"/>
    <w:rsid w:val="003F6BF6"/>
    <w:rsid w:val="00407139"/>
    <w:rsid w:val="00411396"/>
    <w:rsid w:val="004223F2"/>
    <w:rsid w:val="00425B7A"/>
    <w:rsid w:val="00427375"/>
    <w:rsid w:val="00461BA6"/>
    <w:rsid w:val="00471F18"/>
    <w:rsid w:val="00472B25"/>
    <w:rsid w:val="004839F1"/>
    <w:rsid w:val="00483E5B"/>
    <w:rsid w:val="00487E16"/>
    <w:rsid w:val="00492BA0"/>
    <w:rsid w:val="004A6D4B"/>
    <w:rsid w:val="004A7F71"/>
    <w:rsid w:val="004C221B"/>
    <w:rsid w:val="004C2E91"/>
    <w:rsid w:val="004E403E"/>
    <w:rsid w:val="005036C5"/>
    <w:rsid w:val="005060E9"/>
    <w:rsid w:val="00513F06"/>
    <w:rsid w:val="00516C8B"/>
    <w:rsid w:val="005254E3"/>
    <w:rsid w:val="0052750A"/>
    <w:rsid w:val="00547F6F"/>
    <w:rsid w:val="0055167D"/>
    <w:rsid w:val="00553297"/>
    <w:rsid w:val="005539C2"/>
    <w:rsid w:val="00555AC1"/>
    <w:rsid w:val="0056052C"/>
    <w:rsid w:val="0056654C"/>
    <w:rsid w:val="00583B7C"/>
    <w:rsid w:val="0059116B"/>
    <w:rsid w:val="00594777"/>
    <w:rsid w:val="005A325E"/>
    <w:rsid w:val="005A5386"/>
    <w:rsid w:val="005B4D8D"/>
    <w:rsid w:val="005C0FFD"/>
    <w:rsid w:val="005C1041"/>
    <w:rsid w:val="005C6314"/>
    <w:rsid w:val="005C765E"/>
    <w:rsid w:val="005D3750"/>
    <w:rsid w:val="005D6CBB"/>
    <w:rsid w:val="005E55C8"/>
    <w:rsid w:val="005E7703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6E7F"/>
    <w:rsid w:val="006D6D0F"/>
    <w:rsid w:val="006E22A4"/>
    <w:rsid w:val="006E2F47"/>
    <w:rsid w:val="006E6210"/>
    <w:rsid w:val="006F6740"/>
    <w:rsid w:val="006F76BF"/>
    <w:rsid w:val="007076CC"/>
    <w:rsid w:val="00712850"/>
    <w:rsid w:val="00717070"/>
    <w:rsid w:val="007314F1"/>
    <w:rsid w:val="00741ECB"/>
    <w:rsid w:val="00755416"/>
    <w:rsid w:val="00764264"/>
    <w:rsid w:val="00781159"/>
    <w:rsid w:val="00785683"/>
    <w:rsid w:val="00787E55"/>
    <w:rsid w:val="007A7713"/>
    <w:rsid w:val="007B4FB2"/>
    <w:rsid w:val="007C0A0D"/>
    <w:rsid w:val="007C2B32"/>
    <w:rsid w:val="00815797"/>
    <w:rsid w:val="00826CBB"/>
    <w:rsid w:val="00827FD0"/>
    <w:rsid w:val="00833F59"/>
    <w:rsid w:val="00844F2D"/>
    <w:rsid w:val="0085539A"/>
    <w:rsid w:val="00866311"/>
    <w:rsid w:val="00872C42"/>
    <w:rsid w:val="00887F8C"/>
    <w:rsid w:val="008A3707"/>
    <w:rsid w:val="008B23DD"/>
    <w:rsid w:val="008C2177"/>
    <w:rsid w:val="008C2428"/>
    <w:rsid w:val="008D2EFB"/>
    <w:rsid w:val="008E1B6A"/>
    <w:rsid w:val="008F1DCD"/>
    <w:rsid w:val="0090194C"/>
    <w:rsid w:val="009051AC"/>
    <w:rsid w:val="0090530B"/>
    <w:rsid w:val="00906660"/>
    <w:rsid w:val="00912339"/>
    <w:rsid w:val="00913973"/>
    <w:rsid w:val="009152C4"/>
    <w:rsid w:val="00915985"/>
    <w:rsid w:val="00930041"/>
    <w:rsid w:val="0094174C"/>
    <w:rsid w:val="009A04B2"/>
    <w:rsid w:val="009A394A"/>
    <w:rsid w:val="009B07B5"/>
    <w:rsid w:val="009B23A7"/>
    <w:rsid w:val="009D000A"/>
    <w:rsid w:val="009D0426"/>
    <w:rsid w:val="009D52FB"/>
    <w:rsid w:val="009D5796"/>
    <w:rsid w:val="009D6D88"/>
    <w:rsid w:val="00A02975"/>
    <w:rsid w:val="00A056B1"/>
    <w:rsid w:val="00A05A3B"/>
    <w:rsid w:val="00A142F5"/>
    <w:rsid w:val="00A36AA0"/>
    <w:rsid w:val="00A600D6"/>
    <w:rsid w:val="00A636E2"/>
    <w:rsid w:val="00A70756"/>
    <w:rsid w:val="00A83BDF"/>
    <w:rsid w:val="00A840BB"/>
    <w:rsid w:val="00A86C63"/>
    <w:rsid w:val="00A97E02"/>
    <w:rsid w:val="00AA372E"/>
    <w:rsid w:val="00AB1945"/>
    <w:rsid w:val="00AC370C"/>
    <w:rsid w:val="00AC4998"/>
    <w:rsid w:val="00AE632A"/>
    <w:rsid w:val="00B01F87"/>
    <w:rsid w:val="00B661AE"/>
    <w:rsid w:val="00B77A51"/>
    <w:rsid w:val="00B80B6A"/>
    <w:rsid w:val="00BA7752"/>
    <w:rsid w:val="00BB7109"/>
    <w:rsid w:val="00BD1236"/>
    <w:rsid w:val="00BE1A06"/>
    <w:rsid w:val="00BE40BB"/>
    <w:rsid w:val="00C00E04"/>
    <w:rsid w:val="00C05C6A"/>
    <w:rsid w:val="00C07A1D"/>
    <w:rsid w:val="00C10C87"/>
    <w:rsid w:val="00C279F4"/>
    <w:rsid w:val="00C301F0"/>
    <w:rsid w:val="00C341F4"/>
    <w:rsid w:val="00C56C9E"/>
    <w:rsid w:val="00C56E90"/>
    <w:rsid w:val="00C61C85"/>
    <w:rsid w:val="00C7051B"/>
    <w:rsid w:val="00C82B82"/>
    <w:rsid w:val="00C96B8B"/>
    <w:rsid w:val="00CB026F"/>
    <w:rsid w:val="00CB1B14"/>
    <w:rsid w:val="00CB66F6"/>
    <w:rsid w:val="00CC0527"/>
    <w:rsid w:val="00CC29D9"/>
    <w:rsid w:val="00CC46BC"/>
    <w:rsid w:val="00CD3714"/>
    <w:rsid w:val="00CE32F2"/>
    <w:rsid w:val="00CF00C9"/>
    <w:rsid w:val="00CF7713"/>
    <w:rsid w:val="00D002AE"/>
    <w:rsid w:val="00D04999"/>
    <w:rsid w:val="00D21AD8"/>
    <w:rsid w:val="00D40985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E10A15"/>
    <w:rsid w:val="00E205DA"/>
    <w:rsid w:val="00E46CB1"/>
    <w:rsid w:val="00E50B22"/>
    <w:rsid w:val="00E83DF6"/>
    <w:rsid w:val="00EA3323"/>
    <w:rsid w:val="00EC7021"/>
    <w:rsid w:val="00EE435B"/>
    <w:rsid w:val="00EE5B56"/>
    <w:rsid w:val="00F12F30"/>
    <w:rsid w:val="00F1353C"/>
    <w:rsid w:val="00F1676C"/>
    <w:rsid w:val="00F246FB"/>
    <w:rsid w:val="00F27BB1"/>
    <w:rsid w:val="00F33D49"/>
    <w:rsid w:val="00F9673C"/>
    <w:rsid w:val="00FB44EA"/>
    <w:rsid w:val="00FB6488"/>
    <w:rsid w:val="00FD11D9"/>
    <w:rsid w:val="00FD5C88"/>
    <w:rsid w:val="00FE26A7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oNotEmbedSmartTags/>
  <w:decimalSymbol w:val=","/>
  <w:listSeparator w:val=";"/>
  <w14:docId w14:val="632A2D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qFormat/>
    <w:rsid w:val="00583B7C"/>
    <w:pPr>
      <w:keepNext/>
      <w:tabs>
        <w:tab w:val="num" w:pos="0"/>
      </w:tabs>
      <w:spacing w:before="120" w:after="120"/>
      <w:ind w:left="1152" w:hanging="1152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link w:val="Titre7Car"/>
    <w:qFormat/>
    <w:rsid w:val="00583B7C"/>
    <w:pPr>
      <w:keepNext/>
      <w:tabs>
        <w:tab w:val="num" w:pos="0"/>
      </w:tabs>
      <w:ind w:left="1296" w:hanging="1296"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27BB1"/>
    <w:pPr>
      <w:suppressAutoHyphens w:val="0"/>
      <w:ind w:left="708"/>
    </w:pPr>
    <w:rPr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rsid w:val="00583B7C"/>
    <w:rPr>
      <w:rFonts w:ascii="Arial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583B7C"/>
    <w:rPr>
      <w:b/>
      <w:bCs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rches-publics.gouv.fr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fc-rbt.contact.fct@intradef.gouv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://metadata-stds.org/Document-library/Draft-standards/6523-Identification-of-Organizations/ICD_list.ht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hats.defense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FE528-9F15-46AC-906A-A11A09AFDC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A88FC5-E374-45E4-B6F4-1D9130E6A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BA8AB7-749B-4A4A-8A66-E4EC9CF1CA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BC4F5E-AAD8-4B07-9C80-0ACE94565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2023-04-03T14:06:00Z</dcterms:created>
  <dcterms:modified xsi:type="dcterms:W3CDTF">2023-10-18T13:47:00Z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