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253D" w14:textId="77777777" w:rsidR="00817EFF" w:rsidRPr="00FB7BBE" w:rsidRDefault="00817EFF" w:rsidP="00817EFF">
      <w:pPr>
        <w:spacing w:after="160" w:line="259" w:lineRule="auto"/>
        <w:ind w:right="5480"/>
        <w:rPr>
          <w:rFonts w:ascii="Unistra A" w:eastAsia="Calibri" w:hAnsi="Unistra A"/>
          <w:sz w:val="6"/>
          <w:szCs w:val="22"/>
          <w:lang w:eastAsia="en-US"/>
        </w:rPr>
      </w:pPr>
      <w:r w:rsidRPr="00FB7BBE">
        <w:rPr>
          <w:rFonts w:ascii="Unistra A" w:hAnsi="Unistra A"/>
          <w:noProof/>
        </w:rPr>
        <w:drawing>
          <wp:inline distT="0" distB="0" distL="0" distR="0" wp14:anchorId="7C938AF9" wp14:editId="43476CAA">
            <wp:extent cx="2646045" cy="962660"/>
            <wp:effectExtent l="0" t="0" r="1905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664F6" w14:textId="77777777" w:rsidR="00817EFF" w:rsidRPr="00FB7BBE" w:rsidRDefault="00817EFF" w:rsidP="00817EFF">
      <w:pPr>
        <w:spacing w:after="160" w:line="240" w:lineRule="exact"/>
        <w:rPr>
          <w:rFonts w:ascii="Unistra A" w:eastAsia="Calibri" w:hAnsi="Unistra A"/>
          <w:sz w:val="32"/>
          <w:szCs w:val="22"/>
          <w:lang w:eastAsia="en-US"/>
        </w:rPr>
      </w:pPr>
      <w:bookmarkStart w:id="0" w:name="_Hlk145416043"/>
    </w:p>
    <w:tbl>
      <w:tblPr>
        <w:tblW w:w="10710" w:type="dxa"/>
        <w:jc w:val="center"/>
        <w:tblLayout w:type="fixed"/>
        <w:tblLook w:val="04A0" w:firstRow="1" w:lastRow="0" w:firstColumn="1" w:lastColumn="0" w:noHBand="0" w:noVBand="1"/>
      </w:tblPr>
      <w:tblGrid>
        <w:gridCol w:w="10710"/>
      </w:tblGrid>
      <w:tr w:rsidR="00FB7BBE" w:rsidRPr="00FB7BBE" w14:paraId="3DB94687" w14:textId="77777777" w:rsidTr="005B09E8">
        <w:trPr>
          <w:trHeight w:val="834"/>
          <w:jc w:val="center"/>
        </w:trPr>
        <w:tc>
          <w:tcPr>
            <w:tcW w:w="1071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A1BF601" w14:textId="40B5FCA2" w:rsidR="00817EFF" w:rsidRPr="00FB7BBE" w:rsidRDefault="00D36F3F" w:rsidP="005B09E8">
            <w:pPr>
              <w:spacing w:after="160"/>
              <w:jc w:val="center"/>
              <w:rPr>
                <w:rFonts w:ascii="Unistra A" w:eastAsia="Arial" w:hAnsi="Unistra A" w:cs="Arial"/>
                <w:b/>
                <w:sz w:val="36"/>
                <w:szCs w:val="22"/>
                <w:lang w:eastAsia="en-US"/>
              </w:rPr>
            </w:pPr>
            <w:bookmarkStart w:id="1" w:name="_Hlk145416033"/>
            <w:r w:rsidRPr="0038216D">
              <w:rPr>
                <w:rFonts w:ascii="Unistra A" w:eastAsia="Arial" w:hAnsi="Unistra A" w:cs="Arial"/>
                <w:b/>
                <w:color w:val="FFFFFF"/>
                <w:sz w:val="36"/>
              </w:rPr>
              <w:t>Cadre de réponse technique (CRT)</w:t>
            </w:r>
          </w:p>
        </w:tc>
      </w:tr>
    </w:tbl>
    <w:bookmarkEnd w:id="1"/>
    <w:p w14:paraId="07D36B6F" w14:textId="77777777" w:rsidR="00817EFF" w:rsidRPr="00FB7BBE" w:rsidRDefault="00817EFF" w:rsidP="00817EFF">
      <w:pPr>
        <w:spacing w:after="160" w:line="240" w:lineRule="exact"/>
        <w:rPr>
          <w:rFonts w:ascii="Unistra A" w:eastAsia="Calibri" w:hAnsi="Unistra A"/>
          <w:sz w:val="32"/>
          <w:szCs w:val="22"/>
          <w:lang w:eastAsia="en-US"/>
        </w:rPr>
      </w:pPr>
      <w:r w:rsidRPr="00FB7BBE">
        <w:rPr>
          <w:rFonts w:ascii="Unistra A" w:eastAsia="Calibri" w:hAnsi="Unistra A"/>
          <w:sz w:val="32"/>
          <w:szCs w:val="22"/>
          <w:lang w:eastAsia="en-US"/>
        </w:rPr>
        <w:t xml:space="preserve"> </w:t>
      </w:r>
    </w:p>
    <w:bookmarkEnd w:id="0"/>
    <w:p w14:paraId="54CD3240" w14:textId="77777777" w:rsidR="00817EFF" w:rsidRPr="00FB7BBE" w:rsidRDefault="00817EFF" w:rsidP="00817EFF">
      <w:pPr>
        <w:spacing w:after="220" w:line="240" w:lineRule="exact"/>
        <w:rPr>
          <w:rFonts w:ascii="Unistra A" w:eastAsia="Calibri" w:hAnsi="Unistra A"/>
          <w:sz w:val="32"/>
          <w:szCs w:val="22"/>
          <w:lang w:eastAsia="en-US"/>
        </w:rPr>
      </w:pPr>
    </w:p>
    <w:p w14:paraId="5F0DB28A" w14:textId="77777777" w:rsidR="00817EFF" w:rsidRPr="00FB7BBE" w:rsidRDefault="00817EFF" w:rsidP="00817EFF">
      <w:pPr>
        <w:spacing w:before="40" w:after="160" w:line="259" w:lineRule="auto"/>
        <w:ind w:left="20" w:right="20"/>
        <w:jc w:val="center"/>
        <w:rPr>
          <w:rFonts w:ascii="Unistra A" w:eastAsia="Arial" w:hAnsi="Unistra A" w:cs="Arial"/>
          <w:b/>
          <w:sz w:val="36"/>
          <w:szCs w:val="22"/>
          <w:lang w:eastAsia="en-US"/>
        </w:rPr>
      </w:pPr>
      <w:r w:rsidRPr="00FB7BBE">
        <w:rPr>
          <w:rFonts w:ascii="Unistra A" w:eastAsia="Arial" w:hAnsi="Unistra A" w:cs="Arial"/>
          <w:b/>
          <w:sz w:val="36"/>
          <w:szCs w:val="22"/>
          <w:lang w:eastAsia="en-US"/>
        </w:rPr>
        <w:t>ACCORD-CADRE DE FOURNITURES COURANTES ET DE SERVICES</w:t>
      </w:r>
    </w:p>
    <w:p w14:paraId="2B874A8D" w14:textId="77777777" w:rsidR="00817EFF" w:rsidRPr="00FB7BBE" w:rsidRDefault="00817EFF" w:rsidP="00817EFF">
      <w:pPr>
        <w:spacing w:after="160" w:line="240" w:lineRule="exact"/>
        <w:rPr>
          <w:rFonts w:ascii="Unistra A" w:eastAsia="Calibri" w:hAnsi="Unistra A"/>
          <w:sz w:val="32"/>
          <w:szCs w:val="22"/>
          <w:lang w:eastAsia="en-US"/>
        </w:rPr>
      </w:pPr>
    </w:p>
    <w:p w14:paraId="0043C4B7" w14:textId="77777777" w:rsidR="00817EFF" w:rsidRPr="00FB7BBE" w:rsidRDefault="00817EFF" w:rsidP="00817EFF">
      <w:pPr>
        <w:spacing w:after="160" w:line="240" w:lineRule="exact"/>
        <w:rPr>
          <w:rFonts w:ascii="Unistra A" w:eastAsia="Calibri" w:hAnsi="Unistra A"/>
          <w:sz w:val="32"/>
          <w:szCs w:val="22"/>
          <w:lang w:eastAsia="en-US"/>
        </w:rPr>
      </w:pPr>
    </w:p>
    <w:p w14:paraId="42DE4A84" w14:textId="77777777" w:rsidR="00817EFF" w:rsidRPr="00FB7BBE" w:rsidRDefault="00817EFF" w:rsidP="00817EFF">
      <w:pPr>
        <w:spacing w:after="160" w:line="240" w:lineRule="exact"/>
        <w:rPr>
          <w:rFonts w:ascii="Unistra A" w:eastAsia="Calibri" w:hAnsi="Unistra A"/>
          <w:sz w:val="32"/>
          <w:szCs w:val="22"/>
          <w:lang w:eastAsia="en-US"/>
        </w:rPr>
      </w:pPr>
    </w:p>
    <w:p w14:paraId="64DD7FF8" w14:textId="77777777" w:rsidR="00817EFF" w:rsidRPr="00FB7BBE" w:rsidRDefault="00817EFF" w:rsidP="00817EFF">
      <w:pPr>
        <w:spacing w:after="160" w:line="240" w:lineRule="exact"/>
        <w:rPr>
          <w:rFonts w:ascii="Unistra A" w:eastAsia="Calibri" w:hAnsi="Unistra A"/>
          <w:sz w:val="32"/>
          <w:szCs w:val="22"/>
          <w:lang w:eastAsia="en-US"/>
        </w:rPr>
      </w:pPr>
      <w:bookmarkStart w:id="2" w:name="_Hlk145416120"/>
    </w:p>
    <w:p w14:paraId="20834967" w14:textId="77777777" w:rsidR="00817EFF" w:rsidRPr="00FB7BBE" w:rsidRDefault="00817EFF" w:rsidP="00817EFF">
      <w:pPr>
        <w:spacing w:after="180" w:line="240" w:lineRule="exact"/>
        <w:rPr>
          <w:rFonts w:ascii="Unistra A" w:eastAsia="Calibri" w:hAnsi="Unistra A"/>
          <w:sz w:val="32"/>
          <w:szCs w:val="22"/>
          <w:lang w:eastAsia="en-US"/>
        </w:rPr>
      </w:pPr>
    </w:p>
    <w:tbl>
      <w:tblPr>
        <w:tblW w:w="8210" w:type="dxa"/>
        <w:jc w:val="center"/>
        <w:tblLayout w:type="fixed"/>
        <w:tblLook w:val="04A0" w:firstRow="1" w:lastRow="0" w:firstColumn="1" w:lastColumn="0" w:noHBand="0" w:noVBand="1"/>
      </w:tblPr>
      <w:tblGrid>
        <w:gridCol w:w="8210"/>
      </w:tblGrid>
      <w:tr w:rsidR="00817EFF" w:rsidRPr="00FB7BBE" w14:paraId="0E63D73C" w14:textId="77777777" w:rsidTr="005B09E8">
        <w:trPr>
          <w:trHeight w:val="15"/>
          <w:jc w:val="center"/>
        </w:trPr>
        <w:tc>
          <w:tcPr>
            <w:tcW w:w="821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7A3B501" w14:textId="7D42477E" w:rsidR="00817EFF" w:rsidRPr="00FB7BBE" w:rsidRDefault="00817EFF" w:rsidP="005B09E8">
            <w:pPr>
              <w:spacing w:line="368" w:lineRule="exact"/>
              <w:jc w:val="center"/>
              <w:rPr>
                <w:rFonts w:ascii="Unistra A" w:eastAsia="Arial" w:hAnsi="Unistra A" w:cs="Arial"/>
                <w:b/>
                <w:sz w:val="40"/>
                <w:szCs w:val="22"/>
                <w:lang w:eastAsia="en-US"/>
              </w:rPr>
            </w:pPr>
            <w:bookmarkStart w:id="3" w:name="_Hlk145416110"/>
            <w:r w:rsidRPr="00FB7BBE">
              <w:rPr>
                <w:rFonts w:ascii="Unistra A" w:eastAsia="Arial" w:hAnsi="Unistra A" w:cs="Arial"/>
                <w:b/>
                <w:sz w:val="40"/>
                <w:szCs w:val="22"/>
                <w:lang w:eastAsia="en-US"/>
              </w:rPr>
              <w:t>Prestation</w:t>
            </w:r>
            <w:r w:rsidR="00554D5B" w:rsidRPr="00FB7BBE">
              <w:rPr>
                <w:rFonts w:ascii="Unistra A" w:eastAsia="Arial" w:hAnsi="Unistra A" w:cs="Arial"/>
                <w:b/>
                <w:sz w:val="40"/>
                <w:szCs w:val="22"/>
                <w:lang w:eastAsia="en-US"/>
              </w:rPr>
              <w:t>s</w:t>
            </w:r>
            <w:r w:rsidRPr="00FB7BBE">
              <w:rPr>
                <w:rFonts w:ascii="Unistra A" w:eastAsia="Arial" w:hAnsi="Unistra A" w:cs="Arial"/>
                <w:b/>
                <w:sz w:val="40"/>
                <w:szCs w:val="22"/>
                <w:lang w:eastAsia="en-US"/>
              </w:rPr>
              <w:t xml:space="preserve"> de</w:t>
            </w:r>
            <w:r w:rsidR="00554D5B" w:rsidRPr="00FB7BBE">
              <w:rPr>
                <w:rFonts w:ascii="Unistra A" w:eastAsia="Arial" w:hAnsi="Unistra A" w:cs="Arial"/>
                <w:b/>
                <w:sz w:val="40"/>
                <w:szCs w:val="22"/>
                <w:lang w:eastAsia="en-US"/>
              </w:rPr>
              <w:t xml:space="preserve"> sureté</w:t>
            </w:r>
            <w:r w:rsidRPr="00FB7BBE">
              <w:rPr>
                <w:rFonts w:ascii="Unistra A" w:eastAsia="Arial" w:hAnsi="Unistra A" w:cs="Arial"/>
                <w:b/>
                <w:sz w:val="40"/>
                <w:szCs w:val="22"/>
                <w:lang w:eastAsia="en-US"/>
              </w:rPr>
              <w:t>, de sécurité incendie</w:t>
            </w:r>
            <w:r w:rsidR="0076029C">
              <w:rPr>
                <w:rFonts w:ascii="Unistra A" w:eastAsia="Arial" w:hAnsi="Unistra A" w:cs="Arial"/>
                <w:b/>
                <w:sz w:val="40"/>
                <w:szCs w:val="22"/>
                <w:lang w:eastAsia="en-US"/>
              </w:rPr>
              <w:t>, de sécurité mobile</w:t>
            </w:r>
            <w:r w:rsidRPr="00FB7BBE">
              <w:rPr>
                <w:rFonts w:ascii="Unistra A" w:eastAsia="Arial" w:hAnsi="Unistra A" w:cs="Arial"/>
                <w:b/>
                <w:sz w:val="40"/>
                <w:szCs w:val="22"/>
                <w:lang w:eastAsia="en-US"/>
              </w:rPr>
              <w:t xml:space="preserve"> et de télésurveillance</w:t>
            </w:r>
            <w:bookmarkEnd w:id="3"/>
            <w:r w:rsidR="00FB7BBE">
              <w:rPr>
                <w:rFonts w:ascii="Unistra A" w:eastAsia="Arial" w:hAnsi="Unistra A" w:cs="Arial"/>
                <w:b/>
                <w:sz w:val="40"/>
                <w:szCs w:val="22"/>
                <w:lang w:eastAsia="en-US"/>
              </w:rPr>
              <w:t xml:space="preserve"> pour l’Université de Strasbourg</w:t>
            </w:r>
          </w:p>
        </w:tc>
      </w:tr>
    </w:tbl>
    <w:p w14:paraId="2744D38B" w14:textId="77777777" w:rsidR="00817EFF" w:rsidRPr="00FB7BBE" w:rsidRDefault="00817EFF" w:rsidP="00817EFF">
      <w:pPr>
        <w:spacing w:after="160" w:line="259" w:lineRule="auto"/>
        <w:rPr>
          <w:rFonts w:ascii="Unistra A" w:eastAsia="Calibri" w:hAnsi="Unistra A"/>
          <w:sz w:val="32"/>
          <w:szCs w:val="22"/>
          <w:lang w:eastAsia="en-US"/>
        </w:rPr>
      </w:pPr>
    </w:p>
    <w:bookmarkEnd w:id="2"/>
    <w:p w14:paraId="16743E8F" w14:textId="77777777" w:rsidR="00817EFF" w:rsidRPr="00FB7BBE" w:rsidRDefault="00817EFF" w:rsidP="00817EFF">
      <w:pPr>
        <w:spacing w:after="160" w:line="259" w:lineRule="auto"/>
        <w:rPr>
          <w:rFonts w:ascii="Unistra A" w:eastAsia="Calibri" w:hAnsi="Unistra A"/>
          <w:sz w:val="32"/>
          <w:szCs w:val="22"/>
          <w:lang w:eastAsia="en-US"/>
        </w:rPr>
      </w:pPr>
    </w:p>
    <w:p w14:paraId="0490BD3C" w14:textId="77777777" w:rsidR="00817EFF" w:rsidRPr="00FB7BBE" w:rsidRDefault="00817EFF" w:rsidP="00817EFF">
      <w:pPr>
        <w:spacing w:after="160" w:line="259" w:lineRule="auto"/>
        <w:rPr>
          <w:rFonts w:ascii="Unistra A" w:eastAsia="Calibri" w:hAnsi="Unistra A"/>
          <w:sz w:val="32"/>
          <w:szCs w:val="22"/>
          <w:lang w:eastAsia="en-US"/>
        </w:rPr>
      </w:pPr>
    </w:p>
    <w:p w14:paraId="3FB84CA3" w14:textId="77777777" w:rsidR="00817EFF" w:rsidRPr="00FB7BBE" w:rsidRDefault="00817EFF" w:rsidP="000C0DD6">
      <w:pPr>
        <w:spacing w:after="160" w:line="259" w:lineRule="auto"/>
        <w:rPr>
          <w:rFonts w:ascii="Unistra A" w:eastAsia="Calibri" w:hAnsi="Unistra A"/>
          <w:sz w:val="32"/>
          <w:szCs w:val="22"/>
          <w:lang w:eastAsia="en-US"/>
        </w:rPr>
      </w:pPr>
    </w:p>
    <w:p w14:paraId="1C60D8A4" w14:textId="77777777" w:rsidR="00817EFF" w:rsidRPr="00FB7BBE" w:rsidRDefault="00817EFF" w:rsidP="000C0DD6">
      <w:pPr>
        <w:spacing w:after="160" w:line="259" w:lineRule="auto"/>
        <w:rPr>
          <w:rFonts w:ascii="Unistra A" w:eastAsia="Calibri" w:hAnsi="Unistra A"/>
          <w:sz w:val="22"/>
          <w:szCs w:val="22"/>
          <w:lang w:eastAsia="en-US"/>
        </w:rPr>
      </w:pPr>
    </w:p>
    <w:p w14:paraId="4A63D3BC" w14:textId="46CB2C1B" w:rsidR="00817EFF" w:rsidRDefault="00817EFF" w:rsidP="000C0DD6">
      <w:pPr>
        <w:rPr>
          <w:rFonts w:ascii="Unistra A" w:eastAsia="Calibri" w:hAnsi="Unistra A"/>
          <w:sz w:val="22"/>
          <w:szCs w:val="22"/>
          <w:lang w:eastAsia="en-US"/>
        </w:rPr>
      </w:pPr>
    </w:p>
    <w:p w14:paraId="7B67DBF3" w14:textId="5A6DF8CE" w:rsidR="00D36F3F" w:rsidRDefault="00D36F3F" w:rsidP="000C0DD6">
      <w:pPr>
        <w:rPr>
          <w:rFonts w:ascii="Unistra A" w:eastAsia="Calibri" w:hAnsi="Unistra A"/>
          <w:sz w:val="22"/>
          <w:szCs w:val="22"/>
          <w:lang w:eastAsia="en-US"/>
        </w:rPr>
      </w:pPr>
    </w:p>
    <w:p w14:paraId="72BEAA10" w14:textId="77777777" w:rsidR="00817EFF" w:rsidRPr="00FB7BBE" w:rsidRDefault="00817EFF" w:rsidP="000C0DD6">
      <w:pPr>
        <w:rPr>
          <w:rFonts w:ascii="Unistra A" w:eastAsia="Calibri" w:hAnsi="Unistra A"/>
          <w:sz w:val="22"/>
          <w:szCs w:val="22"/>
          <w:lang w:eastAsia="en-US"/>
        </w:rPr>
      </w:pPr>
    </w:p>
    <w:p w14:paraId="166F6739" w14:textId="77FE387F" w:rsidR="001A44D3" w:rsidRDefault="00D36F3F" w:rsidP="00D36F3F">
      <w:pPr>
        <w:rPr>
          <w:rFonts w:ascii="Unistra A" w:hAnsi="Unistra A" w:cstheme="minorHAnsi"/>
          <w:color w:val="FF0000"/>
          <w:sz w:val="24"/>
          <w:szCs w:val="24"/>
        </w:rPr>
      </w:pPr>
      <w:r w:rsidRPr="0038216D">
        <w:rPr>
          <w:rFonts w:ascii="Unistra A" w:hAnsi="Unistra A" w:cstheme="minorHAnsi"/>
          <w:color w:val="FF0000"/>
          <w:sz w:val="24"/>
          <w:szCs w:val="24"/>
        </w:rPr>
        <w:t xml:space="preserve">NB : Le candidat est autorisé à joindre des documents supplémentaires de type mémoire technique, pour ce faire, il précisera le ou les pages auxquels il fait référence. Ces renvois </w:t>
      </w:r>
      <w:r w:rsidRPr="0038216D">
        <w:rPr>
          <w:rFonts w:ascii="Unistra A" w:hAnsi="Unistra A" w:cstheme="minorHAnsi"/>
          <w:b/>
          <w:bCs/>
          <w:color w:val="FF0000"/>
          <w:sz w:val="24"/>
          <w:szCs w:val="24"/>
          <w:u w:val="single"/>
        </w:rPr>
        <w:t>ne le dispensent pas</w:t>
      </w:r>
      <w:r w:rsidRPr="0038216D">
        <w:rPr>
          <w:rFonts w:ascii="Unistra A" w:hAnsi="Unistra A" w:cstheme="minorHAnsi"/>
          <w:color w:val="FF0000"/>
          <w:sz w:val="24"/>
          <w:szCs w:val="24"/>
        </w:rPr>
        <w:t xml:space="preserve"> de fournir une </w:t>
      </w:r>
      <w:r w:rsidRPr="00260040">
        <w:rPr>
          <w:rFonts w:ascii="Unistra A" w:hAnsi="Unistra A" w:cstheme="minorHAnsi"/>
          <w:b/>
          <w:bCs/>
          <w:color w:val="FF0000"/>
          <w:sz w:val="24"/>
          <w:szCs w:val="24"/>
          <w:u w:val="single"/>
        </w:rPr>
        <w:t>réponse complète et précise</w:t>
      </w:r>
      <w:r w:rsidRPr="0038216D">
        <w:rPr>
          <w:rFonts w:ascii="Unistra A" w:hAnsi="Unistra A" w:cstheme="minorHAnsi"/>
          <w:color w:val="FF0000"/>
          <w:sz w:val="24"/>
          <w:szCs w:val="24"/>
        </w:rPr>
        <w:t xml:space="preserve"> à chaque question du CRT.</w:t>
      </w:r>
    </w:p>
    <w:p w14:paraId="3FD47CFA" w14:textId="77777777" w:rsidR="00D67450" w:rsidRDefault="00D67450" w:rsidP="00D36F3F">
      <w:pPr>
        <w:rPr>
          <w:rFonts w:ascii="Unistra A" w:hAnsi="Unistra A" w:cstheme="minorHAnsi"/>
          <w:color w:val="FF0000"/>
          <w:sz w:val="24"/>
          <w:szCs w:val="24"/>
        </w:rPr>
      </w:pPr>
    </w:p>
    <w:p w14:paraId="76785B53" w14:textId="6B6C53A6" w:rsidR="00817EFF" w:rsidRPr="00D36F3F" w:rsidRDefault="00D67450" w:rsidP="00D36F3F">
      <w:pPr>
        <w:rPr>
          <w:rFonts w:ascii="Unistra A" w:hAnsi="Unistra A" w:cstheme="minorHAnsi"/>
          <w:color w:val="FF0000"/>
          <w:sz w:val="24"/>
          <w:szCs w:val="24"/>
        </w:rPr>
      </w:pPr>
      <w:r>
        <w:rPr>
          <w:rFonts w:ascii="Unistra A" w:hAnsi="Unistra A" w:cstheme="minorHAnsi"/>
          <w:color w:val="FF0000"/>
          <w:sz w:val="24"/>
          <w:szCs w:val="24"/>
        </w:rPr>
        <w:t xml:space="preserve">NB 2 : </w:t>
      </w:r>
      <w:r w:rsidR="001A44D3">
        <w:rPr>
          <w:rFonts w:ascii="Unistra A" w:hAnsi="Unistra A" w:cstheme="minorHAnsi"/>
          <w:color w:val="FF0000"/>
          <w:sz w:val="24"/>
          <w:szCs w:val="24"/>
        </w:rPr>
        <w:t xml:space="preserve">Le candidat limitera au strict minimum, </w:t>
      </w:r>
      <w:r>
        <w:rPr>
          <w:rFonts w:ascii="Unistra A" w:hAnsi="Unistra A" w:cstheme="minorHAnsi"/>
          <w:color w:val="FF0000"/>
          <w:sz w:val="24"/>
          <w:szCs w:val="24"/>
        </w:rPr>
        <w:t>l’envoi</w:t>
      </w:r>
      <w:r w:rsidR="001A44D3">
        <w:rPr>
          <w:rFonts w:ascii="Unistra A" w:hAnsi="Unistra A" w:cstheme="minorHAnsi"/>
          <w:color w:val="FF0000"/>
          <w:sz w:val="24"/>
          <w:szCs w:val="24"/>
        </w:rPr>
        <w:t xml:space="preserve"> de</w:t>
      </w:r>
      <w:r w:rsidR="000C0DD6">
        <w:rPr>
          <w:rFonts w:ascii="Unistra A" w:hAnsi="Unistra A" w:cstheme="minorHAnsi"/>
          <w:color w:val="FF0000"/>
          <w:sz w:val="24"/>
          <w:szCs w:val="24"/>
        </w:rPr>
        <w:t>s</w:t>
      </w:r>
      <w:r w:rsidR="001A44D3">
        <w:rPr>
          <w:rFonts w:ascii="Unistra A" w:hAnsi="Unistra A" w:cstheme="minorHAnsi"/>
          <w:color w:val="FF0000"/>
          <w:sz w:val="24"/>
          <w:szCs w:val="24"/>
        </w:rPr>
        <w:t xml:space="preserve"> textes sous forme d’images, ou toute autre forme de réponse ne permettant pas </w:t>
      </w:r>
      <w:r>
        <w:rPr>
          <w:rFonts w:ascii="Unistra A" w:hAnsi="Unistra A" w:cstheme="minorHAnsi"/>
          <w:color w:val="FF0000"/>
          <w:sz w:val="24"/>
          <w:szCs w:val="24"/>
        </w:rPr>
        <w:t xml:space="preserve">l’utilisation de la fonction </w:t>
      </w:r>
      <w:r w:rsidR="00875CF3">
        <w:rPr>
          <w:rFonts w:ascii="Unistra A" w:hAnsi="Unistra A" w:cstheme="minorHAnsi"/>
          <w:color w:val="FF0000"/>
          <w:sz w:val="24"/>
          <w:szCs w:val="24"/>
        </w:rPr>
        <w:t>« </w:t>
      </w:r>
      <w:r>
        <w:rPr>
          <w:rFonts w:ascii="Unistra A" w:hAnsi="Unistra A" w:cstheme="minorHAnsi"/>
          <w:color w:val="FF0000"/>
          <w:sz w:val="24"/>
          <w:szCs w:val="24"/>
        </w:rPr>
        <w:t>recherche</w:t>
      </w:r>
      <w:r w:rsidR="00875CF3">
        <w:rPr>
          <w:rFonts w:ascii="Unistra A" w:hAnsi="Unistra A" w:cstheme="minorHAnsi"/>
          <w:color w:val="FF0000"/>
          <w:sz w:val="24"/>
          <w:szCs w:val="24"/>
        </w:rPr>
        <w:t xml:space="preserve"> de texte »</w:t>
      </w:r>
      <w:r w:rsidR="001A44D3">
        <w:rPr>
          <w:rFonts w:ascii="Unistra A" w:hAnsi="Unistra A" w:cstheme="minorHAnsi"/>
          <w:color w:val="FF0000"/>
          <w:sz w:val="24"/>
          <w:szCs w:val="24"/>
        </w:rPr>
        <w:t xml:space="preserve">. </w:t>
      </w:r>
    </w:p>
    <w:p w14:paraId="348A4B11" w14:textId="49C08859" w:rsidR="00EE539E" w:rsidRPr="00EE539E" w:rsidRDefault="00EE539E" w:rsidP="00EE539E">
      <w:pPr>
        <w:pStyle w:val="ACORPS"/>
        <w:rPr>
          <w:b/>
          <w:bCs/>
          <w:sz w:val="32"/>
          <w:szCs w:val="32"/>
          <w:u w:val="single"/>
        </w:rPr>
      </w:pPr>
      <w:r w:rsidRPr="00EE539E">
        <w:rPr>
          <w:b/>
          <w:bCs/>
          <w:sz w:val="32"/>
          <w:szCs w:val="32"/>
          <w:u w:val="single"/>
        </w:rPr>
        <w:lastRenderedPageBreak/>
        <w:t>Informations générales et administratives</w:t>
      </w:r>
    </w:p>
    <w:p w14:paraId="7A3BA01C" w14:textId="2216C9F4" w:rsidR="00EE539E" w:rsidRDefault="00EE539E" w:rsidP="00EE539E">
      <w:pPr>
        <w:pStyle w:val="ACORPS"/>
      </w:pPr>
    </w:p>
    <w:p w14:paraId="5F4E6BBB" w14:textId="77777777" w:rsidR="00EE539E" w:rsidRDefault="00EE539E" w:rsidP="00EE539E">
      <w:pPr>
        <w:pStyle w:val="ACORPS"/>
      </w:pPr>
    </w:p>
    <w:p w14:paraId="2B4D4675" w14:textId="77777777" w:rsidR="00EE539E" w:rsidRPr="00D67450" w:rsidRDefault="00EE539E" w:rsidP="00EE539E">
      <w:pPr>
        <w:rPr>
          <w:rFonts w:ascii="Unistra A" w:hAnsi="Unistra A"/>
          <w:b/>
          <w:bCs/>
          <w:sz w:val="24"/>
          <w:szCs w:val="24"/>
        </w:rPr>
      </w:pPr>
      <w:r w:rsidRPr="00D67450">
        <w:rPr>
          <w:rFonts w:ascii="Unistra A" w:hAnsi="Unistra A"/>
          <w:b/>
          <w:bCs/>
          <w:sz w:val="24"/>
          <w:szCs w:val="24"/>
        </w:rPr>
        <w:t xml:space="preserve">Nom de la société candidate : </w:t>
      </w:r>
    </w:p>
    <w:p w14:paraId="4E94C2B5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3BFE692E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2A15D1DE" w14:textId="77777777" w:rsidR="00EE539E" w:rsidRPr="00D67450" w:rsidRDefault="00EE539E" w:rsidP="00EE539E">
      <w:pPr>
        <w:rPr>
          <w:rFonts w:ascii="Unistra A" w:hAnsi="Unistra A"/>
          <w:b/>
          <w:bCs/>
          <w:sz w:val="24"/>
          <w:szCs w:val="24"/>
        </w:rPr>
      </w:pPr>
      <w:r w:rsidRPr="00D67450">
        <w:rPr>
          <w:rFonts w:ascii="Unistra A" w:hAnsi="Unistra A"/>
          <w:b/>
          <w:bCs/>
          <w:sz w:val="24"/>
          <w:szCs w:val="24"/>
        </w:rPr>
        <w:t xml:space="preserve">Adresse du siège social : </w:t>
      </w:r>
    </w:p>
    <w:p w14:paraId="2221086B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684CB162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613DE580" w14:textId="77777777" w:rsidR="00EE539E" w:rsidRPr="00D67450" w:rsidRDefault="00EE539E" w:rsidP="00EE539E">
      <w:pPr>
        <w:rPr>
          <w:rFonts w:ascii="Unistra A" w:hAnsi="Unistra A"/>
          <w:b/>
          <w:bCs/>
          <w:sz w:val="24"/>
          <w:szCs w:val="24"/>
        </w:rPr>
      </w:pPr>
      <w:r w:rsidRPr="00D67450">
        <w:rPr>
          <w:rFonts w:ascii="Unistra A" w:hAnsi="Unistra A"/>
          <w:b/>
          <w:bCs/>
          <w:sz w:val="24"/>
          <w:szCs w:val="24"/>
        </w:rPr>
        <w:t xml:space="preserve">Nom de la ou des antennes locales (le cas échéant) : </w:t>
      </w:r>
    </w:p>
    <w:p w14:paraId="1E9A44BB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1F4B7C9F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2DF8AC91" w14:textId="77777777" w:rsidR="00EE539E" w:rsidRPr="00D67450" w:rsidRDefault="00EE539E" w:rsidP="00EE539E">
      <w:pPr>
        <w:rPr>
          <w:rFonts w:ascii="Unistra A" w:hAnsi="Unistra A"/>
          <w:b/>
          <w:bCs/>
          <w:sz w:val="24"/>
          <w:szCs w:val="24"/>
        </w:rPr>
      </w:pPr>
      <w:r w:rsidRPr="00D67450">
        <w:rPr>
          <w:rFonts w:ascii="Unistra A" w:hAnsi="Unistra A"/>
          <w:b/>
          <w:bCs/>
          <w:sz w:val="24"/>
          <w:szCs w:val="24"/>
        </w:rPr>
        <w:t xml:space="preserve">Adresse de la ou des antennes locales (le cas échéant) : </w:t>
      </w:r>
    </w:p>
    <w:p w14:paraId="3800F11F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0118A855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29FE6939" w14:textId="77777777" w:rsidR="00EE539E" w:rsidRPr="00D67450" w:rsidRDefault="00EE539E" w:rsidP="00EE539E">
      <w:pPr>
        <w:rPr>
          <w:rFonts w:ascii="Unistra A" w:hAnsi="Unistra A"/>
          <w:b/>
          <w:bCs/>
          <w:sz w:val="24"/>
          <w:szCs w:val="24"/>
        </w:rPr>
      </w:pPr>
      <w:r w:rsidRPr="00D67450">
        <w:rPr>
          <w:rFonts w:ascii="Unistra A" w:hAnsi="Unistra A"/>
          <w:b/>
          <w:bCs/>
          <w:sz w:val="24"/>
          <w:szCs w:val="24"/>
        </w:rPr>
        <w:t xml:space="preserve">Personne signataire du marché : </w:t>
      </w:r>
    </w:p>
    <w:p w14:paraId="201766DC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NOM : </w:t>
      </w:r>
    </w:p>
    <w:p w14:paraId="3CD1B8E9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Prénom : </w:t>
      </w:r>
    </w:p>
    <w:p w14:paraId="54AFA091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Fonction : </w:t>
      </w:r>
    </w:p>
    <w:p w14:paraId="70AFBBA1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Téléphone : </w:t>
      </w:r>
    </w:p>
    <w:p w14:paraId="20BE1157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Courriel : </w:t>
      </w:r>
    </w:p>
    <w:p w14:paraId="36AC0834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00C38551" w14:textId="77777777" w:rsidR="00EE539E" w:rsidRPr="00D67450" w:rsidRDefault="00EE539E" w:rsidP="00EE539E">
      <w:pPr>
        <w:rPr>
          <w:rFonts w:ascii="Unistra A" w:hAnsi="Unistra A"/>
          <w:sz w:val="24"/>
          <w:szCs w:val="24"/>
        </w:rPr>
      </w:pPr>
    </w:p>
    <w:p w14:paraId="67DE2068" w14:textId="77777777" w:rsidR="00EE539E" w:rsidRPr="00D67450" w:rsidRDefault="00EE539E" w:rsidP="00EE539E">
      <w:pPr>
        <w:rPr>
          <w:rFonts w:ascii="Unistra A" w:hAnsi="Unistra A"/>
          <w:b/>
          <w:bCs/>
          <w:sz w:val="24"/>
          <w:szCs w:val="24"/>
        </w:rPr>
      </w:pPr>
      <w:r w:rsidRPr="00D67450">
        <w:rPr>
          <w:rFonts w:ascii="Unistra A" w:hAnsi="Unistra A"/>
          <w:b/>
          <w:bCs/>
          <w:sz w:val="24"/>
          <w:szCs w:val="24"/>
        </w:rPr>
        <w:t xml:space="preserve">Personne référente de la société pour la gestion du marché :  </w:t>
      </w:r>
    </w:p>
    <w:p w14:paraId="4F8E2786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NOM : </w:t>
      </w:r>
    </w:p>
    <w:p w14:paraId="1B8F1AA5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Prénom : </w:t>
      </w:r>
    </w:p>
    <w:p w14:paraId="5BFDF30C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Fonction : </w:t>
      </w:r>
    </w:p>
    <w:p w14:paraId="3861FBA9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Téléphone : </w:t>
      </w:r>
    </w:p>
    <w:p w14:paraId="2200563E" w14:textId="77777777" w:rsidR="00EE539E" w:rsidRPr="00D67450" w:rsidRDefault="00EE539E" w:rsidP="00EE539E">
      <w:pPr>
        <w:numPr>
          <w:ilvl w:val="0"/>
          <w:numId w:val="38"/>
        </w:numPr>
        <w:rPr>
          <w:rFonts w:ascii="Unistra A" w:hAnsi="Unistra A"/>
          <w:sz w:val="24"/>
          <w:szCs w:val="24"/>
        </w:rPr>
      </w:pPr>
      <w:r w:rsidRPr="00D67450">
        <w:rPr>
          <w:rFonts w:ascii="Unistra A" w:hAnsi="Unistra A"/>
          <w:sz w:val="24"/>
          <w:szCs w:val="24"/>
        </w:rPr>
        <w:t xml:space="preserve">Courriel : </w:t>
      </w:r>
    </w:p>
    <w:p w14:paraId="2132B742" w14:textId="31AD1E38" w:rsidR="00EE539E" w:rsidRPr="00D67450" w:rsidRDefault="00EE539E" w:rsidP="00EE539E">
      <w:pPr>
        <w:pStyle w:val="ACORPS"/>
      </w:pPr>
    </w:p>
    <w:p w14:paraId="596D0982" w14:textId="47129EC9" w:rsidR="00EE539E" w:rsidRDefault="00EE539E" w:rsidP="00EE539E">
      <w:pPr>
        <w:pStyle w:val="ACORPS"/>
      </w:pPr>
    </w:p>
    <w:p w14:paraId="306267B4" w14:textId="7B46D6DC" w:rsidR="00EE539E" w:rsidRDefault="00EE539E" w:rsidP="00EE539E">
      <w:pPr>
        <w:pStyle w:val="ACORPS"/>
      </w:pPr>
    </w:p>
    <w:p w14:paraId="67ADBEAA" w14:textId="0F786CA2" w:rsidR="00EE539E" w:rsidRDefault="00EE539E" w:rsidP="00EE539E">
      <w:pPr>
        <w:pStyle w:val="ACORPS"/>
      </w:pPr>
    </w:p>
    <w:p w14:paraId="19EC3368" w14:textId="157CEB3C" w:rsidR="00EE539E" w:rsidRDefault="00EE539E" w:rsidP="00EE539E">
      <w:pPr>
        <w:pStyle w:val="ACORPS"/>
      </w:pPr>
    </w:p>
    <w:p w14:paraId="74591717" w14:textId="18D7B356" w:rsidR="00EE539E" w:rsidRDefault="00EE539E" w:rsidP="00EE539E">
      <w:pPr>
        <w:pStyle w:val="ACORPS"/>
      </w:pPr>
    </w:p>
    <w:p w14:paraId="2607A5F6" w14:textId="0E769F4B" w:rsidR="00EE539E" w:rsidRDefault="00EE539E" w:rsidP="00EE539E">
      <w:pPr>
        <w:pStyle w:val="ACORPS"/>
      </w:pPr>
    </w:p>
    <w:p w14:paraId="77C9BA50" w14:textId="10FD8680" w:rsidR="00EE539E" w:rsidRDefault="00EE539E" w:rsidP="00EE539E">
      <w:pPr>
        <w:pStyle w:val="ACORPS"/>
      </w:pPr>
    </w:p>
    <w:p w14:paraId="691DA4A7" w14:textId="77777777" w:rsidR="00EE539E" w:rsidRDefault="00EE539E" w:rsidP="00EE539E">
      <w:pPr>
        <w:pStyle w:val="ACORPS"/>
      </w:pPr>
    </w:p>
    <w:p w14:paraId="59B242B5" w14:textId="26B5EDD3" w:rsidR="00EE539E" w:rsidRDefault="00EE539E" w:rsidP="00EE539E">
      <w:pPr>
        <w:pStyle w:val="ACORPS"/>
      </w:pPr>
    </w:p>
    <w:p w14:paraId="3D54EDAB" w14:textId="5E87D9D2" w:rsidR="00EE539E" w:rsidRDefault="00EE539E">
      <w:pPr>
        <w:spacing w:after="160" w:line="259" w:lineRule="auto"/>
        <w:rPr>
          <w:rFonts w:ascii="Unistra A" w:hAnsi="Unistra A"/>
          <w:sz w:val="24"/>
          <w:szCs w:val="24"/>
          <w:lang w:eastAsia="en-US"/>
        </w:rPr>
      </w:pPr>
      <w:r>
        <w:br w:type="page"/>
      </w:r>
    </w:p>
    <w:p w14:paraId="43E0353C" w14:textId="357A1B70" w:rsidR="00FE13A2" w:rsidRDefault="0082078B" w:rsidP="00225737">
      <w:pPr>
        <w:pStyle w:val="Titre1"/>
        <w:rPr>
          <w:bCs/>
          <w:u w:val="none"/>
        </w:rPr>
      </w:pPr>
      <w:r>
        <w:lastRenderedPageBreak/>
        <w:t>O</w:t>
      </w:r>
      <w:r w:rsidR="00AD589B">
        <w:t>rganisation des prestation</w:t>
      </w:r>
      <w:r>
        <w:t>s de sureté, de sécurité incendie et de sécurité mobile</w:t>
      </w:r>
    </w:p>
    <w:p w14:paraId="0655B6E9" w14:textId="77777777" w:rsidR="004741B7" w:rsidRPr="004741B7" w:rsidRDefault="004741B7" w:rsidP="004741B7"/>
    <w:p w14:paraId="0E484EE1" w14:textId="0F3AFE7C" w:rsidR="004741B7" w:rsidRDefault="004741B7" w:rsidP="005D5902">
      <w:pPr>
        <w:pStyle w:val="Titre2"/>
      </w:pPr>
      <w:r>
        <w:t>Organisation générale</w:t>
      </w:r>
    </w:p>
    <w:p w14:paraId="1B3D3B5A" w14:textId="51CC6F06" w:rsidR="004741B7" w:rsidRPr="005D5902" w:rsidRDefault="004741B7" w:rsidP="005D5902">
      <w:pPr>
        <w:pStyle w:val="ACORPS"/>
      </w:pPr>
      <w:r w:rsidRPr="005D5902">
        <w:t xml:space="preserve">Présenter la </w:t>
      </w:r>
      <w:r w:rsidRPr="00940074">
        <w:rPr>
          <w:b/>
          <w:bCs/>
        </w:rPr>
        <w:t>structure</w:t>
      </w:r>
      <w:r w:rsidRPr="005D5902">
        <w:t xml:space="preserve"> qui sera responsable de la gestion du marché</w:t>
      </w:r>
      <w:r w:rsidR="005D5902" w:rsidRPr="005D5902">
        <w:t xml:space="preserve">. Détailler votre réponse avec des descriptions telles l’organigramme de la structure, schéma des liens fonctionnels, CV des interlocuteurs principaux, </w:t>
      </w:r>
      <w:r w:rsidR="006A04F5">
        <w:t xml:space="preserve">méthodologie de gestion, expériences, </w:t>
      </w:r>
      <w:r w:rsidR="005D5902" w:rsidRPr="005D5902">
        <w:t xml:space="preserve">etc. </w:t>
      </w:r>
    </w:p>
    <w:p w14:paraId="171AB19B" w14:textId="77777777" w:rsidR="004741B7" w:rsidRDefault="004741B7" w:rsidP="004741B7">
      <w:pPr>
        <w:spacing w:after="160" w:line="259" w:lineRule="auto"/>
        <w:rPr>
          <w:rFonts w:ascii="Unistra A" w:hAnsi="Unistra A"/>
        </w:rPr>
      </w:pPr>
    </w:p>
    <w:p w14:paraId="761C4CD7" w14:textId="77777777" w:rsidR="004741B7" w:rsidRPr="00121D10" w:rsidRDefault="004741B7" w:rsidP="004741B7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1 : </w:t>
      </w:r>
    </w:p>
    <w:p w14:paraId="36BCC386" w14:textId="77777777" w:rsidR="004741B7" w:rsidRPr="00121D10" w:rsidRDefault="004741B7" w:rsidP="004741B7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894785" w14:textId="77777777" w:rsidR="004741B7" w:rsidRDefault="004741B7">
      <w:pPr>
        <w:rPr>
          <w:rFonts w:ascii="Unistra A" w:hAnsi="Unistra A"/>
        </w:rPr>
      </w:pPr>
    </w:p>
    <w:p w14:paraId="65F2DADB" w14:textId="77777777" w:rsidR="004741B7" w:rsidRPr="00FB7BBE" w:rsidRDefault="004741B7">
      <w:pPr>
        <w:rPr>
          <w:rFonts w:ascii="Unistra A" w:hAnsi="Unistra A"/>
        </w:rPr>
      </w:pPr>
    </w:p>
    <w:p w14:paraId="64AB489D" w14:textId="37EF2B19" w:rsidR="00AD589B" w:rsidRDefault="00AD589B" w:rsidP="005D5902">
      <w:pPr>
        <w:pStyle w:val="Titre2"/>
      </w:pPr>
      <w:r>
        <w:t>Service de planification</w:t>
      </w:r>
    </w:p>
    <w:p w14:paraId="10D7BC84" w14:textId="11100915" w:rsidR="00EE5CE7" w:rsidRPr="00E1687F" w:rsidRDefault="006B253D" w:rsidP="00E1687F">
      <w:pPr>
        <w:pStyle w:val="ACORPS"/>
      </w:pPr>
      <w:r>
        <w:t>Sur la base des prestations annoncées dans la DPGF et dans l’annexe 2 du CCTP, d</w:t>
      </w:r>
      <w:r w:rsidR="00AD589B" w:rsidRPr="00E1687F">
        <w:t xml:space="preserve">étailler l'organisation, les moyens humains et matériels et la méthodologie </w:t>
      </w:r>
      <w:r w:rsidR="00AD589B" w:rsidRPr="00940074">
        <w:t>employée par le</w:t>
      </w:r>
      <w:r w:rsidR="00AD589B" w:rsidRPr="00940074">
        <w:rPr>
          <w:b/>
          <w:bCs/>
        </w:rPr>
        <w:t xml:space="preserve"> service de planification</w:t>
      </w:r>
      <w:r w:rsidR="00AD589B" w:rsidRPr="00E1687F">
        <w:t xml:space="preserve"> afin d’optimiser le déploiement des agents et de respecter l’ensemble des règlementations</w:t>
      </w:r>
      <w:r>
        <w:t xml:space="preserve"> (ex : temps de repos minimal, etc.)</w:t>
      </w:r>
      <w:r w:rsidR="00AD589B" w:rsidRPr="00E1687F">
        <w:t xml:space="preserve"> </w:t>
      </w:r>
    </w:p>
    <w:p w14:paraId="7E18346C" w14:textId="79007E21" w:rsidR="00FE13A2" w:rsidRDefault="00FE13A2">
      <w:pPr>
        <w:spacing w:after="160" w:line="259" w:lineRule="auto"/>
        <w:rPr>
          <w:rFonts w:ascii="Unistra A" w:hAnsi="Unistra A"/>
        </w:rPr>
      </w:pPr>
    </w:p>
    <w:p w14:paraId="43C441B8" w14:textId="2D2CCA44" w:rsidR="00AD589B" w:rsidRPr="00121D10" w:rsidRDefault="00AD589B" w:rsidP="00AD589B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 w:rsidR="004741B7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2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106296B7" w14:textId="2264842F" w:rsidR="00AD589B" w:rsidRPr="00121D10" w:rsidRDefault="00AD589B" w:rsidP="00AD589B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D7E78" w14:textId="62D28AFB" w:rsidR="00AD589B" w:rsidRDefault="00AD589B">
      <w:pPr>
        <w:spacing w:after="160" w:line="259" w:lineRule="auto"/>
        <w:rPr>
          <w:rFonts w:ascii="Unistra A" w:hAnsi="Unistra A"/>
        </w:rPr>
      </w:pPr>
    </w:p>
    <w:p w14:paraId="2BD1DA60" w14:textId="5F51C649" w:rsidR="00E1687F" w:rsidRDefault="005D5902" w:rsidP="00225737">
      <w:pPr>
        <w:pStyle w:val="Titre1"/>
      </w:pPr>
      <w:r>
        <w:t>Optimisation des délais de commande</w:t>
      </w:r>
    </w:p>
    <w:p w14:paraId="5F30D26F" w14:textId="77777777" w:rsidR="00940074" w:rsidRPr="00940074" w:rsidRDefault="00940074" w:rsidP="00940074"/>
    <w:p w14:paraId="280AE55A" w14:textId="3C0A37B3" w:rsidR="005D5902" w:rsidRDefault="005D5902" w:rsidP="005D5902">
      <w:pPr>
        <w:pStyle w:val="Titre2"/>
      </w:pPr>
      <w:r>
        <w:t>Optimisation du délai de commande des prestations « urgentes »</w:t>
      </w:r>
    </w:p>
    <w:p w14:paraId="1CA6A0B5" w14:textId="3A391A75" w:rsidR="00E1687F" w:rsidRPr="005D5902" w:rsidRDefault="00E1687F" w:rsidP="00E1687F">
      <w:pPr>
        <w:pStyle w:val="ACORPS"/>
      </w:pPr>
      <w:r w:rsidRPr="006B253D">
        <w:t>Le cas échéant</w:t>
      </w:r>
      <w:r w:rsidRPr="00E1687F">
        <w:t xml:space="preserve">, indiquer le délai de commande, </w:t>
      </w:r>
      <w:r w:rsidRPr="006B253D">
        <w:rPr>
          <w:b/>
          <w:bCs/>
          <w:u w:val="single"/>
        </w:rPr>
        <w:t>en dessous</w:t>
      </w:r>
      <w:r w:rsidRPr="00E1687F">
        <w:t xml:space="preserve"> duquel les prestations seront considérées comme « urgentes ».</w:t>
      </w:r>
      <w:r w:rsidR="00261F43">
        <w:t xml:space="preserve"> </w:t>
      </w:r>
    </w:p>
    <w:p w14:paraId="36B7230F" w14:textId="3BB8DE7F" w:rsidR="00FD7F21" w:rsidRDefault="00E1687F" w:rsidP="00E1687F">
      <w:pPr>
        <w:pStyle w:val="ACORPS"/>
        <w:rPr>
          <w:i/>
          <w:iCs/>
        </w:rPr>
      </w:pPr>
      <w:r w:rsidRPr="00E1687F">
        <w:rPr>
          <w:i/>
          <w:iCs/>
        </w:rPr>
        <w:t xml:space="preserve">Rappel : </w:t>
      </w:r>
      <w:r w:rsidR="00FD7F21" w:rsidRPr="00FD7F21">
        <w:rPr>
          <w:i/>
          <w:iCs/>
        </w:rPr>
        <w:t>Conformément à l’article III.4 du CCTP,</w:t>
      </w:r>
      <w:r w:rsidR="00FD7F21">
        <w:rPr>
          <w:i/>
          <w:iCs/>
        </w:rPr>
        <w:t xml:space="preserve"> par défaut, « </w:t>
      </w:r>
      <w:r w:rsidR="00FD7F21" w:rsidRPr="00FD7F21">
        <w:rPr>
          <w:i/>
          <w:iCs/>
        </w:rPr>
        <w:t>les prestations sont considérées comme urgentes lorsque l’Université de Strasbourg commande ces prestations au titulaire, avec un délai inférieur à 7 jours ouvrés avant le début des prestations.</w:t>
      </w:r>
      <w:r w:rsidR="00FD7F21">
        <w:rPr>
          <w:i/>
          <w:iCs/>
        </w:rPr>
        <w:t> »</w:t>
      </w:r>
      <w:r w:rsidR="00261F43">
        <w:rPr>
          <w:i/>
          <w:iCs/>
        </w:rPr>
        <w:t xml:space="preserve"> </w:t>
      </w:r>
    </w:p>
    <w:p w14:paraId="735ED5DD" w14:textId="77777777" w:rsidR="00FD7F21" w:rsidRDefault="00FD7F21" w:rsidP="00E1687F">
      <w:pPr>
        <w:pStyle w:val="ACORPS"/>
        <w:rPr>
          <w:i/>
          <w:iCs/>
        </w:rPr>
      </w:pPr>
    </w:p>
    <w:p w14:paraId="4C57903D" w14:textId="71ADEE19" w:rsidR="00E1687F" w:rsidRDefault="00E1687F" w:rsidP="00E1687F">
      <w:pPr>
        <w:pStyle w:val="ACORPS"/>
        <w:rPr>
          <w:i/>
          <w:iCs/>
        </w:rPr>
      </w:pPr>
    </w:p>
    <w:p w14:paraId="2634F3A9" w14:textId="05EC4202" w:rsidR="00E1687F" w:rsidRPr="00121D10" w:rsidRDefault="00E1687F" w:rsidP="00E1687F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 w:rsidR="005D5902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3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4590415D" w14:textId="322E87A9" w:rsidR="006B253D" w:rsidRPr="00121D10" w:rsidRDefault="006B253D" w:rsidP="006B253D">
      <w:pPr>
        <w:pStyle w:val="ACORPS"/>
        <w:rPr>
          <w:color w:val="0070C0"/>
        </w:rPr>
      </w:pPr>
      <w:r w:rsidRPr="00121D10">
        <w:rPr>
          <w:color w:val="0070C0"/>
        </w:rPr>
        <w:t xml:space="preserve">Les prestations seront considérées comme urgentes lorsque l’Université de Strasbourg commande ces prestations au titulaire, avec un délai inférieur à </w:t>
      </w:r>
      <w:r w:rsidRPr="00121D10">
        <w:rPr>
          <w:color w:val="0070C0"/>
          <w:highlight w:val="yellow"/>
        </w:rPr>
        <w:t>___</w:t>
      </w:r>
      <w:r w:rsidRPr="00121D10">
        <w:rPr>
          <w:color w:val="0070C0"/>
        </w:rPr>
        <w:t xml:space="preserve"> jours ouvrés avant le début des prestations. </w:t>
      </w:r>
    </w:p>
    <w:p w14:paraId="52C768D5" w14:textId="470DA605" w:rsidR="006B253D" w:rsidRDefault="006B253D" w:rsidP="006B253D">
      <w:pPr>
        <w:pStyle w:val="ACORPS"/>
        <w:rPr>
          <w:i/>
          <w:iCs/>
        </w:rPr>
      </w:pPr>
    </w:p>
    <w:p w14:paraId="40226A98" w14:textId="4C61E1F2" w:rsidR="005D5902" w:rsidRDefault="005D5902" w:rsidP="00225737">
      <w:pPr>
        <w:pStyle w:val="Titre1"/>
      </w:pPr>
      <w:r>
        <w:t>Capacité de réponse aux situations urgentes</w:t>
      </w:r>
    </w:p>
    <w:p w14:paraId="6225CDB7" w14:textId="77777777" w:rsidR="00940074" w:rsidRPr="00940074" w:rsidRDefault="00940074" w:rsidP="00940074"/>
    <w:p w14:paraId="12AD5F55" w14:textId="238C1792" w:rsidR="00AD589B" w:rsidRPr="00AD589B" w:rsidRDefault="00AD589B" w:rsidP="005D5902">
      <w:pPr>
        <w:pStyle w:val="Titre2"/>
      </w:pPr>
      <w:r>
        <w:lastRenderedPageBreak/>
        <w:t>Astreinte téléphonique</w:t>
      </w:r>
    </w:p>
    <w:p w14:paraId="126B96B1" w14:textId="77777777" w:rsidR="00AD589B" w:rsidRPr="00121D10" w:rsidRDefault="00AD589B" w:rsidP="00AD589B">
      <w:pPr>
        <w:rPr>
          <w:rFonts w:ascii="Unistra A" w:hAnsi="Unistra A" w:cstheme="minorHAnsi"/>
          <w:sz w:val="24"/>
          <w:szCs w:val="24"/>
        </w:rPr>
      </w:pPr>
      <w:r w:rsidRPr="00121D10">
        <w:rPr>
          <w:rFonts w:ascii="Unistra A" w:hAnsi="Unistra A" w:cstheme="minorHAnsi"/>
          <w:sz w:val="24"/>
          <w:szCs w:val="24"/>
        </w:rPr>
        <w:t>Détailler l'organisation, les moyens humains et matériels et la méthodologie employée par l’</w:t>
      </w:r>
      <w:r w:rsidRPr="00940074">
        <w:rPr>
          <w:rFonts w:ascii="Unistra A" w:hAnsi="Unistra A" w:cstheme="minorHAnsi"/>
          <w:b/>
          <w:bCs/>
          <w:sz w:val="24"/>
          <w:szCs w:val="24"/>
        </w:rPr>
        <w:t xml:space="preserve">astreinte téléphonique </w:t>
      </w:r>
      <w:r w:rsidRPr="00121D10">
        <w:rPr>
          <w:rFonts w:ascii="Unistra A" w:hAnsi="Unistra A" w:cstheme="minorHAnsi"/>
          <w:sz w:val="24"/>
          <w:szCs w:val="24"/>
        </w:rPr>
        <w:t xml:space="preserve">pour assurer la bonne exécution des prestations urgentes.  </w:t>
      </w:r>
    </w:p>
    <w:p w14:paraId="71B5DD71" w14:textId="13DDC7EC" w:rsidR="00940074" w:rsidRDefault="00940074" w:rsidP="00F306DA">
      <w:pPr>
        <w:pStyle w:val="ACORPS"/>
        <w:rPr>
          <w:i/>
          <w:iCs/>
        </w:rPr>
      </w:pPr>
      <w:r w:rsidRPr="00E1687F">
        <w:rPr>
          <w:i/>
          <w:iCs/>
        </w:rPr>
        <w:t xml:space="preserve">Rappel : </w:t>
      </w:r>
      <w:r w:rsidRPr="00FD7F21">
        <w:rPr>
          <w:i/>
          <w:iCs/>
        </w:rPr>
        <w:t>Conformément à l’article III.</w:t>
      </w:r>
      <w:r>
        <w:rPr>
          <w:i/>
          <w:iCs/>
        </w:rPr>
        <w:t>1</w:t>
      </w:r>
      <w:r w:rsidRPr="00FD7F21">
        <w:rPr>
          <w:i/>
          <w:iCs/>
        </w:rPr>
        <w:t xml:space="preserve"> du CCTP</w:t>
      </w:r>
      <w:r>
        <w:rPr>
          <w:i/>
          <w:iCs/>
        </w:rPr>
        <w:t>,</w:t>
      </w:r>
      <w:r w:rsidR="00F306DA">
        <w:rPr>
          <w:i/>
          <w:iCs/>
        </w:rPr>
        <w:t xml:space="preserve"> «</w:t>
      </w:r>
      <w:r w:rsidR="00135234">
        <w:rPr>
          <w:i/>
          <w:iCs/>
        </w:rPr>
        <w:t xml:space="preserve"> u</w:t>
      </w:r>
      <w:r w:rsidR="00135234" w:rsidRPr="00135234">
        <w:rPr>
          <w:i/>
          <w:iCs/>
        </w:rPr>
        <w:t>n numéro d’astreinte devra être joignable 24/7 (soit 24 heures sur 24, 7 jours sur 7, tous les jours de l’année) via un numéro de téléphone d’indicatif français (+33) et non-surtaxé (prix d’un appel local ou gratuit). Cette astreinte sera également compétente pour connaitre les demandes effectuées par téléphones et/ou par courriers électroniques.</w:t>
      </w:r>
      <w:r w:rsidR="00135234">
        <w:rPr>
          <w:i/>
          <w:iCs/>
        </w:rPr>
        <w:t xml:space="preserve"> </w:t>
      </w:r>
      <w:r>
        <w:rPr>
          <w:i/>
          <w:iCs/>
        </w:rPr>
        <w:t>»</w:t>
      </w:r>
    </w:p>
    <w:p w14:paraId="461D8620" w14:textId="77777777" w:rsidR="00F306DA" w:rsidRPr="00F306DA" w:rsidRDefault="00F306DA" w:rsidP="00F306DA">
      <w:pPr>
        <w:pStyle w:val="ACORPS"/>
        <w:rPr>
          <w:i/>
          <w:iCs/>
        </w:rPr>
      </w:pPr>
    </w:p>
    <w:p w14:paraId="18A360B5" w14:textId="5DB28542" w:rsidR="00121D10" w:rsidRPr="00121D10" w:rsidRDefault="00121D10" w:rsidP="00121D10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 w:rsidR="005D5902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4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6ABB7AE3" w14:textId="77777777" w:rsidR="005D5902" w:rsidRPr="00121D10" w:rsidRDefault="005D5902" w:rsidP="005D5902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67B64D" w14:textId="74C96FAD" w:rsidR="00C77D0A" w:rsidRDefault="00C77D0A">
      <w:pPr>
        <w:spacing w:after="160" w:line="259" w:lineRule="auto"/>
        <w:rPr>
          <w:rFonts w:ascii="Unistra A" w:hAnsi="Unistra A"/>
        </w:rPr>
      </w:pPr>
    </w:p>
    <w:p w14:paraId="6ECE3987" w14:textId="35665911" w:rsidR="00C77D0A" w:rsidRDefault="00C77D0A">
      <w:pPr>
        <w:spacing w:after="160" w:line="259" w:lineRule="auto"/>
        <w:rPr>
          <w:rFonts w:ascii="Unistra A" w:hAnsi="Unistra A"/>
        </w:rPr>
      </w:pPr>
    </w:p>
    <w:p w14:paraId="3273ABA8" w14:textId="5EC3910D" w:rsidR="005D5902" w:rsidRDefault="005D5902" w:rsidP="005D5902">
      <w:pPr>
        <w:pStyle w:val="Titre2"/>
      </w:pPr>
      <w:r>
        <w:t>Capacité de mobilisation</w:t>
      </w:r>
    </w:p>
    <w:p w14:paraId="5342724D" w14:textId="3727E364" w:rsidR="005D5902" w:rsidRPr="0038216D" w:rsidRDefault="005D5902" w:rsidP="005D5902">
      <w:pPr>
        <w:rPr>
          <w:rFonts w:ascii="Unistra A" w:hAnsi="Unistra A" w:cstheme="minorHAnsi"/>
          <w:sz w:val="24"/>
          <w:szCs w:val="24"/>
        </w:rPr>
      </w:pPr>
      <w:r>
        <w:rPr>
          <w:rFonts w:ascii="Unistra A" w:hAnsi="Unistra A" w:cstheme="minorHAnsi"/>
          <w:sz w:val="24"/>
          <w:szCs w:val="24"/>
        </w:rPr>
        <w:t>L</w:t>
      </w:r>
      <w:r w:rsidRPr="0038216D">
        <w:rPr>
          <w:rFonts w:ascii="Unistra A" w:hAnsi="Unistra A" w:cstheme="minorHAnsi"/>
          <w:sz w:val="24"/>
          <w:szCs w:val="24"/>
        </w:rPr>
        <w:t xml:space="preserve">e cas échéant, </w:t>
      </w:r>
      <w:r>
        <w:rPr>
          <w:rFonts w:ascii="Unistra A" w:hAnsi="Unistra A" w:cstheme="minorHAnsi"/>
          <w:sz w:val="24"/>
          <w:szCs w:val="24"/>
        </w:rPr>
        <w:t xml:space="preserve">indiquer </w:t>
      </w:r>
      <w:r w:rsidRPr="0038216D">
        <w:rPr>
          <w:rFonts w:ascii="Unistra A" w:hAnsi="Unistra A" w:cstheme="minorHAnsi"/>
          <w:sz w:val="24"/>
          <w:szCs w:val="24"/>
        </w:rPr>
        <w:t xml:space="preserve">le nombre d’agent pouvant être déployés dans un délai d’intervention maximal de 2 heures. </w:t>
      </w:r>
    </w:p>
    <w:p w14:paraId="6B0A9639" w14:textId="4060D7AD" w:rsidR="005D5902" w:rsidRPr="00FD7F21" w:rsidRDefault="005D5902" w:rsidP="005D5902">
      <w:pPr>
        <w:pStyle w:val="ACORPS"/>
        <w:rPr>
          <w:i/>
          <w:iCs/>
        </w:rPr>
      </w:pPr>
      <w:r w:rsidRPr="00FD7F21">
        <w:rPr>
          <w:i/>
          <w:iCs/>
        </w:rPr>
        <w:t>Rappel : Conformément à l’article III.4 du CCTP</w:t>
      </w:r>
      <w:r w:rsidR="00FD7F21" w:rsidRPr="00FD7F21">
        <w:rPr>
          <w:i/>
          <w:iCs/>
        </w:rPr>
        <w:t>, « durant l’exécution de l’accord-cadre, le titulaire s’engage à déployer, à tout moment, au moins 10 agents formés et qualifiés, avec un délai d’intervention maximal de 2 heures franches à compter de la demande effectuée par le pouvoir adjudicateur. »</w:t>
      </w:r>
    </w:p>
    <w:p w14:paraId="6864BD38" w14:textId="77777777" w:rsidR="005D5902" w:rsidRPr="005D5902" w:rsidRDefault="005D5902" w:rsidP="005D5902">
      <w:pPr>
        <w:pStyle w:val="ACORPS"/>
        <w:rPr>
          <w:i/>
          <w:iCs/>
        </w:rPr>
      </w:pPr>
    </w:p>
    <w:p w14:paraId="54C9B81F" w14:textId="77777777" w:rsidR="005D5902" w:rsidRPr="0038216D" w:rsidRDefault="005D5902" w:rsidP="005D5902">
      <w:pPr>
        <w:rPr>
          <w:rFonts w:ascii="Unistra A" w:hAnsi="Unistra A" w:cstheme="minorHAnsi"/>
          <w:sz w:val="24"/>
          <w:szCs w:val="24"/>
        </w:rPr>
      </w:pPr>
      <w:r w:rsidRPr="0038216D">
        <w:rPr>
          <w:rFonts w:ascii="Unistra A" w:hAnsi="Unistra A" w:cstheme="minorHAnsi"/>
          <w:sz w:val="24"/>
          <w:szCs w:val="24"/>
        </w:rPr>
        <w:t xml:space="preserve">NB : Le candidat obtiendra le score maximal s’il s’engage sur le déploiement de 30 agents ou plus dans un délai d’intervention maximal de 2 heures. </w:t>
      </w:r>
    </w:p>
    <w:p w14:paraId="11A0DB1C" w14:textId="6302819C" w:rsidR="00940074" w:rsidRDefault="00940074">
      <w:pPr>
        <w:spacing w:after="160" w:line="259" w:lineRule="auto"/>
        <w:rPr>
          <w:rFonts w:ascii="Unistra A" w:hAnsi="Unistra A"/>
        </w:rPr>
      </w:pPr>
    </w:p>
    <w:p w14:paraId="2E50404C" w14:textId="0CC7E549" w:rsidR="00940074" w:rsidRPr="00121D10" w:rsidRDefault="00940074" w:rsidP="00940074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5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57BF6612" w14:textId="77777777" w:rsidR="00940074" w:rsidRPr="00121D10" w:rsidRDefault="00940074" w:rsidP="00940074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331F9A" w14:textId="77777777" w:rsidR="00940074" w:rsidRDefault="00940074">
      <w:pPr>
        <w:spacing w:after="160" w:line="259" w:lineRule="auto"/>
        <w:rPr>
          <w:rFonts w:ascii="Unistra A" w:hAnsi="Unistra A"/>
        </w:rPr>
      </w:pPr>
    </w:p>
    <w:p w14:paraId="003BECF9" w14:textId="6BB3C795" w:rsidR="00C77D0A" w:rsidRDefault="00C77D0A">
      <w:pPr>
        <w:spacing w:after="160" w:line="259" w:lineRule="auto"/>
        <w:rPr>
          <w:rFonts w:ascii="Unistra A" w:hAnsi="Unistra A"/>
        </w:rPr>
      </w:pPr>
    </w:p>
    <w:p w14:paraId="6AFC8375" w14:textId="0BD1EBBD" w:rsidR="00940074" w:rsidRDefault="00940074" w:rsidP="00225737">
      <w:pPr>
        <w:pStyle w:val="Titre1"/>
      </w:pPr>
      <w:r w:rsidRPr="00940074">
        <w:t>Prestations de télésurveillance</w:t>
      </w:r>
    </w:p>
    <w:p w14:paraId="0F4D7B3E" w14:textId="77777777" w:rsidR="008B0482" w:rsidRPr="008B0482" w:rsidRDefault="008B0482" w:rsidP="008B0482"/>
    <w:p w14:paraId="4C48DC00" w14:textId="2D96D705" w:rsidR="00940074" w:rsidRDefault="00940074" w:rsidP="00940074">
      <w:pPr>
        <w:pStyle w:val="Titre2"/>
      </w:pPr>
      <w:r>
        <w:t>Centre de télésurveillance</w:t>
      </w:r>
    </w:p>
    <w:p w14:paraId="2BC84E1B" w14:textId="65824F00" w:rsidR="00940074" w:rsidRPr="00940074" w:rsidRDefault="00940074" w:rsidP="00940074">
      <w:pPr>
        <w:rPr>
          <w:rFonts w:ascii="Unistra A" w:hAnsi="Unistra A" w:cstheme="minorHAnsi"/>
          <w:sz w:val="24"/>
          <w:szCs w:val="24"/>
        </w:rPr>
      </w:pPr>
      <w:r w:rsidRPr="00940074">
        <w:rPr>
          <w:rFonts w:ascii="Unistra A" w:hAnsi="Unistra A" w:cstheme="minorHAnsi"/>
          <w:sz w:val="24"/>
          <w:szCs w:val="24"/>
        </w:rPr>
        <w:t xml:space="preserve">Détailler l'organisation, les moyens humains et matériels et la méthodologie employée par le </w:t>
      </w:r>
      <w:r w:rsidRPr="008B0482">
        <w:rPr>
          <w:rFonts w:ascii="Unistra A" w:hAnsi="Unistra A" w:cstheme="minorHAnsi"/>
          <w:b/>
          <w:bCs/>
          <w:sz w:val="24"/>
          <w:szCs w:val="24"/>
        </w:rPr>
        <w:t>centre de télésurveillance</w:t>
      </w:r>
      <w:r w:rsidRPr="00940074">
        <w:rPr>
          <w:rFonts w:ascii="Unistra A" w:hAnsi="Unistra A" w:cstheme="minorHAnsi"/>
          <w:sz w:val="24"/>
          <w:szCs w:val="24"/>
        </w:rPr>
        <w:t xml:space="preserve"> pour assurer la bonne exécution des prestations de télésurveillance (surveillance des alarmes, </w:t>
      </w:r>
      <w:r w:rsidR="008B0482">
        <w:rPr>
          <w:rFonts w:ascii="Unistra A" w:hAnsi="Unistra A" w:cstheme="minorHAnsi"/>
          <w:sz w:val="24"/>
          <w:szCs w:val="24"/>
        </w:rPr>
        <w:t xml:space="preserve">appel de </w:t>
      </w:r>
      <w:r w:rsidRPr="00940074">
        <w:rPr>
          <w:rFonts w:ascii="Unistra A" w:hAnsi="Unistra A" w:cstheme="minorHAnsi"/>
          <w:sz w:val="24"/>
          <w:szCs w:val="24"/>
        </w:rPr>
        <w:t>vérifications et intervention</w:t>
      </w:r>
      <w:r w:rsidR="008B0482">
        <w:rPr>
          <w:rFonts w:ascii="Unistra A" w:hAnsi="Unistra A" w:cstheme="minorHAnsi"/>
          <w:sz w:val="24"/>
          <w:szCs w:val="24"/>
        </w:rPr>
        <w:t>s</w:t>
      </w:r>
      <w:r w:rsidRPr="00940074">
        <w:rPr>
          <w:rFonts w:ascii="Unistra A" w:hAnsi="Unistra A" w:cstheme="minorHAnsi"/>
          <w:sz w:val="24"/>
          <w:szCs w:val="24"/>
        </w:rPr>
        <w:t xml:space="preserve"> sur site).</w:t>
      </w:r>
    </w:p>
    <w:p w14:paraId="28609DE1" w14:textId="1D959962" w:rsidR="00940074" w:rsidRDefault="00940074" w:rsidP="00940074"/>
    <w:p w14:paraId="0A10AA7C" w14:textId="2BAB9561" w:rsidR="00940074" w:rsidRPr="00121D10" w:rsidRDefault="00940074" w:rsidP="00940074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6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3C690427" w14:textId="77777777" w:rsidR="00940074" w:rsidRPr="00121D10" w:rsidRDefault="00940074" w:rsidP="00940074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9F383" w14:textId="576F90D3" w:rsidR="00940074" w:rsidRDefault="00940074" w:rsidP="00940074"/>
    <w:p w14:paraId="4BD12F07" w14:textId="2C2033EF" w:rsidR="00097EBB" w:rsidRDefault="00097EBB" w:rsidP="00097EBB">
      <w:pPr>
        <w:pStyle w:val="Titre2"/>
      </w:pPr>
      <w:r>
        <w:t>Opération de re-paramétrage</w:t>
      </w:r>
    </w:p>
    <w:p w14:paraId="1F11D3FA" w14:textId="7F506F77" w:rsidR="00097EBB" w:rsidRPr="0038216D" w:rsidRDefault="00097EBB" w:rsidP="00097EBB">
      <w:pPr>
        <w:pStyle w:val="ACORPS"/>
      </w:pPr>
      <w:r w:rsidRPr="0038216D">
        <w:t>Détailler également la procédure envisagée par le candidat pour le re-paramétrage des alarmes vers le centre de télésurveillance du candidat.</w:t>
      </w:r>
    </w:p>
    <w:p w14:paraId="6E13DD3E" w14:textId="0B1B97A0" w:rsidR="00940074" w:rsidRDefault="00940074" w:rsidP="00940074"/>
    <w:p w14:paraId="2425329A" w14:textId="54B33BE1" w:rsidR="00097EBB" w:rsidRPr="00121D10" w:rsidRDefault="00097EBB" w:rsidP="00097EBB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7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4212FA30" w14:textId="77777777" w:rsidR="00097EBB" w:rsidRPr="00121D10" w:rsidRDefault="00097EBB" w:rsidP="00097EBB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949198" w14:textId="7034EA59" w:rsidR="00940074" w:rsidRDefault="00940074" w:rsidP="00940074"/>
    <w:p w14:paraId="390F5444" w14:textId="6D8E934B" w:rsidR="00097EBB" w:rsidRDefault="00097EBB" w:rsidP="00225737">
      <w:pPr>
        <w:pStyle w:val="Titre1"/>
      </w:pPr>
      <w:r w:rsidRPr="00097EBB">
        <w:t>Formations des agents</w:t>
      </w:r>
    </w:p>
    <w:p w14:paraId="6071FAB9" w14:textId="0FAC68CC" w:rsidR="0077046F" w:rsidRDefault="0077046F" w:rsidP="00940074"/>
    <w:p w14:paraId="643D0890" w14:textId="43F0C4C6" w:rsidR="0077046F" w:rsidRDefault="00097EBB" w:rsidP="00097EBB">
      <w:pPr>
        <w:pStyle w:val="Titre2"/>
      </w:pPr>
      <w:r>
        <w:t>Plan de formation continue</w:t>
      </w:r>
      <w:r w:rsidR="0082078B">
        <w:t xml:space="preserve"> (formations obligatoires)</w:t>
      </w:r>
    </w:p>
    <w:p w14:paraId="441A6542" w14:textId="627704E0" w:rsidR="00097EBB" w:rsidRPr="0038216D" w:rsidRDefault="00097EBB" w:rsidP="00097EBB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  <w:r w:rsidRPr="0038216D">
        <w:rPr>
          <w:rFonts w:ascii="Unistra A" w:hAnsi="Unistra A" w:cstheme="minorHAnsi"/>
          <w:sz w:val="24"/>
          <w:szCs w:val="24"/>
        </w:rPr>
        <w:t>Présenter le plan de formation continue</w:t>
      </w:r>
      <w:r w:rsidR="0082078B">
        <w:rPr>
          <w:rFonts w:ascii="Unistra A" w:hAnsi="Unistra A" w:cstheme="minorHAnsi"/>
          <w:sz w:val="24"/>
          <w:szCs w:val="24"/>
        </w:rPr>
        <w:t xml:space="preserve"> (recyclage)</w:t>
      </w:r>
      <w:r w:rsidRPr="0038216D">
        <w:rPr>
          <w:rFonts w:ascii="Unistra A" w:hAnsi="Unistra A" w:cstheme="minorHAnsi"/>
          <w:sz w:val="24"/>
          <w:szCs w:val="24"/>
        </w:rPr>
        <w:t xml:space="preserve"> des personnels.</w:t>
      </w:r>
    </w:p>
    <w:p w14:paraId="43AB7629" w14:textId="1020AABA" w:rsidR="00097EBB" w:rsidRPr="00225737" w:rsidRDefault="00097EBB" w:rsidP="00097EBB">
      <w:pPr>
        <w:spacing w:line="276" w:lineRule="auto"/>
        <w:jc w:val="both"/>
        <w:rPr>
          <w:rFonts w:ascii="Unistra A" w:hAnsi="Unistra A" w:cstheme="minorHAnsi"/>
          <w:i/>
          <w:sz w:val="24"/>
          <w:szCs w:val="24"/>
        </w:rPr>
      </w:pPr>
      <w:r w:rsidRPr="00225737">
        <w:rPr>
          <w:rFonts w:ascii="Unistra A" w:hAnsi="Unistra A" w:cstheme="minorHAnsi"/>
          <w:i/>
          <w:sz w:val="24"/>
          <w:szCs w:val="24"/>
        </w:rPr>
        <w:t>Rappel : Conformément à l’article</w:t>
      </w:r>
      <w:r w:rsidR="00260040" w:rsidRPr="00225737">
        <w:rPr>
          <w:rFonts w:ascii="Unistra A" w:hAnsi="Unistra A" w:cstheme="minorHAnsi"/>
          <w:i/>
          <w:sz w:val="24"/>
          <w:szCs w:val="24"/>
        </w:rPr>
        <w:t xml:space="preserve"> VIII.7 du CCTP, </w:t>
      </w:r>
      <w:r w:rsidRPr="00225737">
        <w:rPr>
          <w:rFonts w:ascii="Unistra A" w:hAnsi="Unistra A" w:cstheme="minorHAnsi"/>
          <w:i/>
          <w:sz w:val="24"/>
          <w:szCs w:val="24"/>
        </w:rPr>
        <w:t>le titulaire</w:t>
      </w:r>
      <w:r w:rsidR="00260040" w:rsidRPr="00225737">
        <w:rPr>
          <w:rFonts w:ascii="Unistra A" w:hAnsi="Unistra A" w:cstheme="minorHAnsi"/>
          <w:i/>
          <w:sz w:val="24"/>
          <w:szCs w:val="24"/>
        </w:rPr>
        <w:t xml:space="preserve"> devra également assurer le recyclage des formations de son personnel le cas échéant.</w:t>
      </w:r>
    </w:p>
    <w:p w14:paraId="584B626F" w14:textId="76FEE24F" w:rsidR="0077046F" w:rsidRDefault="0077046F" w:rsidP="00940074"/>
    <w:p w14:paraId="24145A58" w14:textId="5E2A8F96" w:rsidR="00260040" w:rsidRPr="00121D10" w:rsidRDefault="00260040" w:rsidP="00260040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8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3BDABA4F" w14:textId="77777777" w:rsidR="00260040" w:rsidRPr="00121D10" w:rsidRDefault="00260040" w:rsidP="00260040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3CE6B6" w14:textId="5A6BB140" w:rsidR="00097EBB" w:rsidRDefault="00097EBB" w:rsidP="00940074"/>
    <w:p w14:paraId="707BDBFC" w14:textId="61A40E0D" w:rsidR="00097EBB" w:rsidRDefault="00260040" w:rsidP="00225737">
      <w:pPr>
        <w:pStyle w:val="Titre1"/>
      </w:pPr>
      <w:r>
        <w:t>Considérations environnementales</w:t>
      </w:r>
    </w:p>
    <w:p w14:paraId="44471850" w14:textId="767C9D82" w:rsidR="00260040" w:rsidRDefault="00260040" w:rsidP="00940074"/>
    <w:p w14:paraId="25B38C60" w14:textId="14E4E939" w:rsidR="00260040" w:rsidRDefault="00260040" w:rsidP="00260040">
      <w:pPr>
        <w:pStyle w:val="Titre2"/>
      </w:pPr>
      <w:r>
        <w:t>Fournitures et consommables</w:t>
      </w:r>
    </w:p>
    <w:p w14:paraId="455ED72D" w14:textId="62A333A5" w:rsidR="00260040" w:rsidRDefault="00260040" w:rsidP="00260040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  <w:r>
        <w:rPr>
          <w:rFonts w:ascii="Unistra A" w:hAnsi="Unistra A" w:cstheme="minorHAnsi"/>
          <w:sz w:val="24"/>
          <w:szCs w:val="24"/>
        </w:rPr>
        <w:t>Le cas échéant, détailler les</w:t>
      </w:r>
      <w:r w:rsidR="00051821">
        <w:rPr>
          <w:rFonts w:ascii="Unistra A" w:hAnsi="Unistra A" w:cstheme="minorHAnsi"/>
          <w:sz w:val="24"/>
          <w:szCs w:val="24"/>
        </w:rPr>
        <w:t xml:space="preserve"> fournisseurs et</w:t>
      </w:r>
      <w:r>
        <w:rPr>
          <w:rFonts w:ascii="Unistra A" w:hAnsi="Unistra A" w:cstheme="minorHAnsi"/>
          <w:sz w:val="24"/>
          <w:szCs w:val="24"/>
        </w:rPr>
        <w:t xml:space="preserve"> </w:t>
      </w:r>
      <w:r w:rsidR="00517528">
        <w:rPr>
          <w:rFonts w:ascii="Unistra A" w:hAnsi="Unistra A" w:cstheme="minorHAnsi"/>
          <w:sz w:val="24"/>
          <w:szCs w:val="24"/>
        </w:rPr>
        <w:t>les compositions</w:t>
      </w:r>
      <w:r w:rsidR="00051821">
        <w:rPr>
          <w:rFonts w:ascii="Unistra A" w:hAnsi="Unistra A" w:cstheme="minorHAnsi"/>
          <w:sz w:val="24"/>
          <w:szCs w:val="24"/>
        </w:rPr>
        <w:t xml:space="preserve"> des fournitures et consommables utilisées pour l’exécution du présent marché telles que les tenues, les matériels, etc. </w:t>
      </w:r>
    </w:p>
    <w:p w14:paraId="1F6E51C1" w14:textId="664319B3" w:rsidR="00051821" w:rsidRDefault="00051821" w:rsidP="00260040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2F90B12F" w14:textId="046FBC29" w:rsidR="00051821" w:rsidRPr="00225737" w:rsidRDefault="00051821" w:rsidP="00051821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225737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9 : </w:t>
      </w:r>
    </w:p>
    <w:p w14:paraId="5CEA23D3" w14:textId="77777777" w:rsidR="00051821" w:rsidRPr="00225737" w:rsidRDefault="00051821" w:rsidP="00051821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225737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3DD7E5" w14:textId="48684FAF" w:rsidR="00051821" w:rsidRDefault="00051821" w:rsidP="00260040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64C5C403" w14:textId="77777777" w:rsidR="006912F0" w:rsidRDefault="006912F0" w:rsidP="00260040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63E4118B" w14:textId="06FEE8EF" w:rsidR="006912F0" w:rsidRDefault="006912F0" w:rsidP="006912F0">
      <w:pPr>
        <w:pStyle w:val="Titre2"/>
      </w:pPr>
      <w:r>
        <w:t>Mobilité douce</w:t>
      </w:r>
    </w:p>
    <w:p w14:paraId="3F81DC89" w14:textId="187CE22C" w:rsidR="006912F0" w:rsidRDefault="006912F0" w:rsidP="006912F0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  <w:r>
        <w:rPr>
          <w:rFonts w:ascii="Unistra A" w:hAnsi="Unistra A" w:cstheme="minorHAnsi"/>
          <w:sz w:val="24"/>
          <w:szCs w:val="24"/>
        </w:rPr>
        <w:t xml:space="preserve">Le cas échéant, détailler les mesures prises afin d’encourager l’ensemble du personnel à recourir à des moyens de déplacement à faible émission (transports en commun, vélo, etc.) </w:t>
      </w:r>
    </w:p>
    <w:p w14:paraId="73F641D8" w14:textId="77777777" w:rsidR="006912F0" w:rsidRDefault="006912F0" w:rsidP="006912F0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4948DFA6" w14:textId="3CA9D510" w:rsidR="006912F0" w:rsidRPr="00225737" w:rsidRDefault="006912F0" w:rsidP="006912F0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225737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10</w:t>
      </w:r>
      <w:r w:rsidRPr="00225737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0BB8B79A" w14:textId="77777777" w:rsidR="006912F0" w:rsidRPr="00225737" w:rsidRDefault="006912F0" w:rsidP="006912F0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225737">
        <w:rPr>
          <w:rFonts w:ascii="Unistra A" w:hAnsi="Unistra A" w:cstheme="minorHAnsi"/>
          <w:color w:val="0070C0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290A67" w14:textId="2480D6CE" w:rsidR="006912F0" w:rsidRDefault="006912F0" w:rsidP="00260040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7DBD57F3" w14:textId="77777777" w:rsidR="006912F0" w:rsidRDefault="006912F0" w:rsidP="00260040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387E8AF2" w14:textId="0758EFC5" w:rsidR="00051821" w:rsidRDefault="00051821" w:rsidP="00051821">
      <w:pPr>
        <w:pStyle w:val="Titre2"/>
      </w:pPr>
      <w:r>
        <w:t>Autres démarches en faveur de la protection environnementale</w:t>
      </w:r>
    </w:p>
    <w:p w14:paraId="4883916D" w14:textId="7443C3D3" w:rsidR="00051821" w:rsidRDefault="00051821" w:rsidP="00051821">
      <w:pPr>
        <w:pStyle w:val="ACORPS"/>
      </w:pPr>
      <w:r>
        <w:t xml:space="preserve">Le cas échéant, détailler les autres engagements du candidat permettant de </w:t>
      </w:r>
      <w:r w:rsidRPr="0039560C">
        <w:t xml:space="preserve">minimiser </w:t>
      </w:r>
      <w:r>
        <w:t>l’</w:t>
      </w:r>
      <w:r w:rsidRPr="0039560C">
        <w:t>empreinte écologique</w:t>
      </w:r>
      <w:r>
        <w:t xml:space="preserve"> de ses prestations.</w:t>
      </w:r>
      <w:r w:rsidR="00417C26">
        <w:t xml:space="preserve"> </w:t>
      </w:r>
    </w:p>
    <w:p w14:paraId="78183799" w14:textId="1FFFEF70" w:rsidR="00051821" w:rsidRPr="00225737" w:rsidRDefault="00051821" w:rsidP="00051821">
      <w:pPr>
        <w:spacing w:line="276" w:lineRule="auto"/>
        <w:jc w:val="both"/>
        <w:rPr>
          <w:rFonts w:ascii="Unistra A" w:hAnsi="Unistra A" w:cstheme="minorHAnsi"/>
          <w:i/>
          <w:sz w:val="24"/>
          <w:szCs w:val="24"/>
        </w:rPr>
      </w:pPr>
      <w:r w:rsidRPr="00225737">
        <w:rPr>
          <w:rFonts w:ascii="Unistra A" w:hAnsi="Unistra A" w:cstheme="minorHAnsi"/>
          <w:i/>
          <w:sz w:val="24"/>
          <w:szCs w:val="24"/>
        </w:rPr>
        <w:t xml:space="preserve">Rappel : Conformément à l’article </w:t>
      </w:r>
      <w:r w:rsidR="00225737" w:rsidRPr="00225737">
        <w:rPr>
          <w:rFonts w:ascii="Unistra A" w:hAnsi="Unistra A" w:cstheme="minorHAnsi"/>
          <w:i/>
          <w:sz w:val="24"/>
          <w:szCs w:val="24"/>
        </w:rPr>
        <w:t>XI</w:t>
      </w:r>
      <w:r w:rsidRPr="00225737">
        <w:rPr>
          <w:rFonts w:ascii="Unistra A" w:hAnsi="Unistra A" w:cstheme="minorHAnsi"/>
          <w:i/>
          <w:sz w:val="24"/>
          <w:szCs w:val="24"/>
        </w:rPr>
        <w:t>.</w:t>
      </w:r>
      <w:r w:rsidR="00225737" w:rsidRPr="00225737">
        <w:rPr>
          <w:rFonts w:ascii="Unistra A" w:hAnsi="Unistra A" w:cstheme="minorHAnsi"/>
          <w:i/>
          <w:sz w:val="24"/>
          <w:szCs w:val="24"/>
        </w:rPr>
        <w:t>1</w:t>
      </w:r>
      <w:r w:rsidRPr="00225737">
        <w:rPr>
          <w:rFonts w:ascii="Unistra A" w:hAnsi="Unistra A" w:cstheme="minorHAnsi"/>
          <w:i/>
          <w:sz w:val="24"/>
          <w:szCs w:val="24"/>
        </w:rPr>
        <w:t xml:space="preserve"> du CCTP, </w:t>
      </w:r>
      <w:r w:rsidR="00225737" w:rsidRPr="00225737">
        <w:rPr>
          <w:rFonts w:ascii="Unistra A" w:hAnsi="Unistra A" w:cstheme="minorHAnsi"/>
          <w:i/>
          <w:sz w:val="24"/>
          <w:szCs w:val="24"/>
        </w:rPr>
        <w:t>« le candidat est invité à indiquer les seuls engagements excédant les obligations règlementaires telles que le tri des déchets, le respect des ZFE-m, etc. »</w:t>
      </w:r>
    </w:p>
    <w:p w14:paraId="093C8FAD" w14:textId="4B180D62" w:rsidR="00051821" w:rsidRDefault="00051821" w:rsidP="00051821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4181C61F" w14:textId="542C58AA" w:rsidR="00051821" w:rsidRPr="00121D10" w:rsidRDefault="00051821" w:rsidP="00051821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1</w:t>
      </w:r>
      <w:r w:rsidR="006912F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1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2A9A6D41" w14:textId="77777777" w:rsidR="00051821" w:rsidRPr="00121D10" w:rsidRDefault="00051821" w:rsidP="00051821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C6467C" w14:textId="758AF3BC" w:rsidR="00051821" w:rsidRDefault="00051821" w:rsidP="00051821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4602506B" w14:textId="1C380D20" w:rsidR="00225737" w:rsidRDefault="00225737" w:rsidP="00225737">
      <w:pPr>
        <w:pStyle w:val="Titre1"/>
      </w:pPr>
      <w:r>
        <w:t>Considérations sociales</w:t>
      </w:r>
    </w:p>
    <w:p w14:paraId="6EB57AB1" w14:textId="4330BAD5" w:rsidR="00051821" w:rsidRDefault="00051821" w:rsidP="00051821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2297E3A9" w14:textId="7BB539BB" w:rsidR="00225737" w:rsidRDefault="00225737" w:rsidP="00225737">
      <w:pPr>
        <w:pStyle w:val="Titre2"/>
      </w:pPr>
      <w:r>
        <w:t>Lutte</w:t>
      </w:r>
      <w:r w:rsidRPr="00225737">
        <w:t xml:space="preserve"> contre l’exclusion</w:t>
      </w:r>
    </w:p>
    <w:p w14:paraId="307BAB7C" w14:textId="48066334" w:rsidR="00225737" w:rsidRPr="00162AD4" w:rsidRDefault="00225737" w:rsidP="00162AD4">
      <w:pPr>
        <w:spacing w:after="160" w:line="259" w:lineRule="auto"/>
        <w:rPr>
          <w:rFonts w:ascii="Unistra A" w:eastAsiaTheme="majorEastAsia" w:hAnsi="Unistra A"/>
          <w:sz w:val="24"/>
          <w:szCs w:val="24"/>
        </w:rPr>
      </w:pPr>
      <w:r w:rsidRPr="00162AD4">
        <w:rPr>
          <w:rFonts w:ascii="Unistra A" w:hAnsi="Unistra A" w:cstheme="minorHAnsi"/>
          <w:sz w:val="24"/>
          <w:szCs w:val="24"/>
        </w:rPr>
        <w:t xml:space="preserve">Le cas échéant, détailler les mesures ou les engagements en faveur de la réinsertion des travailleurs « seniors ». </w:t>
      </w:r>
      <w:r w:rsidR="00162AD4" w:rsidRPr="00162AD4">
        <w:rPr>
          <w:rFonts w:ascii="Unistra A" w:hAnsi="Unistra A" w:cstheme="minorHAnsi"/>
          <w:sz w:val="24"/>
          <w:szCs w:val="24"/>
        </w:rPr>
        <w:t xml:space="preserve">(Voir : </w:t>
      </w:r>
      <w:hyperlink r:id="rId9" w:history="1">
        <w:r w:rsidR="00162AD4" w:rsidRPr="00162AD4">
          <w:rPr>
            <w:rStyle w:val="Lienhypertexte"/>
            <w:rFonts w:ascii="Unistra A" w:eastAsiaTheme="majorEastAsia" w:hAnsi="Unistra A"/>
            <w:sz w:val="24"/>
            <w:szCs w:val="24"/>
          </w:rPr>
          <w:t>https://travail-emploi.gouv.fr/emploi-et-insertion/mesures-seniors/</w:t>
        </w:r>
      </w:hyperlink>
      <w:r w:rsidR="00162AD4" w:rsidRPr="00162AD4">
        <w:rPr>
          <w:rFonts w:ascii="Unistra A" w:hAnsi="Unistra A" w:cstheme="minorHAnsi"/>
          <w:sz w:val="24"/>
          <w:szCs w:val="24"/>
        </w:rPr>
        <w:t>)</w:t>
      </w:r>
    </w:p>
    <w:p w14:paraId="5B46BFE3" w14:textId="368D6951" w:rsidR="00225737" w:rsidRPr="00225737" w:rsidRDefault="00225737" w:rsidP="00225737">
      <w:pPr>
        <w:spacing w:line="276" w:lineRule="auto"/>
        <w:jc w:val="both"/>
        <w:rPr>
          <w:rFonts w:ascii="Unistra A" w:hAnsi="Unistra A" w:cstheme="minorHAnsi"/>
          <w:i/>
          <w:iCs/>
          <w:sz w:val="24"/>
          <w:szCs w:val="24"/>
        </w:rPr>
      </w:pPr>
      <w:r w:rsidRPr="00225737">
        <w:rPr>
          <w:rFonts w:ascii="Unistra A" w:hAnsi="Unistra A" w:cstheme="minorHAnsi"/>
          <w:i/>
          <w:iCs/>
          <w:sz w:val="24"/>
          <w:szCs w:val="24"/>
        </w:rPr>
        <w:t>Rappel : Conformément à l’article XI.2 du CCTP, « si le candidat souhaite engager des personnels issus d’ateliers et chantiers d'insertion notamment, il devra s’assurer que ces personnels disposent également de l’ensemble des qualifications et autorisations nécessaires. »</w:t>
      </w:r>
    </w:p>
    <w:p w14:paraId="7FE837A2" w14:textId="77777777" w:rsidR="00225737" w:rsidRDefault="00225737" w:rsidP="00225737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7856B260" w14:textId="43A5E042" w:rsidR="00225737" w:rsidRPr="00121D10" w:rsidRDefault="00225737" w:rsidP="00225737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1</w:t>
      </w:r>
      <w:r w:rsidR="006912F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2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3106165F" w14:textId="77777777" w:rsidR="00225737" w:rsidRPr="00121D10" w:rsidRDefault="00225737" w:rsidP="00225737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546C0" w14:textId="66BC619F" w:rsidR="00225737" w:rsidRDefault="00225737" w:rsidP="00225737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63FA0739" w14:textId="77777777" w:rsidR="00417C26" w:rsidRDefault="00417C26" w:rsidP="00225737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1E306DEA" w14:textId="764BFA8F" w:rsidR="00225737" w:rsidRDefault="00417C26" w:rsidP="00417C26">
      <w:pPr>
        <w:pStyle w:val="Titre2"/>
      </w:pPr>
      <w:r>
        <w:t>Formations</w:t>
      </w:r>
      <w:r w:rsidR="00B816CF">
        <w:t xml:space="preserve"> complémentaires</w:t>
      </w:r>
      <w:r>
        <w:t xml:space="preserve"> certifiantes</w:t>
      </w:r>
    </w:p>
    <w:p w14:paraId="468E9CD3" w14:textId="5BD845D8" w:rsidR="00417C26" w:rsidRDefault="00417C26" w:rsidP="00417C26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  <w:r>
        <w:rPr>
          <w:rFonts w:ascii="Unistra A" w:hAnsi="Unistra A" w:cstheme="minorHAnsi"/>
          <w:sz w:val="24"/>
          <w:szCs w:val="24"/>
        </w:rPr>
        <w:t>Le cas échéant, détailler le plan de formations certifiantes pouvant permettre aux personnels d’acquérir des compétences supplémentaires.</w:t>
      </w:r>
      <w:r w:rsidR="00B816CF">
        <w:rPr>
          <w:rFonts w:ascii="Unistra A" w:hAnsi="Unistra A" w:cstheme="minorHAnsi"/>
          <w:sz w:val="24"/>
          <w:szCs w:val="24"/>
        </w:rPr>
        <w:t xml:space="preserve"> </w:t>
      </w:r>
    </w:p>
    <w:p w14:paraId="2686AF98" w14:textId="228782D7" w:rsidR="00417C26" w:rsidRPr="00417C26" w:rsidRDefault="00417C26" w:rsidP="00417C26">
      <w:pPr>
        <w:spacing w:line="276" w:lineRule="auto"/>
        <w:jc w:val="both"/>
        <w:rPr>
          <w:rFonts w:ascii="Unistra A" w:hAnsi="Unistra A" w:cstheme="minorHAnsi"/>
          <w:sz w:val="24"/>
          <w:szCs w:val="24"/>
          <w:u w:val="single"/>
        </w:rPr>
      </w:pPr>
      <w:r w:rsidRPr="00417C26">
        <w:rPr>
          <w:rFonts w:ascii="Unistra A" w:hAnsi="Unistra A" w:cstheme="minorHAnsi"/>
          <w:sz w:val="24"/>
          <w:szCs w:val="24"/>
          <w:u w:val="single"/>
        </w:rPr>
        <w:t xml:space="preserve">NB : Ces formations sont à distinguer des formations initiales et des recyclages règlementaires, nécessaires à l’exercice de l’activité professionnelle des agents, et de celles imposées par les documents de la présente consultation. Ces formations </w:t>
      </w:r>
      <w:r w:rsidR="0097591B">
        <w:rPr>
          <w:rFonts w:ascii="Unistra A" w:hAnsi="Unistra A" w:cstheme="minorHAnsi"/>
          <w:sz w:val="24"/>
          <w:szCs w:val="24"/>
          <w:u w:val="single"/>
        </w:rPr>
        <w:t>complémentaires</w:t>
      </w:r>
      <w:r w:rsidRPr="00417C26">
        <w:rPr>
          <w:rFonts w:ascii="Unistra A" w:hAnsi="Unistra A" w:cstheme="minorHAnsi"/>
          <w:sz w:val="24"/>
          <w:szCs w:val="24"/>
          <w:u w:val="single"/>
        </w:rPr>
        <w:t xml:space="preserve"> devront permettre au personnel d’acquérir des capacités </w:t>
      </w:r>
      <w:proofErr w:type="gramStart"/>
      <w:r w:rsidR="0097591B">
        <w:rPr>
          <w:rFonts w:ascii="Unistra A" w:hAnsi="Unistra A" w:cstheme="minorHAnsi"/>
          <w:sz w:val="24"/>
          <w:szCs w:val="24"/>
          <w:u w:val="single"/>
        </w:rPr>
        <w:lastRenderedPageBreak/>
        <w:t xml:space="preserve">supplémentaires </w:t>
      </w:r>
      <w:r w:rsidRPr="00417C26">
        <w:rPr>
          <w:rFonts w:ascii="Unistra A" w:hAnsi="Unistra A" w:cstheme="minorHAnsi"/>
          <w:sz w:val="24"/>
          <w:szCs w:val="24"/>
          <w:u w:val="single"/>
        </w:rPr>
        <w:t xml:space="preserve"> dans</w:t>
      </w:r>
      <w:proofErr w:type="gramEnd"/>
      <w:r w:rsidRPr="00417C26">
        <w:rPr>
          <w:rFonts w:ascii="Unistra A" w:hAnsi="Unistra A" w:cstheme="minorHAnsi"/>
          <w:sz w:val="24"/>
          <w:szCs w:val="24"/>
          <w:u w:val="single"/>
        </w:rPr>
        <w:t xml:space="preserve"> le développement de leurs capacités professionnelles et personnelles (exemple : perfectionnement du français, cours de langues étrangères, formation en management, etc.)</w:t>
      </w:r>
    </w:p>
    <w:p w14:paraId="0E1A6DAB" w14:textId="77777777" w:rsidR="00417C26" w:rsidRDefault="00417C26" w:rsidP="00417C26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2D40CC74" w14:textId="053696D1" w:rsidR="00417C26" w:rsidRPr="00121D10" w:rsidRDefault="00417C26" w:rsidP="00417C26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1</w:t>
      </w:r>
      <w:r w:rsidR="006912F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3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29F03C08" w14:textId="77777777" w:rsidR="00417C26" w:rsidRPr="00121D10" w:rsidRDefault="00417C26" w:rsidP="00417C26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19A13" w14:textId="5B150ABC" w:rsidR="0035356F" w:rsidRDefault="0035356F" w:rsidP="009806A2">
      <w:pPr>
        <w:pStyle w:val="ACORPS"/>
      </w:pPr>
    </w:p>
    <w:p w14:paraId="06CE0963" w14:textId="1C1A86FE" w:rsidR="00162AD4" w:rsidRPr="009806A2" w:rsidRDefault="00162AD4" w:rsidP="00162AD4">
      <w:pPr>
        <w:pStyle w:val="Titre2"/>
      </w:pPr>
      <w:r w:rsidRPr="00162AD4">
        <w:t>Parité et égalité entre femmes et hommes</w:t>
      </w:r>
    </w:p>
    <w:p w14:paraId="11D552AA" w14:textId="49F00BFF" w:rsidR="00162AD4" w:rsidRDefault="00162AD4" w:rsidP="00162AD4">
      <w:pPr>
        <w:pStyle w:val="ACORPS"/>
        <w:rPr>
          <w:rFonts w:cstheme="minorHAnsi"/>
        </w:rPr>
      </w:pPr>
      <w:r>
        <w:t xml:space="preserve">Le cas échéant, </w:t>
      </w:r>
      <w:r>
        <w:rPr>
          <w:rFonts w:cstheme="minorHAnsi"/>
        </w:rPr>
        <w:t xml:space="preserve">détailler les engagements du candidat pour favoriser </w:t>
      </w:r>
      <w:r w:rsidRPr="009806A2">
        <w:rPr>
          <w:rFonts w:cstheme="minorHAnsi"/>
        </w:rPr>
        <w:t>l’emploi de personnel</w:t>
      </w:r>
      <w:r>
        <w:rPr>
          <w:rFonts w:cstheme="minorHAnsi"/>
        </w:rPr>
        <w:t xml:space="preserve"> féminin, et notamment sur les postes de type encadrement. </w:t>
      </w:r>
    </w:p>
    <w:p w14:paraId="3391513C" w14:textId="77777777" w:rsidR="00162AD4" w:rsidRDefault="00162AD4" w:rsidP="00162AD4">
      <w:pPr>
        <w:pStyle w:val="ACORPS"/>
        <w:rPr>
          <w:rFonts w:cstheme="minorHAnsi"/>
        </w:rPr>
      </w:pPr>
    </w:p>
    <w:p w14:paraId="68E64502" w14:textId="2156B5F9" w:rsidR="00162AD4" w:rsidRPr="00121D10" w:rsidRDefault="00162AD4" w:rsidP="00162AD4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1</w:t>
      </w:r>
      <w:r w:rsidR="00517528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4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64F2523D" w14:textId="77777777" w:rsidR="00162AD4" w:rsidRPr="00121D10" w:rsidRDefault="00162AD4" w:rsidP="00162AD4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49BA1F" w14:textId="1476105B" w:rsidR="00162AD4" w:rsidRDefault="00162AD4" w:rsidP="009806A2">
      <w:pPr>
        <w:pStyle w:val="ACORPS"/>
      </w:pPr>
    </w:p>
    <w:p w14:paraId="105E256A" w14:textId="77777777" w:rsidR="00162AD4" w:rsidRDefault="00162AD4" w:rsidP="009806A2">
      <w:pPr>
        <w:pStyle w:val="ACORPS"/>
      </w:pPr>
    </w:p>
    <w:p w14:paraId="6F0BCD7B" w14:textId="387EDA54" w:rsidR="0035356F" w:rsidRDefault="0035356F" w:rsidP="0035356F">
      <w:pPr>
        <w:pStyle w:val="Titre2"/>
      </w:pPr>
      <w:r>
        <w:t>Autres démarches en faveur de l’équité sociale</w:t>
      </w:r>
    </w:p>
    <w:p w14:paraId="32D6CCD7" w14:textId="3E082C28" w:rsidR="0035356F" w:rsidRDefault="0035356F" w:rsidP="0035356F">
      <w:pPr>
        <w:pStyle w:val="ACORPS"/>
      </w:pPr>
      <w:r>
        <w:t xml:space="preserve">Le cas échéant, détailler les autres engagements du candidat permettant de </w:t>
      </w:r>
      <w:r w:rsidR="00162AD4">
        <w:t>favoriser l’équité sociale et/ou le bien-être général du personnel.</w:t>
      </w:r>
      <w:r>
        <w:t xml:space="preserve"> </w:t>
      </w:r>
    </w:p>
    <w:p w14:paraId="757D1B5C" w14:textId="1D456C46" w:rsidR="0035356F" w:rsidRPr="0035356F" w:rsidRDefault="0035356F" w:rsidP="0035356F">
      <w:pPr>
        <w:spacing w:line="276" w:lineRule="auto"/>
        <w:jc w:val="both"/>
        <w:rPr>
          <w:rFonts w:ascii="Unistra A" w:hAnsi="Unistra A" w:cstheme="minorHAnsi"/>
          <w:i/>
          <w:sz w:val="24"/>
          <w:szCs w:val="24"/>
        </w:rPr>
      </w:pPr>
      <w:r w:rsidRPr="0035356F">
        <w:rPr>
          <w:rFonts w:ascii="Unistra A" w:hAnsi="Unistra A" w:cstheme="minorHAnsi"/>
          <w:i/>
          <w:sz w:val="24"/>
          <w:szCs w:val="24"/>
        </w:rPr>
        <w:t>Rappel : Conformément à l’article XI.2 du CCTP, « le candidat est invité à indiquer les seuls engagements excédant les obligations règlementaires telles que le respect du temps de repos, l’obligations d’emploi des travailleurs handicapés, etc. »</w:t>
      </w:r>
    </w:p>
    <w:p w14:paraId="5B8F8EA8" w14:textId="77777777" w:rsidR="0035356F" w:rsidRDefault="0035356F" w:rsidP="0035356F">
      <w:pPr>
        <w:spacing w:line="276" w:lineRule="auto"/>
        <w:jc w:val="both"/>
        <w:rPr>
          <w:rFonts w:ascii="Unistra A" w:hAnsi="Unistra A" w:cstheme="minorHAnsi"/>
          <w:sz w:val="24"/>
          <w:szCs w:val="24"/>
        </w:rPr>
      </w:pPr>
    </w:p>
    <w:p w14:paraId="2D60B526" w14:textId="26714041" w:rsidR="0035356F" w:rsidRPr="00121D10" w:rsidRDefault="0035356F" w:rsidP="0035356F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Réponse à la question </w:t>
      </w:r>
      <w:r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1</w:t>
      </w:r>
      <w:r w:rsidR="00517528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>5</w:t>
      </w:r>
      <w:r w:rsidRPr="00121D10"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  <w:t xml:space="preserve"> : </w:t>
      </w:r>
    </w:p>
    <w:p w14:paraId="72123EC7" w14:textId="77777777" w:rsidR="0035356F" w:rsidRPr="00121D10" w:rsidRDefault="0035356F" w:rsidP="0035356F">
      <w:pPr>
        <w:spacing w:line="276" w:lineRule="auto"/>
        <w:jc w:val="both"/>
        <w:rPr>
          <w:rFonts w:ascii="Unistra A" w:hAnsi="Unistra A" w:cstheme="minorHAnsi"/>
          <w:b/>
          <w:bCs/>
          <w:color w:val="0070C0"/>
          <w:sz w:val="24"/>
          <w:szCs w:val="24"/>
          <w:u w:val="single"/>
        </w:rPr>
      </w:pPr>
      <w:r w:rsidRPr="00121D10">
        <w:rPr>
          <w:rFonts w:ascii="Unistra A" w:hAnsi="Unistra A" w:cstheme="minorHAnsi"/>
          <w:color w:val="0070C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FE1384" w14:textId="20A1FCA4" w:rsidR="0035356F" w:rsidRDefault="0035356F" w:rsidP="009806A2">
      <w:pPr>
        <w:pStyle w:val="ACORPS"/>
      </w:pPr>
    </w:p>
    <w:p w14:paraId="0165E68A" w14:textId="3D49F022" w:rsidR="00162AD4" w:rsidRDefault="00162AD4" w:rsidP="009806A2">
      <w:pPr>
        <w:pStyle w:val="ACORPS"/>
      </w:pPr>
    </w:p>
    <w:p w14:paraId="56F1F61F" w14:textId="77777777" w:rsidR="00184FB9" w:rsidRDefault="00184FB9">
      <w:pPr>
        <w:spacing w:after="160" w:line="259" w:lineRule="auto"/>
        <w:rPr>
          <w:rFonts w:ascii="Unistra A" w:hAnsi="Unistra A"/>
        </w:rPr>
      </w:pPr>
    </w:p>
    <w:sectPr w:rsidR="00184FB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E0B58" w14:textId="77777777" w:rsidR="00662741" w:rsidRDefault="00662741" w:rsidP="00817EFF">
      <w:r>
        <w:separator/>
      </w:r>
    </w:p>
  </w:endnote>
  <w:endnote w:type="continuationSeparator" w:id="0">
    <w:p w14:paraId="4F67350B" w14:textId="77777777" w:rsidR="00662741" w:rsidRDefault="00662741" w:rsidP="0081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stra A">
    <w:panose1 w:val="02000503030000020000"/>
    <w:charset w:val="00"/>
    <w:family w:val="auto"/>
    <w:pitch w:val="variable"/>
    <w:sig w:usb0="A00000AF" w:usb1="5000606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Unistra A" w:hAnsi="Unistra A"/>
      </w:rPr>
      <w:id w:val="1163204711"/>
      <w:docPartObj>
        <w:docPartGallery w:val="Page Numbers (Bottom of Page)"/>
        <w:docPartUnique/>
      </w:docPartObj>
    </w:sdtPr>
    <w:sdtEndPr/>
    <w:sdtContent>
      <w:sdt>
        <w:sdtPr>
          <w:rPr>
            <w:rFonts w:ascii="Unistra A" w:hAnsi="Unistra 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71EF0E" w14:textId="77777777" w:rsidR="007C1797" w:rsidRDefault="007C1797" w:rsidP="00817EFF">
            <w:pPr>
              <w:pStyle w:val="Pieddepage"/>
              <w:rPr>
                <w:rFonts w:ascii="Unistra A" w:hAnsi="Unistra A"/>
              </w:rPr>
            </w:pPr>
            <w:r w:rsidRPr="00CC1735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E5D0306" wp14:editId="5149E9E6">
                  <wp:simplePos x="0" y="0"/>
                  <wp:positionH relativeFrom="column">
                    <wp:posOffset>5071283</wp:posOffset>
                  </wp:positionH>
                  <wp:positionV relativeFrom="paragraph">
                    <wp:posOffset>7273</wp:posOffset>
                  </wp:positionV>
                  <wp:extent cx="1047115" cy="381000"/>
                  <wp:effectExtent l="0" t="0" r="635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11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Unistra A" w:hAnsi="Unistra A"/>
              </w:rPr>
              <w:t>CCTP</w:t>
            </w:r>
          </w:p>
          <w:p w14:paraId="6FECB8BC" w14:textId="77777777" w:rsidR="007C1797" w:rsidRPr="00817EFF" w:rsidRDefault="007C1797">
            <w:pPr>
              <w:pStyle w:val="Pieddepage"/>
              <w:jc w:val="center"/>
              <w:rPr>
                <w:rFonts w:ascii="Unistra A" w:hAnsi="Unistra A"/>
              </w:rPr>
            </w:pPr>
            <w:r w:rsidRPr="00817EFF">
              <w:rPr>
                <w:rFonts w:ascii="Unistra A" w:hAnsi="Unistra A"/>
              </w:rPr>
              <w:t xml:space="preserve">Page </w:t>
            </w:r>
            <w:r w:rsidRPr="00817EFF">
              <w:rPr>
                <w:rFonts w:ascii="Unistra A" w:hAnsi="Unistra A"/>
                <w:b/>
                <w:bCs/>
                <w:sz w:val="24"/>
                <w:szCs w:val="24"/>
              </w:rPr>
              <w:fldChar w:fldCharType="begin"/>
            </w:r>
            <w:r w:rsidRPr="00817EFF">
              <w:rPr>
                <w:rFonts w:ascii="Unistra A" w:hAnsi="Unistra A"/>
                <w:b/>
                <w:bCs/>
              </w:rPr>
              <w:instrText>PAGE</w:instrText>
            </w:r>
            <w:r w:rsidRPr="00817EFF">
              <w:rPr>
                <w:rFonts w:ascii="Unistra A" w:hAnsi="Unistra A"/>
                <w:b/>
                <w:bCs/>
                <w:sz w:val="24"/>
                <w:szCs w:val="24"/>
              </w:rPr>
              <w:fldChar w:fldCharType="separate"/>
            </w:r>
            <w:r w:rsidR="00A4776B">
              <w:rPr>
                <w:rFonts w:ascii="Unistra A" w:hAnsi="Unistra A"/>
                <w:b/>
                <w:bCs/>
                <w:noProof/>
              </w:rPr>
              <w:t>25</w:t>
            </w:r>
            <w:r w:rsidRPr="00817EFF">
              <w:rPr>
                <w:rFonts w:ascii="Unistra A" w:hAnsi="Unistra A"/>
                <w:b/>
                <w:bCs/>
                <w:sz w:val="24"/>
                <w:szCs w:val="24"/>
              </w:rPr>
              <w:fldChar w:fldCharType="end"/>
            </w:r>
            <w:r w:rsidRPr="00817EFF">
              <w:rPr>
                <w:rFonts w:ascii="Unistra A" w:hAnsi="Unistra A"/>
              </w:rPr>
              <w:t xml:space="preserve"> sur </w:t>
            </w:r>
            <w:r w:rsidRPr="00817EFF">
              <w:rPr>
                <w:rFonts w:ascii="Unistra A" w:hAnsi="Unistra A"/>
                <w:b/>
                <w:bCs/>
                <w:sz w:val="24"/>
                <w:szCs w:val="24"/>
              </w:rPr>
              <w:fldChar w:fldCharType="begin"/>
            </w:r>
            <w:r w:rsidRPr="00817EFF">
              <w:rPr>
                <w:rFonts w:ascii="Unistra A" w:hAnsi="Unistra A"/>
                <w:b/>
                <w:bCs/>
              </w:rPr>
              <w:instrText>NUMPAGES</w:instrText>
            </w:r>
            <w:r w:rsidRPr="00817EFF">
              <w:rPr>
                <w:rFonts w:ascii="Unistra A" w:hAnsi="Unistra A"/>
                <w:b/>
                <w:bCs/>
                <w:sz w:val="24"/>
                <w:szCs w:val="24"/>
              </w:rPr>
              <w:fldChar w:fldCharType="separate"/>
            </w:r>
            <w:r w:rsidR="00A4776B">
              <w:rPr>
                <w:rFonts w:ascii="Unistra A" w:hAnsi="Unistra A"/>
                <w:b/>
                <w:bCs/>
                <w:noProof/>
              </w:rPr>
              <w:t>25</w:t>
            </w:r>
            <w:r w:rsidRPr="00817EFF">
              <w:rPr>
                <w:rFonts w:ascii="Unistra A" w:hAnsi="Unistra 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77FD87" w14:textId="77777777" w:rsidR="007C1797" w:rsidRDefault="007C17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3BE0B" w14:textId="77777777" w:rsidR="00662741" w:rsidRDefault="00662741" w:rsidP="00817EFF">
      <w:r>
        <w:separator/>
      </w:r>
    </w:p>
  </w:footnote>
  <w:footnote w:type="continuationSeparator" w:id="0">
    <w:p w14:paraId="6D809D14" w14:textId="77777777" w:rsidR="00662741" w:rsidRDefault="00662741" w:rsidP="00817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19F"/>
    <w:multiLevelType w:val="hybridMultilevel"/>
    <w:tmpl w:val="72B2A9D4"/>
    <w:lvl w:ilvl="0" w:tplc="44ACE6FE">
      <w:numFmt w:val="bullet"/>
      <w:lvlText w:val="-"/>
      <w:lvlJc w:val="left"/>
      <w:pPr>
        <w:ind w:left="764" w:hanging="360"/>
      </w:pPr>
      <w:rPr>
        <w:rFonts w:ascii="Unistra A" w:eastAsia="Arial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 w15:restartNumberingAfterBreak="0">
    <w:nsid w:val="07224602"/>
    <w:multiLevelType w:val="hybridMultilevel"/>
    <w:tmpl w:val="FE00EECE"/>
    <w:lvl w:ilvl="0" w:tplc="F6640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F39B1"/>
    <w:multiLevelType w:val="hybridMultilevel"/>
    <w:tmpl w:val="0CC42760"/>
    <w:lvl w:ilvl="0" w:tplc="7018C260">
      <w:numFmt w:val="bullet"/>
      <w:lvlText w:val="-"/>
      <w:lvlJc w:val="left"/>
      <w:pPr>
        <w:ind w:left="720" w:hanging="360"/>
      </w:pPr>
      <w:rPr>
        <w:rFonts w:ascii="Unistra A" w:eastAsia="Arial Narrow" w:hAnsi="Unistra A" w:cs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33691"/>
    <w:multiLevelType w:val="multilevel"/>
    <w:tmpl w:val="D0A27FD2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E7257BF"/>
    <w:multiLevelType w:val="hybridMultilevel"/>
    <w:tmpl w:val="E86ABAC2"/>
    <w:lvl w:ilvl="0" w:tplc="04B4E2C6">
      <w:start w:val="1"/>
      <w:numFmt w:val="bullet"/>
      <w:lvlText w:val="-"/>
      <w:lvlJc w:val="left"/>
      <w:pPr>
        <w:ind w:left="720" w:hanging="360"/>
      </w:pPr>
      <w:rPr>
        <w:rFonts w:ascii="Unistra A" w:hAnsi="Unistra 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E628F"/>
    <w:multiLevelType w:val="hybridMultilevel"/>
    <w:tmpl w:val="87AE9D92"/>
    <w:lvl w:ilvl="0" w:tplc="F6640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114D9"/>
    <w:multiLevelType w:val="hybridMultilevel"/>
    <w:tmpl w:val="F58242AA"/>
    <w:lvl w:ilvl="0" w:tplc="F6640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223B1"/>
    <w:multiLevelType w:val="hybridMultilevel"/>
    <w:tmpl w:val="F510FEB2"/>
    <w:lvl w:ilvl="0" w:tplc="F6640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E39C3"/>
    <w:multiLevelType w:val="hybridMultilevel"/>
    <w:tmpl w:val="EC1EF86A"/>
    <w:lvl w:ilvl="0" w:tplc="B9BC08F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46BB4"/>
    <w:multiLevelType w:val="hybridMultilevel"/>
    <w:tmpl w:val="64462F36"/>
    <w:lvl w:ilvl="0" w:tplc="44ACE6FE">
      <w:numFmt w:val="bullet"/>
      <w:lvlText w:val="-"/>
      <w:lvlJc w:val="left"/>
      <w:pPr>
        <w:ind w:left="720" w:hanging="360"/>
      </w:pPr>
      <w:rPr>
        <w:rFonts w:ascii="Unistra A" w:eastAsia="Arial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11596"/>
    <w:multiLevelType w:val="hybridMultilevel"/>
    <w:tmpl w:val="AA2250A4"/>
    <w:lvl w:ilvl="0" w:tplc="7018C260">
      <w:numFmt w:val="bullet"/>
      <w:lvlText w:val="-"/>
      <w:lvlJc w:val="left"/>
      <w:pPr>
        <w:ind w:left="720" w:hanging="360"/>
      </w:pPr>
      <w:rPr>
        <w:rFonts w:ascii="Unistra A" w:eastAsia="Arial Narrow" w:hAnsi="Unistra A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B4058"/>
    <w:multiLevelType w:val="hybridMultilevel"/>
    <w:tmpl w:val="1AF6A736"/>
    <w:lvl w:ilvl="0" w:tplc="04B4E2C6">
      <w:start w:val="1"/>
      <w:numFmt w:val="bullet"/>
      <w:lvlText w:val="-"/>
      <w:lvlJc w:val="left"/>
      <w:pPr>
        <w:ind w:left="720" w:hanging="360"/>
      </w:pPr>
      <w:rPr>
        <w:rFonts w:ascii="Unistra A" w:hAnsi="Unistra 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3746B"/>
    <w:multiLevelType w:val="hybridMultilevel"/>
    <w:tmpl w:val="1024831C"/>
    <w:lvl w:ilvl="0" w:tplc="7018C260">
      <w:numFmt w:val="bullet"/>
      <w:lvlText w:val="-"/>
      <w:lvlJc w:val="left"/>
      <w:pPr>
        <w:ind w:left="720" w:hanging="360"/>
      </w:pPr>
      <w:rPr>
        <w:rFonts w:ascii="Unistra A" w:eastAsia="Arial Narrow" w:hAnsi="Unistra A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549AE"/>
    <w:multiLevelType w:val="hybridMultilevel"/>
    <w:tmpl w:val="C62405A2"/>
    <w:lvl w:ilvl="0" w:tplc="F6640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D1979"/>
    <w:multiLevelType w:val="hybridMultilevel"/>
    <w:tmpl w:val="E634FAEC"/>
    <w:lvl w:ilvl="0" w:tplc="7018C260">
      <w:numFmt w:val="bullet"/>
      <w:lvlText w:val="-"/>
      <w:lvlJc w:val="left"/>
      <w:pPr>
        <w:ind w:left="720" w:hanging="360"/>
      </w:pPr>
      <w:rPr>
        <w:rFonts w:ascii="Unistra A" w:eastAsia="Arial Narrow" w:hAnsi="Unistra A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23AE2"/>
    <w:multiLevelType w:val="hybridMultilevel"/>
    <w:tmpl w:val="7974D408"/>
    <w:lvl w:ilvl="0" w:tplc="F6640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B00DA"/>
    <w:multiLevelType w:val="hybridMultilevel"/>
    <w:tmpl w:val="8FE0193C"/>
    <w:lvl w:ilvl="0" w:tplc="44ACE6FE">
      <w:numFmt w:val="bullet"/>
      <w:lvlText w:val="-"/>
      <w:lvlJc w:val="left"/>
      <w:pPr>
        <w:ind w:left="720" w:hanging="360"/>
      </w:pPr>
      <w:rPr>
        <w:rFonts w:ascii="Unistra A" w:eastAsia="Arial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A5CB7"/>
    <w:multiLevelType w:val="hybridMultilevel"/>
    <w:tmpl w:val="36BE907C"/>
    <w:lvl w:ilvl="0" w:tplc="7018C260">
      <w:numFmt w:val="bullet"/>
      <w:lvlText w:val="-"/>
      <w:lvlJc w:val="left"/>
      <w:pPr>
        <w:ind w:left="720" w:hanging="360"/>
      </w:pPr>
      <w:rPr>
        <w:rFonts w:ascii="Unistra A" w:eastAsia="Arial Narrow" w:hAnsi="Unistra A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377FE"/>
    <w:multiLevelType w:val="multilevel"/>
    <w:tmpl w:val="7BC0D486"/>
    <w:lvl w:ilvl="0">
      <w:start w:val="1"/>
      <w:numFmt w:val="upperRoman"/>
      <w:pStyle w:val="Titre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Unistra A" w:hAnsi="Unistra A"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C313092"/>
    <w:multiLevelType w:val="hybridMultilevel"/>
    <w:tmpl w:val="0E949486"/>
    <w:lvl w:ilvl="0" w:tplc="44ACE6FE">
      <w:numFmt w:val="bullet"/>
      <w:lvlText w:val="-"/>
      <w:lvlJc w:val="left"/>
      <w:pPr>
        <w:ind w:left="720" w:hanging="360"/>
      </w:pPr>
      <w:rPr>
        <w:rFonts w:ascii="Unistra A" w:eastAsia="Arial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235266"/>
    <w:multiLevelType w:val="hybridMultilevel"/>
    <w:tmpl w:val="4E92B0DE"/>
    <w:lvl w:ilvl="0" w:tplc="04B4E2C6">
      <w:start w:val="1"/>
      <w:numFmt w:val="bullet"/>
      <w:lvlText w:val="-"/>
      <w:lvlJc w:val="left"/>
      <w:pPr>
        <w:ind w:left="1068" w:hanging="360"/>
      </w:pPr>
      <w:rPr>
        <w:rFonts w:ascii="Unistra A" w:hAnsi="Unistra A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9DB77DE"/>
    <w:multiLevelType w:val="hybridMultilevel"/>
    <w:tmpl w:val="F22AEEA8"/>
    <w:lvl w:ilvl="0" w:tplc="04B4E2C6">
      <w:start w:val="1"/>
      <w:numFmt w:val="bullet"/>
      <w:lvlText w:val="-"/>
      <w:lvlJc w:val="left"/>
      <w:pPr>
        <w:ind w:left="1068" w:hanging="360"/>
      </w:pPr>
      <w:rPr>
        <w:rFonts w:ascii="Unistra A" w:hAnsi="Unistra A" w:hint="default"/>
      </w:rPr>
    </w:lvl>
    <w:lvl w:ilvl="1" w:tplc="04B4E2C6">
      <w:start w:val="1"/>
      <w:numFmt w:val="bullet"/>
      <w:lvlText w:val="-"/>
      <w:lvlJc w:val="left"/>
      <w:pPr>
        <w:ind w:left="1788" w:hanging="360"/>
      </w:pPr>
      <w:rPr>
        <w:rFonts w:ascii="Unistra A" w:hAnsi="Unistra A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DB23B8D"/>
    <w:multiLevelType w:val="hybridMultilevel"/>
    <w:tmpl w:val="151E8442"/>
    <w:lvl w:ilvl="0" w:tplc="447473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A0C84"/>
    <w:multiLevelType w:val="hybridMultilevel"/>
    <w:tmpl w:val="90769E7A"/>
    <w:lvl w:ilvl="0" w:tplc="04B4E2C6">
      <w:start w:val="1"/>
      <w:numFmt w:val="bullet"/>
      <w:lvlText w:val="-"/>
      <w:lvlJc w:val="left"/>
      <w:pPr>
        <w:ind w:left="720" w:hanging="360"/>
      </w:pPr>
      <w:rPr>
        <w:rFonts w:ascii="Unistra A" w:hAnsi="Unistra 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A336F2"/>
    <w:multiLevelType w:val="hybridMultilevel"/>
    <w:tmpl w:val="63927078"/>
    <w:lvl w:ilvl="0" w:tplc="44ACE6FE">
      <w:numFmt w:val="bullet"/>
      <w:lvlText w:val="-"/>
      <w:lvlJc w:val="left"/>
      <w:pPr>
        <w:ind w:left="720" w:hanging="360"/>
      </w:pPr>
      <w:rPr>
        <w:rFonts w:ascii="Unistra A" w:eastAsia="Arial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45C70"/>
    <w:multiLevelType w:val="hybridMultilevel"/>
    <w:tmpl w:val="10201904"/>
    <w:lvl w:ilvl="0" w:tplc="04B4E2C6">
      <w:start w:val="1"/>
      <w:numFmt w:val="bullet"/>
      <w:lvlText w:val="-"/>
      <w:lvlJc w:val="left"/>
      <w:pPr>
        <w:ind w:left="720" w:hanging="360"/>
      </w:pPr>
      <w:rPr>
        <w:rFonts w:ascii="Unistra A" w:hAnsi="Unistra 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CC7DA5"/>
    <w:multiLevelType w:val="hybridMultilevel"/>
    <w:tmpl w:val="D5E43782"/>
    <w:lvl w:ilvl="0" w:tplc="7018C260">
      <w:numFmt w:val="bullet"/>
      <w:lvlText w:val="-"/>
      <w:lvlJc w:val="left"/>
      <w:pPr>
        <w:ind w:left="720" w:hanging="360"/>
      </w:pPr>
      <w:rPr>
        <w:rFonts w:ascii="Unistra A" w:eastAsia="Arial Narrow" w:hAnsi="Unistra A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062E2"/>
    <w:multiLevelType w:val="hybridMultilevel"/>
    <w:tmpl w:val="A4503364"/>
    <w:lvl w:ilvl="0" w:tplc="44ACE6FE">
      <w:numFmt w:val="bullet"/>
      <w:lvlText w:val="-"/>
      <w:lvlJc w:val="left"/>
      <w:pPr>
        <w:ind w:left="720" w:hanging="360"/>
      </w:pPr>
      <w:rPr>
        <w:rFonts w:ascii="Unistra A" w:eastAsia="Arial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B2718"/>
    <w:multiLevelType w:val="hybridMultilevel"/>
    <w:tmpl w:val="20384786"/>
    <w:lvl w:ilvl="0" w:tplc="44ACE6FE">
      <w:numFmt w:val="bullet"/>
      <w:lvlText w:val="-"/>
      <w:lvlJc w:val="left"/>
      <w:pPr>
        <w:ind w:left="720" w:hanging="360"/>
      </w:pPr>
      <w:rPr>
        <w:rFonts w:ascii="Unistra A" w:eastAsia="Arial" w:hAnsi="Unistra 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A2D51"/>
    <w:multiLevelType w:val="hybridMultilevel"/>
    <w:tmpl w:val="6AE2FDF4"/>
    <w:lvl w:ilvl="0" w:tplc="7018C260">
      <w:numFmt w:val="bullet"/>
      <w:lvlText w:val="-"/>
      <w:lvlJc w:val="left"/>
      <w:pPr>
        <w:ind w:left="720" w:hanging="360"/>
      </w:pPr>
      <w:rPr>
        <w:rFonts w:ascii="Unistra A" w:eastAsia="Arial Narrow" w:hAnsi="Unistra A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E46497"/>
    <w:multiLevelType w:val="hybridMultilevel"/>
    <w:tmpl w:val="A54AABE0"/>
    <w:lvl w:ilvl="0" w:tplc="F2D6B6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EC0897"/>
    <w:multiLevelType w:val="hybridMultilevel"/>
    <w:tmpl w:val="7FFC7468"/>
    <w:lvl w:ilvl="0" w:tplc="F6640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9"/>
  </w:num>
  <w:num w:numId="7">
    <w:abstractNumId w:val="21"/>
  </w:num>
  <w:num w:numId="8">
    <w:abstractNumId w:val="20"/>
  </w:num>
  <w:num w:numId="9">
    <w:abstractNumId w:val="31"/>
  </w:num>
  <w:num w:numId="10">
    <w:abstractNumId w:val="5"/>
  </w:num>
  <w:num w:numId="11">
    <w:abstractNumId w:val="7"/>
  </w:num>
  <w:num w:numId="12">
    <w:abstractNumId w:val="10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"/>
  </w:num>
  <w:num w:numId="19">
    <w:abstractNumId w:val="15"/>
  </w:num>
  <w:num w:numId="20">
    <w:abstractNumId w:val="6"/>
  </w:num>
  <w:num w:numId="21">
    <w:abstractNumId w:val="8"/>
  </w:num>
  <w:num w:numId="22">
    <w:abstractNumId w:val="17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9"/>
  </w:num>
  <w:num w:numId="29">
    <w:abstractNumId w:val="29"/>
  </w:num>
  <w:num w:numId="30">
    <w:abstractNumId w:val="28"/>
  </w:num>
  <w:num w:numId="31">
    <w:abstractNumId w:val="27"/>
  </w:num>
  <w:num w:numId="32">
    <w:abstractNumId w:val="24"/>
  </w:num>
  <w:num w:numId="33">
    <w:abstractNumId w:val="23"/>
  </w:num>
  <w:num w:numId="34">
    <w:abstractNumId w:val="4"/>
  </w:num>
  <w:num w:numId="35">
    <w:abstractNumId w:val="11"/>
  </w:num>
  <w:num w:numId="36">
    <w:abstractNumId w:val="25"/>
  </w:num>
  <w:num w:numId="37">
    <w:abstractNumId w:val="22"/>
  </w:num>
  <w:num w:numId="38">
    <w:abstractNumId w:val="3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96C"/>
    <w:rsid w:val="00023FD3"/>
    <w:rsid w:val="000370BE"/>
    <w:rsid w:val="00051821"/>
    <w:rsid w:val="0006439E"/>
    <w:rsid w:val="0008522D"/>
    <w:rsid w:val="0009296C"/>
    <w:rsid w:val="00097EBB"/>
    <w:rsid w:val="000A1B06"/>
    <w:rsid w:val="000C0DD6"/>
    <w:rsid w:val="000C100A"/>
    <w:rsid w:val="000C297D"/>
    <w:rsid w:val="000C329C"/>
    <w:rsid w:val="000E2976"/>
    <w:rsid w:val="000E3856"/>
    <w:rsid w:val="00114970"/>
    <w:rsid w:val="00121D10"/>
    <w:rsid w:val="001301E0"/>
    <w:rsid w:val="001325F0"/>
    <w:rsid w:val="00135234"/>
    <w:rsid w:val="0015435C"/>
    <w:rsid w:val="001613B5"/>
    <w:rsid w:val="00162AD4"/>
    <w:rsid w:val="00177452"/>
    <w:rsid w:val="001826DB"/>
    <w:rsid w:val="00184FB9"/>
    <w:rsid w:val="00190FFC"/>
    <w:rsid w:val="001925DB"/>
    <w:rsid w:val="00196DF7"/>
    <w:rsid w:val="001A18B1"/>
    <w:rsid w:val="001A1A68"/>
    <w:rsid w:val="001A44D3"/>
    <w:rsid w:val="001B5012"/>
    <w:rsid w:val="001B5BE4"/>
    <w:rsid w:val="001D4E97"/>
    <w:rsid w:val="001E53B8"/>
    <w:rsid w:val="002051A0"/>
    <w:rsid w:val="00225737"/>
    <w:rsid w:val="002476EF"/>
    <w:rsid w:val="00260040"/>
    <w:rsid w:val="00261F43"/>
    <w:rsid w:val="002858B3"/>
    <w:rsid w:val="0029596D"/>
    <w:rsid w:val="002A05B7"/>
    <w:rsid w:val="00302FA6"/>
    <w:rsid w:val="003526C3"/>
    <w:rsid w:val="0035356F"/>
    <w:rsid w:val="00390063"/>
    <w:rsid w:val="003A1913"/>
    <w:rsid w:val="003C554B"/>
    <w:rsid w:val="003E48EF"/>
    <w:rsid w:val="003F0645"/>
    <w:rsid w:val="003F0AE0"/>
    <w:rsid w:val="00402B17"/>
    <w:rsid w:val="00412A96"/>
    <w:rsid w:val="00416769"/>
    <w:rsid w:val="00417C26"/>
    <w:rsid w:val="00442A8C"/>
    <w:rsid w:val="004741B7"/>
    <w:rsid w:val="004801B5"/>
    <w:rsid w:val="004A45C4"/>
    <w:rsid w:val="00511FB2"/>
    <w:rsid w:val="00517528"/>
    <w:rsid w:val="005308C1"/>
    <w:rsid w:val="00534F97"/>
    <w:rsid w:val="00554D5B"/>
    <w:rsid w:val="00573BFF"/>
    <w:rsid w:val="00574669"/>
    <w:rsid w:val="005831B0"/>
    <w:rsid w:val="005A1C6A"/>
    <w:rsid w:val="005A5CF4"/>
    <w:rsid w:val="005B09E8"/>
    <w:rsid w:val="005B507D"/>
    <w:rsid w:val="005D5902"/>
    <w:rsid w:val="005F05D7"/>
    <w:rsid w:val="005F7C46"/>
    <w:rsid w:val="00600B72"/>
    <w:rsid w:val="00601EC4"/>
    <w:rsid w:val="00602419"/>
    <w:rsid w:val="0061563A"/>
    <w:rsid w:val="00620ADF"/>
    <w:rsid w:val="00622731"/>
    <w:rsid w:val="00625106"/>
    <w:rsid w:val="00635E8E"/>
    <w:rsid w:val="00645F81"/>
    <w:rsid w:val="00657394"/>
    <w:rsid w:val="006610F4"/>
    <w:rsid w:val="00662741"/>
    <w:rsid w:val="00664A91"/>
    <w:rsid w:val="006912F0"/>
    <w:rsid w:val="00691C22"/>
    <w:rsid w:val="006A04F5"/>
    <w:rsid w:val="006A7916"/>
    <w:rsid w:val="006B253D"/>
    <w:rsid w:val="006C4314"/>
    <w:rsid w:val="006C7365"/>
    <w:rsid w:val="006E3F6C"/>
    <w:rsid w:val="006E4BFA"/>
    <w:rsid w:val="006F169E"/>
    <w:rsid w:val="00701F01"/>
    <w:rsid w:val="0070747E"/>
    <w:rsid w:val="00725F2C"/>
    <w:rsid w:val="00730301"/>
    <w:rsid w:val="007571CE"/>
    <w:rsid w:val="0076029C"/>
    <w:rsid w:val="0077046F"/>
    <w:rsid w:val="007717B7"/>
    <w:rsid w:val="007A1A1B"/>
    <w:rsid w:val="007A58A1"/>
    <w:rsid w:val="007C1797"/>
    <w:rsid w:val="007D19D1"/>
    <w:rsid w:val="007D20C7"/>
    <w:rsid w:val="00817EFF"/>
    <w:rsid w:val="0082078B"/>
    <w:rsid w:val="00825FD0"/>
    <w:rsid w:val="008343E7"/>
    <w:rsid w:val="0084107B"/>
    <w:rsid w:val="00867C40"/>
    <w:rsid w:val="00875CF3"/>
    <w:rsid w:val="008945AE"/>
    <w:rsid w:val="00894702"/>
    <w:rsid w:val="008A06A4"/>
    <w:rsid w:val="008B0482"/>
    <w:rsid w:val="008C4A22"/>
    <w:rsid w:val="008F2D21"/>
    <w:rsid w:val="00901715"/>
    <w:rsid w:val="00902E59"/>
    <w:rsid w:val="00923C3A"/>
    <w:rsid w:val="0093771B"/>
    <w:rsid w:val="00940074"/>
    <w:rsid w:val="00942071"/>
    <w:rsid w:val="009424D5"/>
    <w:rsid w:val="00942D72"/>
    <w:rsid w:val="00962CAA"/>
    <w:rsid w:val="00970448"/>
    <w:rsid w:val="0097591B"/>
    <w:rsid w:val="00975F90"/>
    <w:rsid w:val="009806A2"/>
    <w:rsid w:val="0098730E"/>
    <w:rsid w:val="009917F3"/>
    <w:rsid w:val="009B4C4A"/>
    <w:rsid w:val="009E4B45"/>
    <w:rsid w:val="00A42F84"/>
    <w:rsid w:val="00A4776B"/>
    <w:rsid w:val="00A554AC"/>
    <w:rsid w:val="00A66EEA"/>
    <w:rsid w:val="00AD589B"/>
    <w:rsid w:val="00B07049"/>
    <w:rsid w:val="00B22B13"/>
    <w:rsid w:val="00B27169"/>
    <w:rsid w:val="00B45B81"/>
    <w:rsid w:val="00B47C2D"/>
    <w:rsid w:val="00B63611"/>
    <w:rsid w:val="00B73F34"/>
    <w:rsid w:val="00B816CF"/>
    <w:rsid w:val="00B834EC"/>
    <w:rsid w:val="00BA1542"/>
    <w:rsid w:val="00BB41B0"/>
    <w:rsid w:val="00BD5D9E"/>
    <w:rsid w:val="00BF10CE"/>
    <w:rsid w:val="00BF3ADA"/>
    <w:rsid w:val="00C77D0A"/>
    <w:rsid w:val="00C91291"/>
    <w:rsid w:val="00CC1F28"/>
    <w:rsid w:val="00CE475E"/>
    <w:rsid w:val="00D30BBA"/>
    <w:rsid w:val="00D34A65"/>
    <w:rsid w:val="00D36F3F"/>
    <w:rsid w:val="00D40FFB"/>
    <w:rsid w:val="00D43795"/>
    <w:rsid w:val="00D519DF"/>
    <w:rsid w:val="00D57809"/>
    <w:rsid w:val="00D65E03"/>
    <w:rsid w:val="00D67450"/>
    <w:rsid w:val="00D74E26"/>
    <w:rsid w:val="00D76130"/>
    <w:rsid w:val="00D87870"/>
    <w:rsid w:val="00DA28FE"/>
    <w:rsid w:val="00DA720C"/>
    <w:rsid w:val="00DB40BB"/>
    <w:rsid w:val="00DD2B98"/>
    <w:rsid w:val="00DE2C9E"/>
    <w:rsid w:val="00DF4583"/>
    <w:rsid w:val="00E016AE"/>
    <w:rsid w:val="00E1687F"/>
    <w:rsid w:val="00E211DC"/>
    <w:rsid w:val="00E34D44"/>
    <w:rsid w:val="00E36571"/>
    <w:rsid w:val="00E82873"/>
    <w:rsid w:val="00E95DFC"/>
    <w:rsid w:val="00EA1244"/>
    <w:rsid w:val="00EB2895"/>
    <w:rsid w:val="00EB5B2B"/>
    <w:rsid w:val="00EE39E3"/>
    <w:rsid w:val="00EE539E"/>
    <w:rsid w:val="00EE5CE7"/>
    <w:rsid w:val="00F3033F"/>
    <w:rsid w:val="00F306DA"/>
    <w:rsid w:val="00F43078"/>
    <w:rsid w:val="00F60987"/>
    <w:rsid w:val="00F62400"/>
    <w:rsid w:val="00FA2969"/>
    <w:rsid w:val="00FA2E3A"/>
    <w:rsid w:val="00FA635F"/>
    <w:rsid w:val="00FB37C9"/>
    <w:rsid w:val="00FB791B"/>
    <w:rsid w:val="00FB7BBE"/>
    <w:rsid w:val="00FC3041"/>
    <w:rsid w:val="00FD3E13"/>
    <w:rsid w:val="00FD42F2"/>
    <w:rsid w:val="00FD7F21"/>
    <w:rsid w:val="00FE0248"/>
    <w:rsid w:val="00FE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2D1E"/>
  <w15:chartTrackingRefBased/>
  <w15:docId w15:val="{2C961547-F058-4B9B-B37E-4A0C3A0B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25737"/>
    <w:pPr>
      <w:keepNext/>
      <w:keepLines/>
      <w:numPr>
        <w:numId w:val="1"/>
      </w:numPr>
      <w:spacing w:before="240"/>
      <w:outlineLvl w:val="0"/>
    </w:pPr>
    <w:rPr>
      <w:rFonts w:ascii="Unistra A" w:eastAsiaTheme="majorEastAsia" w:hAnsi="Unistra A" w:cstheme="majorBidi"/>
      <w:b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D5902"/>
    <w:pPr>
      <w:keepNext/>
      <w:keepLines/>
      <w:numPr>
        <w:numId w:val="2"/>
      </w:numPr>
      <w:spacing w:before="40"/>
      <w:outlineLvl w:val="1"/>
    </w:pPr>
    <w:rPr>
      <w:rFonts w:ascii="Unistra A" w:eastAsiaTheme="majorEastAsia" w:hAnsi="Unistra A" w:cstheme="majorBidi"/>
      <w:b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817EFF"/>
    <w:pPr>
      <w:keepNext/>
      <w:keepLines/>
      <w:numPr>
        <w:ilvl w:val="1"/>
        <w:numId w:val="2"/>
      </w:numPr>
      <w:spacing w:before="40"/>
      <w:outlineLvl w:val="2"/>
    </w:pPr>
    <w:rPr>
      <w:rFonts w:ascii="Unistra A" w:eastAsiaTheme="majorEastAsia" w:hAnsi="Unistra A" w:cstheme="majorBidi"/>
      <w:b/>
      <w:i/>
      <w:sz w:val="28"/>
      <w:szCs w:val="24"/>
      <w:u w:val="single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817EFF"/>
    <w:pPr>
      <w:keepNext/>
      <w:keepLines/>
      <w:spacing w:before="40"/>
      <w:outlineLvl w:val="3"/>
    </w:pPr>
    <w:rPr>
      <w:rFonts w:ascii="Unistra A" w:eastAsiaTheme="majorEastAsia" w:hAnsi="Unistra A" w:cstheme="majorBidi"/>
      <w:iCs/>
      <w:sz w:val="26"/>
    </w:rPr>
  </w:style>
  <w:style w:type="paragraph" w:styleId="Titre5">
    <w:name w:val="heading 5"/>
    <w:basedOn w:val="Normal"/>
    <w:next w:val="Normal"/>
    <w:link w:val="Titre5Car"/>
    <w:autoRedefine/>
    <w:uiPriority w:val="9"/>
    <w:semiHidden/>
    <w:unhideWhenUsed/>
    <w:qFormat/>
    <w:rsid w:val="005F05D7"/>
    <w:pPr>
      <w:keepNext/>
      <w:keepLines/>
      <w:spacing w:before="40"/>
      <w:outlineLvl w:val="4"/>
    </w:pPr>
    <w:rPr>
      <w:rFonts w:ascii="Unistra A" w:eastAsiaTheme="majorEastAsia" w:hAnsi="Unistra A" w:cstheme="majorBidi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5737"/>
    <w:rPr>
      <w:rFonts w:ascii="Unistra A" w:eastAsiaTheme="majorEastAsia" w:hAnsi="Unistra A" w:cstheme="majorBidi"/>
      <w:b/>
      <w:sz w:val="32"/>
      <w:szCs w:val="32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D5902"/>
    <w:rPr>
      <w:rFonts w:ascii="Unistra A" w:eastAsiaTheme="majorEastAsia" w:hAnsi="Unistra A" w:cstheme="majorBidi"/>
      <w:b/>
      <w:sz w:val="28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817EFF"/>
    <w:rPr>
      <w:rFonts w:ascii="Unistra A" w:eastAsiaTheme="majorEastAsia" w:hAnsi="Unistra A" w:cstheme="majorBidi"/>
      <w:b/>
      <w:i/>
      <w:sz w:val="28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17EFF"/>
    <w:rPr>
      <w:rFonts w:ascii="Unistra A" w:eastAsiaTheme="majorEastAsia" w:hAnsi="Unistra A" w:cstheme="majorBidi"/>
      <w:iCs/>
      <w:sz w:val="26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F05D7"/>
    <w:rPr>
      <w:rFonts w:ascii="Unistra A" w:eastAsiaTheme="majorEastAsia" w:hAnsi="Unistra A" w:cstheme="majorBidi"/>
      <w:i/>
      <w:sz w:val="24"/>
      <w:szCs w:val="20"/>
      <w:lang w:eastAsia="fr-FR"/>
    </w:rPr>
  </w:style>
  <w:style w:type="character" w:styleId="Marquedecommentaire">
    <w:name w:val="annotation reference"/>
    <w:semiHidden/>
    <w:rsid w:val="00817EF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817EFF"/>
  </w:style>
  <w:style w:type="character" w:customStyle="1" w:styleId="CommentaireCar">
    <w:name w:val="Commentaire Car"/>
    <w:basedOn w:val="Policepardfaut"/>
    <w:link w:val="Commentaire"/>
    <w:semiHidden/>
    <w:rsid w:val="00817EF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17E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7EF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17E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7EF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17EFF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u w:val="none"/>
      <w:lang w:eastAsia="zh-CN"/>
    </w:rPr>
  </w:style>
  <w:style w:type="paragraph" w:customStyle="1" w:styleId="ACORPS">
    <w:name w:val="A CORPS"/>
    <w:basedOn w:val="Normal"/>
    <w:link w:val="ACORPSCar"/>
    <w:qFormat/>
    <w:rsid w:val="00817EFF"/>
    <w:pPr>
      <w:jc w:val="both"/>
    </w:pPr>
    <w:rPr>
      <w:rFonts w:ascii="Unistra A" w:hAnsi="Unistra A"/>
      <w:sz w:val="24"/>
      <w:szCs w:val="24"/>
      <w:lang w:eastAsia="en-US"/>
    </w:rPr>
  </w:style>
  <w:style w:type="character" w:customStyle="1" w:styleId="ACORPSCar">
    <w:name w:val="A CORPS Car"/>
    <w:basedOn w:val="Policepardfaut"/>
    <w:link w:val="ACORPS"/>
    <w:rsid w:val="00817EFF"/>
    <w:rPr>
      <w:rFonts w:ascii="Unistra A" w:eastAsia="Times New Roman" w:hAnsi="Unistra A" w:cs="Times New Roman"/>
      <w:sz w:val="24"/>
      <w:szCs w:val="24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7EFF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817EFF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817EF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817EF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817EFF"/>
    <w:pPr>
      <w:spacing w:after="100"/>
      <w:ind w:left="200"/>
    </w:pPr>
  </w:style>
  <w:style w:type="character" w:styleId="Lienhypertexte">
    <w:name w:val="Hyperlink"/>
    <w:basedOn w:val="Policepardfaut"/>
    <w:uiPriority w:val="99"/>
    <w:unhideWhenUsed/>
    <w:rsid w:val="00817EFF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81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EB2895"/>
    <w:pPr>
      <w:spacing w:after="100"/>
      <w:ind w:left="400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6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64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hgkelc">
    <w:name w:val="hgkelc"/>
    <w:basedOn w:val="Policepardfaut"/>
    <w:rsid w:val="006A7916"/>
  </w:style>
  <w:style w:type="paragraph" w:styleId="Textedebulles">
    <w:name w:val="Balloon Text"/>
    <w:basedOn w:val="Normal"/>
    <w:link w:val="TextedebullesCar"/>
    <w:uiPriority w:val="99"/>
    <w:semiHidden/>
    <w:unhideWhenUsed/>
    <w:rsid w:val="005B09E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09E8"/>
    <w:rPr>
      <w:rFonts w:ascii="Segoe UI" w:eastAsia="Times New Roman" w:hAnsi="Segoe UI" w:cs="Segoe UI"/>
      <w:sz w:val="18"/>
      <w:szCs w:val="18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2858B3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E82873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E82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ravail-emploi.gouv.fr/emploi-et-insertion/mesures-senior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A29F0-FD1F-474E-BA61-CC910FF3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2373</TotalTime>
  <Pages>7</Pages>
  <Words>1609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Dawei</dc:creator>
  <cp:keywords/>
  <dc:description/>
  <cp:lastModifiedBy>NUSSLI Lauriane</cp:lastModifiedBy>
  <cp:revision>62</cp:revision>
  <dcterms:created xsi:type="dcterms:W3CDTF">2023-09-27T15:07:00Z</dcterms:created>
  <dcterms:modified xsi:type="dcterms:W3CDTF">2023-10-10T09:23:00Z</dcterms:modified>
</cp:coreProperties>
</file>