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66A" w:rsidRPr="00F07359" w:rsidRDefault="0095366A">
      <w:pPr>
        <w:tabs>
          <w:tab w:val="left" w:pos="6804"/>
          <w:tab w:val="left" w:pos="7655"/>
        </w:tabs>
        <w:jc w:val="both"/>
        <w:rPr>
          <w:rFonts w:ascii="Calibri" w:hAnsi="Calibri" w:cs="Calibri"/>
          <w:sz w:val="22"/>
          <w:szCs w:val="22"/>
        </w:rPr>
      </w:pPr>
    </w:p>
    <w:p w:rsidR="00C15355" w:rsidRPr="00C50D6C" w:rsidRDefault="00B933BB">
      <w:pPr>
        <w:jc w:val="both"/>
        <w:rPr>
          <w:rFonts w:ascii="Calibri" w:hAnsi="Calibri" w:cs="Calibri"/>
          <w:sz w:val="22"/>
          <w:szCs w:val="22"/>
        </w:rPr>
      </w:pPr>
      <w:r>
        <w:rPr>
          <w:noProof/>
          <w:color w:val="212121"/>
        </w:rPr>
        <w:drawing>
          <wp:inline distT="0" distB="0" distL="0" distR="0">
            <wp:extent cx="2895600" cy="933450"/>
            <wp:effectExtent l="0" t="0" r="0" b="0"/>
            <wp:docPr id="3" name="Image 3"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895600" cy="933450"/>
                    </a:xfrm>
                    <a:prstGeom prst="rect">
                      <a:avLst/>
                    </a:prstGeom>
                    <a:noFill/>
                    <a:ln>
                      <a:noFill/>
                    </a:ln>
                  </pic:spPr>
                </pic:pic>
              </a:graphicData>
            </a:graphic>
          </wp:inline>
        </w:drawing>
      </w: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95366A" w:rsidRPr="00C50D6C" w:rsidRDefault="0095366A">
      <w:pPr>
        <w:jc w:val="both"/>
        <w:rPr>
          <w:rFonts w:ascii="Calibri" w:hAnsi="Calibri" w:cs="Calibri"/>
          <w:sz w:val="22"/>
          <w:szCs w:val="22"/>
        </w:rPr>
      </w:pPr>
    </w:p>
    <w:p w:rsidR="00C15355" w:rsidRDefault="00C15355">
      <w:pPr>
        <w:jc w:val="both"/>
        <w:rPr>
          <w:rFonts w:ascii="Calibri" w:hAnsi="Calibri" w:cs="Calibri"/>
          <w:sz w:val="22"/>
          <w:szCs w:val="22"/>
        </w:rPr>
      </w:pPr>
    </w:p>
    <w:p w:rsidR="007646B5" w:rsidRDefault="007646B5">
      <w:pPr>
        <w:jc w:val="both"/>
        <w:rPr>
          <w:rFonts w:ascii="Calibri" w:hAnsi="Calibri" w:cs="Calibri"/>
          <w:sz w:val="22"/>
          <w:szCs w:val="22"/>
        </w:rPr>
      </w:pPr>
    </w:p>
    <w:p w:rsidR="007646B5" w:rsidRPr="00C50D6C" w:rsidRDefault="007646B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FB2B7D" w:rsidRPr="00C50D6C" w:rsidRDefault="00FB2B7D" w:rsidP="00FB2B7D">
      <w:pPr>
        <w:jc w:val="center"/>
        <w:rPr>
          <w:rFonts w:ascii="Calibri" w:hAnsi="Calibri" w:cs="Calibri"/>
          <w:b/>
          <w:sz w:val="24"/>
          <w:szCs w:val="24"/>
        </w:rPr>
      </w:pPr>
      <w:r w:rsidRPr="00C50D6C">
        <w:rPr>
          <w:rFonts w:ascii="Calibri" w:hAnsi="Calibri" w:cs="Calibri"/>
          <w:b/>
          <w:sz w:val="24"/>
          <w:szCs w:val="24"/>
        </w:rPr>
        <w:t xml:space="preserve">CAISSE PRIMAIRE D'ASSURANCE MALADIE DE </w:t>
      </w:r>
      <w:r w:rsidR="00361BC0">
        <w:rPr>
          <w:rFonts w:ascii="Calibri" w:hAnsi="Calibri" w:cs="Calibri"/>
          <w:b/>
          <w:sz w:val="24"/>
          <w:szCs w:val="24"/>
        </w:rPr>
        <w:t>PARIS</w:t>
      </w:r>
    </w:p>
    <w:p w:rsidR="00FB2B7D" w:rsidRPr="00C50D6C" w:rsidRDefault="00FB2B7D" w:rsidP="00FB2B7D">
      <w:pPr>
        <w:jc w:val="center"/>
        <w:rPr>
          <w:rFonts w:ascii="Calibri" w:hAnsi="Calibri" w:cs="Calibri"/>
          <w:b/>
          <w:sz w:val="24"/>
          <w:szCs w:val="24"/>
        </w:rPr>
      </w:pPr>
      <w:r w:rsidRPr="00C50D6C">
        <w:rPr>
          <w:rFonts w:ascii="Calibri" w:hAnsi="Calibri" w:cs="Calibri"/>
          <w:b/>
          <w:sz w:val="24"/>
          <w:szCs w:val="24"/>
        </w:rPr>
        <w:t>DEPARTEMENT ACHATS</w:t>
      </w:r>
    </w:p>
    <w:p w:rsidR="00FB2B7D" w:rsidRPr="00C50D6C" w:rsidRDefault="00FB2B7D" w:rsidP="00FB2B7D">
      <w:pPr>
        <w:jc w:val="center"/>
        <w:rPr>
          <w:rFonts w:ascii="Calibri" w:hAnsi="Calibri" w:cs="Calibri"/>
          <w:sz w:val="24"/>
          <w:szCs w:val="24"/>
        </w:rPr>
      </w:pPr>
      <w:r w:rsidRPr="00C50D6C">
        <w:rPr>
          <w:rFonts w:ascii="Calibri" w:hAnsi="Calibri" w:cs="Calibri"/>
          <w:sz w:val="24"/>
          <w:szCs w:val="24"/>
        </w:rPr>
        <w:t>21</w:t>
      </w:r>
      <w:r w:rsidR="00DE20D8">
        <w:rPr>
          <w:rFonts w:ascii="Calibri" w:hAnsi="Calibri" w:cs="Calibri"/>
          <w:sz w:val="24"/>
          <w:szCs w:val="24"/>
        </w:rPr>
        <w:t>,</w:t>
      </w:r>
      <w:r w:rsidRPr="00C50D6C">
        <w:rPr>
          <w:rFonts w:ascii="Calibri" w:hAnsi="Calibri" w:cs="Calibri"/>
          <w:sz w:val="24"/>
          <w:szCs w:val="24"/>
        </w:rPr>
        <w:t xml:space="preserve"> rue Georges Auric – 75948 </w:t>
      </w:r>
      <w:r w:rsidR="00361BC0">
        <w:rPr>
          <w:rFonts w:ascii="Calibri" w:hAnsi="Calibri" w:cs="Calibri"/>
          <w:sz w:val="24"/>
          <w:szCs w:val="24"/>
        </w:rPr>
        <w:t>PARIS</w:t>
      </w:r>
      <w:r w:rsidRPr="00C50D6C">
        <w:rPr>
          <w:rFonts w:ascii="Calibri" w:hAnsi="Calibri" w:cs="Calibri"/>
          <w:sz w:val="24"/>
          <w:szCs w:val="24"/>
        </w:rPr>
        <w:t xml:space="preserve"> CEDEX 19</w:t>
      </w:r>
    </w:p>
    <w:p w:rsidR="00C15355" w:rsidRPr="00C50D6C" w:rsidRDefault="00C15355" w:rsidP="00C15355">
      <w:pPr>
        <w:tabs>
          <w:tab w:val="left" w:pos="5400"/>
        </w:tabs>
        <w:jc w:val="both"/>
        <w:rPr>
          <w:rFonts w:ascii="Calibri" w:hAnsi="Calibri" w:cs="Calibri"/>
          <w:sz w:val="24"/>
          <w:szCs w:val="24"/>
        </w:rPr>
      </w:pPr>
      <w:r w:rsidRPr="00C50D6C">
        <w:rPr>
          <w:rFonts w:ascii="Calibri" w:hAnsi="Calibri" w:cs="Calibri"/>
          <w:sz w:val="24"/>
          <w:szCs w:val="24"/>
        </w:rPr>
        <w:tab/>
      </w:r>
    </w:p>
    <w:p w:rsidR="00C15355" w:rsidRPr="00C50D6C" w:rsidRDefault="00C15355">
      <w:pPr>
        <w:jc w:val="both"/>
        <w:rPr>
          <w:rFonts w:ascii="Calibri" w:hAnsi="Calibri" w:cs="Calibri"/>
          <w:sz w:val="24"/>
          <w:szCs w:val="24"/>
        </w:rPr>
      </w:pP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C15355" w:rsidRPr="00C50D6C" w:rsidRDefault="00211404">
      <w:pPr>
        <w:jc w:val="both"/>
        <w:rPr>
          <w:rFonts w:ascii="Calibri" w:hAnsi="Calibri" w:cs="Calibri"/>
          <w:sz w:val="22"/>
          <w:szCs w:val="22"/>
        </w:rPr>
      </w:pPr>
      <w:r w:rsidRPr="00C50D6C">
        <w:rPr>
          <w:rFonts w:ascii="Calibri" w:hAnsi="Calibri" w:cs="Calibri"/>
          <w:noProof/>
          <w:sz w:val="22"/>
          <w:szCs w:val="22"/>
        </w:rPr>
        <mc:AlternateContent>
          <mc:Choice Requires="wps">
            <w:drawing>
              <wp:anchor distT="0" distB="0" distL="114300" distR="114300" simplePos="0" relativeHeight="251658240" behindDoc="0" locked="0" layoutInCell="1" allowOverlap="1" wp14:anchorId="7B21B620" wp14:editId="5754E5A1">
                <wp:simplePos x="0" y="0"/>
                <wp:positionH relativeFrom="column">
                  <wp:posOffset>1092807</wp:posOffset>
                </wp:positionH>
                <wp:positionV relativeFrom="paragraph">
                  <wp:posOffset>79982</wp:posOffset>
                </wp:positionV>
                <wp:extent cx="4219575" cy="1319917"/>
                <wp:effectExtent l="0" t="0" r="28575" b="1397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1319917"/>
                        </a:xfrm>
                        <a:prstGeom prst="rect">
                          <a:avLst/>
                        </a:prstGeom>
                        <a:solidFill>
                          <a:srgbClr val="CCECFF"/>
                        </a:solidFill>
                        <a:ln w="9525">
                          <a:solidFill>
                            <a:srgbClr val="7F7F7F"/>
                          </a:solidFill>
                          <a:miter lim="800000"/>
                          <a:headEnd/>
                          <a:tailEnd/>
                        </a:ln>
                      </wps:spPr>
                      <wps:txbx>
                        <w:txbxContent>
                          <w:p w:rsidR="00E92D10" w:rsidRPr="004853B4" w:rsidRDefault="00E92D10" w:rsidP="00C15355">
                            <w:pPr>
                              <w:shd w:val="clear" w:color="auto" w:fill="D9D9D9"/>
                              <w:jc w:val="center"/>
                              <w:rPr>
                                <w:rFonts w:ascii="Calibri" w:hAnsi="Calibri" w:cs="Calibri"/>
                                <w:b/>
                                <w:color w:val="000066"/>
                                <w:sz w:val="24"/>
                                <w:szCs w:val="24"/>
                              </w:rPr>
                            </w:pPr>
                          </w:p>
                          <w:p w:rsidR="00E92D10" w:rsidRPr="004853B4" w:rsidRDefault="00E92D10" w:rsidP="00C15355">
                            <w:pPr>
                              <w:shd w:val="clear" w:color="auto" w:fill="D9D9D9"/>
                              <w:jc w:val="center"/>
                              <w:rPr>
                                <w:rFonts w:ascii="Calibri" w:hAnsi="Calibri" w:cs="Calibri"/>
                                <w:b/>
                                <w:color w:val="000066"/>
                                <w:sz w:val="24"/>
                                <w:szCs w:val="24"/>
                              </w:rPr>
                            </w:pPr>
                            <w:r w:rsidRPr="004853B4">
                              <w:rPr>
                                <w:rFonts w:ascii="Calibri" w:hAnsi="Calibri" w:cs="Calibri"/>
                                <w:b/>
                                <w:color w:val="000066"/>
                                <w:sz w:val="24"/>
                                <w:szCs w:val="24"/>
                              </w:rPr>
                              <w:t>REGLEMENT DE LA CONSULTATION</w:t>
                            </w:r>
                          </w:p>
                          <w:p w:rsidR="00E92D10" w:rsidRPr="004853B4" w:rsidRDefault="00E92D10" w:rsidP="00C15355">
                            <w:pPr>
                              <w:shd w:val="clear" w:color="auto" w:fill="D9D9D9"/>
                              <w:jc w:val="center"/>
                              <w:rPr>
                                <w:rFonts w:ascii="Calibri" w:hAnsi="Calibri" w:cs="Calibri"/>
                                <w:b/>
                                <w:color w:val="000066"/>
                                <w:sz w:val="24"/>
                                <w:szCs w:val="24"/>
                              </w:rPr>
                            </w:pPr>
                            <w:r w:rsidRPr="004853B4">
                              <w:rPr>
                                <w:rFonts w:ascii="Calibri" w:hAnsi="Calibri" w:cs="Calibri"/>
                                <w:b/>
                                <w:color w:val="000066"/>
                                <w:sz w:val="24"/>
                                <w:szCs w:val="24"/>
                              </w:rPr>
                              <w:t>(RC)</w:t>
                            </w:r>
                          </w:p>
                          <w:p w:rsidR="00E92D10" w:rsidRDefault="00E92D10" w:rsidP="00C15355">
                            <w:pPr>
                              <w:shd w:val="clear" w:color="auto" w:fill="D9D9D9"/>
                              <w:jc w:val="center"/>
                              <w:rPr>
                                <w:rFonts w:ascii="Calibri" w:hAnsi="Calibri" w:cs="Calibri"/>
                                <w:b/>
                                <w:color w:val="000066"/>
                                <w:sz w:val="24"/>
                                <w:szCs w:val="24"/>
                              </w:rPr>
                            </w:pPr>
                          </w:p>
                          <w:p w:rsidR="00E92D10" w:rsidRPr="004853B4" w:rsidRDefault="00E92D10" w:rsidP="00C15355">
                            <w:pPr>
                              <w:shd w:val="clear" w:color="auto" w:fill="D9D9D9"/>
                              <w:jc w:val="center"/>
                              <w:rPr>
                                <w:rFonts w:ascii="Calibri" w:hAnsi="Calibri" w:cs="Calibri"/>
                                <w:b/>
                                <w:color w:val="000066"/>
                                <w:sz w:val="24"/>
                                <w:szCs w:val="24"/>
                              </w:rPr>
                            </w:pPr>
                            <w:r>
                              <w:rPr>
                                <w:rFonts w:ascii="Calibri" w:hAnsi="Calibri" w:cs="Calibri"/>
                                <w:b/>
                                <w:color w:val="000066"/>
                                <w:sz w:val="24"/>
                                <w:szCs w:val="24"/>
                              </w:rPr>
                              <w:t>NUMERO DE CONSULTATION : MAPA 23/021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86.05pt;margin-top:6.3pt;width:332.25pt;height:10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" fillcolor="#ccecff" strokecolor="#7f7f7f">
                <v:textbox>
                  <w:txbxContent>
                    <w:p w:rsidR="00E92D10" w:rsidRPr="004853B4" w:rsidRDefault="00E92D10" w:rsidP="00C15355">
                      <w:pPr>
                        <w:shd w:val="clear" w:color="auto" w:fill="D9D9D9"/>
                        <w:jc w:val="center"/>
                        <w:rPr>
                          <w:rFonts w:ascii="Calibri" w:hAnsi="Calibri" w:cs="Calibri"/>
                          <w:b/>
                          <w:color w:val="000066"/>
                          <w:sz w:val="24"/>
                          <w:szCs w:val="24"/>
                        </w:rPr>
                      </w:pPr>
                    </w:p>
                    <w:p w:rsidR="00E92D10" w:rsidRPr="004853B4" w:rsidRDefault="00E92D10" w:rsidP="00C15355">
                      <w:pPr>
                        <w:shd w:val="clear" w:color="auto" w:fill="D9D9D9"/>
                        <w:jc w:val="center"/>
                        <w:rPr>
                          <w:rFonts w:ascii="Calibri" w:hAnsi="Calibri" w:cs="Calibri"/>
                          <w:b/>
                          <w:color w:val="000066"/>
                          <w:sz w:val="24"/>
                          <w:szCs w:val="24"/>
                        </w:rPr>
                      </w:pPr>
                      <w:r w:rsidRPr="004853B4">
                        <w:rPr>
                          <w:rFonts w:ascii="Calibri" w:hAnsi="Calibri" w:cs="Calibri"/>
                          <w:b/>
                          <w:color w:val="000066"/>
                          <w:sz w:val="24"/>
                          <w:szCs w:val="24"/>
                        </w:rPr>
                        <w:t>REGLEMENT DE LA CONSULTATION</w:t>
                      </w:r>
                    </w:p>
                    <w:p w:rsidR="00E92D10" w:rsidRPr="004853B4" w:rsidRDefault="00E92D10" w:rsidP="00C15355">
                      <w:pPr>
                        <w:shd w:val="clear" w:color="auto" w:fill="D9D9D9"/>
                        <w:jc w:val="center"/>
                        <w:rPr>
                          <w:rFonts w:ascii="Calibri" w:hAnsi="Calibri" w:cs="Calibri"/>
                          <w:b/>
                          <w:color w:val="000066"/>
                          <w:sz w:val="24"/>
                          <w:szCs w:val="24"/>
                        </w:rPr>
                      </w:pPr>
                      <w:r w:rsidRPr="004853B4">
                        <w:rPr>
                          <w:rFonts w:ascii="Calibri" w:hAnsi="Calibri" w:cs="Calibri"/>
                          <w:b/>
                          <w:color w:val="000066"/>
                          <w:sz w:val="24"/>
                          <w:szCs w:val="24"/>
                        </w:rPr>
                        <w:t>(RC)</w:t>
                      </w:r>
                    </w:p>
                    <w:p w:rsidR="00E92D10" w:rsidRDefault="00E92D10" w:rsidP="00C15355">
                      <w:pPr>
                        <w:shd w:val="clear" w:color="auto" w:fill="D9D9D9"/>
                        <w:jc w:val="center"/>
                        <w:rPr>
                          <w:rFonts w:ascii="Calibri" w:hAnsi="Calibri" w:cs="Calibri"/>
                          <w:b/>
                          <w:color w:val="000066"/>
                          <w:sz w:val="24"/>
                          <w:szCs w:val="24"/>
                        </w:rPr>
                      </w:pPr>
                    </w:p>
                    <w:p w:rsidR="00E92D10" w:rsidRPr="004853B4" w:rsidRDefault="00E92D10" w:rsidP="00C15355">
                      <w:pPr>
                        <w:shd w:val="clear" w:color="auto" w:fill="D9D9D9"/>
                        <w:jc w:val="center"/>
                        <w:rPr>
                          <w:rFonts w:ascii="Calibri" w:hAnsi="Calibri" w:cs="Calibri"/>
                          <w:b/>
                          <w:color w:val="000066"/>
                          <w:sz w:val="24"/>
                          <w:szCs w:val="24"/>
                        </w:rPr>
                      </w:pPr>
                      <w:r>
                        <w:rPr>
                          <w:rFonts w:ascii="Calibri" w:hAnsi="Calibri" w:cs="Calibri"/>
                          <w:b/>
                          <w:color w:val="000066"/>
                          <w:sz w:val="24"/>
                          <w:szCs w:val="24"/>
                        </w:rPr>
                        <w:t>NUMERO DE CONSULTATION : MAPA 23/021</w:t>
                      </w:r>
                    </w:p>
                  </w:txbxContent>
                </v:textbox>
              </v:rect>
            </w:pict>
          </mc:Fallback>
        </mc:AlternateContent>
      </w:r>
    </w:p>
    <w:p w:rsidR="00C15355" w:rsidRPr="00C50D6C" w:rsidRDefault="00C15355">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95366A" w:rsidRPr="00C50D6C" w:rsidRDefault="0095366A">
      <w:pPr>
        <w:jc w:val="both"/>
        <w:rPr>
          <w:rFonts w:ascii="Calibri" w:hAnsi="Calibri" w:cs="Calibri"/>
          <w:sz w:val="22"/>
          <w:szCs w:val="22"/>
        </w:rPr>
      </w:pPr>
    </w:p>
    <w:p w:rsidR="0095366A" w:rsidRPr="00C50D6C" w:rsidRDefault="0095366A">
      <w:pPr>
        <w:jc w:val="both"/>
        <w:rPr>
          <w:rFonts w:ascii="Calibri" w:hAnsi="Calibri" w:cs="Calibri"/>
          <w:sz w:val="22"/>
          <w:szCs w:val="22"/>
        </w:rPr>
      </w:pPr>
    </w:p>
    <w:p w:rsidR="0095366A" w:rsidRPr="00C50D6C" w:rsidRDefault="0095366A">
      <w:pPr>
        <w:jc w:val="both"/>
        <w:rPr>
          <w:rFonts w:ascii="Calibri" w:hAnsi="Calibri" w:cs="Calibri"/>
          <w:sz w:val="22"/>
          <w:szCs w:val="22"/>
        </w:rPr>
      </w:pPr>
    </w:p>
    <w:p w:rsidR="0095366A" w:rsidRPr="00C50D6C" w:rsidRDefault="0095366A">
      <w:pPr>
        <w:jc w:val="both"/>
        <w:rPr>
          <w:rFonts w:ascii="Calibri" w:hAnsi="Calibri" w:cs="Calibri"/>
          <w:sz w:val="22"/>
          <w:szCs w:val="22"/>
        </w:rPr>
      </w:pPr>
    </w:p>
    <w:p w:rsidR="00C15355" w:rsidRPr="00C50D6C" w:rsidRDefault="00C15355">
      <w:pPr>
        <w:jc w:val="both"/>
        <w:rPr>
          <w:rFonts w:ascii="Calibri" w:hAnsi="Calibri" w:cs="Calibri"/>
          <w:sz w:val="22"/>
          <w:szCs w:val="22"/>
        </w:rPr>
      </w:pPr>
    </w:p>
    <w:p w:rsidR="00E15983" w:rsidRPr="00C50D6C" w:rsidRDefault="00E15983" w:rsidP="00493532">
      <w:pPr>
        <w:rPr>
          <w:rFonts w:ascii="Calibri" w:hAnsi="Calibri" w:cs="Calibri"/>
          <w:b/>
          <w:sz w:val="22"/>
          <w:szCs w:val="22"/>
        </w:rPr>
      </w:pPr>
    </w:p>
    <w:p w:rsidR="00E15983" w:rsidRPr="00C50D6C" w:rsidRDefault="00E15983" w:rsidP="00EA3F37">
      <w:pPr>
        <w:ind w:left="3686" w:hanging="3686"/>
        <w:jc w:val="center"/>
        <w:rPr>
          <w:rFonts w:ascii="Calibri" w:hAnsi="Calibri" w:cs="Calibri"/>
          <w:b/>
          <w:sz w:val="22"/>
          <w:szCs w:val="22"/>
        </w:rPr>
      </w:pPr>
    </w:p>
    <w:tbl>
      <w:tblPr>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938"/>
      </w:tblGrid>
      <w:tr w:rsidR="00C15355" w:rsidRPr="00C50D6C" w:rsidTr="00951596">
        <w:trPr>
          <w:trHeight w:val="647"/>
        </w:trPr>
        <w:tc>
          <w:tcPr>
            <w:tcW w:w="2694" w:type="dxa"/>
            <w:vMerge w:val="restart"/>
            <w:shd w:val="clear" w:color="auto" w:fill="auto"/>
            <w:vAlign w:val="center"/>
          </w:tcPr>
          <w:p w:rsidR="00C15355" w:rsidRPr="00C50D6C" w:rsidRDefault="00C15355" w:rsidP="00E00D96">
            <w:pPr>
              <w:spacing w:before="60" w:after="60"/>
              <w:ind w:right="-425"/>
              <w:rPr>
                <w:rFonts w:ascii="Calibri" w:hAnsi="Calibri" w:cs="Calibri"/>
                <w:b/>
                <w:sz w:val="22"/>
                <w:szCs w:val="22"/>
              </w:rPr>
            </w:pPr>
            <w:r w:rsidRPr="00C50D6C">
              <w:rPr>
                <w:rFonts w:ascii="Calibri" w:hAnsi="Calibri" w:cs="Calibri"/>
                <w:b/>
                <w:sz w:val="22"/>
                <w:szCs w:val="22"/>
              </w:rPr>
              <w:t>Objet du marché</w:t>
            </w:r>
          </w:p>
        </w:tc>
        <w:tc>
          <w:tcPr>
            <w:tcW w:w="7938" w:type="dxa"/>
            <w:shd w:val="clear" w:color="auto" w:fill="auto"/>
            <w:vAlign w:val="center"/>
          </w:tcPr>
          <w:p w:rsidR="00614490" w:rsidRPr="00614490" w:rsidRDefault="00614490" w:rsidP="00614490">
            <w:pPr>
              <w:ind w:left="-68" w:right="-425"/>
              <w:rPr>
                <w:rFonts w:ascii="Calibri" w:hAnsi="Calibri" w:cs="Calibri"/>
                <w:sz w:val="22"/>
                <w:szCs w:val="22"/>
              </w:rPr>
            </w:pPr>
            <w:r w:rsidRPr="00614490">
              <w:rPr>
                <w:rFonts w:ascii="Calibri" w:hAnsi="Calibri" w:cs="Calibri"/>
                <w:sz w:val="22"/>
                <w:szCs w:val="22"/>
              </w:rPr>
              <w:t>Travaux de rénovation de la salle du conseil du 6ème étage de l’immeuble Trieste</w:t>
            </w:r>
          </w:p>
          <w:p w:rsidR="00C15355" w:rsidRPr="00C50D6C" w:rsidRDefault="00614490" w:rsidP="00614490">
            <w:pPr>
              <w:ind w:left="-68" w:right="-425"/>
              <w:rPr>
                <w:rFonts w:ascii="Calibri" w:hAnsi="Calibri" w:cs="Calibri"/>
                <w:sz w:val="22"/>
                <w:szCs w:val="22"/>
              </w:rPr>
            </w:pPr>
            <w:r w:rsidRPr="00614490">
              <w:rPr>
                <w:rFonts w:ascii="Calibri" w:hAnsi="Calibri" w:cs="Calibri"/>
                <w:sz w:val="22"/>
                <w:szCs w:val="22"/>
              </w:rPr>
              <w:t>situé au 21 rue Georges Auric 75019 PARIS</w:t>
            </w:r>
          </w:p>
        </w:tc>
      </w:tr>
      <w:tr w:rsidR="00C15355" w:rsidRPr="00C50D6C" w:rsidTr="00951596">
        <w:trPr>
          <w:trHeight w:val="331"/>
        </w:trPr>
        <w:tc>
          <w:tcPr>
            <w:tcW w:w="2694" w:type="dxa"/>
            <w:vMerge/>
            <w:shd w:val="clear" w:color="auto" w:fill="auto"/>
            <w:vAlign w:val="center"/>
          </w:tcPr>
          <w:p w:rsidR="00C15355" w:rsidRPr="00C50D6C" w:rsidRDefault="00C15355" w:rsidP="00E00D96">
            <w:pPr>
              <w:spacing w:before="60" w:after="60"/>
              <w:ind w:right="-425"/>
              <w:jc w:val="both"/>
              <w:rPr>
                <w:rFonts w:ascii="Calibri" w:hAnsi="Calibri" w:cs="Calibri"/>
                <w:b/>
                <w:sz w:val="22"/>
                <w:szCs w:val="22"/>
              </w:rPr>
            </w:pPr>
          </w:p>
        </w:tc>
        <w:tc>
          <w:tcPr>
            <w:tcW w:w="7938" w:type="dxa"/>
            <w:shd w:val="clear" w:color="auto" w:fill="auto"/>
            <w:vAlign w:val="center"/>
          </w:tcPr>
          <w:p w:rsidR="00C15355" w:rsidRPr="00C50D6C" w:rsidRDefault="00C15355" w:rsidP="00C15355">
            <w:pPr>
              <w:spacing w:before="60" w:after="60"/>
              <w:ind w:left="-69" w:right="-425"/>
              <w:jc w:val="both"/>
              <w:rPr>
                <w:rFonts w:ascii="Calibri" w:hAnsi="Calibri" w:cs="Calibri"/>
                <w:sz w:val="22"/>
                <w:szCs w:val="22"/>
              </w:rPr>
            </w:pPr>
            <w:r w:rsidRPr="00C50D6C">
              <w:rPr>
                <w:rFonts w:ascii="Calibri" w:hAnsi="Calibri" w:cs="Calibri"/>
                <w:sz w:val="22"/>
                <w:szCs w:val="22"/>
              </w:rPr>
              <w:t xml:space="preserve">Codes CPV : </w:t>
            </w:r>
            <w:r w:rsidR="00593E0E">
              <w:rPr>
                <w:rFonts w:ascii="Calibri" w:hAnsi="Calibri" w:cs="Calibri"/>
                <w:sz w:val="22"/>
                <w:szCs w:val="22"/>
              </w:rPr>
              <w:t>45454000-4</w:t>
            </w:r>
          </w:p>
        </w:tc>
      </w:tr>
      <w:tr w:rsidR="00C15355" w:rsidRPr="00C50D6C" w:rsidTr="00951596">
        <w:trPr>
          <w:trHeight w:val="772"/>
        </w:trPr>
        <w:tc>
          <w:tcPr>
            <w:tcW w:w="2694" w:type="dxa"/>
            <w:vMerge/>
            <w:shd w:val="clear" w:color="auto" w:fill="auto"/>
            <w:vAlign w:val="center"/>
          </w:tcPr>
          <w:p w:rsidR="00C15355" w:rsidRPr="00C50D6C" w:rsidRDefault="00C15355" w:rsidP="00E00D96">
            <w:pPr>
              <w:spacing w:before="60" w:after="60"/>
              <w:ind w:right="-425"/>
              <w:jc w:val="both"/>
              <w:rPr>
                <w:rFonts w:ascii="Calibri" w:hAnsi="Calibri" w:cs="Calibri"/>
                <w:b/>
                <w:sz w:val="22"/>
                <w:szCs w:val="22"/>
              </w:rPr>
            </w:pPr>
          </w:p>
        </w:tc>
        <w:tc>
          <w:tcPr>
            <w:tcW w:w="7938" w:type="dxa"/>
            <w:shd w:val="clear" w:color="auto" w:fill="auto"/>
            <w:vAlign w:val="center"/>
          </w:tcPr>
          <w:p w:rsidR="00C15355" w:rsidRPr="004F4AA7" w:rsidRDefault="00C15355" w:rsidP="00951596">
            <w:pPr>
              <w:spacing w:before="60" w:after="60"/>
              <w:ind w:left="-69" w:right="-425"/>
              <w:rPr>
                <w:rFonts w:ascii="Calibri" w:hAnsi="Calibri" w:cs="Calibri"/>
                <w:b/>
                <w:sz w:val="22"/>
                <w:szCs w:val="22"/>
              </w:rPr>
            </w:pPr>
            <w:r w:rsidRPr="007B3563">
              <w:rPr>
                <w:rFonts w:ascii="Calibri" w:hAnsi="Calibri" w:cs="Calibri"/>
                <w:b/>
                <w:sz w:val="22"/>
                <w:szCs w:val="22"/>
              </w:rPr>
              <w:t xml:space="preserve">Marché </w:t>
            </w:r>
            <w:r w:rsidR="001E4D1D">
              <w:rPr>
                <w:rFonts w:ascii="Calibri" w:hAnsi="Calibri" w:cs="Calibri"/>
                <w:b/>
                <w:sz w:val="22"/>
                <w:szCs w:val="22"/>
              </w:rPr>
              <w:t xml:space="preserve">de </w:t>
            </w:r>
            <w:r w:rsidR="00AD4D90">
              <w:rPr>
                <w:rFonts w:ascii="Calibri" w:hAnsi="Calibri" w:cs="Calibri"/>
                <w:b/>
                <w:sz w:val="22"/>
                <w:szCs w:val="22"/>
              </w:rPr>
              <w:t>travaux</w:t>
            </w:r>
          </w:p>
        </w:tc>
      </w:tr>
      <w:tr w:rsidR="00C15355" w:rsidRPr="00C50D6C" w:rsidTr="00951596">
        <w:trPr>
          <w:trHeight w:val="582"/>
        </w:trPr>
        <w:tc>
          <w:tcPr>
            <w:tcW w:w="2694" w:type="dxa"/>
            <w:shd w:val="clear" w:color="auto" w:fill="auto"/>
            <w:vAlign w:val="center"/>
          </w:tcPr>
          <w:p w:rsidR="00C15355" w:rsidRPr="00C50D6C" w:rsidRDefault="00C15355" w:rsidP="00E00D96">
            <w:pPr>
              <w:spacing w:before="60" w:after="60"/>
              <w:ind w:right="-425"/>
              <w:jc w:val="both"/>
              <w:rPr>
                <w:rFonts w:ascii="Calibri" w:hAnsi="Calibri" w:cs="Calibri"/>
                <w:b/>
                <w:sz w:val="22"/>
                <w:szCs w:val="22"/>
              </w:rPr>
            </w:pPr>
            <w:r w:rsidRPr="00C50D6C">
              <w:rPr>
                <w:rFonts w:ascii="Calibri" w:hAnsi="Calibri" w:cs="Calibri"/>
                <w:b/>
                <w:sz w:val="22"/>
                <w:szCs w:val="22"/>
              </w:rPr>
              <w:t>Procédure</w:t>
            </w:r>
          </w:p>
        </w:tc>
        <w:tc>
          <w:tcPr>
            <w:tcW w:w="7938" w:type="dxa"/>
            <w:shd w:val="clear" w:color="auto" w:fill="auto"/>
            <w:vAlign w:val="center"/>
          </w:tcPr>
          <w:p w:rsidR="0052666D" w:rsidRPr="00C50D6C" w:rsidRDefault="00AD4D90" w:rsidP="00951596">
            <w:pPr>
              <w:ind w:left="-68" w:right="-425"/>
              <w:rPr>
                <w:rFonts w:ascii="Calibri" w:hAnsi="Calibri" w:cs="Calibri"/>
                <w:sz w:val="22"/>
                <w:szCs w:val="22"/>
              </w:rPr>
            </w:pPr>
            <w:r w:rsidRPr="001D4F67">
              <w:rPr>
                <w:rFonts w:ascii="Calibri" w:hAnsi="Calibri" w:cs="Calibri"/>
                <w:sz w:val="22"/>
                <w:szCs w:val="22"/>
              </w:rPr>
              <w:t>Marché à procédure adapté</w:t>
            </w:r>
            <w:r w:rsidR="008A5893" w:rsidRPr="001D4F67">
              <w:rPr>
                <w:rFonts w:ascii="Calibri" w:hAnsi="Calibri" w:cs="Calibri"/>
                <w:sz w:val="22"/>
                <w:szCs w:val="22"/>
              </w:rPr>
              <w:t xml:space="preserve"> a</w:t>
            </w:r>
            <w:r w:rsidR="00445639" w:rsidRPr="001D4F67">
              <w:rPr>
                <w:rFonts w:ascii="Calibri" w:hAnsi="Calibri" w:cs="Calibri"/>
                <w:sz w:val="22"/>
                <w:szCs w:val="22"/>
              </w:rPr>
              <w:t>rticle</w:t>
            </w:r>
            <w:r w:rsidR="00CC1A07" w:rsidRPr="001D4F67">
              <w:rPr>
                <w:rFonts w:ascii="Calibri" w:hAnsi="Calibri" w:cs="Calibri"/>
                <w:sz w:val="22"/>
                <w:szCs w:val="22"/>
              </w:rPr>
              <w:t>s</w:t>
            </w:r>
            <w:r w:rsidR="001D4F67" w:rsidRPr="001D4F67">
              <w:rPr>
                <w:rFonts w:ascii="Calibri" w:hAnsi="Calibri" w:cs="Calibri"/>
                <w:sz w:val="22"/>
                <w:szCs w:val="22"/>
              </w:rPr>
              <w:t xml:space="preserve"> L 2123-1 et R 2123-1-1°du </w:t>
            </w:r>
            <w:r w:rsidR="00951596">
              <w:rPr>
                <w:rFonts w:ascii="Calibri" w:hAnsi="Calibri" w:cs="Calibri"/>
                <w:sz w:val="22"/>
                <w:szCs w:val="22"/>
              </w:rPr>
              <w:t>c</w:t>
            </w:r>
            <w:r w:rsidR="001D4F67" w:rsidRPr="001D4F67">
              <w:rPr>
                <w:rFonts w:ascii="Calibri" w:hAnsi="Calibri" w:cs="Calibri"/>
                <w:sz w:val="22"/>
                <w:szCs w:val="22"/>
              </w:rPr>
              <w:t>ode de la commande publique (CPP)</w:t>
            </w:r>
          </w:p>
        </w:tc>
      </w:tr>
      <w:tr w:rsidR="00C15355" w:rsidRPr="00C50D6C" w:rsidTr="00951596">
        <w:tc>
          <w:tcPr>
            <w:tcW w:w="2694" w:type="dxa"/>
            <w:shd w:val="clear" w:color="auto" w:fill="auto"/>
            <w:vAlign w:val="center"/>
          </w:tcPr>
          <w:p w:rsidR="00C15355" w:rsidRPr="00C50D6C" w:rsidRDefault="00C15355" w:rsidP="00E00D96">
            <w:pPr>
              <w:spacing w:before="60" w:after="60"/>
              <w:ind w:right="-425"/>
              <w:jc w:val="both"/>
              <w:rPr>
                <w:rFonts w:ascii="Calibri" w:hAnsi="Calibri" w:cs="Calibri"/>
                <w:b/>
                <w:sz w:val="22"/>
                <w:szCs w:val="22"/>
              </w:rPr>
            </w:pPr>
            <w:r w:rsidRPr="00C50D6C">
              <w:rPr>
                <w:rFonts w:ascii="Calibri" w:hAnsi="Calibri" w:cs="Calibri"/>
                <w:b/>
                <w:sz w:val="22"/>
                <w:szCs w:val="22"/>
              </w:rPr>
              <w:t>Date limite de réception des offres</w:t>
            </w:r>
          </w:p>
        </w:tc>
        <w:tc>
          <w:tcPr>
            <w:tcW w:w="7938" w:type="dxa"/>
            <w:shd w:val="clear" w:color="auto" w:fill="auto"/>
            <w:vAlign w:val="center"/>
          </w:tcPr>
          <w:p w:rsidR="00C15355" w:rsidRPr="003B47B9" w:rsidRDefault="002221EA" w:rsidP="00A55723">
            <w:pPr>
              <w:spacing w:before="60" w:after="60"/>
              <w:ind w:left="-69" w:right="-425"/>
              <w:jc w:val="center"/>
              <w:rPr>
                <w:rFonts w:ascii="Calibri" w:hAnsi="Calibri" w:cs="Calibri"/>
                <w:b/>
                <w:sz w:val="22"/>
                <w:szCs w:val="22"/>
              </w:rPr>
            </w:pPr>
            <w:r w:rsidRPr="001A27ED">
              <w:rPr>
                <w:rFonts w:ascii="Calibri" w:hAnsi="Calibri" w:cs="Calibri"/>
                <w:b/>
                <w:color w:val="0070C0"/>
                <w:sz w:val="22"/>
                <w:szCs w:val="22"/>
              </w:rPr>
              <w:t xml:space="preserve"> </w:t>
            </w:r>
            <w:r w:rsidR="00E9656B">
              <w:rPr>
                <w:rFonts w:ascii="Calibri" w:hAnsi="Calibri" w:cs="Calibri"/>
                <w:b/>
                <w:color w:val="0070C0"/>
                <w:sz w:val="22"/>
                <w:szCs w:val="22"/>
              </w:rPr>
              <w:t>Le 23/10</w:t>
            </w:r>
            <w:r w:rsidR="00DE20D8" w:rsidRPr="001A27ED">
              <w:rPr>
                <w:rFonts w:ascii="Calibri" w:hAnsi="Calibri" w:cs="Calibri"/>
                <w:b/>
                <w:color w:val="0070C0"/>
                <w:sz w:val="22"/>
                <w:szCs w:val="22"/>
              </w:rPr>
              <w:t xml:space="preserve">/2023 </w:t>
            </w:r>
            <w:r w:rsidRPr="001A27ED">
              <w:rPr>
                <w:rFonts w:ascii="Calibri" w:hAnsi="Calibri" w:cs="Calibri"/>
                <w:b/>
                <w:color w:val="0070C0"/>
                <w:sz w:val="22"/>
                <w:szCs w:val="22"/>
              </w:rPr>
              <w:t>à 11H00</w:t>
            </w:r>
          </w:p>
        </w:tc>
      </w:tr>
    </w:tbl>
    <w:p w:rsidR="00C15355" w:rsidRPr="00C50D6C" w:rsidRDefault="00C15355" w:rsidP="00EA3F37">
      <w:pPr>
        <w:ind w:left="3686" w:hanging="3686"/>
        <w:jc w:val="center"/>
        <w:rPr>
          <w:rFonts w:ascii="Calibri" w:hAnsi="Calibri" w:cs="Calibri"/>
          <w:b/>
          <w:sz w:val="22"/>
          <w:szCs w:val="22"/>
        </w:rPr>
      </w:pPr>
    </w:p>
    <w:p w:rsidR="00C0444A" w:rsidRPr="00C50D6C" w:rsidRDefault="00C0444A" w:rsidP="00EA3F37">
      <w:pPr>
        <w:ind w:left="3686" w:hanging="3686"/>
        <w:jc w:val="center"/>
        <w:rPr>
          <w:rFonts w:ascii="Calibri" w:hAnsi="Calibri" w:cs="Calibri"/>
          <w:b/>
          <w:sz w:val="22"/>
          <w:szCs w:val="22"/>
        </w:rPr>
      </w:pPr>
    </w:p>
    <w:p w:rsidR="00C0444A" w:rsidRPr="00C50D6C" w:rsidRDefault="00C0444A" w:rsidP="00EA3F37">
      <w:pPr>
        <w:ind w:left="3686" w:hanging="3686"/>
        <w:jc w:val="center"/>
        <w:rPr>
          <w:rFonts w:ascii="Calibri" w:hAnsi="Calibri" w:cs="Calibri"/>
          <w:b/>
          <w:sz w:val="22"/>
          <w:szCs w:val="22"/>
        </w:rPr>
      </w:pPr>
    </w:p>
    <w:p w:rsidR="00C0444A" w:rsidRPr="00C50D6C" w:rsidRDefault="00C0444A" w:rsidP="00EA3F37">
      <w:pPr>
        <w:ind w:left="3686" w:hanging="3686"/>
        <w:jc w:val="center"/>
        <w:rPr>
          <w:rFonts w:ascii="Calibri" w:hAnsi="Calibri" w:cs="Calibri"/>
          <w:b/>
          <w:sz w:val="22"/>
          <w:szCs w:val="22"/>
        </w:rPr>
      </w:pPr>
    </w:p>
    <w:p w:rsidR="00C15355" w:rsidRPr="00C50D6C" w:rsidRDefault="00C15355" w:rsidP="00EA3F37">
      <w:pPr>
        <w:ind w:left="3686" w:hanging="3686"/>
        <w:jc w:val="center"/>
        <w:rPr>
          <w:rFonts w:ascii="Calibri" w:hAnsi="Calibri" w:cs="Calibri"/>
          <w:b/>
          <w:sz w:val="22"/>
          <w:szCs w:val="22"/>
        </w:rPr>
      </w:pPr>
    </w:p>
    <w:p w:rsidR="00C15355" w:rsidRPr="00507798" w:rsidRDefault="00507798" w:rsidP="00C15355">
      <w:pPr>
        <w:jc w:val="center"/>
        <w:rPr>
          <w:rFonts w:ascii="Calibri" w:hAnsi="Calibri" w:cs="Calibri"/>
          <w:smallCaps/>
          <w:color w:val="1F497D" w:themeColor="text2"/>
          <w:sz w:val="32"/>
          <w:szCs w:val="22"/>
        </w:rPr>
      </w:pPr>
      <w:r w:rsidRPr="00507798">
        <w:rPr>
          <w:rFonts w:ascii="Calibri" w:hAnsi="Calibri" w:cs="Calibri"/>
          <w:b/>
          <w:smallCaps/>
          <w:color w:val="1F497D" w:themeColor="text2"/>
          <w:sz w:val="32"/>
          <w:szCs w:val="22"/>
        </w:rPr>
        <w:lastRenderedPageBreak/>
        <w:t>Sommaire</w:t>
      </w:r>
    </w:p>
    <w:p w:rsidR="00C15355" w:rsidRPr="00C50D6C" w:rsidRDefault="00C15355" w:rsidP="00C15355">
      <w:pPr>
        <w:jc w:val="both"/>
        <w:rPr>
          <w:rFonts w:ascii="Calibri" w:hAnsi="Calibri" w:cs="Calibri"/>
          <w:sz w:val="22"/>
          <w:szCs w:val="22"/>
        </w:rPr>
      </w:pPr>
    </w:p>
    <w:p w:rsidR="00C15355" w:rsidRPr="00C50D6C" w:rsidRDefault="00C15355" w:rsidP="00C15355">
      <w:pPr>
        <w:jc w:val="both"/>
        <w:rPr>
          <w:rFonts w:ascii="Calibri" w:hAnsi="Calibri" w:cs="Calibri"/>
          <w:sz w:val="22"/>
          <w:szCs w:val="22"/>
        </w:rPr>
      </w:pPr>
    </w:p>
    <w:p w:rsidR="00A507DA" w:rsidRDefault="00C15355">
      <w:pPr>
        <w:pStyle w:val="TM1"/>
        <w:rPr>
          <w:rFonts w:asciiTheme="minorHAnsi" w:eastAsiaTheme="minorEastAsia" w:hAnsiTheme="minorHAnsi" w:cstheme="minorBidi"/>
          <w:b w:val="0"/>
          <w:caps w:val="0"/>
          <w:noProof/>
        </w:rPr>
      </w:pPr>
      <w:r w:rsidRPr="00C50D6C">
        <w:fldChar w:fldCharType="begin"/>
      </w:r>
      <w:r w:rsidRPr="00C50D6C">
        <w:instrText xml:space="preserve"> TOC \o "1-2" \u </w:instrText>
      </w:r>
      <w:r w:rsidRPr="00C50D6C">
        <w:fldChar w:fldCharType="separate"/>
      </w:r>
      <w:r w:rsidR="00A507DA" w:rsidRPr="00B052D0">
        <w:rPr>
          <w:rFonts w:cs="Tahoma"/>
          <w:bCs/>
          <w:noProof/>
          <w:color w:val="1F497D" w:themeColor="text2"/>
        </w:rPr>
        <w:t>ARTICLE 1 – IDENTIFICATION DU POUVOIR ADJUDICATEUR</w:t>
      </w:r>
      <w:r w:rsidR="00A507DA">
        <w:rPr>
          <w:noProof/>
        </w:rPr>
        <w:tab/>
      </w:r>
      <w:r w:rsidR="00A507DA">
        <w:rPr>
          <w:noProof/>
        </w:rPr>
        <w:fldChar w:fldCharType="begin"/>
      </w:r>
      <w:r w:rsidR="00A507DA">
        <w:rPr>
          <w:noProof/>
        </w:rPr>
        <w:instrText xml:space="preserve"> PAGEREF _Toc123638499 \h </w:instrText>
      </w:r>
      <w:r w:rsidR="00A507DA">
        <w:rPr>
          <w:noProof/>
        </w:rPr>
      </w:r>
      <w:r w:rsidR="00A507DA">
        <w:rPr>
          <w:noProof/>
        </w:rPr>
        <w:fldChar w:fldCharType="separate"/>
      </w:r>
      <w:r w:rsidR="00D3590B">
        <w:rPr>
          <w:noProof/>
        </w:rPr>
        <w:t>3</w:t>
      </w:r>
      <w:r w:rsidR="00A507DA">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1.1.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Nom et adresse du pouvoir adjudicateur</w:t>
      </w:r>
      <w:r>
        <w:rPr>
          <w:noProof/>
        </w:rPr>
        <w:tab/>
      </w:r>
      <w:r>
        <w:rPr>
          <w:noProof/>
        </w:rPr>
        <w:fldChar w:fldCharType="begin"/>
      </w:r>
      <w:r>
        <w:rPr>
          <w:noProof/>
        </w:rPr>
        <w:instrText xml:space="preserve"> PAGEREF _Toc123638500 \h </w:instrText>
      </w:r>
      <w:r>
        <w:rPr>
          <w:noProof/>
        </w:rPr>
      </w:r>
      <w:r>
        <w:rPr>
          <w:noProof/>
        </w:rPr>
        <w:fldChar w:fldCharType="separate"/>
      </w:r>
      <w:r w:rsidR="00D3590B">
        <w:rPr>
          <w:noProof/>
        </w:rPr>
        <w:t>3</w:t>
      </w:r>
      <w:r>
        <w:rPr>
          <w:noProof/>
        </w:rPr>
        <w:fldChar w:fldCharType="end"/>
      </w:r>
    </w:p>
    <w:p w:rsidR="00A507DA" w:rsidRDefault="00A507DA">
      <w:pPr>
        <w:pStyle w:val="TM2"/>
        <w:tabs>
          <w:tab w:val="left" w:pos="800"/>
          <w:tab w:val="right" w:leader="dot" w:pos="9629"/>
        </w:tabs>
        <w:rPr>
          <w:noProof/>
        </w:rPr>
      </w:pPr>
      <w:r w:rsidRPr="00B052D0">
        <w:rPr>
          <w:rFonts w:ascii="Calibri" w:hAnsi="Calibri" w:cs="Tahoma"/>
          <w:b/>
          <w:noProof/>
          <w:color w:val="000000"/>
        </w:rPr>
        <w:t>1.2.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Profil acheteur</w:t>
      </w:r>
      <w:r>
        <w:rPr>
          <w:noProof/>
        </w:rPr>
        <w:tab/>
      </w:r>
      <w:r>
        <w:rPr>
          <w:noProof/>
        </w:rPr>
        <w:fldChar w:fldCharType="begin"/>
      </w:r>
      <w:r>
        <w:rPr>
          <w:noProof/>
        </w:rPr>
        <w:instrText xml:space="preserve"> PAGEREF _Toc123638501 \h </w:instrText>
      </w:r>
      <w:r>
        <w:rPr>
          <w:noProof/>
        </w:rPr>
      </w:r>
      <w:r>
        <w:rPr>
          <w:noProof/>
        </w:rPr>
        <w:fldChar w:fldCharType="separate"/>
      </w:r>
      <w:r w:rsidR="00D3590B">
        <w:rPr>
          <w:noProof/>
        </w:rPr>
        <w:t>3</w:t>
      </w:r>
      <w:r>
        <w:rPr>
          <w:noProof/>
        </w:rPr>
        <w:fldChar w:fldCharType="end"/>
      </w:r>
    </w:p>
    <w:p w:rsidR="00A507DA" w:rsidRPr="00A507DA" w:rsidRDefault="00A507DA" w:rsidP="00A507DA">
      <w:pPr>
        <w:rPr>
          <w:rFonts w:eastAsiaTheme="minorEastAsia"/>
        </w:rPr>
      </w:pPr>
    </w:p>
    <w:p w:rsidR="00A507DA" w:rsidRDefault="00A507DA">
      <w:pPr>
        <w:pStyle w:val="TM1"/>
        <w:rPr>
          <w:rFonts w:asciiTheme="minorHAnsi" w:eastAsiaTheme="minorEastAsia" w:hAnsiTheme="minorHAnsi" w:cstheme="minorBidi"/>
          <w:b w:val="0"/>
          <w:caps w:val="0"/>
          <w:noProof/>
        </w:rPr>
      </w:pPr>
      <w:r w:rsidRPr="00B052D0">
        <w:rPr>
          <w:rFonts w:cs="Tahoma"/>
          <w:bCs/>
          <w:noProof/>
          <w:color w:val="1F497D" w:themeColor="text2"/>
        </w:rPr>
        <w:t>ARTICLE 2 – ETENDUE ET CONDITIONS DE LA CONSULTATION</w:t>
      </w:r>
      <w:r>
        <w:rPr>
          <w:noProof/>
        </w:rPr>
        <w:tab/>
      </w:r>
      <w:r>
        <w:rPr>
          <w:noProof/>
        </w:rPr>
        <w:fldChar w:fldCharType="begin"/>
      </w:r>
      <w:r>
        <w:rPr>
          <w:noProof/>
        </w:rPr>
        <w:instrText xml:space="preserve"> PAGEREF _Toc123638502 \h </w:instrText>
      </w:r>
      <w:r>
        <w:rPr>
          <w:noProof/>
        </w:rPr>
      </w:r>
      <w:r>
        <w:rPr>
          <w:noProof/>
        </w:rPr>
        <w:fldChar w:fldCharType="separate"/>
      </w:r>
      <w:r w:rsidR="00D3590B">
        <w:rPr>
          <w:noProof/>
        </w:rPr>
        <w:t>3</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Calibri"/>
          <w:b/>
          <w:noProof/>
        </w:rPr>
        <w:t>2.1.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Objet de la consultation</w:t>
      </w:r>
      <w:r>
        <w:rPr>
          <w:noProof/>
        </w:rPr>
        <w:tab/>
      </w:r>
      <w:r>
        <w:rPr>
          <w:noProof/>
        </w:rPr>
        <w:fldChar w:fldCharType="begin"/>
      </w:r>
      <w:r>
        <w:rPr>
          <w:noProof/>
        </w:rPr>
        <w:instrText xml:space="preserve"> PAGEREF _Toc123638503 \h </w:instrText>
      </w:r>
      <w:r>
        <w:rPr>
          <w:noProof/>
        </w:rPr>
      </w:r>
      <w:r>
        <w:rPr>
          <w:noProof/>
        </w:rPr>
        <w:fldChar w:fldCharType="separate"/>
      </w:r>
      <w:r w:rsidR="00D3590B">
        <w:rPr>
          <w:noProof/>
        </w:rPr>
        <w:t>3</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Nomenclature européenne</w:t>
      </w:r>
      <w:r>
        <w:rPr>
          <w:noProof/>
        </w:rPr>
        <w:tab/>
      </w:r>
      <w:r>
        <w:rPr>
          <w:noProof/>
        </w:rPr>
        <w:fldChar w:fldCharType="begin"/>
      </w:r>
      <w:r>
        <w:rPr>
          <w:noProof/>
        </w:rPr>
        <w:instrText xml:space="preserve"> PAGEREF _Toc123638504 \h </w:instrText>
      </w:r>
      <w:r>
        <w:rPr>
          <w:noProof/>
        </w:rPr>
      </w:r>
      <w:r>
        <w:rPr>
          <w:noProof/>
        </w:rPr>
        <w:fldChar w:fldCharType="separate"/>
      </w:r>
      <w:r w:rsidR="00D3590B">
        <w:rPr>
          <w:noProof/>
        </w:rPr>
        <w:t>3</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2.3.</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Allotissement</w:t>
      </w:r>
      <w:r>
        <w:rPr>
          <w:noProof/>
        </w:rPr>
        <w:tab/>
      </w:r>
      <w:r>
        <w:rPr>
          <w:noProof/>
        </w:rPr>
        <w:fldChar w:fldCharType="begin"/>
      </w:r>
      <w:r>
        <w:rPr>
          <w:noProof/>
        </w:rPr>
        <w:instrText xml:space="preserve"> PAGEREF _Toc123638505 \h </w:instrText>
      </w:r>
      <w:r>
        <w:rPr>
          <w:noProof/>
        </w:rPr>
      </w:r>
      <w:r>
        <w:rPr>
          <w:noProof/>
        </w:rPr>
        <w:fldChar w:fldCharType="separate"/>
      </w:r>
      <w:r w:rsidR="00D3590B">
        <w:rPr>
          <w:noProof/>
        </w:rPr>
        <w:t>3</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2.4.</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Procédure de passation</w:t>
      </w:r>
      <w:r>
        <w:rPr>
          <w:noProof/>
        </w:rPr>
        <w:tab/>
      </w:r>
      <w:r>
        <w:rPr>
          <w:noProof/>
        </w:rPr>
        <w:fldChar w:fldCharType="begin"/>
      </w:r>
      <w:r>
        <w:rPr>
          <w:noProof/>
        </w:rPr>
        <w:instrText xml:space="preserve"> PAGEREF _Toc123638506 \h </w:instrText>
      </w:r>
      <w:r>
        <w:rPr>
          <w:noProof/>
        </w:rPr>
      </w:r>
      <w:r>
        <w:rPr>
          <w:noProof/>
        </w:rPr>
        <w:fldChar w:fldCharType="separate"/>
      </w:r>
      <w:r w:rsidR="00D3590B">
        <w:rPr>
          <w:noProof/>
        </w:rPr>
        <w:t>4</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2.5.</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Forme du marché</w:t>
      </w:r>
      <w:r>
        <w:rPr>
          <w:noProof/>
        </w:rPr>
        <w:tab/>
      </w:r>
      <w:r>
        <w:rPr>
          <w:noProof/>
        </w:rPr>
        <w:fldChar w:fldCharType="begin"/>
      </w:r>
      <w:r>
        <w:rPr>
          <w:noProof/>
        </w:rPr>
        <w:instrText xml:space="preserve"> PAGEREF _Toc123638507 \h </w:instrText>
      </w:r>
      <w:r>
        <w:rPr>
          <w:noProof/>
        </w:rPr>
      </w:r>
      <w:r>
        <w:rPr>
          <w:noProof/>
        </w:rPr>
        <w:fldChar w:fldCharType="separate"/>
      </w:r>
      <w:r w:rsidR="00D3590B">
        <w:rPr>
          <w:noProof/>
        </w:rPr>
        <w:t>4</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2.6.</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Décomposition en tranches</w:t>
      </w:r>
      <w:r>
        <w:rPr>
          <w:noProof/>
        </w:rPr>
        <w:tab/>
      </w:r>
      <w:r>
        <w:rPr>
          <w:noProof/>
        </w:rPr>
        <w:fldChar w:fldCharType="begin"/>
      </w:r>
      <w:r>
        <w:rPr>
          <w:noProof/>
        </w:rPr>
        <w:instrText xml:space="preserve"> PAGEREF _Toc123638508 \h </w:instrText>
      </w:r>
      <w:r>
        <w:rPr>
          <w:noProof/>
        </w:rPr>
      </w:r>
      <w:r>
        <w:rPr>
          <w:noProof/>
        </w:rPr>
        <w:fldChar w:fldCharType="separate"/>
      </w:r>
      <w:r w:rsidR="00D3590B">
        <w:rPr>
          <w:noProof/>
        </w:rPr>
        <w:t>4</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2.7.</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Prestations similaires</w:t>
      </w:r>
      <w:r>
        <w:rPr>
          <w:noProof/>
        </w:rPr>
        <w:tab/>
      </w:r>
      <w:r>
        <w:rPr>
          <w:noProof/>
        </w:rPr>
        <w:fldChar w:fldCharType="begin"/>
      </w:r>
      <w:r>
        <w:rPr>
          <w:noProof/>
        </w:rPr>
        <w:instrText xml:space="preserve"> PAGEREF _Toc123638509 \h </w:instrText>
      </w:r>
      <w:r>
        <w:rPr>
          <w:noProof/>
        </w:rPr>
      </w:r>
      <w:r>
        <w:rPr>
          <w:noProof/>
        </w:rPr>
        <w:fldChar w:fldCharType="separate"/>
      </w:r>
      <w:r w:rsidR="00D3590B">
        <w:rPr>
          <w:noProof/>
        </w:rPr>
        <w:t>4</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2.8.</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Durée des marchés</w:t>
      </w:r>
      <w:r>
        <w:rPr>
          <w:noProof/>
        </w:rPr>
        <w:tab/>
      </w:r>
      <w:r>
        <w:rPr>
          <w:noProof/>
        </w:rPr>
        <w:fldChar w:fldCharType="begin"/>
      </w:r>
      <w:r>
        <w:rPr>
          <w:noProof/>
        </w:rPr>
        <w:instrText xml:space="preserve"> PAGEREF _Toc123638510 \h </w:instrText>
      </w:r>
      <w:r>
        <w:rPr>
          <w:noProof/>
        </w:rPr>
      </w:r>
      <w:r>
        <w:rPr>
          <w:noProof/>
        </w:rPr>
        <w:fldChar w:fldCharType="separate"/>
      </w:r>
      <w:r w:rsidR="00D3590B">
        <w:rPr>
          <w:noProof/>
        </w:rPr>
        <w:t>4</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2.9.</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Variantes</w:t>
      </w:r>
      <w:r>
        <w:rPr>
          <w:noProof/>
        </w:rPr>
        <w:tab/>
      </w:r>
      <w:r>
        <w:rPr>
          <w:noProof/>
        </w:rPr>
        <w:fldChar w:fldCharType="begin"/>
      </w:r>
      <w:r>
        <w:rPr>
          <w:noProof/>
        </w:rPr>
        <w:instrText xml:space="preserve"> PAGEREF _Toc123638511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2.10.</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Prestations supplémentaires éventuelles</w:t>
      </w:r>
      <w:r>
        <w:rPr>
          <w:noProof/>
        </w:rPr>
        <w:tab/>
      </w:r>
      <w:r>
        <w:rPr>
          <w:noProof/>
        </w:rPr>
        <w:fldChar w:fldCharType="begin"/>
      </w:r>
      <w:r>
        <w:rPr>
          <w:noProof/>
        </w:rPr>
        <w:instrText xml:space="preserve"> PAGEREF _Toc123638512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2.11.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Lieu d’exécution</w:t>
      </w:r>
      <w:r>
        <w:rPr>
          <w:noProof/>
        </w:rPr>
        <w:tab/>
      </w:r>
      <w:r>
        <w:rPr>
          <w:noProof/>
        </w:rPr>
        <w:fldChar w:fldCharType="begin"/>
      </w:r>
      <w:r>
        <w:rPr>
          <w:noProof/>
        </w:rPr>
        <w:instrText xml:space="preserve"> PAGEREF _Toc123638513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2.12.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Délai de validité des offres</w:t>
      </w:r>
      <w:r>
        <w:rPr>
          <w:noProof/>
        </w:rPr>
        <w:tab/>
      </w:r>
      <w:r>
        <w:rPr>
          <w:noProof/>
        </w:rPr>
        <w:fldChar w:fldCharType="begin"/>
      </w:r>
      <w:r>
        <w:rPr>
          <w:noProof/>
        </w:rPr>
        <w:instrText xml:space="preserve"> PAGEREF _Toc123638514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2.13.</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Modifications de détail du dossier de consultation</w:t>
      </w:r>
      <w:r>
        <w:rPr>
          <w:noProof/>
        </w:rPr>
        <w:tab/>
      </w:r>
      <w:r>
        <w:rPr>
          <w:noProof/>
        </w:rPr>
        <w:fldChar w:fldCharType="begin"/>
      </w:r>
      <w:r>
        <w:rPr>
          <w:noProof/>
        </w:rPr>
        <w:instrText xml:space="preserve"> PAGEREF _Toc123638515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rFonts w:asciiTheme="minorHAnsi" w:eastAsiaTheme="minorEastAsia" w:hAnsiTheme="minorHAnsi" w:cstheme="minorBidi"/>
          <w:smallCaps w:val="0"/>
          <w:noProof/>
          <w:sz w:val="22"/>
          <w:szCs w:val="22"/>
        </w:rPr>
      </w:pPr>
      <w:r w:rsidRPr="00B052D0">
        <w:rPr>
          <w:rFonts w:ascii="Calibri" w:hAnsi="Calibri" w:cs="Calibri"/>
          <w:b/>
          <w:noProof/>
        </w:rPr>
        <w:t>2.14.</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 xml:space="preserve">Modalités conditionnant l’infructuosité du marché </w:t>
      </w:r>
      <w:r>
        <w:rPr>
          <w:noProof/>
        </w:rPr>
        <w:tab/>
      </w:r>
      <w:r>
        <w:rPr>
          <w:noProof/>
        </w:rPr>
        <w:fldChar w:fldCharType="begin"/>
      </w:r>
      <w:r>
        <w:rPr>
          <w:noProof/>
        </w:rPr>
        <w:instrText xml:space="preserve"> PAGEREF _Toc123638516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2.15.</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Visite de site</w:t>
      </w:r>
      <w:r>
        <w:rPr>
          <w:noProof/>
        </w:rPr>
        <w:tab/>
      </w:r>
      <w:r>
        <w:rPr>
          <w:noProof/>
        </w:rPr>
        <w:fldChar w:fldCharType="begin"/>
      </w:r>
      <w:r>
        <w:rPr>
          <w:noProof/>
        </w:rPr>
        <w:instrText xml:space="preserve"> PAGEREF _Toc123638517 \h </w:instrText>
      </w:r>
      <w:r>
        <w:rPr>
          <w:noProof/>
        </w:rPr>
      </w:r>
      <w:r>
        <w:rPr>
          <w:noProof/>
        </w:rPr>
        <w:fldChar w:fldCharType="separate"/>
      </w:r>
      <w:r w:rsidR="00D3590B">
        <w:rPr>
          <w:noProof/>
        </w:rPr>
        <w:t>5</w:t>
      </w:r>
      <w:r>
        <w:rPr>
          <w:noProof/>
        </w:rPr>
        <w:fldChar w:fldCharType="end"/>
      </w:r>
    </w:p>
    <w:p w:rsidR="00A507DA" w:rsidRDefault="00A507DA">
      <w:pPr>
        <w:pStyle w:val="TM2"/>
        <w:tabs>
          <w:tab w:val="left" w:pos="1000"/>
          <w:tab w:val="right" w:leader="dot" w:pos="9629"/>
        </w:tabs>
        <w:rPr>
          <w:noProof/>
        </w:rPr>
      </w:pPr>
      <w:r w:rsidRPr="00B052D0">
        <w:rPr>
          <w:rFonts w:ascii="Calibri" w:hAnsi="Calibri" w:cs="Tahoma"/>
          <w:b/>
          <w:noProof/>
          <w:color w:val="000000"/>
        </w:rPr>
        <w:t>2.16.</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Clauses environnementales</w:t>
      </w:r>
      <w:r>
        <w:rPr>
          <w:noProof/>
        </w:rPr>
        <w:tab/>
      </w:r>
      <w:r>
        <w:rPr>
          <w:noProof/>
        </w:rPr>
        <w:fldChar w:fldCharType="begin"/>
      </w:r>
      <w:r>
        <w:rPr>
          <w:noProof/>
        </w:rPr>
        <w:instrText xml:space="preserve"> PAGEREF _Toc123638518 \h </w:instrText>
      </w:r>
      <w:r>
        <w:rPr>
          <w:noProof/>
        </w:rPr>
      </w:r>
      <w:r>
        <w:rPr>
          <w:noProof/>
        </w:rPr>
        <w:fldChar w:fldCharType="separate"/>
      </w:r>
      <w:r w:rsidR="00D3590B">
        <w:rPr>
          <w:noProof/>
        </w:rPr>
        <w:t>6</w:t>
      </w:r>
      <w:r>
        <w:rPr>
          <w:noProof/>
        </w:rPr>
        <w:fldChar w:fldCharType="end"/>
      </w:r>
    </w:p>
    <w:p w:rsidR="00A507DA" w:rsidRPr="00A507DA" w:rsidRDefault="00A507DA" w:rsidP="00A507DA">
      <w:pPr>
        <w:rPr>
          <w:rFonts w:eastAsiaTheme="minorEastAsia"/>
        </w:rPr>
      </w:pPr>
    </w:p>
    <w:p w:rsidR="00A507DA" w:rsidRDefault="00A507DA">
      <w:pPr>
        <w:pStyle w:val="TM1"/>
        <w:rPr>
          <w:rFonts w:asciiTheme="minorHAnsi" w:eastAsiaTheme="minorEastAsia" w:hAnsiTheme="minorHAnsi" w:cstheme="minorBidi"/>
          <w:b w:val="0"/>
          <w:caps w:val="0"/>
          <w:noProof/>
        </w:rPr>
      </w:pPr>
      <w:r w:rsidRPr="00B052D0">
        <w:rPr>
          <w:rFonts w:cs="Tahoma"/>
          <w:bCs/>
          <w:noProof/>
          <w:color w:val="1F497D" w:themeColor="text2"/>
        </w:rPr>
        <w:t>ARTICLE 3 – DOSSIER DE CONSULTATION DES ENTREPRISES (DCE)</w:t>
      </w:r>
      <w:r>
        <w:rPr>
          <w:noProof/>
        </w:rPr>
        <w:tab/>
      </w:r>
      <w:r>
        <w:rPr>
          <w:noProof/>
        </w:rPr>
        <w:fldChar w:fldCharType="begin"/>
      </w:r>
      <w:r>
        <w:rPr>
          <w:noProof/>
        </w:rPr>
        <w:instrText xml:space="preserve"> PAGEREF _Toc123638519 \h </w:instrText>
      </w:r>
      <w:r>
        <w:rPr>
          <w:noProof/>
        </w:rPr>
      </w:r>
      <w:r>
        <w:rPr>
          <w:noProof/>
        </w:rPr>
        <w:fldChar w:fldCharType="separate"/>
      </w:r>
      <w:r w:rsidR="00D3590B">
        <w:rPr>
          <w:noProof/>
        </w:rPr>
        <w:t>6</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3.1.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Composition du Dossier de Consultation des Entreprises</w:t>
      </w:r>
      <w:r>
        <w:rPr>
          <w:noProof/>
        </w:rPr>
        <w:tab/>
      </w:r>
      <w:r>
        <w:rPr>
          <w:noProof/>
        </w:rPr>
        <w:fldChar w:fldCharType="begin"/>
      </w:r>
      <w:r>
        <w:rPr>
          <w:noProof/>
        </w:rPr>
        <w:instrText xml:space="preserve"> PAGEREF _Toc123638520 \h </w:instrText>
      </w:r>
      <w:r>
        <w:rPr>
          <w:noProof/>
        </w:rPr>
      </w:r>
      <w:r>
        <w:rPr>
          <w:noProof/>
        </w:rPr>
        <w:fldChar w:fldCharType="separate"/>
      </w:r>
      <w:r w:rsidR="00D3590B">
        <w:rPr>
          <w:noProof/>
        </w:rPr>
        <w:t>6</w:t>
      </w:r>
      <w:r>
        <w:rPr>
          <w:noProof/>
        </w:rPr>
        <w:fldChar w:fldCharType="end"/>
      </w:r>
    </w:p>
    <w:p w:rsidR="00A507DA" w:rsidRDefault="00A507DA">
      <w:pPr>
        <w:pStyle w:val="TM2"/>
        <w:tabs>
          <w:tab w:val="left" w:pos="800"/>
          <w:tab w:val="right" w:leader="dot" w:pos="9629"/>
        </w:tabs>
        <w:rPr>
          <w:noProof/>
        </w:rPr>
      </w:pPr>
      <w:r w:rsidRPr="00B052D0">
        <w:rPr>
          <w:rFonts w:ascii="Calibri" w:hAnsi="Calibri" w:cs="Tahoma"/>
          <w:b/>
          <w:noProof/>
          <w:color w:val="000000"/>
        </w:rPr>
        <w:t>3.2.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Modalités de retrait du Dossier de Consultation des Entreprises</w:t>
      </w:r>
      <w:r>
        <w:rPr>
          <w:noProof/>
        </w:rPr>
        <w:tab/>
      </w:r>
      <w:r>
        <w:rPr>
          <w:noProof/>
        </w:rPr>
        <w:fldChar w:fldCharType="begin"/>
      </w:r>
      <w:r>
        <w:rPr>
          <w:noProof/>
        </w:rPr>
        <w:instrText xml:space="preserve"> PAGEREF _Toc123638521 \h </w:instrText>
      </w:r>
      <w:r>
        <w:rPr>
          <w:noProof/>
        </w:rPr>
      </w:r>
      <w:r>
        <w:rPr>
          <w:noProof/>
        </w:rPr>
        <w:fldChar w:fldCharType="separate"/>
      </w:r>
      <w:r w:rsidR="00D3590B">
        <w:rPr>
          <w:noProof/>
        </w:rPr>
        <w:t>6</w:t>
      </w:r>
      <w:r>
        <w:rPr>
          <w:noProof/>
        </w:rPr>
        <w:fldChar w:fldCharType="end"/>
      </w:r>
    </w:p>
    <w:p w:rsidR="00A507DA" w:rsidRPr="00A507DA" w:rsidRDefault="00A507DA" w:rsidP="00A507DA">
      <w:pPr>
        <w:rPr>
          <w:rFonts w:eastAsiaTheme="minorEastAsia"/>
        </w:rPr>
      </w:pPr>
    </w:p>
    <w:p w:rsidR="00A507DA" w:rsidRDefault="00A507DA">
      <w:pPr>
        <w:pStyle w:val="TM1"/>
        <w:rPr>
          <w:rFonts w:asciiTheme="minorHAnsi" w:eastAsiaTheme="minorEastAsia" w:hAnsiTheme="minorHAnsi" w:cstheme="minorBidi"/>
          <w:b w:val="0"/>
          <w:caps w:val="0"/>
          <w:noProof/>
        </w:rPr>
      </w:pPr>
      <w:r w:rsidRPr="00B052D0">
        <w:rPr>
          <w:rFonts w:cs="Tahoma"/>
          <w:bCs/>
          <w:noProof/>
          <w:color w:val="1F497D" w:themeColor="text2"/>
        </w:rPr>
        <w:t>ARTICLE 4 – CONDITIONS RELATIVES AU MARCHE</w:t>
      </w:r>
      <w:r>
        <w:rPr>
          <w:noProof/>
        </w:rPr>
        <w:tab/>
      </w:r>
      <w:r>
        <w:rPr>
          <w:noProof/>
        </w:rPr>
        <w:fldChar w:fldCharType="begin"/>
      </w:r>
      <w:r>
        <w:rPr>
          <w:noProof/>
        </w:rPr>
        <w:instrText xml:space="preserve"> PAGEREF _Toc123638522 \h </w:instrText>
      </w:r>
      <w:r>
        <w:rPr>
          <w:noProof/>
        </w:rPr>
      </w:r>
      <w:r>
        <w:rPr>
          <w:noProof/>
        </w:rPr>
        <w:fldChar w:fldCharType="separate"/>
      </w:r>
      <w:r w:rsidR="00D3590B">
        <w:rPr>
          <w:noProof/>
        </w:rPr>
        <w:t>7</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4.1.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Forme juridique du candidat</w:t>
      </w:r>
      <w:r>
        <w:rPr>
          <w:noProof/>
        </w:rPr>
        <w:tab/>
      </w:r>
      <w:r>
        <w:rPr>
          <w:noProof/>
        </w:rPr>
        <w:fldChar w:fldCharType="begin"/>
      </w:r>
      <w:r>
        <w:rPr>
          <w:noProof/>
        </w:rPr>
        <w:instrText xml:space="preserve"> PAGEREF _Toc123638523 \h </w:instrText>
      </w:r>
      <w:r>
        <w:rPr>
          <w:noProof/>
        </w:rPr>
      </w:r>
      <w:r>
        <w:rPr>
          <w:noProof/>
        </w:rPr>
        <w:fldChar w:fldCharType="separate"/>
      </w:r>
      <w:r w:rsidR="00D3590B">
        <w:rPr>
          <w:noProof/>
        </w:rPr>
        <w:t>7</w:t>
      </w:r>
      <w:r>
        <w:rPr>
          <w:noProof/>
        </w:rPr>
        <w:fldChar w:fldCharType="end"/>
      </w:r>
    </w:p>
    <w:p w:rsidR="00A507DA" w:rsidRDefault="00A507DA">
      <w:pPr>
        <w:pStyle w:val="TM2"/>
        <w:tabs>
          <w:tab w:val="left" w:pos="800"/>
          <w:tab w:val="right" w:leader="dot" w:pos="9629"/>
        </w:tabs>
        <w:rPr>
          <w:noProof/>
        </w:rPr>
      </w:pPr>
      <w:r w:rsidRPr="00B052D0">
        <w:rPr>
          <w:rFonts w:ascii="Calibri" w:hAnsi="Calibri" w:cs="Tahoma"/>
          <w:b/>
          <w:noProof/>
          <w:color w:val="000000"/>
        </w:rPr>
        <w:t>4.2.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Sous-traitance</w:t>
      </w:r>
      <w:r>
        <w:rPr>
          <w:noProof/>
        </w:rPr>
        <w:tab/>
      </w:r>
      <w:r>
        <w:rPr>
          <w:noProof/>
        </w:rPr>
        <w:fldChar w:fldCharType="begin"/>
      </w:r>
      <w:r>
        <w:rPr>
          <w:noProof/>
        </w:rPr>
        <w:instrText xml:space="preserve"> PAGEREF _Toc123638524 \h </w:instrText>
      </w:r>
      <w:r>
        <w:rPr>
          <w:noProof/>
        </w:rPr>
      </w:r>
      <w:r>
        <w:rPr>
          <w:noProof/>
        </w:rPr>
        <w:fldChar w:fldCharType="separate"/>
      </w:r>
      <w:r w:rsidR="00D3590B">
        <w:rPr>
          <w:noProof/>
        </w:rPr>
        <w:t>7</w:t>
      </w:r>
      <w:r>
        <w:rPr>
          <w:noProof/>
        </w:rPr>
        <w:fldChar w:fldCharType="end"/>
      </w:r>
    </w:p>
    <w:p w:rsidR="00A507DA" w:rsidRPr="00A507DA" w:rsidRDefault="00A507DA" w:rsidP="00A507DA">
      <w:pPr>
        <w:rPr>
          <w:rFonts w:eastAsiaTheme="minorEastAsia"/>
        </w:rPr>
      </w:pPr>
    </w:p>
    <w:p w:rsidR="00A507DA" w:rsidRDefault="00A507DA">
      <w:pPr>
        <w:pStyle w:val="TM1"/>
        <w:rPr>
          <w:rFonts w:asciiTheme="minorHAnsi" w:eastAsiaTheme="minorEastAsia" w:hAnsiTheme="minorHAnsi" w:cstheme="minorBidi"/>
          <w:b w:val="0"/>
          <w:caps w:val="0"/>
          <w:noProof/>
        </w:rPr>
      </w:pPr>
      <w:r w:rsidRPr="00B052D0">
        <w:rPr>
          <w:rFonts w:cs="Tahoma"/>
          <w:bCs/>
          <w:noProof/>
          <w:color w:val="1F497D" w:themeColor="text2"/>
        </w:rPr>
        <w:t>ARTICLE 5 - PRESENTATION DES CANDIDATURES ET DES OFFRES</w:t>
      </w:r>
      <w:r>
        <w:rPr>
          <w:noProof/>
        </w:rPr>
        <w:tab/>
      </w:r>
      <w:r>
        <w:rPr>
          <w:noProof/>
        </w:rPr>
        <w:fldChar w:fldCharType="begin"/>
      </w:r>
      <w:r>
        <w:rPr>
          <w:noProof/>
        </w:rPr>
        <w:instrText xml:space="preserve"> PAGEREF _Toc123638525 \h </w:instrText>
      </w:r>
      <w:r>
        <w:rPr>
          <w:noProof/>
        </w:rPr>
      </w:r>
      <w:r>
        <w:rPr>
          <w:noProof/>
        </w:rPr>
        <w:fldChar w:fldCharType="separate"/>
      </w:r>
      <w:r w:rsidR="00D3590B">
        <w:rPr>
          <w:noProof/>
        </w:rPr>
        <w:t>8</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5.1.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Pièces à joindre au titre de la candidature</w:t>
      </w:r>
      <w:r>
        <w:rPr>
          <w:noProof/>
        </w:rPr>
        <w:tab/>
      </w:r>
      <w:r>
        <w:rPr>
          <w:noProof/>
        </w:rPr>
        <w:fldChar w:fldCharType="begin"/>
      </w:r>
      <w:r>
        <w:rPr>
          <w:noProof/>
        </w:rPr>
        <w:instrText xml:space="preserve"> PAGEREF _Toc123638526 \h </w:instrText>
      </w:r>
      <w:r>
        <w:rPr>
          <w:noProof/>
        </w:rPr>
      </w:r>
      <w:r>
        <w:rPr>
          <w:noProof/>
        </w:rPr>
        <w:fldChar w:fldCharType="separate"/>
      </w:r>
      <w:r w:rsidR="00D3590B">
        <w:rPr>
          <w:noProof/>
        </w:rPr>
        <w:t>8</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5.2.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Moyens de preuve, justifications, vérifications</w:t>
      </w:r>
      <w:r>
        <w:rPr>
          <w:noProof/>
        </w:rPr>
        <w:tab/>
      </w:r>
      <w:r>
        <w:rPr>
          <w:noProof/>
        </w:rPr>
        <w:fldChar w:fldCharType="begin"/>
      </w:r>
      <w:r>
        <w:rPr>
          <w:noProof/>
        </w:rPr>
        <w:instrText xml:space="preserve"> PAGEREF _Toc123638527 \h </w:instrText>
      </w:r>
      <w:r>
        <w:rPr>
          <w:noProof/>
        </w:rPr>
      </w:r>
      <w:r>
        <w:rPr>
          <w:noProof/>
        </w:rPr>
        <w:fldChar w:fldCharType="separate"/>
      </w:r>
      <w:r w:rsidR="00D3590B">
        <w:rPr>
          <w:noProof/>
        </w:rPr>
        <w:t>10</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5.3.</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Complétion/régularisation du dossier de candidature</w:t>
      </w:r>
      <w:r>
        <w:rPr>
          <w:noProof/>
        </w:rPr>
        <w:tab/>
      </w:r>
      <w:r>
        <w:rPr>
          <w:noProof/>
        </w:rPr>
        <w:fldChar w:fldCharType="begin"/>
      </w:r>
      <w:r>
        <w:rPr>
          <w:noProof/>
        </w:rPr>
        <w:instrText xml:space="preserve"> PAGEREF _Toc123638528 \h </w:instrText>
      </w:r>
      <w:r>
        <w:rPr>
          <w:noProof/>
        </w:rPr>
      </w:r>
      <w:r>
        <w:rPr>
          <w:noProof/>
        </w:rPr>
        <w:fldChar w:fldCharType="separate"/>
      </w:r>
      <w:r w:rsidR="00D3590B">
        <w:rPr>
          <w:noProof/>
        </w:rPr>
        <w:t>10</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5.4.</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Pièces à joindre au titre de l’offre</w:t>
      </w:r>
      <w:r>
        <w:rPr>
          <w:noProof/>
        </w:rPr>
        <w:tab/>
      </w:r>
      <w:r>
        <w:rPr>
          <w:noProof/>
        </w:rPr>
        <w:fldChar w:fldCharType="begin"/>
      </w:r>
      <w:r>
        <w:rPr>
          <w:noProof/>
        </w:rPr>
        <w:instrText xml:space="preserve"> PAGEREF _Toc123638529 \h </w:instrText>
      </w:r>
      <w:r>
        <w:rPr>
          <w:noProof/>
        </w:rPr>
      </w:r>
      <w:r>
        <w:rPr>
          <w:noProof/>
        </w:rPr>
        <w:fldChar w:fldCharType="separate"/>
      </w:r>
      <w:r w:rsidR="00D3590B">
        <w:rPr>
          <w:noProof/>
        </w:rPr>
        <w:t>11</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5.5.</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Négociation</w:t>
      </w:r>
      <w:r>
        <w:rPr>
          <w:noProof/>
        </w:rPr>
        <w:tab/>
      </w:r>
      <w:r>
        <w:rPr>
          <w:noProof/>
        </w:rPr>
        <w:fldChar w:fldCharType="begin"/>
      </w:r>
      <w:r>
        <w:rPr>
          <w:noProof/>
        </w:rPr>
        <w:instrText xml:space="preserve"> PAGEREF _Toc123638530 \h </w:instrText>
      </w:r>
      <w:r>
        <w:rPr>
          <w:noProof/>
        </w:rPr>
      </w:r>
      <w:r>
        <w:rPr>
          <w:noProof/>
        </w:rPr>
        <w:fldChar w:fldCharType="separate"/>
      </w:r>
      <w:r w:rsidR="00D3590B">
        <w:rPr>
          <w:noProof/>
        </w:rPr>
        <w:t>11</w:t>
      </w:r>
      <w:r>
        <w:rPr>
          <w:noProof/>
        </w:rPr>
        <w:fldChar w:fldCharType="end"/>
      </w:r>
    </w:p>
    <w:p w:rsidR="00A507DA" w:rsidRDefault="00A507DA">
      <w:pPr>
        <w:pStyle w:val="TM2"/>
        <w:tabs>
          <w:tab w:val="left" w:pos="800"/>
          <w:tab w:val="right" w:leader="dot" w:pos="9629"/>
        </w:tabs>
        <w:rPr>
          <w:noProof/>
        </w:rPr>
      </w:pPr>
      <w:r w:rsidRPr="00B052D0">
        <w:rPr>
          <w:rFonts w:ascii="Calibri" w:hAnsi="Calibri" w:cs="Tahoma"/>
          <w:b/>
          <w:noProof/>
          <w:color w:val="000000"/>
        </w:rPr>
        <w:t>5.6.</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Signature électronique en cas d’attribution</w:t>
      </w:r>
      <w:r>
        <w:rPr>
          <w:noProof/>
        </w:rPr>
        <w:tab/>
      </w:r>
      <w:r>
        <w:rPr>
          <w:noProof/>
        </w:rPr>
        <w:fldChar w:fldCharType="begin"/>
      </w:r>
      <w:r>
        <w:rPr>
          <w:noProof/>
        </w:rPr>
        <w:instrText xml:space="preserve"> PAGEREF _Toc123638531 \h </w:instrText>
      </w:r>
      <w:r>
        <w:rPr>
          <w:noProof/>
        </w:rPr>
      </w:r>
      <w:r>
        <w:rPr>
          <w:noProof/>
        </w:rPr>
        <w:fldChar w:fldCharType="separate"/>
      </w:r>
      <w:r w:rsidR="00D3590B">
        <w:rPr>
          <w:noProof/>
        </w:rPr>
        <w:t>11</w:t>
      </w:r>
      <w:r>
        <w:rPr>
          <w:noProof/>
        </w:rPr>
        <w:fldChar w:fldCharType="end"/>
      </w:r>
    </w:p>
    <w:p w:rsidR="00A507DA" w:rsidRPr="00A507DA" w:rsidRDefault="00A507DA" w:rsidP="00A507DA">
      <w:pPr>
        <w:rPr>
          <w:rFonts w:eastAsiaTheme="minorEastAsia"/>
        </w:rPr>
      </w:pPr>
    </w:p>
    <w:p w:rsidR="00A507DA" w:rsidRDefault="00A507DA">
      <w:pPr>
        <w:pStyle w:val="TM1"/>
        <w:rPr>
          <w:noProof/>
        </w:rPr>
      </w:pPr>
      <w:r w:rsidRPr="00B052D0">
        <w:rPr>
          <w:rFonts w:cs="Tahoma"/>
          <w:bCs/>
          <w:noProof/>
          <w:color w:val="1F497D" w:themeColor="text2"/>
        </w:rPr>
        <w:t>ARTICLE 6 – TRANSMISSION DES CANDIDATURES ET DES OFFRES PAR VOIE DEMATERIALISEE</w:t>
      </w:r>
      <w:r>
        <w:rPr>
          <w:noProof/>
        </w:rPr>
        <w:tab/>
      </w:r>
      <w:r>
        <w:rPr>
          <w:noProof/>
        </w:rPr>
        <w:fldChar w:fldCharType="begin"/>
      </w:r>
      <w:r>
        <w:rPr>
          <w:noProof/>
        </w:rPr>
        <w:instrText xml:space="preserve"> PAGEREF _Toc123638532 \h </w:instrText>
      </w:r>
      <w:r>
        <w:rPr>
          <w:noProof/>
        </w:rPr>
      </w:r>
      <w:r>
        <w:rPr>
          <w:noProof/>
        </w:rPr>
        <w:fldChar w:fldCharType="separate"/>
      </w:r>
      <w:r w:rsidR="00D3590B">
        <w:rPr>
          <w:noProof/>
        </w:rPr>
        <w:t>12</w:t>
      </w:r>
      <w:r>
        <w:rPr>
          <w:noProof/>
        </w:rPr>
        <w:fldChar w:fldCharType="end"/>
      </w:r>
    </w:p>
    <w:p w:rsidR="00A507DA" w:rsidRPr="00A507DA" w:rsidRDefault="00A507DA" w:rsidP="00A507DA">
      <w:pPr>
        <w:rPr>
          <w:rFonts w:eastAsiaTheme="minorEastAsia"/>
        </w:rPr>
      </w:pPr>
    </w:p>
    <w:p w:rsidR="00A507DA" w:rsidRDefault="00A507DA">
      <w:pPr>
        <w:pStyle w:val="TM1"/>
        <w:rPr>
          <w:rFonts w:asciiTheme="minorHAnsi" w:eastAsiaTheme="minorEastAsia" w:hAnsiTheme="minorHAnsi" w:cstheme="minorBidi"/>
          <w:b w:val="0"/>
          <w:caps w:val="0"/>
          <w:noProof/>
        </w:rPr>
      </w:pPr>
      <w:r w:rsidRPr="00B052D0">
        <w:rPr>
          <w:rFonts w:cs="Tahoma"/>
          <w:bCs/>
          <w:noProof/>
          <w:color w:val="1F497D" w:themeColor="text2"/>
        </w:rPr>
        <w:t>ARTICLE 7 - JUGEMENT DES CANDIDATURES ET DES OFFRES</w:t>
      </w:r>
      <w:r>
        <w:rPr>
          <w:noProof/>
        </w:rPr>
        <w:tab/>
      </w:r>
      <w:r>
        <w:rPr>
          <w:noProof/>
        </w:rPr>
        <w:fldChar w:fldCharType="begin"/>
      </w:r>
      <w:r>
        <w:rPr>
          <w:noProof/>
        </w:rPr>
        <w:instrText xml:space="preserve"> PAGEREF _Toc123638533 \h </w:instrText>
      </w:r>
      <w:r>
        <w:rPr>
          <w:noProof/>
        </w:rPr>
      </w:r>
      <w:r>
        <w:rPr>
          <w:noProof/>
        </w:rPr>
        <w:fldChar w:fldCharType="separate"/>
      </w:r>
      <w:r w:rsidR="00D3590B">
        <w:rPr>
          <w:noProof/>
        </w:rPr>
        <w:t>12</w:t>
      </w:r>
      <w:r>
        <w:rPr>
          <w:noProof/>
        </w:rPr>
        <w:fldChar w:fldCharType="end"/>
      </w:r>
    </w:p>
    <w:p w:rsidR="00A507DA" w:rsidRDefault="00A507DA">
      <w:pPr>
        <w:pStyle w:val="TM2"/>
        <w:tabs>
          <w:tab w:val="left" w:pos="800"/>
          <w:tab w:val="right" w:leader="dot" w:pos="9629"/>
        </w:tabs>
        <w:rPr>
          <w:rFonts w:asciiTheme="minorHAnsi" w:eastAsiaTheme="minorEastAsia" w:hAnsiTheme="minorHAnsi" w:cstheme="minorBidi"/>
          <w:smallCaps w:val="0"/>
          <w:noProof/>
          <w:sz w:val="22"/>
          <w:szCs w:val="22"/>
        </w:rPr>
      </w:pPr>
      <w:r w:rsidRPr="00B052D0">
        <w:rPr>
          <w:rFonts w:ascii="Calibri" w:hAnsi="Calibri" w:cs="Tahoma"/>
          <w:b/>
          <w:noProof/>
          <w:color w:val="000000"/>
        </w:rPr>
        <w:t>7.1.</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Candidatures</w:t>
      </w:r>
      <w:r>
        <w:rPr>
          <w:noProof/>
        </w:rPr>
        <w:tab/>
      </w:r>
      <w:r>
        <w:rPr>
          <w:noProof/>
        </w:rPr>
        <w:fldChar w:fldCharType="begin"/>
      </w:r>
      <w:r>
        <w:rPr>
          <w:noProof/>
        </w:rPr>
        <w:instrText xml:space="preserve"> PAGEREF _Toc123638534 \h </w:instrText>
      </w:r>
      <w:r>
        <w:rPr>
          <w:noProof/>
        </w:rPr>
      </w:r>
      <w:r>
        <w:rPr>
          <w:noProof/>
        </w:rPr>
        <w:fldChar w:fldCharType="separate"/>
      </w:r>
      <w:r w:rsidR="00D3590B">
        <w:rPr>
          <w:noProof/>
        </w:rPr>
        <w:t>12</w:t>
      </w:r>
      <w:r>
        <w:rPr>
          <w:noProof/>
        </w:rPr>
        <w:fldChar w:fldCharType="end"/>
      </w:r>
    </w:p>
    <w:p w:rsidR="00A507DA" w:rsidRDefault="00A507DA">
      <w:pPr>
        <w:pStyle w:val="TM2"/>
        <w:tabs>
          <w:tab w:val="left" w:pos="800"/>
          <w:tab w:val="right" w:leader="dot" w:pos="9629"/>
        </w:tabs>
        <w:rPr>
          <w:noProof/>
        </w:rPr>
      </w:pPr>
      <w:r w:rsidRPr="00B052D0">
        <w:rPr>
          <w:rFonts w:ascii="Calibri" w:hAnsi="Calibri" w:cs="Tahoma"/>
          <w:b/>
          <w:noProof/>
          <w:color w:val="000000"/>
        </w:rPr>
        <w:t>7.2.</w:t>
      </w:r>
      <w:r>
        <w:rPr>
          <w:rFonts w:asciiTheme="minorHAnsi" w:eastAsiaTheme="minorEastAsia" w:hAnsiTheme="minorHAnsi" w:cstheme="minorBidi"/>
          <w:smallCaps w:val="0"/>
          <w:noProof/>
          <w:sz w:val="22"/>
          <w:szCs w:val="22"/>
        </w:rPr>
        <w:tab/>
      </w:r>
      <w:r w:rsidRPr="00B052D0">
        <w:rPr>
          <w:rFonts w:ascii="Calibri" w:hAnsi="Calibri" w:cs="Tahoma"/>
          <w:b/>
          <w:noProof/>
          <w:color w:val="000000"/>
        </w:rPr>
        <w:t>Critères d’analyse</w:t>
      </w:r>
      <w:r>
        <w:rPr>
          <w:noProof/>
        </w:rPr>
        <w:tab/>
      </w:r>
      <w:r>
        <w:rPr>
          <w:noProof/>
        </w:rPr>
        <w:fldChar w:fldCharType="begin"/>
      </w:r>
      <w:r>
        <w:rPr>
          <w:noProof/>
        </w:rPr>
        <w:instrText xml:space="preserve"> PAGEREF _Toc123638535 \h </w:instrText>
      </w:r>
      <w:r>
        <w:rPr>
          <w:noProof/>
        </w:rPr>
      </w:r>
      <w:r>
        <w:rPr>
          <w:noProof/>
        </w:rPr>
        <w:fldChar w:fldCharType="separate"/>
      </w:r>
      <w:r w:rsidR="00D3590B">
        <w:rPr>
          <w:noProof/>
        </w:rPr>
        <w:t>13</w:t>
      </w:r>
      <w:r>
        <w:rPr>
          <w:noProof/>
        </w:rPr>
        <w:fldChar w:fldCharType="end"/>
      </w:r>
    </w:p>
    <w:p w:rsidR="00A507DA" w:rsidRPr="00A507DA" w:rsidRDefault="00A507DA" w:rsidP="00A507DA">
      <w:pPr>
        <w:rPr>
          <w:rFonts w:eastAsiaTheme="minorEastAsia"/>
        </w:rPr>
      </w:pPr>
    </w:p>
    <w:p w:rsidR="00A507DA" w:rsidRDefault="00A507DA">
      <w:pPr>
        <w:pStyle w:val="TM1"/>
        <w:rPr>
          <w:noProof/>
        </w:rPr>
      </w:pPr>
      <w:r w:rsidRPr="00B052D0">
        <w:rPr>
          <w:rFonts w:cs="Tahoma"/>
          <w:bCs/>
          <w:noProof/>
          <w:color w:val="1F497D" w:themeColor="text2"/>
        </w:rPr>
        <w:t>ARTICLE 8 - RENSEIGNEMENTS COMPLEMENTAIRES</w:t>
      </w:r>
      <w:r>
        <w:rPr>
          <w:noProof/>
        </w:rPr>
        <w:tab/>
      </w:r>
      <w:r>
        <w:rPr>
          <w:noProof/>
        </w:rPr>
        <w:fldChar w:fldCharType="begin"/>
      </w:r>
      <w:r>
        <w:rPr>
          <w:noProof/>
        </w:rPr>
        <w:instrText xml:space="preserve"> PAGEREF _Toc123638536 \h </w:instrText>
      </w:r>
      <w:r>
        <w:rPr>
          <w:noProof/>
        </w:rPr>
      </w:r>
      <w:r>
        <w:rPr>
          <w:noProof/>
        </w:rPr>
        <w:fldChar w:fldCharType="separate"/>
      </w:r>
      <w:r w:rsidR="00D3590B">
        <w:rPr>
          <w:noProof/>
        </w:rPr>
        <w:t>13</w:t>
      </w:r>
      <w:r>
        <w:rPr>
          <w:noProof/>
        </w:rPr>
        <w:fldChar w:fldCharType="end"/>
      </w:r>
    </w:p>
    <w:p w:rsidR="00A507DA" w:rsidRPr="00A507DA" w:rsidRDefault="00A507DA" w:rsidP="00A507DA">
      <w:pPr>
        <w:rPr>
          <w:rFonts w:eastAsiaTheme="minorEastAsia"/>
        </w:rPr>
      </w:pPr>
    </w:p>
    <w:p w:rsidR="00A507DA" w:rsidRDefault="00A507DA">
      <w:pPr>
        <w:pStyle w:val="TM1"/>
        <w:rPr>
          <w:rFonts w:asciiTheme="minorHAnsi" w:eastAsiaTheme="minorEastAsia" w:hAnsiTheme="minorHAnsi" w:cstheme="minorBidi"/>
          <w:b w:val="0"/>
          <w:caps w:val="0"/>
          <w:noProof/>
        </w:rPr>
      </w:pPr>
      <w:r w:rsidRPr="00B052D0">
        <w:rPr>
          <w:rFonts w:cs="Tahoma"/>
          <w:bCs/>
          <w:noProof/>
          <w:color w:val="1F497D" w:themeColor="text2"/>
        </w:rPr>
        <w:t>ARTICLE 9 - RECOURS</w:t>
      </w:r>
      <w:r>
        <w:rPr>
          <w:noProof/>
        </w:rPr>
        <w:tab/>
      </w:r>
      <w:r>
        <w:rPr>
          <w:noProof/>
        </w:rPr>
        <w:fldChar w:fldCharType="begin"/>
      </w:r>
      <w:r>
        <w:rPr>
          <w:noProof/>
        </w:rPr>
        <w:instrText xml:space="preserve"> PAGEREF _Toc123638537 \h </w:instrText>
      </w:r>
      <w:r>
        <w:rPr>
          <w:noProof/>
        </w:rPr>
      </w:r>
      <w:r>
        <w:rPr>
          <w:noProof/>
        </w:rPr>
        <w:fldChar w:fldCharType="separate"/>
      </w:r>
      <w:r w:rsidR="00D3590B">
        <w:rPr>
          <w:noProof/>
        </w:rPr>
        <w:t>13</w:t>
      </w:r>
      <w:r>
        <w:rPr>
          <w:noProof/>
        </w:rPr>
        <w:fldChar w:fldCharType="end"/>
      </w:r>
    </w:p>
    <w:p w:rsidR="002537D8" w:rsidRPr="00C50D6C" w:rsidRDefault="00C15355" w:rsidP="00C15355">
      <w:pPr>
        <w:ind w:left="3686" w:hanging="3686"/>
        <w:jc w:val="center"/>
        <w:rPr>
          <w:rFonts w:ascii="Calibri" w:hAnsi="Calibri" w:cs="Calibri"/>
          <w:b/>
          <w:caps/>
          <w:sz w:val="22"/>
          <w:szCs w:val="22"/>
        </w:rPr>
      </w:pPr>
      <w:r w:rsidRPr="00C50D6C">
        <w:rPr>
          <w:rFonts w:ascii="Calibri" w:hAnsi="Calibri" w:cs="Calibri"/>
          <w:b/>
          <w:caps/>
          <w:sz w:val="22"/>
          <w:szCs w:val="22"/>
        </w:rPr>
        <w:fldChar w:fldCharType="end"/>
      </w:r>
      <w:bookmarkStart w:id="0" w:name="_Toc374938624"/>
      <w:bookmarkStart w:id="1" w:name="_Toc376667737"/>
      <w:bookmarkStart w:id="2" w:name="_Toc444059318"/>
      <w:bookmarkStart w:id="3" w:name="_Toc445628963"/>
    </w:p>
    <w:p w:rsidR="005977E2" w:rsidRPr="00C50D6C" w:rsidRDefault="005977E2" w:rsidP="00C15355">
      <w:pPr>
        <w:ind w:left="3686" w:hanging="3686"/>
        <w:jc w:val="center"/>
        <w:rPr>
          <w:rFonts w:ascii="Calibri" w:hAnsi="Calibri" w:cs="Calibri"/>
          <w:b/>
          <w:caps/>
          <w:sz w:val="22"/>
          <w:szCs w:val="22"/>
        </w:rPr>
      </w:pPr>
    </w:p>
    <w:p w:rsidR="005977E2" w:rsidRPr="00C50D6C" w:rsidRDefault="005977E2" w:rsidP="00C15355">
      <w:pPr>
        <w:ind w:left="3686" w:hanging="3686"/>
        <w:jc w:val="center"/>
        <w:rPr>
          <w:rFonts w:ascii="Calibri" w:hAnsi="Calibri" w:cs="Calibri"/>
          <w:b/>
          <w:caps/>
          <w:sz w:val="22"/>
          <w:szCs w:val="22"/>
        </w:rPr>
      </w:pPr>
    </w:p>
    <w:p w:rsidR="005977E2" w:rsidRDefault="005977E2" w:rsidP="005F1806">
      <w:pPr>
        <w:rPr>
          <w:rFonts w:ascii="Calibri" w:hAnsi="Calibri" w:cs="Calibri"/>
          <w:sz w:val="22"/>
          <w:szCs w:val="22"/>
          <w:highlight w:val="yellow"/>
        </w:rPr>
      </w:pPr>
    </w:p>
    <w:p w:rsidR="0083218B" w:rsidRDefault="0083218B" w:rsidP="005F1806">
      <w:pPr>
        <w:rPr>
          <w:rFonts w:ascii="Calibri" w:hAnsi="Calibri" w:cs="Calibri"/>
          <w:sz w:val="22"/>
          <w:szCs w:val="22"/>
          <w:highlight w:val="yellow"/>
        </w:rPr>
      </w:pPr>
    </w:p>
    <w:p w:rsidR="0083218B" w:rsidRPr="00C50D6C" w:rsidRDefault="0083218B" w:rsidP="005F1806">
      <w:pPr>
        <w:rPr>
          <w:rFonts w:ascii="Calibri" w:hAnsi="Calibri" w:cs="Calibri"/>
          <w:sz w:val="22"/>
          <w:szCs w:val="22"/>
          <w:highlight w:val="yellow"/>
        </w:rPr>
      </w:pPr>
    </w:p>
    <w:p w:rsidR="00C15355" w:rsidRPr="00507798" w:rsidRDefault="00C15355" w:rsidP="00951596">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4" w:name="_Toc458067923"/>
      <w:bookmarkStart w:id="5" w:name="_Toc123638499"/>
      <w:bookmarkEnd w:id="0"/>
      <w:bookmarkEnd w:id="1"/>
      <w:bookmarkEnd w:id="2"/>
      <w:bookmarkEnd w:id="3"/>
      <w:r w:rsidRPr="00507798">
        <w:rPr>
          <w:rFonts w:ascii="Calibri" w:hAnsi="Calibri" w:cs="Tahoma"/>
          <w:bCs/>
          <w:color w:val="1F497D" w:themeColor="text2"/>
          <w:szCs w:val="24"/>
          <w:u w:val="none"/>
        </w:rPr>
        <w:t>ARTICLE 1 – IDENTIFICATION DU POUVOIR ADJUDICATEUR</w:t>
      </w:r>
      <w:bookmarkEnd w:id="4"/>
      <w:bookmarkEnd w:id="5"/>
      <w:r w:rsidR="003101CB" w:rsidRPr="00507798">
        <w:rPr>
          <w:rFonts w:ascii="Calibri" w:hAnsi="Calibri" w:cs="Tahoma"/>
          <w:bCs/>
          <w:color w:val="1F497D" w:themeColor="text2"/>
          <w:szCs w:val="24"/>
          <w:u w:val="none"/>
        </w:rPr>
        <w:t xml:space="preserve"> </w:t>
      </w:r>
    </w:p>
    <w:p w:rsidR="00C15355" w:rsidRDefault="00C15355" w:rsidP="005F1806">
      <w:pPr>
        <w:jc w:val="both"/>
        <w:rPr>
          <w:rFonts w:ascii="Calibri" w:hAnsi="Calibri" w:cs="Calibri"/>
          <w:sz w:val="22"/>
          <w:szCs w:val="22"/>
        </w:rPr>
      </w:pPr>
    </w:p>
    <w:p w:rsidR="0083218B" w:rsidRPr="00C50D6C" w:rsidRDefault="0083218B" w:rsidP="005F1806">
      <w:pPr>
        <w:jc w:val="both"/>
        <w:rPr>
          <w:rFonts w:ascii="Calibri" w:hAnsi="Calibri" w:cs="Calibri"/>
          <w:sz w:val="22"/>
          <w:szCs w:val="22"/>
        </w:rPr>
      </w:pPr>
    </w:p>
    <w:p w:rsidR="00C15355" w:rsidRPr="003101CB" w:rsidRDefault="00C15355" w:rsidP="003101CB">
      <w:pPr>
        <w:pStyle w:val="Paragraphedeliste"/>
        <w:numPr>
          <w:ilvl w:val="1"/>
          <w:numId w:val="19"/>
        </w:numPr>
        <w:shd w:val="clear" w:color="auto" w:fill="C6D9F1" w:themeFill="text2" w:themeFillTint="33"/>
        <w:outlineLvl w:val="1"/>
        <w:rPr>
          <w:rFonts w:ascii="Calibri" w:hAnsi="Calibri" w:cs="Tahoma"/>
          <w:b/>
          <w:smallCaps/>
          <w:color w:val="000000"/>
        </w:rPr>
      </w:pPr>
      <w:bookmarkStart w:id="6" w:name="_Toc458067924"/>
      <w:bookmarkStart w:id="7" w:name="_Toc60652322"/>
      <w:bookmarkStart w:id="8" w:name="_Toc123638500"/>
      <w:r w:rsidRPr="003101CB">
        <w:rPr>
          <w:rFonts w:ascii="Calibri" w:hAnsi="Calibri" w:cs="Tahoma"/>
          <w:b/>
          <w:smallCaps/>
          <w:color w:val="000000"/>
          <w:sz w:val="22"/>
        </w:rPr>
        <w:t>Nom et adresse du pouvoir adjudicateur</w:t>
      </w:r>
      <w:bookmarkEnd w:id="6"/>
      <w:bookmarkEnd w:id="7"/>
      <w:bookmarkEnd w:id="8"/>
    </w:p>
    <w:p w:rsidR="00C15355" w:rsidRPr="00C50D6C" w:rsidRDefault="00C15355" w:rsidP="00C15355">
      <w:pPr>
        <w:rPr>
          <w:rFonts w:ascii="Calibri" w:hAnsi="Calibri" w:cs="Calibri"/>
          <w:sz w:val="22"/>
          <w:szCs w:val="22"/>
        </w:rPr>
      </w:pPr>
    </w:p>
    <w:p w:rsidR="00C15355" w:rsidRPr="00A275A5" w:rsidRDefault="00C15355" w:rsidP="00C15355">
      <w:pPr>
        <w:rPr>
          <w:rFonts w:ascii="Calibri" w:hAnsi="Calibri" w:cs="Calibri"/>
          <w:b/>
          <w:szCs w:val="22"/>
        </w:rPr>
      </w:pPr>
      <w:r w:rsidRPr="00A275A5">
        <w:rPr>
          <w:rFonts w:ascii="Calibri" w:hAnsi="Calibri" w:cs="Calibri"/>
          <w:b/>
          <w:szCs w:val="22"/>
        </w:rPr>
        <w:t xml:space="preserve">CAISSE PRIMAIRE D'ASSURANCE MALADIE DE </w:t>
      </w:r>
      <w:r w:rsidR="00361BC0" w:rsidRPr="00A275A5">
        <w:rPr>
          <w:rFonts w:ascii="Calibri" w:hAnsi="Calibri" w:cs="Calibri"/>
          <w:b/>
          <w:szCs w:val="22"/>
        </w:rPr>
        <w:t>PARIS</w:t>
      </w:r>
      <w:r w:rsidRPr="00A275A5">
        <w:rPr>
          <w:rFonts w:ascii="Calibri" w:hAnsi="Calibri" w:cs="Calibri"/>
          <w:b/>
          <w:szCs w:val="22"/>
        </w:rPr>
        <w:t xml:space="preserve"> (</w:t>
      </w:r>
      <w:r w:rsidR="00361BC0" w:rsidRPr="00A275A5">
        <w:rPr>
          <w:rFonts w:ascii="Calibri" w:hAnsi="Calibri" w:cs="Calibri"/>
          <w:b/>
          <w:szCs w:val="22"/>
        </w:rPr>
        <w:t>CPAM</w:t>
      </w:r>
      <w:r w:rsidRPr="00A275A5">
        <w:rPr>
          <w:rFonts w:ascii="Calibri" w:hAnsi="Calibri" w:cs="Calibri"/>
          <w:b/>
          <w:szCs w:val="22"/>
        </w:rPr>
        <w:t xml:space="preserve"> DE </w:t>
      </w:r>
      <w:r w:rsidR="00361BC0" w:rsidRPr="00A275A5">
        <w:rPr>
          <w:rFonts w:ascii="Calibri" w:hAnsi="Calibri" w:cs="Calibri"/>
          <w:b/>
          <w:szCs w:val="22"/>
        </w:rPr>
        <w:t>PARIS</w:t>
      </w:r>
      <w:r w:rsidRPr="00A275A5">
        <w:rPr>
          <w:rFonts w:ascii="Calibri" w:hAnsi="Calibri" w:cs="Calibri"/>
          <w:b/>
          <w:szCs w:val="22"/>
        </w:rPr>
        <w:t>)</w:t>
      </w:r>
    </w:p>
    <w:p w:rsidR="00C15355" w:rsidRPr="00A275A5" w:rsidRDefault="00C15355" w:rsidP="00C15355">
      <w:pPr>
        <w:rPr>
          <w:rFonts w:ascii="Calibri" w:hAnsi="Calibri" w:cs="Calibri"/>
          <w:szCs w:val="22"/>
        </w:rPr>
      </w:pPr>
      <w:r w:rsidRPr="00A275A5">
        <w:rPr>
          <w:rFonts w:ascii="Calibri" w:hAnsi="Calibri" w:cs="Calibri"/>
          <w:b/>
          <w:szCs w:val="22"/>
          <w:u w:val="single"/>
        </w:rPr>
        <w:t>Adresse du siège social</w:t>
      </w:r>
      <w:r w:rsidRPr="00A275A5">
        <w:rPr>
          <w:rFonts w:ascii="Calibri" w:hAnsi="Calibri" w:cs="Calibri"/>
          <w:szCs w:val="22"/>
        </w:rPr>
        <w:t xml:space="preserve"> : 21 rue Georges Auric - 75948 </w:t>
      </w:r>
      <w:r w:rsidR="00361BC0" w:rsidRPr="00A275A5">
        <w:rPr>
          <w:rFonts w:ascii="Calibri" w:hAnsi="Calibri" w:cs="Calibri"/>
          <w:szCs w:val="22"/>
        </w:rPr>
        <w:t>Paris</w:t>
      </w:r>
      <w:r w:rsidRPr="00A275A5">
        <w:rPr>
          <w:rFonts w:ascii="Calibri" w:hAnsi="Calibri" w:cs="Calibri"/>
          <w:szCs w:val="22"/>
        </w:rPr>
        <w:t xml:space="preserve"> cedex 19</w:t>
      </w:r>
    </w:p>
    <w:p w:rsidR="00C15355" w:rsidRDefault="00C15355" w:rsidP="00C15355">
      <w:pPr>
        <w:rPr>
          <w:rFonts w:ascii="Calibri" w:hAnsi="Calibri" w:cs="Calibri"/>
          <w:szCs w:val="22"/>
        </w:rPr>
      </w:pPr>
      <w:r w:rsidRPr="00A275A5">
        <w:rPr>
          <w:rFonts w:ascii="Calibri" w:hAnsi="Calibri" w:cs="Calibri"/>
          <w:b/>
          <w:szCs w:val="22"/>
          <w:u w:val="single"/>
        </w:rPr>
        <w:t>Adresse postale</w:t>
      </w:r>
      <w:r w:rsidRPr="00A275A5">
        <w:rPr>
          <w:rFonts w:ascii="Calibri" w:hAnsi="Calibri" w:cs="Calibri"/>
          <w:szCs w:val="22"/>
        </w:rPr>
        <w:t xml:space="preserve"> : Assurance Maladie de </w:t>
      </w:r>
      <w:r w:rsidR="00361BC0" w:rsidRPr="00A275A5">
        <w:rPr>
          <w:rFonts w:ascii="Calibri" w:hAnsi="Calibri" w:cs="Calibri"/>
          <w:szCs w:val="22"/>
        </w:rPr>
        <w:t>Paris</w:t>
      </w:r>
      <w:r w:rsidRPr="00A275A5">
        <w:rPr>
          <w:rFonts w:ascii="Calibri" w:hAnsi="Calibri" w:cs="Calibri"/>
          <w:szCs w:val="22"/>
        </w:rPr>
        <w:t xml:space="preserve"> - 75948 </w:t>
      </w:r>
      <w:r w:rsidR="00361BC0" w:rsidRPr="00A275A5">
        <w:rPr>
          <w:rFonts w:ascii="Calibri" w:hAnsi="Calibri" w:cs="Calibri"/>
          <w:szCs w:val="22"/>
        </w:rPr>
        <w:t>Paris</w:t>
      </w:r>
      <w:r w:rsidRPr="00A275A5">
        <w:rPr>
          <w:rFonts w:ascii="Calibri" w:hAnsi="Calibri" w:cs="Calibri"/>
          <w:szCs w:val="22"/>
        </w:rPr>
        <w:t xml:space="preserve"> cedex 19</w:t>
      </w:r>
    </w:p>
    <w:p w:rsidR="005D4308" w:rsidRPr="005D4308" w:rsidRDefault="005D4308" w:rsidP="00C15355">
      <w:pPr>
        <w:rPr>
          <w:rFonts w:ascii="Calibri" w:hAnsi="Calibri" w:cs="Calibri"/>
          <w:szCs w:val="22"/>
        </w:rPr>
      </w:pPr>
    </w:p>
    <w:p w:rsidR="00C15355" w:rsidRDefault="0055055F" w:rsidP="00951596">
      <w:pPr>
        <w:jc w:val="both"/>
        <w:rPr>
          <w:rFonts w:ascii="Calibri" w:hAnsi="Calibri" w:cs="Calibri"/>
          <w:szCs w:val="22"/>
        </w:rPr>
      </w:pPr>
      <w:r w:rsidRPr="00951596">
        <w:rPr>
          <w:rFonts w:ascii="Calibri" w:hAnsi="Calibri" w:cs="Calibri"/>
          <w:szCs w:val="22"/>
        </w:rPr>
        <w:t>Conformément à l’a</w:t>
      </w:r>
      <w:r w:rsidR="00445639" w:rsidRPr="00951596">
        <w:rPr>
          <w:rFonts w:ascii="Calibri" w:hAnsi="Calibri" w:cs="Calibri"/>
          <w:szCs w:val="22"/>
        </w:rPr>
        <w:t>rrêté du 19 juillet 2018 portant réglementation sur les marchés des organismes de sécurité sociale, l</w:t>
      </w:r>
      <w:r w:rsidR="003C47BF" w:rsidRPr="00951596">
        <w:rPr>
          <w:rFonts w:ascii="Calibri" w:hAnsi="Calibri" w:cs="Calibri"/>
          <w:szCs w:val="22"/>
        </w:rPr>
        <w:t>a CPAM de</w:t>
      </w:r>
      <w:r w:rsidR="00445639" w:rsidRPr="00951596">
        <w:rPr>
          <w:rFonts w:ascii="Calibri" w:hAnsi="Calibri" w:cs="Calibri"/>
          <w:szCs w:val="22"/>
        </w:rPr>
        <w:t xml:space="preserve"> </w:t>
      </w:r>
      <w:r w:rsidR="00361BC0" w:rsidRPr="00951596">
        <w:rPr>
          <w:rFonts w:ascii="Calibri" w:hAnsi="Calibri" w:cs="Calibri"/>
          <w:szCs w:val="22"/>
        </w:rPr>
        <w:t>Paris</w:t>
      </w:r>
      <w:r w:rsidR="00445639" w:rsidRPr="00951596">
        <w:rPr>
          <w:rFonts w:ascii="Calibri" w:hAnsi="Calibri" w:cs="Calibri"/>
          <w:szCs w:val="22"/>
        </w:rPr>
        <w:t xml:space="preserve"> applique la législation et la réglementation relatives aux conditions de passation et d'exécution des marchés</w:t>
      </w:r>
      <w:r w:rsidR="006E0A48" w:rsidRPr="00951596">
        <w:rPr>
          <w:rFonts w:ascii="Calibri" w:hAnsi="Calibri" w:cs="Calibri"/>
          <w:szCs w:val="22"/>
        </w:rPr>
        <w:t xml:space="preserve"> publics telles que prévues au </w:t>
      </w:r>
      <w:r w:rsidR="00A275A5">
        <w:rPr>
          <w:rFonts w:ascii="Calibri" w:hAnsi="Calibri" w:cs="Calibri"/>
          <w:szCs w:val="22"/>
        </w:rPr>
        <w:t>c</w:t>
      </w:r>
      <w:r w:rsidR="00445639" w:rsidRPr="00951596">
        <w:rPr>
          <w:rFonts w:ascii="Calibri" w:hAnsi="Calibri" w:cs="Calibri"/>
          <w:szCs w:val="22"/>
        </w:rPr>
        <w:t xml:space="preserve">ode de la </w:t>
      </w:r>
      <w:r w:rsidR="00366859" w:rsidRPr="00951596">
        <w:rPr>
          <w:rFonts w:ascii="Calibri" w:hAnsi="Calibri" w:cs="Calibri"/>
          <w:szCs w:val="22"/>
        </w:rPr>
        <w:t>C</w:t>
      </w:r>
      <w:r w:rsidR="00445639" w:rsidRPr="00951596">
        <w:rPr>
          <w:rFonts w:ascii="Calibri" w:hAnsi="Calibri" w:cs="Calibri"/>
          <w:szCs w:val="22"/>
        </w:rPr>
        <w:t xml:space="preserve">ommande </w:t>
      </w:r>
      <w:r w:rsidR="00366859" w:rsidRPr="00951596">
        <w:rPr>
          <w:rFonts w:ascii="Calibri" w:hAnsi="Calibri" w:cs="Calibri"/>
          <w:szCs w:val="22"/>
        </w:rPr>
        <w:t>P</w:t>
      </w:r>
      <w:r w:rsidR="00445639" w:rsidRPr="00951596">
        <w:rPr>
          <w:rFonts w:ascii="Calibri" w:hAnsi="Calibri" w:cs="Calibri"/>
          <w:szCs w:val="22"/>
        </w:rPr>
        <w:t>ublique (</w:t>
      </w:r>
      <w:r w:rsidR="00010A1F" w:rsidRPr="00951596">
        <w:rPr>
          <w:rFonts w:ascii="Calibri" w:hAnsi="Calibri" w:cs="Calibri"/>
          <w:szCs w:val="22"/>
        </w:rPr>
        <w:t>CCP</w:t>
      </w:r>
      <w:r w:rsidR="00445639" w:rsidRPr="00951596">
        <w:rPr>
          <w:rFonts w:ascii="Calibri" w:hAnsi="Calibri" w:cs="Calibri"/>
          <w:szCs w:val="22"/>
        </w:rPr>
        <w:t>).</w:t>
      </w:r>
    </w:p>
    <w:p w:rsidR="00A275A5" w:rsidRDefault="00A275A5" w:rsidP="00951596">
      <w:pPr>
        <w:jc w:val="both"/>
        <w:rPr>
          <w:rFonts w:ascii="Calibri" w:hAnsi="Calibri" w:cs="Calibri"/>
          <w:szCs w:val="22"/>
        </w:rPr>
      </w:pPr>
    </w:p>
    <w:p w:rsidR="0083218B" w:rsidRPr="00951596" w:rsidRDefault="0083218B" w:rsidP="00951596">
      <w:pPr>
        <w:jc w:val="both"/>
        <w:rPr>
          <w:rFonts w:ascii="Calibri" w:hAnsi="Calibri" w:cs="Calibri"/>
          <w:szCs w:val="22"/>
        </w:rPr>
      </w:pPr>
    </w:p>
    <w:p w:rsidR="00C15355" w:rsidRPr="003101CB" w:rsidRDefault="003101CB" w:rsidP="003101CB">
      <w:pPr>
        <w:pStyle w:val="Paragraphedeliste"/>
        <w:numPr>
          <w:ilvl w:val="1"/>
          <w:numId w:val="19"/>
        </w:numPr>
        <w:shd w:val="clear" w:color="auto" w:fill="C6D9F1" w:themeFill="text2" w:themeFillTint="33"/>
        <w:outlineLvl w:val="1"/>
        <w:rPr>
          <w:rFonts w:ascii="Calibri" w:hAnsi="Calibri" w:cs="Tahoma"/>
          <w:b/>
          <w:smallCaps/>
          <w:color w:val="000000"/>
          <w:sz w:val="22"/>
        </w:rPr>
      </w:pPr>
      <w:bookmarkStart w:id="9" w:name="_Toc458067925"/>
      <w:bookmarkStart w:id="10" w:name="_Toc60652323"/>
      <w:r>
        <w:rPr>
          <w:rFonts w:ascii="Calibri" w:hAnsi="Calibri" w:cs="Tahoma"/>
          <w:b/>
          <w:smallCaps/>
          <w:color w:val="000000"/>
          <w:sz w:val="22"/>
        </w:rPr>
        <w:t xml:space="preserve"> </w:t>
      </w:r>
      <w:bookmarkStart w:id="11" w:name="_Toc123638501"/>
      <w:r w:rsidR="00C15355" w:rsidRPr="003101CB">
        <w:rPr>
          <w:rFonts w:ascii="Calibri" w:hAnsi="Calibri" w:cs="Tahoma"/>
          <w:b/>
          <w:smallCaps/>
          <w:color w:val="000000"/>
          <w:sz w:val="22"/>
        </w:rPr>
        <w:t>Profil acheteur</w:t>
      </w:r>
      <w:bookmarkEnd w:id="9"/>
      <w:bookmarkEnd w:id="10"/>
      <w:bookmarkEnd w:id="11"/>
    </w:p>
    <w:p w:rsidR="00C15355" w:rsidRPr="0028090D" w:rsidRDefault="00C15355" w:rsidP="00C15355">
      <w:pPr>
        <w:rPr>
          <w:rFonts w:ascii="Calibri" w:hAnsi="Calibri" w:cs="Calibri"/>
          <w:sz w:val="22"/>
          <w:szCs w:val="22"/>
          <w:u w:val="single"/>
        </w:rPr>
      </w:pPr>
    </w:p>
    <w:p w:rsidR="00A275A5" w:rsidRDefault="00CE3539" w:rsidP="00A275A5">
      <w:pPr>
        <w:jc w:val="both"/>
        <w:rPr>
          <w:rFonts w:ascii="Calibri" w:hAnsi="Calibri" w:cs="Calibri"/>
        </w:rPr>
      </w:pPr>
      <w:r w:rsidRPr="00A275A5">
        <w:rPr>
          <w:rFonts w:ascii="Calibri" w:hAnsi="Calibri" w:cs="Calibri"/>
        </w:rPr>
        <w:t xml:space="preserve">L’Assurance Maladie de Paris utilise la plateforme de dématérialisation </w:t>
      </w:r>
      <w:r w:rsidR="00A275A5">
        <w:rPr>
          <w:rFonts w:ascii="Calibri" w:hAnsi="Calibri" w:cs="Calibri"/>
        </w:rPr>
        <w:t>suivante :</w:t>
      </w:r>
    </w:p>
    <w:p w:rsidR="00CE3539" w:rsidRPr="00A275A5" w:rsidRDefault="00E92D10" w:rsidP="00A275A5">
      <w:pPr>
        <w:jc w:val="both"/>
        <w:rPr>
          <w:rFonts w:ascii="Calibri" w:hAnsi="Calibri" w:cs="Calibri"/>
          <w:b/>
          <w:u w:val="single"/>
        </w:rPr>
      </w:pPr>
      <w:hyperlink r:id="rId10" w:history="1">
        <w:r w:rsidR="00CE3539" w:rsidRPr="00A275A5">
          <w:rPr>
            <w:rStyle w:val="Lienhypertexte"/>
            <w:rFonts w:ascii="Calibri" w:hAnsi="Calibri" w:cs="Calibri"/>
            <w:b/>
          </w:rPr>
          <w:t>https://www.marches-publics.gouv.fr/?page=Entreprise.AccueilEntreprise</w:t>
        </w:r>
      </w:hyperlink>
      <w:r w:rsidR="00CE3539" w:rsidRPr="00A275A5">
        <w:rPr>
          <w:rFonts w:ascii="Calibri" w:hAnsi="Calibri" w:cs="Calibri"/>
          <w:b/>
          <w:u w:val="single"/>
        </w:rPr>
        <w:t xml:space="preserve"> </w:t>
      </w:r>
    </w:p>
    <w:p w:rsidR="00445639" w:rsidRPr="00A275A5" w:rsidRDefault="00445639" w:rsidP="00A275A5">
      <w:pPr>
        <w:jc w:val="both"/>
        <w:rPr>
          <w:rFonts w:ascii="Calibri" w:hAnsi="Calibri" w:cs="Calibri"/>
        </w:rPr>
      </w:pPr>
    </w:p>
    <w:p w:rsidR="00445639" w:rsidRPr="00A275A5" w:rsidRDefault="00445639" w:rsidP="00A275A5">
      <w:pPr>
        <w:numPr>
          <w:ilvl w:val="0"/>
          <w:numId w:val="3"/>
        </w:numPr>
        <w:ind w:left="714" w:hanging="357"/>
        <w:jc w:val="both"/>
        <w:rPr>
          <w:rFonts w:ascii="Calibri" w:hAnsi="Calibri" w:cs="Calibri"/>
        </w:rPr>
      </w:pPr>
      <w:r w:rsidRPr="00A275A5">
        <w:rPr>
          <w:rFonts w:ascii="Calibri" w:hAnsi="Calibri" w:cs="Calibri"/>
        </w:rPr>
        <w:t>le dépôt du Dossier de Con</w:t>
      </w:r>
      <w:r w:rsidR="00F26F2D" w:rsidRPr="00A275A5">
        <w:rPr>
          <w:rFonts w:ascii="Calibri" w:hAnsi="Calibri" w:cs="Calibri"/>
        </w:rPr>
        <w:t>sultation des Entreprises (DCE) ;</w:t>
      </w:r>
      <w:r w:rsidRPr="00A275A5">
        <w:rPr>
          <w:rFonts w:ascii="Calibri" w:hAnsi="Calibri" w:cs="Calibri"/>
        </w:rPr>
        <w:t xml:space="preserve"> </w:t>
      </w:r>
    </w:p>
    <w:p w:rsidR="00445639" w:rsidRPr="00A275A5" w:rsidRDefault="00445639" w:rsidP="00A275A5">
      <w:pPr>
        <w:numPr>
          <w:ilvl w:val="0"/>
          <w:numId w:val="3"/>
        </w:numPr>
        <w:ind w:left="714" w:hanging="357"/>
        <w:jc w:val="both"/>
        <w:rPr>
          <w:rFonts w:ascii="Calibri" w:hAnsi="Calibri" w:cs="Calibri"/>
        </w:rPr>
      </w:pPr>
      <w:r w:rsidRPr="00A275A5">
        <w:rPr>
          <w:rFonts w:ascii="Calibri" w:hAnsi="Calibri" w:cs="Calibri"/>
        </w:rPr>
        <w:t>le retrait des offres dématérial</w:t>
      </w:r>
      <w:r w:rsidR="00F26F2D" w:rsidRPr="00A275A5">
        <w:rPr>
          <w:rFonts w:ascii="Calibri" w:hAnsi="Calibri" w:cs="Calibri"/>
        </w:rPr>
        <w:t>isées par les soumissionnaires ;</w:t>
      </w:r>
    </w:p>
    <w:p w:rsidR="00445639" w:rsidRPr="00A275A5" w:rsidRDefault="00445639" w:rsidP="00A275A5">
      <w:pPr>
        <w:numPr>
          <w:ilvl w:val="0"/>
          <w:numId w:val="3"/>
        </w:numPr>
        <w:ind w:left="714" w:hanging="357"/>
        <w:jc w:val="both"/>
        <w:rPr>
          <w:rFonts w:ascii="Calibri" w:hAnsi="Calibri" w:cs="Calibri"/>
        </w:rPr>
      </w:pPr>
      <w:r w:rsidRPr="00A275A5">
        <w:rPr>
          <w:rFonts w:ascii="Calibri" w:hAnsi="Calibri" w:cs="Calibri"/>
        </w:rPr>
        <w:t>la communication et l’échange d’informations (questions) avec les soumission</w:t>
      </w:r>
      <w:r w:rsidR="00F26F2D" w:rsidRPr="00A275A5">
        <w:rPr>
          <w:rFonts w:ascii="Calibri" w:hAnsi="Calibri" w:cs="Calibri"/>
        </w:rPr>
        <w:t>naires ;</w:t>
      </w:r>
    </w:p>
    <w:p w:rsidR="00445639" w:rsidRPr="00A275A5" w:rsidRDefault="00445639" w:rsidP="00A275A5">
      <w:pPr>
        <w:numPr>
          <w:ilvl w:val="0"/>
          <w:numId w:val="3"/>
        </w:numPr>
        <w:jc w:val="both"/>
        <w:rPr>
          <w:rFonts w:ascii="Calibri" w:hAnsi="Calibri" w:cs="Calibri"/>
        </w:rPr>
      </w:pPr>
      <w:r w:rsidRPr="00A275A5">
        <w:rPr>
          <w:rFonts w:ascii="Calibri" w:hAnsi="Calibri" w:cs="Calibri"/>
        </w:rPr>
        <w:t>le dépôt des candidatures et des offres des soumissionnaires.</w:t>
      </w:r>
    </w:p>
    <w:p w:rsidR="00CE3539" w:rsidRPr="00A275A5" w:rsidRDefault="00CE3539" w:rsidP="00A275A5">
      <w:pPr>
        <w:jc w:val="both"/>
        <w:rPr>
          <w:rFonts w:ascii="Calibri" w:hAnsi="Calibri" w:cs="Calibri"/>
        </w:rPr>
      </w:pPr>
    </w:p>
    <w:p w:rsidR="00C15355" w:rsidRDefault="00CE3539" w:rsidP="00331A21">
      <w:pPr>
        <w:rPr>
          <w:rFonts w:ascii="Calibri" w:hAnsi="Calibri" w:cs="Calibri"/>
          <w:b/>
        </w:rPr>
      </w:pPr>
      <w:r w:rsidRPr="00A275A5">
        <w:rPr>
          <w:rFonts w:ascii="Calibri" w:hAnsi="Calibri" w:cs="Calibri"/>
        </w:rPr>
        <w:t>Pour toute information complémentaire sur le retrait du DCE dématérialisé, les demandes d’information et le dépôt des candidatures et des offres</w:t>
      </w:r>
      <w:r w:rsidR="00A55723">
        <w:rPr>
          <w:rFonts w:ascii="Calibri" w:hAnsi="Calibri" w:cs="Calibri"/>
        </w:rPr>
        <w:t>, veuillez-vous rendre</w:t>
      </w:r>
      <w:r w:rsidRPr="00A275A5">
        <w:rPr>
          <w:rFonts w:ascii="Calibri" w:hAnsi="Calibri" w:cs="Calibri"/>
        </w:rPr>
        <w:t xml:space="preserve"> sur la plateforme </w:t>
      </w:r>
      <w:hyperlink r:id="rId11" w:history="1">
        <w:r w:rsidR="00A55723" w:rsidRPr="00227469">
          <w:rPr>
            <w:rStyle w:val="Lienhypertexte"/>
            <w:rFonts w:ascii="Calibri" w:hAnsi="Calibri" w:cs="Calibri"/>
            <w:b/>
          </w:rPr>
          <w:t>https://www.marches-publics.gouv.fr/</w:t>
        </w:r>
      </w:hyperlink>
      <w:r w:rsidR="00A55723">
        <w:rPr>
          <w:rStyle w:val="Lienhypertexte"/>
          <w:rFonts w:ascii="Calibri" w:hAnsi="Calibri" w:cs="Calibri"/>
          <w:b/>
        </w:rPr>
        <w:t xml:space="preserve"> </w:t>
      </w:r>
    </w:p>
    <w:p w:rsidR="00DB3C30" w:rsidRDefault="00DB3C30" w:rsidP="00331A21">
      <w:pPr>
        <w:rPr>
          <w:rFonts w:ascii="Calibri" w:hAnsi="Calibri" w:cs="Calibri"/>
        </w:rPr>
      </w:pPr>
    </w:p>
    <w:p w:rsidR="0083218B" w:rsidRPr="00A275A5" w:rsidRDefault="0083218B" w:rsidP="00331A21">
      <w:pPr>
        <w:rPr>
          <w:rFonts w:ascii="Calibri" w:hAnsi="Calibri" w:cs="Calibri"/>
        </w:rPr>
      </w:pPr>
    </w:p>
    <w:p w:rsidR="00C15355" w:rsidRPr="00507798" w:rsidRDefault="00C15355"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2" w:name="_Toc458067926"/>
      <w:bookmarkStart w:id="13" w:name="_Toc60652324"/>
      <w:bookmarkStart w:id="14" w:name="_Toc123638502"/>
      <w:r w:rsidRPr="00507798">
        <w:rPr>
          <w:rFonts w:ascii="Calibri" w:hAnsi="Calibri" w:cs="Tahoma"/>
          <w:bCs/>
          <w:color w:val="1F497D" w:themeColor="text2"/>
          <w:szCs w:val="24"/>
          <w:u w:val="none"/>
        </w:rPr>
        <w:t>ARTICLE 2 – ETENDUE ET CONDITIONS DE LA CONSULTATION</w:t>
      </w:r>
      <w:bookmarkEnd w:id="12"/>
      <w:bookmarkEnd w:id="13"/>
      <w:bookmarkEnd w:id="14"/>
    </w:p>
    <w:p w:rsidR="00C15355" w:rsidRDefault="00C15355" w:rsidP="00C15355">
      <w:pPr>
        <w:jc w:val="both"/>
        <w:rPr>
          <w:rFonts w:ascii="Calibri" w:hAnsi="Calibri" w:cs="Calibri"/>
          <w:sz w:val="22"/>
          <w:szCs w:val="22"/>
        </w:rPr>
      </w:pPr>
    </w:p>
    <w:p w:rsidR="0083218B" w:rsidRPr="00C50D6C" w:rsidRDefault="0083218B" w:rsidP="00C15355">
      <w:pPr>
        <w:jc w:val="both"/>
        <w:rPr>
          <w:rFonts w:ascii="Calibri" w:hAnsi="Calibri" w:cs="Calibri"/>
          <w:sz w:val="22"/>
          <w:szCs w:val="22"/>
        </w:rPr>
      </w:pPr>
    </w:p>
    <w:p w:rsidR="00C15355" w:rsidRPr="003101CB" w:rsidRDefault="00C15355" w:rsidP="003101CB">
      <w:pPr>
        <w:pStyle w:val="Paragraphedeliste"/>
        <w:numPr>
          <w:ilvl w:val="0"/>
          <w:numId w:val="21"/>
        </w:numPr>
        <w:shd w:val="clear" w:color="auto" w:fill="C6D9F1" w:themeFill="text2" w:themeFillTint="33"/>
        <w:outlineLvl w:val="1"/>
        <w:rPr>
          <w:rFonts w:ascii="Calibri" w:hAnsi="Calibri" w:cs="Calibri"/>
          <w:b/>
          <w:smallCaps/>
          <w:sz w:val="24"/>
          <w:szCs w:val="22"/>
        </w:rPr>
      </w:pPr>
      <w:bookmarkStart w:id="15" w:name="_Toc458067927"/>
      <w:bookmarkStart w:id="16" w:name="_Toc60652325"/>
      <w:bookmarkStart w:id="17" w:name="_Toc123638503"/>
      <w:r w:rsidRPr="003101CB">
        <w:rPr>
          <w:rFonts w:ascii="Calibri" w:hAnsi="Calibri" w:cs="Tahoma"/>
          <w:b/>
          <w:smallCaps/>
          <w:color w:val="000000"/>
          <w:sz w:val="22"/>
        </w:rPr>
        <w:t>Objet de la consultation</w:t>
      </w:r>
      <w:bookmarkEnd w:id="15"/>
      <w:bookmarkEnd w:id="16"/>
      <w:bookmarkEnd w:id="17"/>
    </w:p>
    <w:p w:rsidR="00C15355" w:rsidRPr="00C50D6C" w:rsidRDefault="00C15355" w:rsidP="00C15355">
      <w:pPr>
        <w:jc w:val="both"/>
        <w:rPr>
          <w:rFonts w:ascii="Calibri" w:hAnsi="Calibri" w:cs="Calibri"/>
          <w:sz w:val="22"/>
          <w:szCs w:val="22"/>
          <w:u w:val="single"/>
        </w:rPr>
      </w:pPr>
    </w:p>
    <w:p w:rsidR="00C0444A" w:rsidRDefault="00C15355" w:rsidP="00614490">
      <w:pPr>
        <w:jc w:val="both"/>
        <w:rPr>
          <w:rFonts w:ascii="Calibri" w:hAnsi="Calibri" w:cs="Calibri"/>
          <w:szCs w:val="22"/>
        </w:rPr>
      </w:pPr>
      <w:r w:rsidRPr="00A275A5">
        <w:rPr>
          <w:rFonts w:ascii="Calibri" w:hAnsi="Calibri" w:cs="Calibri"/>
          <w:szCs w:val="22"/>
        </w:rPr>
        <w:t xml:space="preserve">La présente consultation a pour objet d’attribuer </w:t>
      </w:r>
      <w:r w:rsidR="00E606D8" w:rsidRPr="00A275A5">
        <w:rPr>
          <w:rFonts w:ascii="Calibri" w:hAnsi="Calibri" w:cs="Calibri"/>
          <w:szCs w:val="22"/>
        </w:rPr>
        <w:t>des</w:t>
      </w:r>
      <w:r w:rsidRPr="00A275A5">
        <w:rPr>
          <w:rFonts w:ascii="Calibri" w:hAnsi="Calibri" w:cs="Calibri"/>
          <w:szCs w:val="22"/>
        </w:rPr>
        <w:t xml:space="preserve"> marché</w:t>
      </w:r>
      <w:r w:rsidR="00E606D8" w:rsidRPr="00A275A5">
        <w:rPr>
          <w:rFonts w:ascii="Calibri" w:hAnsi="Calibri" w:cs="Calibri"/>
          <w:szCs w:val="22"/>
        </w:rPr>
        <w:t>s de travaux</w:t>
      </w:r>
      <w:r w:rsidR="00DB75F9" w:rsidRPr="00A275A5">
        <w:rPr>
          <w:rFonts w:ascii="Calibri" w:hAnsi="Calibri" w:cs="Calibri"/>
          <w:szCs w:val="22"/>
        </w:rPr>
        <w:t xml:space="preserve"> relatif</w:t>
      </w:r>
      <w:r w:rsidR="00E606D8" w:rsidRPr="00A275A5">
        <w:rPr>
          <w:rFonts w:ascii="Calibri" w:hAnsi="Calibri" w:cs="Calibri"/>
          <w:szCs w:val="22"/>
        </w:rPr>
        <w:t>s</w:t>
      </w:r>
      <w:r w:rsidR="00262430" w:rsidRPr="00A275A5">
        <w:rPr>
          <w:rFonts w:ascii="Calibri" w:hAnsi="Calibri" w:cs="Calibri"/>
          <w:szCs w:val="22"/>
        </w:rPr>
        <w:t xml:space="preserve"> </w:t>
      </w:r>
      <w:r w:rsidR="00614490">
        <w:rPr>
          <w:rFonts w:ascii="Calibri" w:hAnsi="Calibri" w:cs="Calibri"/>
          <w:szCs w:val="22"/>
        </w:rPr>
        <w:t>à la</w:t>
      </w:r>
      <w:r w:rsidR="00614490" w:rsidRPr="00614490">
        <w:rPr>
          <w:rFonts w:ascii="Calibri" w:hAnsi="Calibri" w:cs="Calibri"/>
          <w:szCs w:val="22"/>
        </w:rPr>
        <w:t xml:space="preserve"> rénovation de la salle du conseil du 6ème étage de l’immeuble Trieste</w:t>
      </w:r>
      <w:r w:rsidR="00614490">
        <w:rPr>
          <w:rFonts w:ascii="Calibri" w:hAnsi="Calibri" w:cs="Calibri"/>
          <w:szCs w:val="22"/>
        </w:rPr>
        <w:t xml:space="preserve"> </w:t>
      </w:r>
      <w:r w:rsidR="00614490" w:rsidRPr="00614490">
        <w:rPr>
          <w:rFonts w:ascii="Calibri" w:hAnsi="Calibri" w:cs="Calibri"/>
          <w:szCs w:val="22"/>
        </w:rPr>
        <w:t>situé au 21 rue Georges Auric 75019 PARIS</w:t>
      </w:r>
      <w:r w:rsidR="00614490">
        <w:rPr>
          <w:rFonts w:ascii="Calibri" w:hAnsi="Calibri" w:cs="Calibri"/>
          <w:szCs w:val="22"/>
        </w:rPr>
        <w:t>.</w:t>
      </w:r>
    </w:p>
    <w:p w:rsidR="00614490" w:rsidRDefault="00614490" w:rsidP="00614490">
      <w:pPr>
        <w:jc w:val="both"/>
        <w:rPr>
          <w:rFonts w:ascii="Calibri" w:hAnsi="Calibri" w:cs="Calibri"/>
          <w:szCs w:val="22"/>
        </w:rPr>
      </w:pPr>
    </w:p>
    <w:p w:rsidR="0083218B" w:rsidRPr="00614490" w:rsidRDefault="0083218B" w:rsidP="00614490">
      <w:pPr>
        <w:jc w:val="both"/>
        <w:rPr>
          <w:rFonts w:ascii="Calibri" w:hAnsi="Calibri" w:cs="Calibri"/>
          <w:szCs w:val="22"/>
        </w:rPr>
      </w:pPr>
    </w:p>
    <w:p w:rsidR="00C15355" w:rsidRPr="00507798" w:rsidRDefault="00C15355"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18" w:name="_Toc458067928"/>
      <w:bookmarkStart w:id="19" w:name="_Toc60652326"/>
      <w:bookmarkStart w:id="20" w:name="_Toc123638504"/>
      <w:r w:rsidRPr="00507798">
        <w:rPr>
          <w:rFonts w:ascii="Calibri" w:hAnsi="Calibri" w:cs="Tahoma"/>
          <w:b/>
          <w:smallCaps/>
          <w:color w:val="000000"/>
          <w:sz w:val="22"/>
        </w:rPr>
        <w:t>Nomenclature européenne</w:t>
      </w:r>
      <w:bookmarkEnd w:id="18"/>
      <w:bookmarkEnd w:id="19"/>
      <w:bookmarkEnd w:id="20"/>
    </w:p>
    <w:p w:rsidR="00C15355" w:rsidRPr="00C50D6C" w:rsidRDefault="00C15355" w:rsidP="00C15355">
      <w:pPr>
        <w:jc w:val="both"/>
        <w:rPr>
          <w:rFonts w:ascii="Calibri" w:hAnsi="Calibri" w:cs="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828"/>
      </w:tblGrid>
      <w:tr w:rsidR="008C4FAF" w:rsidRPr="008C4FAF" w:rsidTr="008C4FAF">
        <w:trPr>
          <w:trHeight w:val="423"/>
        </w:trPr>
        <w:tc>
          <w:tcPr>
            <w:tcW w:w="1951" w:type="dxa"/>
            <w:shd w:val="clear" w:color="auto" w:fill="auto"/>
            <w:vAlign w:val="center"/>
          </w:tcPr>
          <w:p w:rsidR="00C15355" w:rsidRPr="00A275A5" w:rsidRDefault="00593E0E" w:rsidP="00E00D96">
            <w:pPr>
              <w:rPr>
                <w:rFonts w:ascii="Calibri" w:hAnsi="Calibri" w:cs="Calibri"/>
                <w:szCs w:val="22"/>
              </w:rPr>
            </w:pPr>
            <w:r w:rsidRPr="00A275A5">
              <w:rPr>
                <w:rFonts w:ascii="Calibri" w:hAnsi="Calibri" w:cs="Calibri"/>
                <w:szCs w:val="22"/>
              </w:rPr>
              <w:t>45454000-4</w:t>
            </w:r>
          </w:p>
        </w:tc>
        <w:tc>
          <w:tcPr>
            <w:tcW w:w="7828" w:type="dxa"/>
            <w:shd w:val="clear" w:color="auto" w:fill="auto"/>
            <w:vAlign w:val="center"/>
          </w:tcPr>
          <w:p w:rsidR="00C15355" w:rsidRPr="00A275A5" w:rsidRDefault="00593E0E" w:rsidP="00E00D96">
            <w:pPr>
              <w:rPr>
                <w:rFonts w:ascii="Calibri" w:hAnsi="Calibri" w:cs="Calibri"/>
                <w:szCs w:val="22"/>
              </w:rPr>
            </w:pPr>
            <w:r w:rsidRPr="00A275A5">
              <w:rPr>
                <w:rFonts w:ascii="Calibri" w:hAnsi="Calibri" w:cs="Calibri"/>
                <w:szCs w:val="22"/>
              </w:rPr>
              <w:t>Travaux de restructuration</w:t>
            </w:r>
          </w:p>
        </w:tc>
      </w:tr>
    </w:tbl>
    <w:p w:rsidR="00A275A5" w:rsidRDefault="00A275A5" w:rsidP="00A275A5">
      <w:pPr>
        <w:pStyle w:val="Titre2"/>
        <w:shd w:val="clear" w:color="auto" w:fill="FFFFFF"/>
        <w:jc w:val="both"/>
        <w:rPr>
          <w:rFonts w:ascii="Calibri" w:hAnsi="Calibri" w:cs="Tahoma"/>
          <w:color w:val="000000"/>
          <w:sz w:val="14"/>
          <w:u w:val="single"/>
        </w:rPr>
      </w:pPr>
      <w:bookmarkStart w:id="21" w:name="_Toc60652327"/>
    </w:p>
    <w:p w:rsidR="0083218B" w:rsidRDefault="0083218B" w:rsidP="0083218B"/>
    <w:p w:rsidR="00E9656B" w:rsidRDefault="00E9656B" w:rsidP="0083218B"/>
    <w:p w:rsidR="00E9656B" w:rsidRDefault="00E9656B" w:rsidP="0083218B"/>
    <w:p w:rsidR="00E9656B" w:rsidRDefault="00E9656B" w:rsidP="0083218B"/>
    <w:p w:rsidR="00E9656B" w:rsidRDefault="00E9656B" w:rsidP="0083218B"/>
    <w:p w:rsidR="00E9656B" w:rsidRDefault="00E9656B" w:rsidP="0083218B"/>
    <w:p w:rsidR="00E9656B" w:rsidRDefault="00E9656B" w:rsidP="0083218B"/>
    <w:p w:rsidR="00E9656B" w:rsidRDefault="00E9656B" w:rsidP="0083218B"/>
    <w:p w:rsidR="00E9656B" w:rsidRDefault="00E9656B" w:rsidP="0083218B"/>
    <w:p w:rsidR="00E9656B" w:rsidRDefault="00E9656B" w:rsidP="0083218B"/>
    <w:p w:rsidR="00E9656B" w:rsidRPr="0083218B" w:rsidRDefault="00E9656B" w:rsidP="0083218B"/>
    <w:p w:rsidR="00445639" w:rsidRPr="00507798" w:rsidRDefault="00445639"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22" w:name="_Toc123638505"/>
      <w:r w:rsidRPr="00507798">
        <w:rPr>
          <w:rFonts w:ascii="Calibri" w:hAnsi="Calibri" w:cs="Tahoma"/>
          <w:b/>
          <w:smallCaps/>
          <w:color w:val="000000"/>
          <w:sz w:val="22"/>
        </w:rPr>
        <w:lastRenderedPageBreak/>
        <w:t>Allotissement</w:t>
      </w:r>
      <w:bookmarkEnd w:id="21"/>
      <w:bookmarkEnd w:id="22"/>
    </w:p>
    <w:p w:rsidR="00C0444A" w:rsidRDefault="00C0444A" w:rsidP="00A30B9E">
      <w:pPr>
        <w:jc w:val="both"/>
        <w:rPr>
          <w:rFonts w:ascii="Calibri" w:hAnsi="Calibri" w:cs="Calibri"/>
          <w:sz w:val="22"/>
          <w:szCs w:val="22"/>
        </w:rPr>
      </w:pPr>
    </w:p>
    <w:p w:rsidR="0083218B" w:rsidRPr="00A275A5" w:rsidRDefault="00045D16" w:rsidP="00045D16">
      <w:pPr>
        <w:jc w:val="both"/>
        <w:rPr>
          <w:rFonts w:ascii="Calibri" w:hAnsi="Calibri" w:cs="Arial"/>
          <w:color w:val="000000"/>
        </w:rPr>
      </w:pPr>
      <w:r w:rsidRPr="00A275A5">
        <w:rPr>
          <w:rFonts w:ascii="Calibri" w:hAnsi="Calibri" w:cs="Arial"/>
          <w:color w:val="000000"/>
        </w:rPr>
        <w:t>La présent</w:t>
      </w:r>
      <w:r w:rsidR="0093702D" w:rsidRPr="00A275A5">
        <w:rPr>
          <w:rFonts w:ascii="Calibri" w:hAnsi="Calibri" w:cs="Arial"/>
          <w:color w:val="000000"/>
        </w:rPr>
        <w:t>e procédure est décomposée en</w:t>
      </w:r>
      <w:r w:rsidRPr="00614490">
        <w:rPr>
          <w:rFonts w:ascii="Calibri" w:hAnsi="Calibri" w:cs="Arial"/>
          <w:color w:val="1F497D" w:themeColor="text2"/>
        </w:rPr>
        <w:t xml:space="preserve"> </w:t>
      </w:r>
      <w:r w:rsidRPr="00A275A5">
        <w:rPr>
          <w:rFonts w:ascii="Calibri" w:hAnsi="Calibri" w:cs="Arial"/>
          <w:color w:val="000000"/>
        </w:rPr>
        <w:t xml:space="preserve">lots </w:t>
      </w:r>
      <w:r w:rsidR="001A27ED">
        <w:rPr>
          <w:rFonts w:ascii="Calibri" w:hAnsi="Calibri" w:cs="Arial"/>
          <w:color w:val="000000"/>
        </w:rPr>
        <w:t xml:space="preserve">séparés </w:t>
      </w:r>
      <w:r w:rsidRPr="00A275A5">
        <w:rPr>
          <w:rFonts w:ascii="Calibri" w:hAnsi="Calibri" w:cs="Arial"/>
          <w:color w:val="000000"/>
        </w:rPr>
        <w:t xml:space="preserve">comme suit : </w:t>
      </w:r>
    </w:p>
    <w:tbl>
      <w:tblPr>
        <w:tblStyle w:val="Grilledutableau"/>
        <w:tblW w:w="0" w:type="auto"/>
        <w:jc w:val="cente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324"/>
        <w:gridCol w:w="3104"/>
        <w:gridCol w:w="4139"/>
      </w:tblGrid>
      <w:tr w:rsidR="00E9656B" w:rsidRPr="00E9656B" w:rsidTr="00240FB3">
        <w:trPr>
          <w:trHeight w:val="306"/>
          <w:jc w:val="center"/>
        </w:trPr>
        <w:tc>
          <w:tcPr>
            <w:tcW w:w="1324" w:type="dxa"/>
            <w:shd w:val="clear" w:color="auto" w:fill="DBE5F1" w:themeFill="accent1" w:themeFillTint="33"/>
            <w:vAlign w:val="center"/>
          </w:tcPr>
          <w:p w:rsidR="00240FB3" w:rsidRPr="00E9656B" w:rsidRDefault="00240FB3" w:rsidP="00240FB3">
            <w:pPr>
              <w:spacing w:before="120" w:after="120"/>
              <w:jc w:val="center"/>
              <w:rPr>
                <w:rFonts w:ascii="Calibri" w:hAnsi="Calibri" w:cs="Arial"/>
                <w:b/>
              </w:rPr>
            </w:pPr>
            <w:r w:rsidRPr="00E9656B">
              <w:rPr>
                <w:rFonts w:ascii="Calibri" w:hAnsi="Calibri" w:cs="Arial"/>
                <w:b/>
              </w:rPr>
              <w:t>N° du lot</w:t>
            </w:r>
          </w:p>
        </w:tc>
        <w:tc>
          <w:tcPr>
            <w:tcW w:w="3104" w:type="dxa"/>
            <w:shd w:val="clear" w:color="auto" w:fill="DBE5F1" w:themeFill="accent1" w:themeFillTint="33"/>
            <w:vAlign w:val="center"/>
          </w:tcPr>
          <w:p w:rsidR="00240FB3" w:rsidRPr="00E9656B" w:rsidRDefault="00240FB3" w:rsidP="00240FB3">
            <w:pPr>
              <w:spacing w:before="120" w:after="120"/>
              <w:jc w:val="center"/>
              <w:rPr>
                <w:rFonts w:ascii="Calibri" w:hAnsi="Calibri" w:cs="Arial"/>
                <w:b/>
              </w:rPr>
            </w:pPr>
            <w:r w:rsidRPr="00E9656B">
              <w:rPr>
                <w:rFonts w:ascii="Calibri" w:hAnsi="Calibri" w:cs="Arial"/>
                <w:b/>
              </w:rPr>
              <w:t>Désignation des lots</w:t>
            </w:r>
          </w:p>
        </w:tc>
        <w:tc>
          <w:tcPr>
            <w:tcW w:w="4139" w:type="dxa"/>
            <w:shd w:val="clear" w:color="auto" w:fill="DBE5F1" w:themeFill="accent1" w:themeFillTint="33"/>
            <w:vAlign w:val="center"/>
          </w:tcPr>
          <w:p w:rsidR="00240FB3" w:rsidRPr="00E9656B" w:rsidRDefault="00240FB3" w:rsidP="00240FB3">
            <w:pPr>
              <w:spacing w:before="120" w:after="120"/>
              <w:jc w:val="center"/>
              <w:rPr>
                <w:rFonts w:asciiTheme="minorHAnsi" w:hAnsiTheme="minorHAnsi" w:cstheme="minorHAnsi"/>
                <w:b/>
              </w:rPr>
            </w:pPr>
            <w:r w:rsidRPr="00E9656B">
              <w:rPr>
                <w:rFonts w:asciiTheme="minorHAnsi" w:hAnsiTheme="minorHAnsi" w:cstheme="minorHAnsi"/>
                <w:b/>
                <w:iCs/>
              </w:rPr>
              <w:t>Nomenclature CPV</w:t>
            </w:r>
          </w:p>
        </w:tc>
      </w:tr>
      <w:tr w:rsidR="00E9656B" w:rsidRPr="00E9656B" w:rsidTr="00240FB3">
        <w:trPr>
          <w:trHeight w:val="630"/>
          <w:jc w:val="center"/>
        </w:trPr>
        <w:tc>
          <w:tcPr>
            <w:tcW w:w="1324" w:type="dxa"/>
            <w:vAlign w:val="center"/>
          </w:tcPr>
          <w:p w:rsidR="00240FB3" w:rsidRPr="00E9656B" w:rsidRDefault="00240FB3" w:rsidP="00240FB3">
            <w:pPr>
              <w:spacing w:before="120" w:after="120"/>
              <w:jc w:val="center"/>
              <w:rPr>
                <w:rFonts w:ascii="Calibri" w:hAnsi="Calibri" w:cs="Arial"/>
              </w:rPr>
            </w:pPr>
            <w:r w:rsidRPr="00E9656B">
              <w:rPr>
                <w:rFonts w:ascii="Calibri" w:hAnsi="Calibri" w:cs="Arial"/>
              </w:rPr>
              <w:t>1</w:t>
            </w:r>
          </w:p>
        </w:tc>
        <w:tc>
          <w:tcPr>
            <w:tcW w:w="3104" w:type="dxa"/>
            <w:vAlign w:val="center"/>
          </w:tcPr>
          <w:p w:rsidR="00240FB3" w:rsidRPr="00E9656B" w:rsidRDefault="00240FB3" w:rsidP="00240FB3">
            <w:pPr>
              <w:autoSpaceDE w:val="0"/>
              <w:autoSpaceDN w:val="0"/>
              <w:adjustRightInd w:val="0"/>
              <w:rPr>
                <w:rFonts w:ascii="Calibri" w:hAnsi="Calibri" w:cs="Arial"/>
              </w:rPr>
            </w:pPr>
            <w:r w:rsidRPr="00E9656B">
              <w:rPr>
                <w:rFonts w:ascii="Calibri" w:hAnsi="Calibri" w:cs="Calibri"/>
              </w:rPr>
              <w:t>Installation de chantier, Curage, Ouvrages plâtres, Faux plafonds</w:t>
            </w:r>
          </w:p>
        </w:tc>
        <w:tc>
          <w:tcPr>
            <w:tcW w:w="4139" w:type="dxa"/>
            <w:vAlign w:val="center"/>
          </w:tcPr>
          <w:p w:rsidR="00240FB3" w:rsidRPr="00E9656B" w:rsidRDefault="00240FB3" w:rsidP="00240FB3">
            <w:pPr>
              <w:rPr>
                <w:rFonts w:asciiTheme="minorHAnsi" w:hAnsiTheme="minorHAnsi" w:cstheme="minorHAnsi"/>
                <w:iCs/>
              </w:rPr>
            </w:pP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 xml:space="preserve">45100000-8 </w:t>
            </w: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(Travaux de préparation de chantier)</w:t>
            </w:r>
          </w:p>
          <w:p w:rsidR="00240FB3" w:rsidRPr="00E9656B" w:rsidRDefault="00240FB3" w:rsidP="00240FB3">
            <w:pPr>
              <w:rPr>
                <w:rFonts w:asciiTheme="minorHAnsi" w:hAnsiTheme="minorHAnsi" w:cstheme="minorHAnsi"/>
                <w:iCs/>
              </w:rPr>
            </w:pPr>
          </w:p>
        </w:tc>
      </w:tr>
      <w:tr w:rsidR="00E9656B" w:rsidRPr="00E9656B" w:rsidTr="00240FB3">
        <w:trPr>
          <w:trHeight w:val="416"/>
          <w:jc w:val="center"/>
        </w:trPr>
        <w:tc>
          <w:tcPr>
            <w:tcW w:w="1324" w:type="dxa"/>
            <w:vAlign w:val="center"/>
          </w:tcPr>
          <w:p w:rsidR="00240FB3" w:rsidRPr="00E9656B" w:rsidRDefault="00240FB3" w:rsidP="00240FB3">
            <w:pPr>
              <w:jc w:val="center"/>
              <w:rPr>
                <w:rFonts w:ascii="Calibri" w:hAnsi="Calibri" w:cs="Arial"/>
              </w:rPr>
            </w:pPr>
            <w:r w:rsidRPr="00E9656B">
              <w:rPr>
                <w:rFonts w:ascii="Calibri" w:hAnsi="Calibri" w:cs="Arial"/>
              </w:rPr>
              <w:t>2</w:t>
            </w:r>
          </w:p>
        </w:tc>
        <w:tc>
          <w:tcPr>
            <w:tcW w:w="3104" w:type="dxa"/>
            <w:vAlign w:val="center"/>
          </w:tcPr>
          <w:p w:rsidR="00240FB3" w:rsidRPr="00E9656B" w:rsidRDefault="00240FB3" w:rsidP="00240FB3">
            <w:pPr>
              <w:rPr>
                <w:rFonts w:ascii="Calibri" w:hAnsi="Calibri" w:cs="Arial"/>
              </w:rPr>
            </w:pPr>
            <w:r w:rsidRPr="00E9656B">
              <w:rPr>
                <w:rFonts w:ascii="Calibri" w:hAnsi="Calibri" w:cs="Arial"/>
              </w:rPr>
              <w:t>Menuiseries intérieure bois</w:t>
            </w:r>
          </w:p>
        </w:tc>
        <w:tc>
          <w:tcPr>
            <w:tcW w:w="4139" w:type="dxa"/>
            <w:vAlign w:val="center"/>
          </w:tcPr>
          <w:p w:rsidR="00240FB3" w:rsidRPr="00E9656B" w:rsidRDefault="00240FB3" w:rsidP="00240FB3">
            <w:pPr>
              <w:rPr>
                <w:rFonts w:asciiTheme="minorHAnsi" w:hAnsiTheme="minorHAnsi" w:cstheme="minorHAnsi"/>
                <w:iCs/>
              </w:rPr>
            </w:pP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45421000-4</w:t>
            </w: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(Travaux de menuiserie)</w:t>
            </w:r>
          </w:p>
          <w:p w:rsidR="00240FB3" w:rsidRPr="00E9656B" w:rsidRDefault="00240FB3" w:rsidP="00240FB3">
            <w:pPr>
              <w:rPr>
                <w:rFonts w:asciiTheme="minorHAnsi" w:hAnsiTheme="minorHAnsi" w:cstheme="minorHAnsi"/>
              </w:rPr>
            </w:pPr>
          </w:p>
        </w:tc>
      </w:tr>
      <w:tr w:rsidR="00E9656B" w:rsidRPr="00E9656B" w:rsidTr="00240FB3">
        <w:trPr>
          <w:trHeight w:val="630"/>
          <w:jc w:val="center"/>
        </w:trPr>
        <w:tc>
          <w:tcPr>
            <w:tcW w:w="1324" w:type="dxa"/>
            <w:vAlign w:val="center"/>
          </w:tcPr>
          <w:p w:rsidR="00240FB3" w:rsidRPr="00E9656B" w:rsidRDefault="00240FB3" w:rsidP="00240FB3">
            <w:pPr>
              <w:jc w:val="center"/>
              <w:rPr>
                <w:rFonts w:ascii="Calibri" w:hAnsi="Calibri" w:cs="Arial"/>
              </w:rPr>
            </w:pPr>
            <w:r w:rsidRPr="00E9656B">
              <w:rPr>
                <w:rFonts w:ascii="Calibri" w:hAnsi="Calibri" w:cs="Arial"/>
              </w:rPr>
              <w:t>3</w:t>
            </w:r>
          </w:p>
        </w:tc>
        <w:tc>
          <w:tcPr>
            <w:tcW w:w="3104" w:type="dxa"/>
            <w:vAlign w:val="center"/>
          </w:tcPr>
          <w:p w:rsidR="00240FB3" w:rsidRPr="00E9656B" w:rsidRDefault="00240FB3" w:rsidP="00240FB3">
            <w:pPr>
              <w:rPr>
                <w:rFonts w:ascii="Calibri" w:hAnsi="Calibri" w:cs="Arial"/>
              </w:rPr>
            </w:pPr>
            <w:r w:rsidRPr="00E9656B">
              <w:rPr>
                <w:rFonts w:ascii="Calibri" w:hAnsi="Calibri" w:cs="Calibri"/>
              </w:rPr>
              <w:t>Revêtements de sols souples</w:t>
            </w:r>
          </w:p>
        </w:tc>
        <w:tc>
          <w:tcPr>
            <w:tcW w:w="4139" w:type="dxa"/>
            <w:vAlign w:val="center"/>
          </w:tcPr>
          <w:p w:rsidR="00240FB3" w:rsidRPr="00E9656B" w:rsidRDefault="00240FB3" w:rsidP="00240FB3">
            <w:pPr>
              <w:rPr>
                <w:rFonts w:asciiTheme="minorHAnsi" w:hAnsiTheme="minorHAnsi" w:cstheme="minorHAnsi"/>
                <w:iCs/>
              </w:rPr>
            </w:pP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45432100-5</w:t>
            </w: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(Travaux de pose de revêtements de sols)</w:t>
            </w:r>
          </w:p>
          <w:p w:rsidR="00240FB3" w:rsidRPr="00E9656B" w:rsidRDefault="00240FB3" w:rsidP="00240FB3">
            <w:pPr>
              <w:rPr>
                <w:rFonts w:asciiTheme="minorHAnsi" w:hAnsiTheme="minorHAnsi" w:cstheme="minorHAnsi"/>
              </w:rPr>
            </w:pPr>
          </w:p>
        </w:tc>
      </w:tr>
      <w:tr w:rsidR="00E9656B" w:rsidRPr="00E9656B" w:rsidTr="00240FB3">
        <w:trPr>
          <w:trHeight w:val="654"/>
          <w:jc w:val="center"/>
        </w:trPr>
        <w:tc>
          <w:tcPr>
            <w:tcW w:w="1324" w:type="dxa"/>
            <w:vAlign w:val="center"/>
          </w:tcPr>
          <w:p w:rsidR="00240FB3" w:rsidRPr="00E9656B" w:rsidRDefault="00240FB3" w:rsidP="00240FB3">
            <w:pPr>
              <w:jc w:val="center"/>
              <w:rPr>
                <w:rFonts w:ascii="Calibri" w:hAnsi="Calibri" w:cs="Arial"/>
              </w:rPr>
            </w:pPr>
            <w:r w:rsidRPr="00E9656B">
              <w:rPr>
                <w:rFonts w:ascii="Calibri" w:hAnsi="Calibri" w:cs="Arial"/>
              </w:rPr>
              <w:t>4</w:t>
            </w:r>
          </w:p>
        </w:tc>
        <w:tc>
          <w:tcPr>
            <w:tcW w:w="3104" w:type="dxa"/>
            <w:vAlign w:val="center"/>
          </w:tcPr>
          <w:p w:rsidR="00240FB3" w:rsidRPr="00E9656B" w:rsidRDefault="00240FB3" w:rsidP="00240FB3">
            <w:pPr>
              <w:autoSpaceDE w:val="0"/>
              <w:autoSpaceDN w:val="0"/>
              <w:adjustRightInd w:val="0"/>
              <w:rPr>
                <w:rFonts w:ascii="Calibri" w:hAnsi="Calibri" w:cs="Calibri"/>
              </w:rPr>
            </w:pPr>
            <w:r w:rsidRPr="00E9656B">
              <w:rPr>
                <w:rFonts w:ascii="Calibri" w:hAnsi="Calibri" w:cs="Calibri"/>
              </w:rPr>
              <w:t>Peinture</w:t>
            </w:r>
          </w:p>
        </w:tc>
        <w:tc>
          <w:tcPr>
            <w:tcW w:w="4139" w:type="dxa"/>
            <w:vAlign w:val="center"/>
          </w:tcPr>
          <w:p w:rsidR="00240FB3" w:rsidRPr="00E9656B" w:rsidRDefault="00240FB3" w:rsidP="00240FB3">
            <w:pPr>
              <w:rPr>
                <w:rFonts w:asciiTheme="minorHAnsi" w:hAnsiTheme="minorHAnsi" w:cstheme="minorHAnsi"/>
                <w:iCs/>
              </w:rPr>
            </w:pPr>
            <w:r w:rsidRPr="00E9656B">
              <w:rPr>
                <w:rFonts w:asciiTheme="minorHAnsi" w:hAnsiTheme="minorHAnsi" w:cstheme="minorHAnsi"/>
                <w:iCs/>
              </w:rPr>
              <w:t>45442100-8</w:t>
            </w: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(Travaux de peinture)</w:t>
            </w:r>
          </w:p>
        </w:tc>
      </w:tr>
      <w:tr w:rsidR="00E9656B" w:rsidRPr="00E9656B" w:rsidTr="00240FB3">
        <w:trPr>
          <w:trHeight w:val="622"/>
          <w:jc w:val="center"/>
        </w:trPr>
        <w:tc>
          <w:tcPr>
            <w:tcW w:w="1324" w:type="dxa"/>
            <w:vAlign w:val="center"/>
          </w:tcPr>
          <w:p w:rsidR="00240FB3" w:rsidRPr="00E9656B" w:rsidRDefault="00240FB3" w:rsidP="00240FB3">
            <w:pPr>
              <w:jc w:val="center"/>
              <w:rPr>
                <w:rFonts w:ascii="Calibri" w:hAnsi="Calibri" w:cs="Arial"/>
              </w:rPr>
            </w:pPr>
            <w:r w:rsidRPr="00E9656B">
              <w:rPr>
                <w:rFonts w:ascii="Calibri" w:hAnsi="Calibri" w:cs="Arial"/>
              </w:rPr>
              <w:t>5</w:t>
            </w:r>
          </w:p>
        </w:tc>
        <w:tc>
          <w:tcPr>
            <w:tcW w:w="3104" w:type="dxa"/>
            <w:vAlign w:val="center"/>
          </w:tcPr>
          <w:p w:rsidR="00240FB3" w:rsidRPr="00E9656B" w:rsidRDefault="00240FB3" w:rsidP="00240FB3">
            <w:pPr>
              <w:rPr>
                <w:rFonts w:ascii="Calibri" w:hAnsi="Calibri" w:cs="Calibri"/>
              </w:rPr>
            </w:pPr>
            <w:r w:rsidRPr="00E9656B">
              <w:rPr>
                <w:rFonts w:ascii="Calibri" w:hAnsi="Calibri" w:cs="Calibri"/>
              </w:rPr>
              <w:t>Electricité CFO CFA</w:t>
            </w:r>
          </w:p>
        </w:tc>
        <w:tc>
          <w:tcPr>
            <w:tcW w:w="4139" w:type="dxa"/>
            <w:vAlign w:val="center"/>
          </w:tcPr>
          <w:p w:rsidR="00240FB3" w:rsidRPr="00E9656B" w:rsidRDefault="00240FB3" w:rsidP="00240FB3">
            <w:pPr>
              <w:rPr>
                <w:rFonts w:asciiTheme="minorHAnsi" w:hAnsiTheme="minorHAnsi" w:cstheme="minorHAnsi"/>
                <w:iCs/>
              </w:rPr>
            </w:pP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45311200-2</w:t>
            </w:r>
          </w:p>
          <w:p w:rsidR="00240FB3" w:rsidRPr="00E9656B" w:rsidRDefault="00240FB3" w:rsidP="00240FB3">
            <w:pPr>
              <w:rPr>
                <w:rFonts w:asciiTheme="minorHAnsi" w:hAnsiTheme="minorHAnsi" w:cstheme="minorHAnsi"/>
                <w:iCs/>
              </w:rPr>
            </w:pPr>
            <w:r w:rsidRPr="00E9656B">
              <w:rPr>
                <w:rFonts w:asciiTheme="minorHAnsi" w:hAnsiTheme="minorHAnsi" w:cstheme="minorHAnsi"/>
                <w:iCs/>
              </w:rPr>
              <w:t>(Travaux d'installations électriques)</w:t>
            </w:r>
          </w:p>
          <w:p w:rsidR="00240FB3" w:rsidRPr="00E9656B" w:rsidRDefault="00240FB3" w:rsidP="00240FB3">
            <w:pPr>
              <w:rPr>
                <w:rFonts w:asciiTheme="minorHAnsi" w:hAnsiTheme="minorHAnsi" w:cstheme="minorHAnsi"/>
              </w:rPr>
            </w:pPr>
          </w:p>
        </w:tc>
      </w:tr>
      <w:tr w:rsidR="00E9656B" w:rsidRPr="00E9656B" w:rsidTr="00240FB3">
        <w:trPr>
          <w:trHeight w:val="630"/>
          <w:jc w:val="center"/>
        </w:trPr>
        <w:tc>
          <w:tcPr>
            <w:tcW w:w="1324" w:type="dxa"/>
            <w:vAlign w:val="center"/>
          </w:tcPr>
          <w:p w:rsidR="00240FB3" w:rsidRPr="00E9656B" w:rsidRDefault="00240FB3" w:rsidP="00240FB3">
            <w:pPr>
              <w:jc w:val="center"/>
              <w:rPr>
                <w:rFonts w:ascii="Calibri" w:hAnsi="Calibri" w:cs="Arial"/>
              </w:rPr>
            </w:pPr>
            <w:r w:rsidRPr="00E9656B">
              <w:rPr>
                <w:rFonts w:ascii="Calibri" w:hAnsi="Calibri" w:cs="Arial"/>
              </w:rPr>
              <w:t>7</w:t>
            </w:r>
          </w:p>
        </w:tc>
        <w:tc>
          <w:tcPr>
            <w:tcW w:w="3104" w:type="dxa"/>
            <w:vAlign w:val="center"/>
          </w:tcPr>
          <w:p w:rsidR="00240FB3" w:rsidRPr="00E9656B" w:rsidRDefault="00240FB3" w:rsidP="00240FB3">
            <w:pPr>
              <w:rPr>
                <w:rFonts w:ascii="Calibri" w:hAnsi="Calibri" w:cs="Calibri"/>
              </w:rPr>
            </w:pPr>
            <w:r w:rsidRPr="00E9656B">
              <w:rPr>
                <w:rFonts w:ascii="Calibri" w:hAnsi="Calibri" w:cs="Calibri"/>
              </w:rPr>
              <w:t>Mobilier Mobile</w:t>
            </w:r>
          </w:p>
        </w:tc>
        <w:tc>
          <w:tcPr>
            <w:tcW w:w="4139" w:type="dxa"/>
            <w:vAlign w:val="center"/>
          </w:tcPr>
          <w:p w:rsidR="00240FB3" w:rsidRPr="00E9656B" w:rsidRDefault="00240FB3" w:rsidP="00240FB3">
            <w:pPr>
              <w:rPr>
                <w:rFonts w:asciiTheme="minorHAnsi" w:hAnsiTheme="minorHAnsi" w:cstheme="minorHAnsi"/>
              </w:rPr>
            </w:pPr>
          </w:p>
          <w:p w:rsidR="00240FB3" w:rsidRPr="00E9656B" w:rsidRDefault="00EB449A" w:rsidP="00240FB3">
            <w:pPr>
              <w:rPr>
                <w:rFonts w:asciiTheme="minorHAnsi" w:hAnsiTheme="minorHAnsi" w:cstheme="minorHAnsi"/>
              </w:rPr>
            </w:pPr>
            <w:r w:rsidRPr="00E9656B">
              <w:rPr>
                <w:rFonts w:asciiTheme="minorHAnsi" w:hAnsiTheme="minorHAnsi" w:cstheme="minorHAnsi"/>
              </w:rPr>
              <w:t>39</w:t>
            </w:r>
            <w:r w:rsidR="00240FB3" w:rsidRPr="00E9656B">
              <w:rPr>
                <w:rFonts w:asciiTheme="minorHAnsi" w:hAnsiTheme="minorHAnsi" w:cstheme="minorHAnsi"/>
              </w:rPr>
              <w:t>100000-2</w:t>
            </w:r>
          </w:p>
          <w:p w:rsidR="00240FB3" w:rsidRPr="00E9656B" w:rsidRDefault="00240FB3" w:rsidP="00240FB3">
            <w:pPr>
              <w:rPr>
                <w:rFonts w:asciiTheme="minorHAnsi" w:hAnsiTheme="minorHAnsi" w:cstheme="minorHAnsi"/>
              </w:rPr>
            </w:pPr>
            <w:r w:rsidRPr="00E9656B">
              <w:rPr>
                <w:rFonts w:asciiTheme="minorHAnsi" w:hAnsiTheme="minorHAnsi" w:cstheme="minorHAnsi"/>
              </w:rPr>
              <w:t>(Mobilier)</w:t>
            </w:r>
          </w:p>
          <w:p w:rsidR="00240FB3" w:rsidRPr="00E9656B" w:rsidRDefault="00240FB3" w:rsidP="00240FB3">
            <w:pPr>
              <w:rPr>
                <w:rFonts w:asciiTheme="minorHAnsi" w:hAnsiTheme="minorHAnsi" w:cstheme="minorHAnsi"/>
              </w:rPr>
            </w:pPr>
          </w:p>
        </w:tc>
      </w:tr>
      <w:tr w:rsidR="00E9656B" w:rsidRPr="00E9656B" w:rsidTr="00240FB3">
        <w:trPr>
          <w:trHeight w:val="630"/>
          <w:jc w:val="center"/>
        </w:trPr>
        <w:tc>
          <w:tcPr>
            <w:tcW w:w="1324" w:type="dxa"/>
            <w:vAlign w:val="center"/>
          </w:tcPr>
          <w:p w:rsidR="00240FB3" w:rsidRPr="00E9656B" w:rsidRDefault="00240FB3" w:rsidP="00240FB3">
            <w:pPr>
              <w:jc w:val="center"/>
              <w:rPr>
                <w:rFonts w:ascii="Calibri" w:hAnsi="Calibri" w:cs="Arial"/>
              </w:rPr>
            </w:pPr>
            <w:r w:rsidRPr="00E9656B">
              <w:rPr>
                <w:rFonts w:ascii="Calibri" w:hAnsi="Calibri" w:cs="Arial"/>
              </w:rPr>
              <w:t>8</w:t>
            </w:r>
          </w:p>
        </w:tc>
        <w:tc>
          <w:tcPr>
            <w:tcW w:w="3104" w:type="dxa"/>
            <w:vAlign w:val="center"/>
          </w:tcPr>
          <w:p w:rsidR="00240FB3" w:rsidRPr="00E9656B" w:rsidRDefault="00240FB3" w:rsidP="00240FB3">
            <w:pPr>
              <w:rPr>
                <w:rFonts w:ascii="Calibri" w:hAnsi="Calibri" w:cs="Calibri"/>
              </w:rPr>
            </w:pPr>
            <w:r w:rsidRPr="00E9656B">
              <w:rPr>
                <w:rFonts w:ascii="Calibri" w:hAnsi="Calibri" w:cs="Calibri"/>
              </w:rPr>
              <w:t>Espaces verts</w:t>
            </w:r>
          </w:p>
        </w:tc>
        <w:tc>
          <w:tcPr>
            <w:tcW w:w="4139" w:type="dxa"/>
            <w:vAlign w:val="center"/>
          </w:tcPr>
          <w:p w:rsidR="00240FB3" w:rsidRPr="00E9656B" w:rsidRDefault="00240FB3" w:rsidP="00240FB3">
            <w:pPr>
              <w:rPr>
                <w:rFonts w:asciiTheme="minorHAnsi" w:hAnsiTheme="minorHAnsi" w:cstheme="minorHAnsi"/>
              </w:rPr>
            </w:pPr>
          </w:p>
          <w:p w:rsidR="00240FB3" w:rsidRPr="00E9656B" w:rsidRDefault="00240FB3" w:rsidP="00240FB3">
            <w:pPr>
              <w:rPr>
                <w:rFonts w:asciiTheme="minorHAnsi" w:hAnsiTheme="minorHAnsi" w:cstheme="minorHAnsi"/>
              </w:rPr>
            </w:pPr>
            <w:r w:rsidRPr="00E9656B">
              <w:rPr>
                <w:rFonts w:asciiTheme="minorHAnsi" w:hAnsiTheme="minorHAnsi" w:cstheme="minorHAnsi"/>
              </w:rPr>
              <w:t>77310000-6</w:t>
            </w:r>
          </w:p>
          <w:p w:rsidR="00240FB3" w:rsidRPr="00E9656B" w:rsidRDefault="00240FB3" w:rsidP="00240FB3">
            <w:pPr>
              <w:rPr>
                <w:rFonts w:asciiTheme="minorHAnsi" w:hAnsiTheme="minorHAnsi" w:cstheme="minorHAnsi"/>
              </w:rPr>
            </w:pPr>
            <w:r w:rsidRPr="00E9656B">
              <w:rPr>
                <w:rFonts w:asciiTheme="minorHAnsi" w:hAnsiTheme="minorHAnsi" w:cstheme="minorHAnsi"/>
              </w:rPr>
              <w:t>(Réalisation et entretien d’espaces verts)</w:t>
            </w:r>
          </w:p>
          <w:p w:rsidR="00240FB3" w:rsidRPr="00E9656B" w:rsidRDefault="00240FB3" w:rsidP="00240FB3">
            <w:pPr>
              <w:rPr>
                <w:rFonts w:asciiTheme="minorHAnsi" w:hAnsiTheme="minorHAnsi" w:cstheme="minorHAnsi"/>
              </w:rPr>
            </w:pPr>
          </w:p>
        </w:tc>
      </w:tr>
    </w:tbl>
    <w:p w:rsidR="00C0444A" w:rsidRPr="00A275A5" w:rsidRDefault="00C0444A" w:rsidP="00A30B9E">
      <w:pPr>
        <w:jc w:val="both"/>
        <w:rPr>
          <w:rFonts w:ascii="Calibri" w:hAnsi="Calibri" w:cs="Calibri"/>
        </w:rPr>
      </w:pPr>
    </w:p>
    <w:p w:rsidR="00C0444A" w:rsidRPr="00A275A5" w:rsidRDefault="00C0444A" w:rsidP="00C0444A">
      <w:pPr>
        <w:tabs>
          <w:tab w:val="right" w:pos="993"/>
          <w:tab w:val="left" w:pos="4962"/>
        </w:tabs>
        <w:overflowPunct w:val="0"/>
        <w:autoSpaceDE w:val="0"/>
        <w:autoSpaceDN w:val="0"/>
        <w:adjustRightInd w:val="0"/>
        <w:jc w:val="both"/>
        <w:rPr>
          <w:rFonts w:ascii="Calibri" w:hAnsi="Calibri" w:cs="Calibri"/>
        </w:rPr>
      </w:pPr>
      <w:r w:rsidRPr="00A275A5">
        <w:rPr>
          <w:rFonts w:ascii="Calibri" w:hAnsi="Calibri" w:cs="Calibri"/>
        </w:rPr>
        <w:t xml:space="preserve">Les </w:t>
      </w:r>
      <w:r w:rsidR="003B1D33" w:rsidRPr="00A275A5">
        <w:rPr>
          <w:rFonts w:ascii="Calibri" w:hAnsi="Calibri" w:cs="Calibri"/>
        </w:rPr>
        <w:t>soumissionnaires</w:t>
      </w:r>
      <w:r w:rsidRPr="00A275A5">
        <w:rPr>
          <w:rFonts w:ascii="Calibri" w:hAnsi="Calibri" w:cs="Calibri"/>
        </w:rPr>
        <w:t xml:space="preserve"> pourront présenter une offre pour un, plusieurs ou la totalité des lots.</w:t>
      </w:r>
    </w:p>
    <w:p w:rsidR="00C0444A" w:rsidRPr="00A275A5" w:rsidRDefault="00C0444A" w:rsidP="00C0444A">
      <w:pPr>
        <w:tabs>
          <w:tab w:val="right" w:pos="993"/>
          <w:tab w:val="left" w:pos="4962"/>
        </w:tabs>
        <w:overflowPunct w:val="0"/>
        <w:autoSpaceDE w:val="0"/>
        <w:autoSpaceDN w:val="0"/>
        <w:adjustRightInd w:val="0"/>
        <w:jc w:val="both"/>
        <w:rPr>
          <w:rFonts w:ascii="Calibri" w:hAnsi="Calibri" w:cs="Calibri"/>
        </w:rPr>
      </w:pPr>
      <w:r w:rsidRPr="00A275A5">
        <w:rPr>
          <w:rFonts w:ascii="Calibri" w:hAnsi="Calibri" w:cs="Calibri"/>
        </w:rPr>
        <w:t>Les s</w:t>
      </w:r>
      <w:r w:rsidR="003B1D33" w:rsidRPr="00A275A5">
        <w:rPr>
          <w:rFonts w:ascii="Calibri" w:hAnsi="Calibri" w:cs="Calibri"/>
        </w:rPr>
        <w:t>oumissionnaires</w:t>
      </w:r>
      <w:r w:rsidRPr="00A275A5">
        <w:rPr>
          <w:rFonts w:ascii="Calibri" w:hAnsi="Calibri" w:cs="Calibri"/>
        </w:rPr>
        <w:t xml:space="preserve"> ne peuvent présenter d’offres variables selon le nombre de lots susceptibles d’être obtenus.</w:t>
      </w:r>
    </w:p>
    <w:p w:rsidR="00C0444A" w:rsidRPr="00A275A5" w:rsidRDefault="00C0444A" w:rsidP="00C0444A">
      <w:pPr>
        <w:tabs>
          <w:tab w:val="right" w:pos="993"/>
          <w:tab w:val="left" w:pos="4962"/>
        </w:tabs>
        <w:overflowPunct w:val="0"/>
        <w:autoSpaceDE w:val="0"/>
        <w:autoSpaceDN w:val="0"/>
        <w:adjustRightInd w:val="0"/>
        <w:jc w:val="both"/>
        <w:rPr>
          <w:rFonts w:ascii="Calibri" w:hAnsi="Calibri" w:cs="Calibri"/>
        </w:rPr>
      </w:pPr>
      <w:r w:rsidRPr="00A275A5">
        <w:rPr>
          <w:rFonts w:ascii="Calibri" w:hAnsi="Calibri" w:cs="Calibri"/>
        </w:rPr>
        <w:t>Les lots seront attribués individuellement.</w:t>
      </w:r>
    </w:p>
    <w:p w:rsidR="00C0444A" w:rsidRPr="00A275A5" w:rsidRDefault="00C0444A" w:rsidP="001404A9">
      <w:pPr>
        <w:tabs>
          <w:tab w:val="right" w:pos="993"/>
          <w:tab w:val="left" w:pos="4962"/>
        </w:tabs>
        <w:overflowPunct w:val="0"/>
        <w:autoSpaceDE w:val="0"/>
        <w:autoSpaceDN w:val="0"/>
        <w:adjustRightInd w:val="0"/>
        <w:jc w:val="both"/>
        <w:rPr>
          <w:rFonts w:ascii="Calibri" w:hAnsi="Calibri" w:cs="Calibri"/>
        </w:rPr>
      </w:pPr>
    </w:p>
    <w:p w:rsidR="00C0444A" w:rsidRPr="00A275A5" w:rsidRDefault="00C0444A" w:rsidP="00C0444A">
      <w:pPr>
        <w:tabs>
          <w:tab w:val="right" w:pos="993"/>
          <w:tab w:val="left" w:pos="4962"/>
        </w:tabs>
        <w:overflowPunct w:val="0"/>
        <w:autoSpaceDE w:val="0"/>
        <w:autoSpaceDN w:val="0"/>
        <w:adjustRightInd w:val="0"/>
        <w:jc w:val="both"/>
        <w:rPr>
          <w:rFonts w:ascii="Calibri" w:hAnsi="Calibri" w:cs="Calibri"/>
        </w:rPr>
      </w:pPr>
      <w:r w:rsidRPr="00A275A5">
        <w:rPr>
          <w:rFonts w:ascii="Calibri" w:hAnsi="Calibri" w:cs="Calibri"/>
        </w:rPr>
        <w:t>L’attribution de chaque lot donnera lieu à l’établissement d’un marché distinct, notamment la signature d’un acte d’engagement ou ATTRI1, comportant les pièces constitutives du marché définies au CCAP.</w:t>
      </w:r>
    </w:p>
    <w:p w:rsidR="00445639" w:rsidRPr="00A275A5" w:rsidRDefault="00C0444A" w:rsidP="00280AA7">
      <w:pPr>
        <w:tabs>
          <w:tab w:val="right" w:pos="993"/>
          <w:tab w:val="left" w:pos="4962"/>
        </w:tabs>
        <w:overflowPunct w:val="0"/>
        <w:autoSpaceDE w:val="0"/>
        <w:autoSpaceDN w:val="0"/>
        <w:adjustRightInd w:val="0"/>
        <w:jc w:val="both"/>
        <w:rPr>
          <w:rFonts w:ascii="Calibri" w:hAnsi="Calibri" w:cs="Calibri"/>
        </w:rPr>
      </w:pPr>
      <w:r w:rsidRPr="00A275A5">
        <w:rPr>
          <w:rFonts w:ascii="Calibri" w:hAnsi="Calibri" w:cs="Calibri"/>
        </w:rPr>
        <w:t xml:space="preserve">Toutefois, conformément au </w:t>
      </w:r>
      <w:r w:rsidR="00A275A5">
        <w:rPr>
          <w:rFonts w:ascii="Calibri" w:hAnsi="Calibri" w:cs="Calibri"/>
        </w:rPr>
        <w:t>c</w:t>
      </w:r>
      <w:r w:rsidRPr="00A275A5">
        <w:rPr>
          <w:rFonts w:ascii="Calibri" w:hAnsi="Calibri" w:cs="Calibri"/>
        </w:rPr>
        <w:t xml:space="preserve">ode de la </w:t>
      </w:r>
      <w:r w:rsidR="00A275A5">
        <w:rPr>
          <w:rFonts w:ascii="Calibri" w:hAnsi="Calibri" w:cs="Calibri"/>
        </w:rPr>
        <w:t>c</w:t>
      </w:r>
      <w:r w:rsidRPr="00A275A5">
        <w:rPr>
          <w:rFonts w:ascii="Calibri" w:hAnsi="Calibri" w:cs="Calibri"/>
        </w:rPr>
        <w:t xml:space="preserve">ommande </w:t>
      </w:r>
      <w:r w:rsidR="00A275A5">
        <w:rPr>
          <w:rFonts w:ascii="Calibri" w:hAnsi="Calibri" w:cs="Calibri"/>
        </w:rPr>
        <w:t>p</w:t>
      </w:r>
      <w:r w:rsidRPr="00A275A5">
        <w:rPr>
          <w:rFonts w:ascii="Calibri" w:hAnsi="Calibri" w:cs="Calibri"/>
        </w:rPr>
        <w:t xml:space="preserve">ublique, si plusieurs lots sont attribués à un même </w:t>
      </w:r>
      <w:r w:rsidR="006359D2" w:rsidRPr="00A275A5">
        <w:rPr>
          <w:rFonts w:ascii="Calibri" w:hAnsi="Calibri" w:cs="Calibri"/>
        </w:rPr>
        <w:t>Titulaire</w:t>
      </w:r>
      <w:r w:rsidRPr="00A275A5">
        <w:rPr>
          <w:rFonts w:ascii="Calibri" w:hAnsi="Calibri" w:cs="Calibri"/>
        </w:rPr>
        <w:t>, il sera possible de ne signer, avec cet attributaire qu’un seul marché regroupant tous ces lots.</w:t>
      </w:r>
    </w:p>
    <w:p w:rsidR="00D106C0" w:rsidRDefault="00D106C0" w:rsidP="00D106C0">
      <w:pPr>
        <w:tabs>
          <w:tab w:val="right" w:pos="993"/>
          <w:tab w:val="left" w:pos="4962"/>
        </w:tabs>
        <w:overflowPunct w:val="0"/>
        <w:autoSpaceDE w:val="0"/>
        <w:autoSpaceDN w:val="0"/>
        <w:adjustRightInd w:val="0"/>
        <w:jc w:val="both"/>
        <w:rPr>
          <w:rFonts w:ascii="Calibri" w:hAnsi="Calibri" w:cs="Calibri"/>
          <w:sz w:val="22"/>
          <w:szCs w:val="22"/>
        </w:rPr>
      </w:pPr>
    </w:p>
    <w:p w:rsidR="00B17921" w:rsidRPr="00951596" w:rsidRDefault="00B17921" w:rsidP="003101CB">
      <w:pPr>
        <w:pStyle w:val="Paragraphedeliste"/>
        <w:numPr>
          <w:ilvl w:val="0"/>
          <w:numId w:val="21"/>
        </w:numPr>
        <w:shd w:val="clear" w:color="auto" w:fill="C6D9F1" w:themeFill="text2" w:themeFillTint="33"/>
        <w:outlineLvl w:val="1"/>
        <w:rPr>
          <w:rFonts w:ascii="Calibri" w:hAnsi="Calibri" w:cs="Tahoma"/>
          <w:color w:val="000000"/>
          <w:u w:val="single"/>
        </w:rPr>
      </w:pPr>
      <w:bookmarkStart w:id="23" w:name="_Toc123638506"/>
      <w:r w:rsidRPr="00507798">
        <w:rPr>
          <w:rFonts w:ascii="Calibri" w:hAnsi="Calibri" w:cs="Tahoma"/>
          <w:b/>
          <w:smallCaps/>
          <w:color w:val="000000"/>
          <w:sz w:val="22"/>
        </w:rPr>
        <w:t>Procédure de passation</w:t>
      </w:r>
      <w:bookmarkEnd w:id="23"/>
    </w:p>
    <w:p w:rsidR="00B17921" w:rsidRDefault="00B17921" w:rsidP="00D106C0">
      <w:pPr>
        <w:tabs>
          <w:tab w:val="right" w:pos="993"/>
          <w:tab w:val="left" w:pos="4962"/>
        </w:tabs>
        <w:overflowPunct w:val="0"/>
        <w:autoSpaceDE w:val="0"/>
        <w:autoSpaceDN w:val="0"/>
        <w:adjustRightInd w:val="0"/>
        <w:jc w:val="both"/>
        <w:rPr>
          <w:rFonts w:ascii="Calibri" w:hAnsi="Calibri" w:cs="Calibri"/>
          <w:sz w:val="22"/>
          <w:szCs w:val="22"/>
        </w:rPr>
      </w:pPr>
    </w:p>
    <w:p w:rsidR="00E9656B" w:rsidRPr="00B95848" w:rsidRDefault="00C0444A" w:rsidP="00B95848">
      <w:pPr>
        <w:tabs>
          <w:tab w:val="left" w:leader="dot" w:pos="2835"/>
        </w:tabs>
        <w:overflowPunct w:val="0"/>
        <w:autoSpaceDE w:val="0"/>
        <w:autoSpaceDN w:val="0"/>
        <w:adjustRightInd w:val="0"/>
        <w:jc w:val="both"/>
        <w:textAlignment w:val="baseline"/>
        <w:rPr>
          <w:rFonts w:ascii="Calibri" w:hAnsi="Calibri" w:cs="Calibri"/>
          <w:szCs w:val="22"/>
        </w:rPr>
      </w:pPr>
      <w:r w:rsidRPr="00A275A5">
        <w:rPr>
          <w:rFonts w:ascii="Calibri" w:hAnsi="Calibri" w:cs="Calibri"/>
          <w:szCs w:val="22"/>
        </w:rPr>
        <w:t>La présente consultation es</w:t>
      </w:r>
      <w:r w:rsidR="00567F52" w:rsidRPr="00A275A5">
        <w:rPr>
          <w:rFonts w:ascii="Calibri" w:hAnsi="Calibri" w:cs="Calibri"/>
          <w:szCs w:val="22"/>
        </w:rPr>
        <w:t>t passée en marché à procédure adaptée</w:t>
      </w:r>
      <w:r w:rsidRPr="00A275A5">
        <w:rPr>
          <w:rFonts w:ascii="Calibri" w:hAnsi="Calibri" w:cs="Calibri"/>
          <w:szCs w:val="22"/>
        </w:rPr>
        <w:t>, conformément aux dispositions de l’arrêté du 19 juillet 2018 portant réglementation sur les marchés publics des organismes de sécurité sociale et aux articles L</w:t>
      </w:r>
      <w:r w:rsidR="004136B3" w:rsidRPr="00A275A5">
        <w:rPr>
          <w:rFonts w:ascii="Calibri" w:hAnsi="Calibri" w:cs="Calibri"/>
          <w:szCs w:val="22"/>
        </w:rPr>
        <w:t>.</w:t>
      </w:r>
      <w:r w:rsidR="00A16256" w:rsidRPr="00A275A5">
        <w:rPr>
          <w:rFonts w:ascii="Calibri" w:hAnsi="Calibri" w:cs="Calibri"/>
          <w:szCs w:val="22"/>
        </w:rPr>
        <w:t xml:space="preserve">2123-1 et R2123-1-1 </w:t>
      </w:r>
      <w:r w:rsidRPr="00A275A5">
        <w:rPr>
          <w:rFonts w:ascii="Calibri" w:hAnsi="Calibri" w:cs="Calibri"/>
          <w:szCs w:val="22"/>
        </w:rPr>
        <w:t xml:space="preserve">du </w:t>
      </w:r>
      <w:r w:rsidR="006217D3">
        <w:rPr>
          <w:rFonts w:ascii="Calibri" w:hAnsi="Calibri" w:cs="Calibri"/>
          <w:szCs w:val="22"/>
        </w:rPr>
        <w:t>c</w:t>
      </w:r>
      <w:r w:rsidRPr="00A275A5">
        <w:rPr>
          <w:rFonts w:ascii="Calibri" w:hAnsi="Calibri" w:cs="Calibri"/>
          <w:szCs w:val="22"/>
        </w:rPr>
        <w:t xml:space="preserve">ode de la </w:t>
      </w:r>
      <w:r w:rsidR="006217D3">
        <w:rPr>
          <w:rFonts w:ascii="Calibri" w:hAnsi="Calibri" w:cs="Calibri"/>
          <w:szCs w:val="22"/>
        </w:rPr>
        <w:t>c</w:t>
      </w:r>
      <w:r w:rsidRPr="00A275A5">
        <w:rPr>
          <w:rFonts w:ascii="Calibri" w:hAnsi="Calibri" w:cs="Calibri"/>
          <w:szCs w:val="22"/>
        </w:rPr>
        <w:t xml:space="preserve">ommande </w:t>
      </w:r>
      <w:r w:rsidR="006217D3">
        <w:rPr>
          <w:rFonts w:ascii="Calibri" w:hAnsi="Calibri" w:cs="Calibri"/>
          <w:szCs w:val="22"/>
        </w:rPr>
        <w:t>p</w:t>
      </w:r>
      <w:r w:rsidRPr="00A275A5">
        <w:rPr>
          <w:rFonts w:ascii="Calibri" w:hAnsi="Calibri" w:cs="Calibri"/>
          <w:szCs w:val="22"/>
        </w:rPr>
        <w:t>ublique.</w:t>
      </w:r>
    </w:p>
    <w:p w:rsidR="00E9656B" w:rsidRPr="00C50D6C" w:rsidRDefault="00E9656B" w:rsidP="001404A9">
      <w:pPr>
        <w:shd w:val="clear" w:color="auto" w:fill="FFFFFF"/>
        <w:jc w:val="both"/>
        <w:outlineLvl w:val="1"/>
        <w:rPr>
          <w:rFonts w:ascii="Calibri" w:hAnsi="Calibri" w:cs="Calibri"/>
          <w:sz w:val="22"/>
          <w:szCs w:val="22"/>
        </w:rPr>
      </w:pPr>
    </w:p>
    <w:p w:rsidR="00C15355" w:rsidRPr="00507798" w:rsidRDefault="001A0A65"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24" w:name="_Toc60652331"/>
      <w:bookmarkStart w:id="25" w:name="_Toc123638507"/>
      <w:bookmarkStart w:id="26" w:name="_Toc374938632"/>
      <w:bookmarkStart w:id="27" w:name="_Toc376667741"/>
      <w:bookmarkStart w:id="28" w:name="_Toc444059322"/>
      <w:bookmarkStart w:id="29" w:name="_Toc445628967"/>
      <w:r w:rsidRPr="00507798">
        <w:rPr>
          <w:rFonts w:ascii="Calibri" w:hAnsi="Calibri" w:cs="Tahoma"/>
          <w:b/>
          <w:smallCaps/>
          <w:color w:val="000000"/>
          <w:sz w:val="22"/>
        </w:rPr>
        <w:t xml:space="preserve">Forme du </w:t>
      </w:r>
      <w:r w:rsidR="00195757" w:rsidRPr="00507798">
        <w:rPr>
          <w:rFonts w:ascii="Calibri" w:hAnsi="Calibri" w:cs="Tahoma"/>
          <w:b/>
          <w:smallCaps/>
          <w:color w:val="000000"/>
          <w:sz w:val="22"/>
        </w:rPr>
        <w:t>marché</w:t>
      </w:r>
      <w:bookmarkEnd w:id="24"/>
      <w:bookmarkEnd w:id="25"/>
    </w:p>
    <w:p w:rsidR="00EF7732" w:rsidRPr="008F5792" w:rsidRDefault="00EF7732" w:rsidP="00C15355">
      <w:pPr>
        <w:jc w:val="both"/>
        <w:rPr>
          <w:rFonts w:ascii="Calibri" w:hAnsi="Calibri" w:cs="Tahoma"/>
          <w:sz w:val="22"/>
          <w:szCs w:val="22"/>
          <w:lang w:eastAsia="ar-SA"/>
        </w:rPr>
      </w:pPr>
    </w:p>
    <w:p w:rsidR="008F5792" w:rsidRDefault="008F5792" w:rsidP="00C15355">
      <w:pPr>
        <w:jc w:val="both"/>
        <w:rPr>
          <w:rFonts w:ascii="Calibri" w:hAnsi="Calibri" w:cs="Calibri"/>
          <w:szCs w:val="22"/>
        </w:rPr>
      </w:pPr>
      <w:r w:rsidRPr="00A275A5">
        <w:rPr>
          <w:rFonts w:ascii="Calibri" w:hAnsi="Calibri" w:cs="Calibri"/>
          <w:szCs w:val="22"/>
        </w:rPr>
        <w:t xml:space="preserve">La consultation est passée selon un marché </w:t>
      </w:r>
      <w:r w:rsidR="007B208B" w:rsidRPr="00A275A5">
        <w:rPr>
          <w:rFonts w:ascii="Calibri" w:hAnsi="Calibri" w:cs="Calibri"/>
          <w:szCs w:val="22"/>
        </w:rPr>
        <w:t>de travaux, ordinaire, à prix forfaitaire en application de l’article L</w:t>
      </w:r>
      <w:r w:rsidRPr="00A275A5">
        <w:rPr>
          <w:rFonts w:ascii="Calibri" w:hAnsi="Calibri" w:cs="Calibri"/>
          <w:szCs w:val="22"/>
        </w:rPr>
        <w:t>.</w:t>
      </w:r>
      <w:r w:rsidR="007B208B" w:rsidRPr="00A275A5">
        <w:rPr>
          <w:rFonts w:ascii="Calibri" w:hAnsi="Calibri" w:cs="Calibri"/>
          <w:szCs w:val="22"/>
        </w:rPr>
        <w:t xml:space="preserve">1111-2 </w:t>
      </w:r>
      <w:r w:rsidRPr="00A275A5">
        <w:rPr>
          <w:rFonts w:ascii="Calibri" w:hAnsi="Calibri" w:cs="Calibri"/>
          <w:szCs w:val="22"/>
        </w:rPr>
        <w:t xml:space="preserve"> du </w:t>
      </w:r>
      <w:r w:rsidR="00A275A5">
        <w:rPr>
          <w:rFonts w:ascii="Calibri" w:hAnsi="Calibri" w:cs="Calibri"/>
          <w:szCs w:val="22"/>
        </w:rPr>
        <w:t>c</w:t>
      </w:r>
      <w:r w:rsidRPr="00A275A5">
        <w:rPr>
          <w:rFonts w:ascii="Calibri" w:hAnsi="Calibri" w:cs="Calibri"/>
          <w:szCs w:val="22"/>
        </w:rPr>
        <w:t>ode de la commande publique.</w:t>
      </w:r>
    </w:p>
    <w:p w:rsidR="001370DA" w:rsidRPr="00E9656B" w:rsidRDefault="001370DA" w:rsidP="00C15355">
      <w:pPr>
        <w:jc w:val="both"/>
        <w:rPr>
          <w:rFonts w:ascii="Calibri" w:hAnsi="Calibri" w:cs="Calibri"/>
          <w:szCs w:val="22"/>
        </w:rPr>
      </w:pPr>
    </w:p>
    <w:p w:rsidR="001370DA" w:rsidRPr="00E9656B" w:rsidRDefault="001370DA" w:rsidP="00C15355">
      <w:pPr>
        <w:jc w:val="both"/>
        <w:rPr>
          <w:rFonts w:ascii="Calibri" w:hAnsi="Calibri" w:cs="Calibri"/>
          <w:szCs w:val="22"/>
        </w:rPr>
      </w:pPr>
      <w:r w:rsidRPr="00E9656B">
        <w:rPr>
          <w:rFonts w:ascii="Calibri" w:hAnsi="Calibri" w:cs="Calibri"/>
          <w:szCs w:val="22"/>
        </w:rPr>
        <w:t>La consultation donne lieu à un montant total estimatif pour l’ensembl</w:t>
      </w:r>
      <w:r w:rsidR="00BE26DF" w:rsidRPr="00E9656B">
        <w:rPr>
          <w:rFonts w:ascii="Calibri" w:hAnsi="Calibri" w:cs="Calibri"/>
          <w:szCs w:val="22"/>
        </w:rPr>
        <w:t xml:space="preserve">e des lots de </w:t>
      </w:r>
      <w:r w:rsidR="001A27ED" w:rsidRPr="00E9656B">
        <w:rPr>
          <w:rFonts w:ascii="Calibri" w:hAnsi="Calibri" w:cs="Calibri"/>
          <w:szCs w:val="22"/>
        </w:rPr>
        <w:t>374 760</w:t>
      </w:r>
      <w:r w:rsidR="00BE26DF" w:rsidRPr="00E9656B">
        <w:rPr>
          <w:rFonts w:ascii="Calibri" w:hAnsi="Calibri" w:cs="Calibri"/>
          <w:szCs w:val="22"/>
        </w:rPr>
        <w:t xml:space="preserve"> € TTC, réparti comme suit :</w:t>
      </w:r>
    </w:p>
    <w:p w:rsidR="00BE26DF" w:rsidRPr="00E9656B" w:rsidRDefault="00BE26DF" w:rsidP="00C15355">
      <w:pPr>
        <w:jc w:val="both"/>
        <w:rPr>
          <w:rFonts w:ascii="Calibri" w:hAnsi="Calibri" w:cs="Calibri"/>
          <w:szCs w:val="22"/>
        </w:rPr>
      </w:pP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t xml:space="preserve">Lot 1 – </w:t>
      </w:r>
      <w:r w:rsidR="00717960" w:rsidRPr="00E9656B">
        <w:rPr>
          <w:rFonts w:ascii="Calibri" w:hAnsi="Calibri" w:cs="Calibri"/>
        </w:rPr>
        <w:t>Installation de chantier / Curage /</w:t>
      </w:r>
      <w:r w:rsidR="00614490" w:rsidRPr="00E9656B">
        <w:rPr>
          <w:rFonts w:ascii="Calibri" w:hAnsi="Calibri" w:cs="Calibri"/>
        </w:rPr>
        <w:t>Ouvrages plâtres</w:t>
      </w:r>
      <w:r w:rsidR="00717960" w:rsidRPr="00E9656B">
        <w:rPr>
          <w:rFonts w:ascii="Calibri" w:hAnsi="Calibri" w:cs="Calibri"/>
        </w:rPr>
        <w:t>/</w:t>
      </w:r>
      <w:r w:rsidR="00614490" w:rsidRPr="00E9656B">
        <w:rPr>
          <w:rFonts w:ascii="Calibri" w:hAnsi="Calibri" w:cs="Calibri"/>
        </w:rPr>
        <w:t xml:space="preserve"> Faux plafonds </w:t>
      </w:r>
      <w:r w:rsidR="001A27ED" w:rsidRPr="00E9656B">
        <w:rPr>
          <w:rFonts w:ascii="Calibri" w:hAnsi="Calibri" w:cs="Tahoma"/>
          <w:szCs w:val="22"/>
          <w:lang w:eastAsia="ar-SA"/>
        </w:rPr>
        <w:t>: 45 960</w:t>
      </w:r>
      <w:r w:rsidR="00323F31" w:rsidRPr="00E9656B">
        <w:rPr>
          <w:rFonts w:ascii="Calibri" w:hAnsi="Calibri" w:cs="Tahoma"/>
          <w:szCs w:val="22"/>
          <w:lang w:eastAsia="ar-SA"/>
        </w:rPr>
        <w:t>,00</w:t>
      </w:r>
      <w:r w:rsidRPr="00E9656B">
        <w:rPr>
          <w:rFonts w:ascii="Calibri" w:hAnsi="Calibri" w:cs="Tahoma"/>
          <w:szCs w:val="22"/>
          <w:lang w:eastAsia="ar-SA"/>
        </w:rPr>
        <w:t xml:space="preserve"> € TTC</w:t>
      </w: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lastRenderedPageBreak/>
        <w:t xml:space="preserve">Lot 2 – </w:t>
      </w:r>
      <w:r w:rsidR="00614490" w:rsidRPr="00E9656B">
        <w:rPr>
          <w:rFonts w:ascii="Calibri" w:hAnsi="Calibri" w:cs="Arial"/>
        </w:rPr>
        <w:t>Menuiseries intérieure bois</w:t>
      </w:r>
      <w:r w:rsidR="001A27ED" w:rsidRPr="00E9656B">
        <w:rPr>
          <w:rFonts w:ascii="Calibri" w:hAnsi="Calibri" w:cs="Tahoma"/>
          <w:szCs w:val="22"/>
          <w:lang w:eastAsia="ar-SA"/>
        </w:rPr>
        <w:t>: 78</w:t>
      </w:r>
      <w:r w:rsidR="00323F31" w:rsidRPr="00E9656B">
        <w:rPr>
          <w:rFonts w:ascii="Calibri" w:hAnsi="Calibri" w:cs="Tahoma"/>
          <w:szCs w:val="22"/>
          <w:lang w:eastAsia="ar-SA"/>
        </w:rPr>
        <w:t> 000,00</w:t>
      </w:r>
      <w:r w:rsidRPr="00E9656B">
        <w:rPr>
          <w:rFonts w:ascii="Calibri" w:hAnsi="Calibri" w:cs="Tahoma"/>
          <w:szCs w:val="22"/>
          <w:lang w:eastAsia="ar-SA"/>
        </w:rPr>
        <w:t xml:space="preserve"> € TTC</w:t>
      </w: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t xml:space="preserve">Lot 3 – </w:t>
      </w:r>
      <w:r w:rsidR="00614490" w:rsidRPr="00E9656B">
        <w:rPr>
          <w:rFonts w:ascii="Calibri" w:hAnsi="Calibri" w:cs="Calibri"/>
        </w:rPr>
        <w:t>Revêtements de sols souples</w:t>
      </w:r>
      <w:r w:rsidR="001A27ED" w:rsidRPr="00E9656B">
        <w:rPr>
          <w:rFonts w:ascii="Calibri" w:hAnsi="Calibri" w:cs="Tahoma"/>
          <w:szCs w:val="22"/>
          <w:lang w:eastAsia="ar-SA"/>
        </w:rPr>
        <w:t xml:space="preserve"> : 18</w:t>
      </w:r>
      <w:r w:rsidR="00323F31" w:rsidRPr="00E9656B">
        <w:rPr>
          <w:rFonts w:ascii="Calibri" w:hAnsi="Calibri" w:cs="Tahoma"/>
          <w:szCs w:val="22"/>
          <w:lang w:eastAsia="ar-SA"/>
        </w:rPr>
        <w:t> 000,00</w:t>
      </w:r>
      <w:r w:rsidRPr="00E9656B">
        <w:rPr>
          <w:rFonts w:ascii="Calibri" w:hAnsi="Calibri" w:cs="Tahoma"/>
          <w:szCs w:val="22"/>
          <w:lang w:eastAsia="ar-SA"/>
        </w:rPr>
        <w:t xml:space="preserve"> € TTC</w:t>
      </w: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t>Lot 4 –</w:t>
      </w:r>
      <w:r w:rsidR="00614490" w:rsidRPr="00E9656B">
        <w:rPr>
          <w:rFonts w:ascii="Calibri" w:hAnsi="Calibri" w:cs="Calibri"/>
        </w:rPr>
        <w:t xml:space="preserve"> Peinture</w:t>
      </w:r>
      <w:r w:rsidR="001A27ED" w:rsidRPr="00E9656B">
        <w:rPr>
          <w:rFonts w:ascii="Calibri" w:hAnsi="Calibri" w:cs="Tahoma"/>
          <w:szCs w:val="22"/>
          <w:lang w:eastAsia="ar-SA"/>
        </w:rPr>
        <w:t>: 9 360</w:t>
      </w:r>
      <w:r w:rsidR="00323F31" w:rsidRPr="00E9656B">
        <w:rPr>
          <w:rFonts w:ascii="Calibri" w:hAnsi="Calibri" w:cs="Tahoma"/>
          <w:szCs w:val="22"/>
          <w:lang w:eastAsia="ar-SA"/>
        </w:rPr>
        <w:t>,00</w:t>
      </w:r>
      <w:r w:rsidRPr="00E9656B">
        <w:rPr>
          <w:rFonts w:ascii="Calibri" w:hAnsi="Calibri" w:cs="Tahoma"/>
          <w:szCs w:val="22"/>
          <w:lang w:eastAsia="ar-SA"/>
        </w:rPr>
        <w:t xml:space="preserve"> € TTC</w:t>
      </w: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t xml:space="preserve">Lot 5 – </w:t>
      </w:r>
      <w:r w:rsidR="00614490" w:rsidRPr="00E9656B">
        <w:rPr>
          <w:rFonts w:ascii="Calibri" w:hAnsi="Calibri" w:cs="Calibri"/>
        </w:rPr>
        <w:t>Electricité CFO CFA</w:t>
      </w:r>
      <w:r w:rsidR="001A27ED" w:rsidRPr="00E9656B">
        <w:rPr>
          <w:rFonts w:ascii="Calibri" w:hAnsi="Calibri" w:cs="Tahoma"/>
          <w:szCs w:val="22"/>
          <w:lang w:eastAsia="ar-SA"/>
        </w:rPr>
        <w:t> : 27 840</w:t>
      </w:r>
      <w:r w:rsidR="00323F31" w:rsidRPr="00E9656B">
        <w:rPr>
          <w:rFonts w:ascii="Calibri" w:hAnsi="Calibri" w:cs="Tahoma"/>
          <w:szCs w:val="22"/>
          <w:lang w:eastAsia="ar-SA"/>
        </w:rPr>
        <w:t>,00</w:t>
      </w:r>
      <w:r w:rsidRPr="00E9656B">
        <w:rPr>
          <w:rFonts w:ascii="Calibri" w:hAnsi="Calibri" w:cs="Tahoma"/>
          <w:szCs w:val="22"/>
          <w:lang w:eastAsia="ar-SA"/>
        </w:rPr>
        <w:t>€ TTC</w:t>
      </w: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t xml:space="preserve">Lot 7 – </w:t>
      </w:r>
      <w:r w:rsidR="00614490" w:rsidRPr="00E9656B">
        <w:rPr>
          <w:rFonts w:ascii="Calibri" w:hAnsi="Calibri" w:cs="Calibri"/>
        </w:rPr>
        <w:t>Mobilier Mobile</w:t>
      </w:r>
      <w:r w:rsidR="001A27ED" w:rsidRPr="00E9656B">
        <w:rPr>
          <w:rFonts w:ascii="Calibri" w:hAnsi="Calibri" w:cs="Tahoma"/>
          <w:szCs w:val="22"/>
          <w:lang w:eastAsia="ar-SA"/>
        </w:rPr>
        <w:t> : 72 000</w:t>
      </w:r>
      <w:r w:rsidR="00323F31" w:rsidRPr="00E9656B">
        <w:rPr>
          <w:rFonts w:ascii="Calibri" w:hAnsi="Calibri" w:cs="Tahoma"/>
          <w:szCs w:val="22"/>
          <w:lang w:eastAsia="ar-SA"/>
        </w:rPr>
        <w:t>,00</w:t>
      </w:r>
      <w:r w:rsidRPr="00E9656B">
        <w:rPr>
          <w:rFonts w:ascii="Calibri" w:hAnsi="Calibri" w:cs="Tahoma"/>
          <w:szCs w:val="22"/>
          <w:lang w:eastAsia="ar-SA"/>
        </w:rPr>
        <w:t xml:space="preserve"> € TTC</w:t>
      </w:r>
    </w:p>
    <w:p w:rsidR="00BE26DF" w:rsidRPr="00E9656B" w:rsidRDefault="00BE26DF" w:rsidP="00BE26DF">
      <w:pPr>
        <w:jc w:val="both"/>
        <w:rPr>
          <w:rFonts w:ascii="Calibri" w:hAnsi="Calibri" w:cs="Tahoma"/>
          <w:szCs w:val="22"/>
          <w:lang w:eastAsia="ar-SA"/>
        </w:rPr>
      </w:pPr>
      <w:r w:rsidRPr="00E9656B">
        <w:rPr>
          <w:rFonts w:ascii="Calibri" w:hAnsi="Calibri" w:cs="Tahoma"/>
          <w:szCs w:val="22"/>
          <w:lang w:eastAsia="ar-SA"/>
        </w:rPr>
        <w:t xml:space="preserve">Lot 8 – </w:t>
      </w:r>
      <w:r w:rsidR="00614490" w:rsidRPr="00E9656B">
        <w:rPr>
          <w:rFonts w:ascii="Calibri" w:hAnsi="Calibri" w:cs="Calibri"/>
        </w:rPr>
        <w:t>Espaces verts</w:t>
      </w:r>
      <w:r w:rsidR="001A27ED" w:rsidRPr="00E9656B">
        <w:rPr>
          <w:rFonts w:ascii="Calibri" w:hAnsi="Calibri" w:cs="Tahoma"/>
          <w:szCs w:val="22"/>
          <w:lang w:eastAsia="ar-SA"/>
        </w:rPr>
        <w:t> : 123 6</w:t>
      </w:r>
      <w:r w:rsidR="00323F31" w:rsidRPr="00E9656B">
        <w:rPr>
          <w:rFonts w:ascii="Calibri" w:hAnsi="Calibri" w:cs="Tahoma"/>
          <w:szCs w:val="22"/>
          <w:lang w:eastAsia="ar-SA"/>
        </w:rPr>
        <w:t>00,00</w:t>
      </w:r>
      <w:r w:rsidRPr="00E9656B">
        <w:rPr>
          <w:rFonts w:ascii="Calibri" w:hAnsi="Calibri" w:cs="Tahoma"/>
          <w:szCs w:val="22"/>
          <w:lang w:eastAsia="ar-SA"/>
        </w:rPr>
        <w:t xml:space="preserve"> € TTC</w:t>
      </w:r>
    </w:p>
    <w:p w:rsidR="00BE26DF" w:rsidRDefault="00BE26DF" w:rsidP="00BE26DF">
      <w:pPr>
        <w:jc w:val="both"/>
        <w:rPr>
          <w:rFonts w:ascii="Calibri" w:hAnsi="Calibri" w:cs="Tahoma"/>
          <w:szCs w:val="22"/>
          <w:lang w:eastAsia="ar-SA"/>
        </w:rPr>
      </w:pPr>
    </w:p>
    <w:p w:rsidR="00BE26DF" w:rsidRPr="00A275A5" w:rsidRDefault="00BE26DF" w:rsidP="00BE26DF">
      <w:pPr>
        <w:jc w:val="both"/>
        <w:rPr>
          <w:rFonts w:ascii="Calibri" w:hAnsi="Calibri" w:cs="Tahoma"/>
          <w:szCs w:val="22"/>
          <w:lang w:eastAsia="ar-SA"/>
        </w:rPr>
      </w:pPr>
      <w:r>
        <w:rPr>
          <w:rFonts w:ascii="Calibri" w:hAnsi="Calibri" w:cs="Calibri"/>
          <w:szCs w:val="22"/>
        </w:rPr>
        <w:t>Les montants indiqués ne sont pas contractuels et n’engagent pas la CPAM de Paris.</w:t>
      </w:r>
    </w:p>
    <w:p w:rsidR="00A275A5" w:rsidRDefault="00A275A5" w:rsidP="00A275A5">
      <w:pPr>
        <w:jc w:val="both"/>
        <w:rPr>
          <w:rFonts w:ascii="Calibri" w:hAnsi="Calibri" w:cs="Calibri"/>
          <w:szCs w:val="22"/>
        </w:rPr>
      </w:pPr>
    </w:p>
    <w:p w:rsidR="00786721" w:rsidRPr="00507798" w:rsidRDefault="006217D3"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30" w:name="_Toc123638508"/>
      <w:r w:rsidRPr="00507798">
        <w:rPr>
          <w:rFonts w:ascii="Calibri" w:hAnsi="Calibri" w:cs="Tahoma"/>
          <w:b/>
          <w:smallCaps/>
          <w:color w:val="000000"/>
          <w:sz w:val="22"/>
        </w:rPr>
        <w:t>Décomposition en tranches</w:t>
      </w:r>
      <w:bookmarkEnd w:id="30"/>
    </w:p>
    <w:p w:rsidR="00B95848" w:rsidRDefault="00B95848" w:rsidP="00A275A5">
      <w:pPr>
        <w:jc w:val="both"/>
        <w:rPr>
          <w:rFonts w:ascii="Calibri" w:hAnsi="Calibri" w:cs="Calibri"/>
          <w:szCs w:val="22"/>
        </w:rPr>
      </w:pPr>
    </w:p>
    <w:p w:rsidR="00786721" w:rsidRDefault="00B95848" w:rsidP="00A275A5">
      <w:pPr>
        <w:jc w:val="both"/>
        <w:rPr>
          <w:rFonts w:ascii="Calibri" w:hAnsi="Calibri" w:cs="Calibri"/>
          <w:szCs w:val="22"/>
        </w:rPr>
      </w:pPr>
      <w:r>
        <w:rPr>
          <w:rFonts w:ascii="Calibri" w:hAnsi="Calibri" w:cs="Calibri"/>
          <w:szCs w:val="22"/>
        </w:rPr>
        <w:t>Sans objet</w:t>
      </w:r>
    </w:p>
    <w:p w:rsidR="00B95848" w:rsidRDefault="00B95848" w:rsidP="00A275A5">
      <w:pPr>
        <w:jc w:val="both"/>
        <w:rPr>
          <w:rFonts w:ascii="Calibri" w:hAnsi="Calibri" w:cs="Calibri"/>
          <w:szCs w:val="22"/>
        </w:rPr>
      </w:pPr>
    </w:p>
    <w:p w:rsidR="004725EC" w:rsidRPr="005D4308" w:rsidRDefault="004725EC" w:rsidP="005D4308">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31" w:name="_Toc60652332"/>
      <w:bookmarkStart w:id="32" w:name="_Toc123638509"/>
      <w:r w:rsidRPr="00507798">
        <w:rPr>
          <w:rFonts w:ascii="Calibri" w:hAnsi="Calibri" w:cs="Tahoma"/>
          <w:b/>
          <w:smallCaps/>
          <w:color w:val="000000"/>
          <w:sz w:val="22"/>
        </w:rPr>
        <w:t>Prestations similaires</w:t>
      </w:r>
      <w:bookmarkEnd w:id="31"/>
      <w:bookmarkEnd w:id="32"/>
    </w:p>
    <w:p w:rsidR="005D4308" w:rsidRDefault="005D4308" w:rsidP="004725EC">
      <w:pPr>
        <w:autoSpaceDE w:val="0"/>
        <w:autoSpaceDN w:val="0"/>
        <w:adjustRightInd w:val="0"/>
        <w:jc w:val="both"/>
        <w:rPr>
          <w:rFonts w:ascii="Calibri" w:hAnsi="Calibri" w:cs="Calibri"/>
          <w:szCs w:val="22"/>
        </w:rPr>
      </w:pPr>
    </w:p>
    <w:p w:rsidR="004725EC" w:rsidRPr="00A275A5" w:rsidRDefault="004725EC" w:rsidP="004725EC">
      <w:pPr>
        <w:autoSpaceDE w:val="0"/>
        <w:autoSpaceDN w:val="0"/>
        <w:adjustRightInd w:val="0"/>
        <w:jc w:val="both"/>
        <w:rPr>
          <w:rFonts w:ascii="Calibri" w:hAnsi="Calibri" w:cs="Calibri"/>
          <w:szCs w:val="22"/>
        </w:rPr>
      </w:pPr>
      <w:r w:rsidRPr="00A275A5">
        <w:rPr>
          <w:rFonts w:ascii="Calibri" w:hAnsi="Calibri" w:cs="Calibri"/>
          <w:szCs w:val="22"/>
        </w:rPr>
        <w:t>Les prestations pourront donner lieu à un nouveau marché pour la réalisation de prestations similaires dans les conditions définies à l’article R</w:t>
      </w:r>
      <w:r w:rsidR="00A10E6C" w:rsidRPr="00A275A5">
        <w:rPr>
          <w:rFonts w:ascii="Calibri" w:hAnsi="Calibri" w:cs="Calibri"/>
          <w:szCs w:val="22"/>
        </w:rPr>
        <w:t>.</w:t>
      </w:r>
      <w:r w:rsidRPr="00A275A5">
        <w:rPr>
          <w:rFonts w:ascii="Calibri" w:hAnsi="Calibri" w:cs="Calibri"/>
          <w:szCs w:val="22"/>
        </w:rPr>
        <w:t xml:space="preserve">2122-7 du </w:t>
      </w:r>
      <w:r w:rsidR="00786721">
        <w:rPr>
          <w:rFonts w:ascii="Calibri" w:hAnsi="Calibri" w:cs="Calibri"/>
          <w:szCs w:val="22"/>
        </w:rPr>
        <w:t>c</w:t>
      </w:r>
      <w:r w:rsidRPr="00A275A5">
        <w:rPr>
          <w:rFonts w:ascii="Calibri" w:hAnsi="Calibri" w:cs="Calibri"/>
          <w:szCs w:val="22"/>
        </w:rPr>
        <w:t xml:space="preserve">ode de la </w:t>
      </w:r>
      <w:r w:rsidR="00786721">
        <w:rPr>
          <w:rFonts w:ascii="Calibri" w:hAnsi="Calibri" w:cs="Calibri"/>
          <w:szCs w:val="22"/>
        </w:rPr>
        <w:t>c</w:t>
      </w:r>
      <w:r w:rsidRPr="00A275A5">
        <w:rPr>
          <w:rFonts w:ascii="Calibri" w:hAnsi="Calibri" w:cs="Calibri"/>
          <w:szCs w:val="22"/>
        </w:rPr>
        <w:t xml:space="preserve">ommande </w:t>
      </w:r>
      <w:r w:rsidR="00786721">
        <w:rPr>
          <w:rFonts w:ascii="Calibri" w:hAnsi="Calibri" w:cs="Calibri"/>
          <w:szCs w:val="22"/>
        </w:rPr>
        <w:t>p</w:t>
      </w:r>
      <w:r w:rsidRPr="00A275A5">
        <w:rPr>
          <w:rFonts w:ascii="Calibri" w:hAnsi="Calibri" w:cs="Calibri"/>
          <w:szCs w:val="22"/>
        </w:rPr>
        <w:t xml:space="preserve">ublique. Les prestations similaires seront confiées et exécutées par le </w:t>
      </w:r>
      <w:r w:rsidR="006359D2" w:rsidRPr="00A275A5">
        <w:rPr>
          <w:rFonts w:ascii="Calibri" w:hAnsi="Calibri" w:cs="Calibri"/>
          <w:szCs w:val="22"/>
        </w:rPr>
        <w:t>Titulaire</w:t>
      </w:r>
      <w:r w:rsidRPr="00A275A5">
        <w:rPr>
          <w:rFonts w:ascii="Calibri" w:hAnsi="Calibri" w:cs="Calibri"/>
          <w:szCs w:val="22"/>
        </w:rPr>
        <w:t xml:space="preserve"> d</w:t>
      </w:r>
      <w:r w:rsidR="00655B00" w:rsidRPr="00A275A5">
        <w:rPr>
          <w:rFonts w:ascii="Calibri" w:hAnsi="Calibri" w:cs="Calibri"/>
          <w:szCs w:val="22"/>
        </w:rPr>
        <w:t>u marché concerné</w:t>
      </w:r>
      <w:r w:rsidRPr="00A275A5">
        <w:rPr>
          <w:rFonts w:ascii="Calibri" w:hAnsi="Calibri" w:cs="Calibri"/>
          <w:szCs w:val="22"/>
        </w:rPr>
        <w:t xml:space="preserve"> dans les mêmes conditions que celles qui sont fixées dans </w:t>
      </w:r>
      <w:r w:rsidR="00192C8A" w:rsidRPr="00A275A5">
        <w:rPr>
          <w:rFonts w:ascii="Calibri" w:hAnsi="Calibri" w:cs="Calibri"/>
          <w:szCs w:val="22"/>
        </w:rPr>
        <w:t>l</w:t>
      </w:r>
      <w:r w:rsidRPr="00A275A5">
        <w:rPr>
          <w:rFonts w:ascii="Calibri" w:hAnsi="Calibri" w:cs="Calibri"/>
          <w:szCs w:val="22"/>
        </w:rPr>
        <w:t>e marché. En outre, ce nouveau marché devra être conclu dans les trois ans à compter de la notification d</w:t>
      </w:r>
      <w:r w:rsidR="00192C8A" w:rsidRPr="00A275A5">
        <w:rPr>
          <w:rFonts w:ascii="Calibri" w:hAnsi="Calibri" w:cs="Calibri"/>
          <w:szCs w:val="22"/>
        </w:rPr>
        <w:t>u</w:t>
      </w:r>
      <w:r w:rsidRPr="00A275A5">
        <w:rPr>
          <w:rFonts w:ascii="Calibri" w:hAnsi="Calibri" w:cs="Calibri"/>
          <w:szCs w:val="22"/>
        </w:rPr>
        <w:t xml:space="preserve"> marché.</w:t>
      </w:r>
    </w:p>
    <w:p w:rsidR="004725EC" w:rsidRPr="00A275A5" w:rsidRDefault="004725EC" w:rsidP="004725EC">
      <w:pPr>
        <w:autoSpaceDE w:val="0"/>
        <w:autoSpaceDN w:val="0"/>
        <w:adjustRightInd w:val="0"/>
        <w:jc w:val="both"/>
        <w:rPr>
          <w:rFonts w:ascii="Calibri" w:hAnsi="Calibri" w:cs="Calibri"/>
          <w:szCs w:val="22"/>
        </w:rPr>
      </w:pPr>
    </w:p>
    <w:p w:rsidR="004725EC" w:rsidRDefault="004725EC" w:rsidP="005D4308">
      <w:pPr>
        <w:autoSpaceDE w:val="0"/>
        <w:autoSpaceDN w:val="0"/>
        <w:adjustRightInd w:val="0"/>
        <w:jc w:val="both"/>
        <w:rPr>
          <w:rFonts w:ascii="Calibri" w:hAnsi="Calibri" w:cs="Calibri"/>
          <w:szCs w:val="22"/>
        </w:rPr>
      </w:pPr>
      <w:r w:rsidRPr="00A275A5">
        <w:rPr>
          <w:rFonts w:ascii="Calibri" w:hAnsi="Calibri" w:cs="Calibri"/>
          <w:szCs w:val="22"/>
        </w:rPr>
        <w:t>Des marchés supplémentaires pourront être également conclus conformément à l’article R</w:t>
      </w:r>
      <w:r w:rsidR="001F6E48" w:rsidRPr="00A275A5">
        <w:rPr>
          <w:rFonts w:ascii="Calibri" w:hAnsi="Calibri" w:cs="Calibri"/>
          <w:szCs w:val="22"/>
        </w:rPr>
        <w:t>.</w:t>
      </w:r>
      <w:r w:rsidRPr="00A275A5">
        <w:rPr>
          <w:rFonts w:ascii="Calibri" w:hAnsi="Calibri" w:cs="Calibri"/>
          <w:szCs w:val="22"/>
        </w:rPr>
        <w:t xml:space="preserve">2194-2 du </w:t>
      </w:r>
      <w:r w:rsidR="00A275A5">
        <w:rPr>
          <w:rFonts w:ascii="Calibri" w:hAnsi="Calibri" w:cs="Calibri"/>
          <w:szCs w:val="22"/>
        </w:rPr>
        <w:t>c</w:t>
      </w:r>
      <w:r w:rsidRPr="00A275A5">
        <w:rPr>
          <w:rFonts w:ascii="Calibri" w:hAnsi="Calibri" w:cs="Calibri"/>
          <w:szCs w:val="22"/>
        </w:rPr>
        <w:t xml:space="preserve">ode de la </w:t>
      </w:r>
      <w:r w:rsidR="00A275A5">
        <w:rPr>
          <w:rFonts w:ascii="Calibri" w:hAnsi="Calibri" w:cs="Calibri"/>
          <w:szCs w:val="22"/>
        </w:rPr>
        <w:t>c</w:t>
      </w:r>
      <w:r w:rsidRPr="00A275A5">
        <w:rPr>
          <w:rFonts w:ascii="Calibri" w:hAnsi="Calibri" w:cs="Calibri"/>
          <w:szCs w:val="22"/>
        </w:rPr>
        <w:t xml:space="preserve">ommande </w:t>
      </w:r>
      <w:r w:rsidR="00A275A5">
        <w:rPr>
          <w:rFonts w:ascii="Calibri" w:hAnsi="Calibri" w:cs="Calibri"/>
          <w:szCs w:val="22"/>
        </w:rPr>
        <w:t>p</w:t>
      </w:r>
      <w:r w:rsidRPr="00A275A5">
        <w:rPr>
          <w:rFonts w:ascii="Calibri" w:hAnsi="Calibri" w:cs="Calibri"/>
          <w:szCs w:val="22"/>
        </w:rPr>
        <w:t>ublique.</w:t>
      </w:r>
    </w:p>
    <w:p w:rsidR="005D4308" w:rsidRPr="005D4308" w:rsidRDefault="005D4308" w:rsidP="005D4308">
      <w:pPr>
        <w:autoSpaceDE w:val="0"/>
        <w:autoSpaceDN w:val="0"/>
        <w:adjustRightInd w:val="0"/>
        <w:jc w:val="both"/>
        <w:rPr>
          <w:rFonts w:ascii="Calibri" w:hAnsi="Calibri" w:cs="Calibri"/>
          <w:szCs w:val="22"/>
        </w:rPr>
      </w:pPr>
    </w:p>
    <w:p w:rsidR="002230F1" w:rsidRPr="005D4308" w:rsidRDefault="002230F1" w:rsidP="005D4308">
      <w:pPr>
        <w:pStyle w:val="Paragraphedeliste"/>
        <w:numPr>
          <w:ilvl w:val="0"/>
          <w:numId w:val="21"/>
        </w:numPr>
        <w:shd w:val="clear" w:color="auto" w:fill="C6D9F1" w:themeFill="text2" w:themeFillTint="33"/>
        <w:outlineLvl w:val="1"/>
        <w:rPr>
          <w:rFonts w:ascii="Calibri" w:hAnsi="Calibri" w:cs="Tahoma"/>
          <w:color w:val="000000"/>
          <w:u w:val="single"/>
        </w:rPr>
      </w:pPr>
      <w:bookmarkStart w:id="33" w:name="_Toc60652333"/>
      <w:bookmarkStart w:id="34" w:name="_Toc123638510"/>
      <w:r w:rsidRPr="00507798">
        <w:rPr>
          <w:rFonts w:ascii="Calibri" w:hAnsi="Calibri" w:cs="Tahoma"/>
          <w:b/>
          <w:smallCaps/>
          <w:color w:val="000000"/>
          <w:sz w:val="22"/>
        </w:rPr>
        <w:t>Durée d</w:t>
      </w:r>
      <w:r w:rsidR="00A956F5" w:rsidRPr="00507798">
        <w:rPr>
          <w:rFonts w:ascii="Calibri" w:hAnsi="Calibri" w:cs="Tahoma"/>
          <w:b/>
          <w:smallCaps/>
          <w:color w:val="000000"/>
          <w:sz w:val="22"/>
        </w:rPr>
        <w:t>es</w:t>
      </w:r>
      <w:r w:rsidRPr="00507798">
        <w:rPr>
          <w:rFonts w:ascii="Calibri" w:hAnsi="Calibri" w:cs="Tahoma"/>
          <w:b/>
          <w:smallCaps/>
          <w:color w:val="000000"/>
          <w:sz w:val="22"/>
        </w:rPr>
        <w:t xml:space="preserve"> marché</w:t>
      </w:r>
      <w:bookmarkEnd w:id="33"/>
      <w:r w:rsidR="00A956F5" w:rsidRPr="00507798">
        <w:rPr>
          <w:rFonts w:ascii="Calibri" w:hAnsi="Calibri" w:cs="Tahoma"/>
          <w:b/>
          <w:smallCaps/>
          <w:color w:val="000000"/>
          <w:sz w:val="22"/>
        </w:rPr>
        <w:t>s</w:t>
      </w:r>
      <w:bookmarkEnd w:id="34"/>
    </w:p>
    <w:p w:rsidR="0067583F" w:rsidRDefault="0067583F" w:rsidP="00C15355">
      <w:pPr>
        <w:jc w:val="both"/>
        <w:rPr>
          <w:rFonts w:ascii="Calibri" w:hAnsi="Calibri" w:cs="Calibri"/>
          <w:szCs w:val="22"/>
        </w:rPr>
      </w:pPr>
    </w:p>
    <w:p w:rsidR="007B208B" w:rsidRPr="0067583F" w:rsidRDefault="007B208B" w:rsidP="00C15355">
      <w:pPr>
        <w:jc w:val="both"/>
        <w:rPr>
          <w:rFonts w:ascii="Calibri" w:hAnsi="Calibri" w:cs="Calibri"/>
          <w:szCs w:val="22"/>
        </w:rPr>
      </w:pPr>
      <w:r w:rsidRPr="0067583F">
        <w:rPr>
          <w:rFonts w:ascii="Calibri" w:hAnsi="Calibri" w:cs="Calibri"/>
          <w:szCs w:val="22"/>
        </w:rPr>
        <w:t>Le marché débutera à la date de notification et se terminera à la fin de la garantie de parfait achèvement.</w:t>
      </w:r>
    </w:p>
    <w:p w:rsidR="00EF7732" w:rsidRPr="0067583F" w:rsidRDefault="00EF7732" w:rsidP="00EF7732">
      <w:pPr>
        <w:jc w:val="both"/>
        <w:rPr>
          <w:rFonts w:ascii="Calibri" w:hAnsi="Calibri" w:cs="Calibri"/>
          <w:szCs w:val="22"/>
        </w:rPr>
      </w:pPr>
      <w:r w:rsidRPr="0067583F">
        <w:rPr>
          <w:rFonts w:ascii="Calibri" w:hAnsi="Calibri" w:cs="Calibri"/>
          <w:szCs w:val="22"/>
        </w:rPr>
        <w:t xml:space="preserve">Le délai global d’exécution des travaux tous corps d’état est de </w:t>
      </w:r>
      <w:r w:rsidR="00124034" w:rsidRPr="0067583F">
        <w:rPr>
          <w:rFonts w:ascii="Calibri" w:hAnsi="Calibri" w:cs="Calibri"/>
          <w:szCs w:val="22"/>
        </w:rPr>
        <w:t>4</w:t>
      </w:r>
      <w:r w:rsidRPr="0067583F">
        <w:rPr>
          <w:rFonts w:ascii="Calibri" w:hAnsi="Calibri" w:cs="Calibri"/>
          <w:szCs w:val="22"/>
        </w:rPr>
        <w:t xml:space="preserve"> mois, y compris </w:t>
      </w:r>
      <w:r w:rsidR="00786721" w:rsidRPr="0067583F">
        <w:rPr>
          <w:rFonts w:ascii="Calibri" w:hAnsi="Calibri" w:cs="Calibri"/>
          <w:szCs w:val="22"/>
        </w:rPr>
        <w:t xml:space="preserve">la </w:t>
      </w:r>
      <w:r w:rsidRPr="0067583F">
        <w:rPr>
          <w:rFonts w:ascii="Calibri" w:hAnsi="Calibri" w:cs="Calibri"/>
          <w:szCs w:val="22"/>
        </w:rPr>
        <w:t>période de préparation</w:t>
      </w:r>
      <w:r w:rsidR="005D4308" w:rsidRPr="0067583F">
        <w:rPr>
          <w:rFonts w:ascii="Calibri" w:hAnsi="Calibri" w:cs="Calibri"/>
          <w:szCs w:val="22"/>
        </w:rPr>
        <w:t xml:space="preserve"> excepté le </w:t>
      </w:r>
      <w:r w:rsidR="0067583F" w:rsidRPr="0067583F">
        <w:rPr>
          <w:rFonts w:ascii="Calibri" w:hAnsi="Calibri" w:cs="Calibri"/>
          <w:szCs w:val="22"/>
        </w:rPr>
        <w:t>lot n°8 e</w:t>
      </w:r>
      <w:r w:rsidR="005D4308" w:rsidRPr="0067583F">
        <w:rPr>
          <w:rFonts w:ascii="Calibri" w:hAnsi="Calibri" w:cs="Calibri"/>
          <w:szCs w:val="22"/>
        </w:rPr>
        <w:t>spaces verts dont le délai d’exécution est de 3 semaines et sera notifié 2 mois après les autres lots soit en février 2024</w:t>
      </w:r>
      <w:r w:rsidRPr="0067583F">
        <w:rPr>
          <w:rFonts w:ascii="Calibri" w:hAnsi="Calibri" w:cs="Calibri"/>
          <w:szCs w:val="22"/>
        </w:rPr>
        <w:t>.</w:t>
      </w:r>
    </w:p>
    <w:p w:rsidR="00E80B3B" w:rsidRPr="00C50D6C" w:rsidRDefault="00E80B3B" w:rsidP="00C15355">
      <w:pPr>
        <w:jc w:val="both"/>
        <w:rPr>
          <w:rFonts w:ascii="Calibri" w:hAnsi="Calibri" w:cs="Calibri"/>
          <w:sz w:val="22"/>
          <w:szCs w:val="22"/>
        </w:rPr>
      </w:pPr>
    </w:p>
    <w:p w:rsidR="00E80B3B" w:rsidRPr="00507798" w:rsidRDefault="00C15355"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35" w:name="_Toc458067935"/>
      <w:bookmarkStart w:id="36" w:name="_Toc60652334"/>
      <w:bookmarkStart w:id="37" w:name="_Toc123638511"/>
      <w:r w:rsidRPr="00507798">
        <w:rPr>
          <w:rFonts w:ascii="Calibri" w:hAnsi="Calibri" w:cs="Tahoma"/>
          <w:b/>
          <w:smallCaps/>
          <w:color w:val="000000"/>
          <w:sz w:val="22"/>
        </w:rPr>
        <w:t>Variantes</w:t>
      </w:r>
      <w:bookmarkEnd w:id="35"/>
      <w:bookmarkEnd w:id="36"/>
      <w:bookmarkEnd w:id="37"/>
    </w:p>
    <w:p w:rsidR="006217D3" w:rsidRDefault="006217D3" w:rsidP="00A956F5">
      <w:pPr>
        <w:overflowPunct w:val="0"/>
        <w:autoSpaceDE w:val="0"/>
        <w:autoSpaceDN w:val="0"/>
        <w:adjustRightInd w:val="0"/>
        <w:textAlignment w:val="baseline"/>
        <w:rPr>
          <w:rFonts w:ascii="Calibri" w:hAnsi="Calibri" w:cs="Calibri"/>
          <w:szCs w:val="22"/>
        </w:rPr>
      </w:pPr>
      <w:bookmarkStart w:id="38" w:name="_Hlk510530250"/>
    </w:p>
    <w:p w:rsidR="006217D3" w:rsidRDefault="00E80B3B" w:rsidP="006217D3">
      <w:pPr>
        <w:overflowPunct w:val="0"/>
        <w:autoSpaceDE w:val="0"/>
        <w:autoSpaceDN w:val="0"/>
        <w:adjustRightInd w:val="0"/>
        <w:textAlignment w:val="baseline"/>
        <w:rPr>
          <w:rFonts w:ascii="Calibri" w:hAnsi="Calibri" w:cs="Calibri"/>
          <w:bCs/>
          <w:szCs w:val="22"/>
        </w:rPr>
      </w:pPr>
      <w:r w:rsidRPr="00786721">
        <w:rPr>
          <w:rFonts w:ascii="Calibri" w:hAnsi="Calibri" w:cs="Calibri"/>
          <w:szCs w:val="22"/>
        </w:rPr>
        <w:t xml:space="preserve">Conformément à l’article R 2151-8 du </w:t>
      </w:r>
      <w:r w:rsidR="00786721">
        <w:rPr>
          <w:rFonts w:ascii="Calibri" w:hAnsi="Calibri" w:cs="Calibri"/>
          <w:szCs w:val="22"/>
        </w:rPr>
        <w:t>c</w:t>
      </w:r>
      <w:r w:rsidRPr="00786721">
        <w:rPr>
          <w:rFonts w:ascii="Calibri" w:hAnsi="Calibri" w:cs="Calibri"/>
          <w:szCs w:val="22"/>
        </w:rPr>
        <w:t xml:space="preserve">ode de la </w:t>
      </w:r>
      <w:r w:rsidR="00786721">
        <w:rPr>
          <w:rFonts w:ascii="Calibri" w:hAnsi="Calibri" w:cs="Calibri"/>
          <w:szCs w:val="22"/>
        </w:rPr>
        <w:t>c</w:t>
      </w:r>
      <w:r w:rsidRPr="00786721">
        <w:rPr>
          <w:rFonts w:ascii="Calibri" w:hAnsi="Calibri" w:cs="Calibri"/>
          <w:szCs w:val="22"/>
        </w:rPr>
        <w:t xml:space="preserve">ommande </w:t>
      </w:r>
      <w:r w:rsidR="00786721">
        <w:rPr>
          <w:rFonts w:ascii="Calibri" w:hAnsi="Calibri" w:cs="Calibri"/>
          <w:szCs w:val="22"/>
        </w:rPr>
        <w:t>p</w:t>
      </w:r>
      <w:r w:rsidRPr="00786721">
        <w:rPr>
          <w:rFonts w:ascii="Calibri" w:hAnsi="Calibri" w:cs="Calibri"/>
          <w:szCs w:val="22"/>
        </w:rPr>
        <w:t xml:space="preserve">ublique </w:t>
      </w:r>
      <w:r w:rsidR="00A956F5" w:rsidRPr="00786721">
        <w:rPr>
          <w:rFonts w:ascii="Calibri" w:hAnsi="Calibri" w:cs="Calibri"/>
          <w:szCs w:val="22"/>
        </w:rPr>
        <w:t>l</w:t>
      </w:r>
      <w:r w:rsidRPr="00786721">
        <w:rPr>
          <w:rFonts w:ascii="Calibri" w:hAnsi="Calibri" w:cs="Calibri"/>
          <w:bCs/>
          <w:szCs w:val="22"/>
        </w:rPr>
        <w:t>es variantes ne sont pas autorisées</w:t>
      </w:r>
      <w:r w:rsidR="00A956F5" w:rsidRPr="00786721">
        <w:rPr>
          <w:rFonts w:ascii="Calibri" w:hAnsi="Calibri" w:cs="Calibri"/>
          <w:bCs/>
          <w:szCs w:val="22"/>
        </w:rPr>
        <w:t>.</w:t>
      </w:r>
      <w:bookmarkEnd w:id="38"/>
    </w:p>
    <w:p w:rsidR="00A507DA" w:rsidRPr="006217D3" w:rsidRDefault="00A507DA" w:rsidP="006217D3">
      <w:pPr>
        <w:overflowPunct w:val="0"/>
        <w:autoSpaceDE w:val="0"/>
        <w:autoSpaceDN w:val="0"/>
        <w:adjustRightInd w:val="0"/>
        <w:textAlignment w:val="baseline"/>
        <w:rPr>
          <w:rFonts w:ascii="Calibri" w:hAnsi="Calibri" w:cs="Calibri"/>
          <w:bCs/>
          <w:szCs w:val="22"/>
        </w:rPr>
      </w:pPr>
    </w:p>
    <w:p w:rsidR="00E80B3B" w:rsidRPr="00507798" w:rsidRDefault="00E80B3B"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39" w:name="_Toc60652335"/>
      <w:bookmarkStart w:id="40" w:name="_Toc123638512"/>
      <w:r w:rsidRPr="00507798">
        <w:rPr>
          <w:rFonts w:ascii="Calibri" w:hAnsi="Calibri" w:cs="Tahoma"/>
          <w:b/>
          <w:smallCaps/>
          <w:color w:val="000000"/>
          <w:sz w:val="22"/>
        </w:rPr>
        <w:t>Prestations supplémentaires éventuelles</w:t>
      </w:r>
      <w:bookmarkEnd w:id="39"/>
      <w:bookmarkEnd w:id="40"/>
    </w:p>
    <w:p w:rsidR="00B37F3D" w:rsidRDefault="00B37F3D" w:rsidP="00B37F3D">
      <w:pPr>
        <w:jc w:val="both"/>
        <w:rPr>
          <w:rFonts w:ascii="Calibri" w:hAnsi="Calibri" w:cs="Calibri"/>
          <w:sz w:val="22"/>
          <w:szCs w:val="22"/>
        </w:rPr>
      </w:pPr>
    </w:p>
    <w:p w:rsidR="00015621" w:rsidRPr="00786721" w:rsidRDefault="00015621" w:rsidP="00B37F3D">
      <w:pPr>
        <w:jc w:val="both"/>
        <w:rPr>
          <w:rFonts w:ascii="Calibri" w:hAnsi="Calibri" w:cs="Calibri"/>
          <w:szCs w:val="22"/>
        </w:rPr>
      </w:pPr>
      <w:r w:rsidRPr="00786721">
        <w:rPr>
          <w:rFonts w:ascii="Calibri" w:hAnsi="Calibri" w:cs="Calibri"/>
          <w:szCs w:val="22"/>
        </w:rPr>
        <w:t>Sans objet</w:t>
      </w:r>
      <w:r w:rsidR="00786721" w:rsidRPr="00786721">
        <w:rPr>
          <w:rFonts w:ascii="Calibri" w:hAnsi="Calibri" w:cs="Calibri"/>
          <w:szCs w:val="22"/>
        </w:rPr>
        <w:t>.</w:t>
      </w:r>
    </w:p>
    <w:p w:rsidR="0010421F" w:rsidRPr="00336A49" w:rsidRDefault="0010421F" w:rsidP="00085CEC">
      <w:pPr>
        <w:rPr>
          <w:rFonts w:ascii="Calibri" w:hAnsi="Calibri" w:cs="Calibri"/>
          <w:sz w:val="22"/>
          <w:szCs w:val="22"/>
        </w:rPr>
      </w:pPr>
      <w:bookmarkStart w:id="41" w:name="_Toc458067938"/>
    </w:p>
    <w:p w:rsidR="0010421F" w:rsidRPr="00507798" w:rsidRDefault="0010421F"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42" w:name="_Toc60652336"/>
      <w:bookmarkStart w:id="43" w:name="_Toc123638513"/>
      <w:r w:rsidRPr="00507798">
        <w:rPr>
          <w:rFonts w:ascii="Calibri" w:hAnsi="Calibri" w:cs="Tahoma"/>
          <w:b/>
          <w:smallCaps/>
          <w:color w:val="000000"/>
          <w:sz w:val="22"/>
        </w:rPr>
        <w:t>Lieu d’exécution</w:t>
      </w:r>
      <w:bookmarkEnd w:id="42"/>
      <w:bookmarkEnd w:id="43"/>
      <w:r w:rsidRPr="00507798">
        <w:rPr>
          <w:rFonts w:ascii="Calibri" w:hAnsi="Calibri" w:cs="Tahoma"/>
          <w:b/>
          <w:smallCaps/>
          <w:color w:val="000000"/>
          <w:sz w:val="22"/>
        </w:rPr>
        <w:t xml:space="preserve"> </w:t>
      </w:r>
    </w:p>
    <w:p w:rsidR="0010421F" w:rsidRPr="009C6AC6" w:rsidRDefault="0010421F" w:rsidP="00085CEC">
      <w:pPr>
        <w:rPr>
          <w:rFonts w:ascii="Calibri" w:hAnsi="Calibri" w:cs="Calibri"/>
          <w:sz w:val="22"/>
          <w:szCs w:val="22"/>
        </w:rPr>
      </w:pPr>
    </w:p>
    <w:p w:rsidR="0010421F" w:rsidRPr="006217D3" w:rsidRDefault="0010421F" w:rsidP="0010421F">
      <w:pPr>
        <w:overflowPunct w:val="0"/>
        <w:autoSpaceDE w:val="0"/>
        <w:autoSpaceDN w:val="0"/>
        <w:adjustRightInd w:val="0"/>
        <w:jc w:val="both"/>
        <w:textAlignment w:val="baseline"/>
        <w:rPr>
          <w:rFonts w:ascii="Calibri" w:hAnsi="Calibri" w:cs="Calibri"/>
          <w:szCs w:val="22"/>
        </w:rPr>
      </w:pPr>
      <w:r w:rsidRPr="006217D3">
        <w:rPr>
          <w:rFonts w:ascii="Calibri" w:eastAsia="ArialMT" w:hAnsi="Calibri" w:cs="Calibri"/>
          <w:szCs w:val="22"/>
        </w:rPr>
        <w:t>Les</w:t>
      </w:r>
      <w:r w:rsidR="00A45A3B" w:rsidRPr="006217D3">
        <w:rPr>
          <w:rFonts w:ascii="Calibri" w:eastAsia="ArialMT" w:hAnsi="Calibri" w:cs="Calibri"/>
          <w:szCs w:val="22"/>
        </w:rPr>
        <w:t xml:space="preserve"> prestations s'</w:t>
      </w:r>
      <w:r w:rsidR="00124034">
        <w:rPr>
          <w:rFonts w:ascii="Calibri" w:eastAsia="ArialMT" w:hAnsi="Calibri" w:cs="Calibri"/>
          <w:szCs w:val="22"/>
        </w:rPr>
        <w:t>effectuent dans l’immeuble Trieste situé 21, rue Georges Auric</w:t>
      </w:r>
      <w:r w:rsidR="00A45A3B" w:rsidRPr="006217D3">
        <w:rPr>
          <w:rFonts w:ascii="Calibri" w:eastAsia="ArialMT" w:hAnsi="Calibri" w:cs="Calibri"/>
          <w:szCs w:val="22"/>
        </w:rPr>
        <w:t xml:space="preserve"> – 7501</w:t>
      </w:r>
      <w:r w:rsidR="00124034">
        <w:rPr>
          <w:rFonts w:ascii="Calibri" w:eastAsia="ArialMT" w:hAnsi="Calibri" w:cs="Calibri"/>
          <w:szCs w:val="22"/>
        </w:rPr>
        <w:t>9</w:t>
      </w:r>
      <w:r w:rsidR="00A45A3B" w:rsidRPr="006217D3">
        <w:rPr>
          <w:rFonts w:ascii="Calibri" w:eastAsia="ArialMT" w:hAnsi="Calibri" w:cs="Calibri"/>
          <w:szCs w:val="22"/>
        </w:rPr>
        <w:t xml:space="preserve"> Paris</w:t>
      </w:r>
      <w:r w:rsidR="009F4A9D" w:rsidRPr="006217D3">
        <w:rPr>
          <w:rFonts w:ascii="Calibri" w:eastAsia="ArialMT" w:hAnsi="Calibri" w:cs="Calibri"/>
          <w:szCs w:val="22"/>
        </w:rPr>
        <w:t>.</w:t>
      </w:r>
    </w:p>
    <w:p w:rsidR="0010421F" w:rsidRPr="009C6AC6" w:rsidRDefault="0010421F" w:rsidP="00085CEC">
      <w:pPr>
        <w:rPr>
          <w:rFonts w:ascii="Calibri" w:hAnsi="Calibri" w:cs="Calibri"/>
          <w:sz w:val="22"/>
          <w:szCs w:val="22"/>
        </w:rPr>
      </w:pPr>
    </w:p>
    <w:p w:rsidR="00C15355" w:rsidRPr="00507798" w:rsidRDefault="00C15355"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44" w:name="_Toc60652337"/>
      <w:bookmarkStart w:id="45" w:name="_Toc123638514"/>
      <w:r w:rsidRPr="00507798">
        <w:rPr>
          <w:rFonts w:ascii="Calibri" w:hAnsi="Calibri" w:cs="Tahoma"/>
          <w:b/>
          <w:smallCaps/>
          <w:color w:val="000000"/>
          <w:sz w:val="22"/>
        </w:rPr>
        <w:t>Délai de validité des offres</w:t>
      </w:r>
      <w:bookmarkEnd w:id="41"/>
      <w:bookmarkEnd w:id="44"/>
      <w:bookmarkEnd w:id="45"/>
    </w:p>
    <w:p w:rsidR="00C15355" w:rsidRPr="00C50D6C" w:rsidRDefault="00C15355" w:rsidP="00C15355">
      <w:pPr>
        <w:jc w:val="both"/>
        <w:rPr>
          <w:rFonts w:ascii="Calibri" w:hAnsi="Calibri" w:cs="Calibri"/>
          <w:sz w:val="22"/>
          <w:szCs w:val="22"/>
        </w:rPr>
      </w:pPr>
    </w:p>
    <w:p w:rsidR="00C15355" w:rsidRPr="006217D3" w:rsidRDefault="00C15355" w:rsidP="00C15355">
      <w:pPr>
        <w:jc w:val="both"/>
        <w:rPr>
          <w:rFonts w:ascii="Calibri" w:hAnsi="Calibri" w:cs="Calibri"/>
          <w:szCs w:val="22"/>
        </w:rPr>
      </w:pPr>
      <w:r w:rsidRPr="006217D3">
        <w:rPr>
          <w:rFonts w:ascii="Calibri" w:hAnsi="Calibri" w:cs="Calibri"/>
          <w:szCs w:val="22"/>
        </w:rPr>
        <w:t>Le délai de val</w:t>
      </w:r>
      <w:r w:rsidR="00085CEC" w:rsidRPr="006217D3">
        <w:rPr>
          <w:rFonts w:ascii="Calibri" w:hAnsi="Calibri" w:cs="Calibri"/>
          <w:szCs w:val="22"/>
        </w:rPr>
        <w:t xml:space="preserve">idité des offres est fixé à </w:t>
      </w:r>
      <w:r w:rsidR="0067309F" w:rsidRPr="006217D3">
        <w:rPr>
          <w:rFonts w:ascii="Calibri" w:hAnsi="Calibri" w:cs="Calibri"/>
          <w:szCs w:val="22"/>
        </w:rPr>
        <w:t>4 moi</w:t>
      </w:r>
      <w:r w:rsidRPr="006217D3">
        <w:rPr>
          <w:rFonts w:ascii="Calibri" w:hAnsi="Calibri" w:cs="Calibri"/>
          <w:szCs w:val="22"/>
        </w:rPr>
        <w:t>s à compter de la date limite de remise des offres, portée à la page de garde du présen</w:t>
      </w:r>
      <w:r w:rsidR="006217D3">
        <w:rPr>
          <w:rFonts w:ascii="Calibri" w:hAnsi="Calibri" w:cs="Calibri"/>
          <w:szCs w:val="22"/>
        </w:rPr>
        <w:t>t Règlement de la Consultation</w:t>
      </w:r>
      <w:r w:rsidRPr="006217D3">
        <w:rPr>
          <w:rFonts w:ascii="Calibri" w:hAnsi="Calibri" w:cs="Calibri"/>
          <w:szCs w:val="22"/>
        </w:rPr>
        <w:t xml:space="preserve">. </w:t>
      </w:r>
    </w:p>
    <w:p w:rsidR="00864F3A" w:rsidRPr="006217D3" w:rsidRDefault="00864F3A" w:rsidP="00C15355">
      <w:pPr>
        <w:jc w:val="both"/>
        <w:rPr>
          <w:rFonts w:ascii="Calibri" w:hAnsi="Calibri" w:cs="Calibri"/>
          <w:szCs w:val="22"/>
        </w:rPr>
      </w:pPr>
    </w:p>
    <w:p w:rsidR="00864F3A" w:rsidRPr="006217D3" w:rsidRDefault="00864F3A" w:rsidP="00864F3A">
      <w:pPr>
        <w:tabs>
          <w:tab w:val="left" w:pos="4962"/>
        </w:tabs>
        <w:overflowPunct w:val="0"/>
        <w:autoSpaceDE w:val="0"/>
        <w:autoSpaceDN w:val="0"/>
        <w:adjustRightInd w:val="0"/>
        <w:jc w:val="both"/>
        <w:rPr>
          <w:rFonts w:ascii="Calibri" w:hAnsi="Calibri" w:cs="Calibri"/>
          <w:szCs w:val="22"/>
        </w:rPr>
      </w:pPr>
      <w:r w:rsidRPr="006217D3">
        <w:rPr>
          <w:rFonts w:ascii="Calibri" w:hAnsi="Calibri" w:cs="Calibri"/>
          <w:szCs w:val="22"/>
        </w:rPr>
        <w:t>Pendant toute cette période, l</w:t>
      </w:r>
      <w:r w:rsidR="00794C67" w:rsidRPr="006217D3">
        <w:rPr>
          <w:rFonts w:ascii="Calibri" w:hAnsi="Calibri" w:cs="Calibri"/>
          <w:szCs w:val="22"/>
        </w:rPr>
        <w:t>e soumissionnaire</w:t>
      </w:r>
      <w:r w:rsidRPr="006217D3">
        <w:rPr>
          <w:rFonts w:ascii="Calibri" w:hAnsi="Calibri" w:cs="Calibri"/>
          <w:szCs w:val="22"/>
        </w:rPr>
        <w:t xml:space="preserve"> ne pourra se soustraire à ses engagements, l’acte d’engagement constituant une promesse unilatérale de contrat à laquelle la signature par le pouvoir adjudicateur donne force de contrat et dont la notification rend l’acte exécutoire et opposable à l’opérateur cocontractant. </w:t>
      </w:r>
    </w:p>
    <w:p w:rsidR="00864F3A" w:rsidRPr="006217D3" w:rsidRDefault="00864F3A" w:rsidP="00864F3A">
      <w:pPr>
        <w:tabs>
          <w:tab w:val="left" w:pos="4962"/>
        </w:tabs>
        <w:overflowPunct w:val="0"/>
        <w:autoSpaceDE w:val="0"/>
        <w:autoSpaceDN w:val="0"/>
        <w:adjustRightInd w:val="0"/>
        <w:jc w:val="both"/>
        <w:rPr>
          <w:rFonts w:ascii="Calibri" w:hAnsi="Calibri" w:cs="Calibri"/>
          <w:szCs w:val="22"/>
        </w:rPr>
      </w:pPr>
    </w:p>
    <w:p w:rsidR="005D4308" w:rsidRPr="005D4308" w:rsidRDefault="00864F3A" w:rsidP="005D4308">
      <w:pPr>
        <w:tabs>
          <w:tab w:val="left" w:pos="4962"/>
        </w:tabs>
        <w:overflowPunct w:val="0"/>
        <w:autoSpaceDE w:val="0"/>
        <w:autoSpaceDN w:val="0"/>
        <w:adjustRightInd w:val="0"/>
        <w:jc w:val="both"/>
        <w:rPr>
          <w:rFonts w:ascii="Calibri" w:hAnsi="Calibri" w:cs="Calibri"/>
          <w:szCs w:val="22"/>
        </w:rPr>
      </w:pPr>
      <w:r w:rsidRPr="006217D3">
        <w:rPr>
          <w:rFonts w:ascii="Calibri" w:hAnsi="Calibri" w:cs="Calibri"/>
          <w:szCs w:val="22"/>
        </w:rPr>
        <w:t>Au-delà du délai de validité, les s</w:t>
      </w:r>
      <w:r w:rsidR="00D943F5" w:rsidRPr="006217D3">
        <w:rPr>
          <w:rFonts w:ascii="Calibri" w:hAnsi="Calibri" w:cs="Calibri"/>
          <w:szCs w:val="22"/>
        </w:rPr>
        <w:t>oumissionnaires</w:t>
      </w:r>
      <w:r w:rsidRPr="006217D3">
        <w:rPr>
          <w:rFonts w:ascii="Calibri" w:hAnsi="Calibri" w:cs="Calibri"/>
          <w:szCs w:val="22"/>
        </w:rPr>
        <w:t xml:space="preserve"> seront libérés de leur engagement. </w:t>
      </w:r>
    </w:p>
    <w:p w:rsidR="005D4308" w:rsidRPr="00C50D6C" w:rsidRDefault="005D4308" w:rsidP="00C15355">
      <w:pPr>
        <w:jc w:val="both"/>
        <w:rPr>
          <w:rFonts w:ascii="Calibri" w:hAnsi="Calibri" w:cs="Calibri"/>
          <w:sz w:val="22"/>
          <w:szCs w:val="22"/>
        </w:rPr>
      </w:pPr>
    </w:p>
    <w:p w:rsidR="00085CEC" w:rsidRPr="00507798" w:rsidRDefault="00085CEC"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46" w:name="_Toc458067942"/>
      <w:bookmarkStart w:id="47" w:name="_Toc60652338"/>
      <w:bookmarkStart w:id="48" w:name="_Toc123638515"/>
      <w:r w:rsidRPr="00507798">
        <w:rPr>
          <w:rFonts w:ascii="Calibri" w:hAnsi="Calibri" w:cs="Tahoma"/>
          <w:b/>
          <w:smallCaps/>
          <w:color w:val="000000"/>
          <w:sz w:val="22"/>
        </w:rPr>
        <w:t>Modifications de détail du dossier de consultation</w:t>
      </w:r>
      <w:bookmarkEnd w:id="46"/>
      <w:bookmarkEnd w:id="47"/>
      <w:bookmarkEnd w:id="48"/>
    </w:p>
    <w:p w:rsidR="00085CEC" w:rsidRPr="006217D3" w:rsidRDefault="00085CEC" w:rsidP="00085CEC">
      <w:pPr>
        <w:ind w:left="1134" w:hanging="1134"/>
        <w:jc w:val="both"/>
        <w:rPr>
          <w:rFonts w:ascii="Calibri" w:hAnsi="Calibri" w:cs="Calibri"/>
          <w:szCs w:val="22"/>
        </w:rPr>
      </w:pPr>
    </w:p>
    <w:p w:rsidR="00085CEC" w:rsidRPr="006217D3" w:rsidRDefault="00085CEC" w:rsidP="00085CEC">
      <w:pPr>
        <w:jc w:val="both"/>
        <w:rPr>
          <w:rFonts w:ascii="Calibri" w:hAnsi="Calibri" w:cs="Calibri"/>
          <w:szCs w:val="22"/>
        </w:rPr>
      </w:pPr>
      <w:r w:rsidRPr="006217D3">
        <w:rPr>
          <w:rFonts w:ascii="Calibri" w:hAnsi="Calibri" w:cs="Calibri"/>
          <w:szCs w:val="22"/>
        </w:rPr>
        <w:lastRenderedPageBreak/>
        <w:t>L</w:t>
      </w:r>
      <w:r w:rsidR="00361BC0" w:rsidRPr="006217D3">
        <w:rPr>
          <w:rFonts w:ascii="Calibri" w:hAnsi="Calibri" w:cs="Calibri"/>
          <w:szCs w:val="22"/>
        </w:rPr>
        <w:t xml:space="preserve">a CPAM de Paris </w:t>
      </w:r>
      <w:r w:rsidRPr="006217D3">
        <w:rPr>
          <w:rFonts w:ascii="Calibri" w:hAnsi="Calibri" w:cs="Calibri"/>
          <w:szCs w:val="22"/>
        </w:rPr>
        <w:t>se réserve le droit d'apporter, au plus tard 6 jours calendaires avant la date limite fixée pour la réception des offres, des modifications de détail au dossier de consultation. Les candidats devront alors répondre sur la base du dossier modifié sans pouvoir élever aucune réclamation à ce sujet.</w:t>
      </w:r>
    </w:p>
    <w:p w:rsidR="00FF6D1A" w:rsidRPr="006217D3" w:rsidRDefault="00FF6D1A" w:rsidP="00085CEC">
      <w:pPr>
        <w:jc w:val="both"/>
        <w:rPr>
          <w:rFonts w:ascii="Calibri" w:hAnsi="Calibri" w:cs="Calibri"/>
          <w:szCs w:val="22"/>
        </w:rPr>
      </w:pPr>
    </w:p>
    <w:p w:rsidR="00085CEC" w:rsidRDefault="00085CEC" w:rsidP="00085CEC">
      <w:pPr>
        <w:autoSpaceDE w:val="0"/>
        <w:autoSpaceDN w:val="0"/>
        <w:adjustRightInd w:val="0"/>
        <w:jc w:val="both"/>
        <w:rPr>
          <w:rFonts w:ascii="Calibri" w:hAnsi="Calibri" w:cs="Calibri"/>
          <w:szCs w:val="22"/>
        </w:rPr>
      </w:pPr>
      <w:r w:rsidRPr="006217D3">
        <w:rPr>
          <w:rFonts w:ascii="Calibri" w:hAnsi="Calibri" w:cs="Calibri"/>
          <w:szCs w:val="22"/>
        </w:rPr>
        <w:t>Si, pendant l’étude du dossier par les candidats, la date limite ci-dessus est reportée, la disposition précédente est applicable en fonction de cette nouvelle date.</w:t>
      </w:r>
    </w:p>
    <w:p w:rsidR="006217D3" w:rsidRDefault="006217D3" w:rsidP="00085CEC">
      <w:pPr>
        <w:autoSpaceDE w:val="0"/>
        <w:autoSpaceDN w:val="0"/>
        <w:adjustRightInd w:val="0"/>
        <w:jc w:val="both"/>
        <w:rPr>
          <w:rFonts w:ascii="Calibri" w:hAnsi="Calibri" w:cs="Calibri"/>
          <w:szCs w:val="22"/>
        </w:rPr>
      </w:pPr>
    </w:p>
    <w:p w:rsidR="006217D3" w:rsidRPr="006217D3" w:rsidRDefault="006217D3" w:rsidP="00085CEC">
      <w:pPr>
        <w:autoSpaceDE w:val="0"/>
        <w:autoSpaceDN w:val="0"/>
        <w:adjustRightInd w:val="0"/>
        <w:jc w:val="both"/>
        <w:rPr>
          <w:rFonts w:ascii="Calibri" w:hAnsi="Calibri" w:cs="Calibri"/>
          <w:szCs w:val="22"/>
        </w:rPr>
      </w:pPr>
      <w:r w:rsidRPr="006217D3">
        <w:rPr>
          <w:rFonts w:ascii="Calibri" w:hAnsi="Calibri" w:cs="Calibri"/>
          <w:szCs w:val="22"/>
        </w:rPr>
        <w:t xml:space="preserve">La responsabilité de la </w:t>
      </w:r>
      <w:r>
        <w:rPr>
          <w:rFonts w:ascii="Calibri" w:hAnsi="Calibri" w:cs="Calibri"/>
          <w:szCs w:val="22"/>
        </w:rPr>
        <w:t>CPAM de Paris</w:t>
      </w:r>
      <w:r w:rsidRPr="006217D3">
        <w:rPr>
          <w:rFonts w:ascii="Calibri" w:hAnsi="Calibri" w:cs="Calibri"/>
          <w:szCs w:val="22"/>
        </w:rPr>
        <w:t xml:space="preserve"> ne saurait être recherchée si le candidat a communiqué une adresse erronée, s'il n'a pas souhaité s'identifier ou s'il n'a pas consulté ses messages en temps et en heure.</w:t>
      </w:r>
    </w:p>
    <w:p w:rsidR="006217D3" w:rsidRDefault="006217D3" w:rsidP="006217D3">
      <w:pPr>
        <w:tabs>
          <w:tab w:val="left" w:pos="4962"/>
        </w:tabs>
        <w:overflowPunct w:val="0"/>
        <w:autoSpaceDE w:val="0"/>
        <w:autoSpaceDN w:val="0"/>
        <w:adjustRightInd w:val="0"/>
        <w:jc w:val="both"/>
        <w:textAlignment w:val="baseline"/>
        <w:rPr>
          <w:rFonts w:ascii="Calibri" w:hAnsi="Calibri" w:cs="Calibri"/>
          <w:szCs w:val="22"/>
        </w:rPr>
      </w:pPr>
    </w:p>
    <w:p w:rsidR="00A507DA" w:rsidRDefault="00A507DA" w:rsidP="00A507DA">
      <w:pPr>
        <w:pStyle w:val="Paragraphedeliste"/>
        <w:numPr>
          <w:ilvl w:val="0"/>
          <w:numId w:val="21"/>
        </w:numPr>
        <w:shd w:val="clear" w:color="auto" w:fill="C6D9F1" w:themeFill="text2" w:themeFillTint="33"/>
        <w:outlineLvl w:val="1"/>
        <w:rPr>
          <w:rFonts w:ascii="Calibri" w:hAnsi="Calibri" w:cs="Calibri"/>
          <w:szCs w:val="22"/>
        </w:rPr>
      </w:pPr>
      <w:bookmarkStart w:id="49" w:name="_Toc123638516"/>
      <w:r w:rsidRPr="00A507DA">
        <w:rPr>
          <w:rFonts w:ascii="Calibri" w:hAnsi="Calibri" w:cs="Tahoma"/>
          <w:b/>
          <w:smallCaps/>
          <w:color w:val="000000"/>
          <w:sz w:val="22"/>
        </w:rPr>
        <w:t xml:space="preserve">Modalités conditionnant l’infructuosité du marché </w:t>
      </w:r>
      <w:bookmarkEnd w:id="49"/>
    </w:p>
    <w:p w:rsidR="00A507DA" w:rsidRDefault="00A507DA" w:rsidP="006217D3">
      <w:pPr>
        <w:tabs>
          <w:tab w:val="left" w:pos="4962"/>
        </w:tabs>
        <w:overflowPunct w:val="0"/>
        <w:autoSpaceDE w:val="0"/>
        <w:autoSpaceDN w:val="0"/>
        <w:adjustRightInd w:val="0"/>
        <w:jc w:val="both"/>
        <w:textAlignment w:val="baseline"/>
        <w:rPr>
          <w:rFonts w:ascii="Calibri" w:hAnsi="Calibri" w:cs="Calibri"/>
          <w:szCs w:val="22"/>
        </w:rPr>
      </w:pPr>
    </w:p>
    <w:p w:rsidR="00A507DA" w:rsidRDefault="00A507DA" w:rsidP="006217D3">
      <w:pPr>
        <w:tabs>
          <w:tab w:val="left" w:pos="4962"/>
        </w:tabs>
        <w:overflowPunct w:val="0"/>
        <w:autoSpaceDE w:val="0"/>
        <w:autoSpaceDN w:val="0"/>
        <w:adjustRightInd w:val="0"/>
        <w:jc w:val="both"/>
        <w:textAlignment w:val="baseline"/>
        <w:rPr>
          <w:rFonts w:ascii="Calibri" w:hAnsi="Calibri" w:cs="Calibri"/>
          <w:szCs w:val="22"/>
        </w:rPr>
      </w:pPr>
      <w:r w:rsidRPr="00A507DA">
        <w:rPr>
          <w:rFonts w:ascii="Calibri" w:hAnsi="Calibri" w:cs="Calibri"/>
          <w:szCs w:val="22"/>
        </w:rPr>
        <w:t>En c</w:t>
      </w:r>
      <w:r w:rsidR="00316464">
        <w:rPr>
          <w:rFonts w:ascii="Calibri" w:hAnsi="Calibri" w:cs="Calibri"/>
          <w:szCs w:val="22"/>
        </w:rPr>
        <w:t>as d’absence d’offres, la CPAM de paris</w:t>
      </w:r>
      <w:r w:rsidRPr="00A507DA">
        <w:rPr>
          <w:rFonts w:ascii="Calibri" w:hAnsi="Calibri" w:cs="Calibri"/>
          <w:szCs w:val="22"/>
        </w:rPr>
        <w:t xml:space="preserve"> lancera une consultation dans le cadre de l’article R.2122-2 3° du </w:t>
      </w:r>
      <w:r>
        <w:rPr>
          <w:rFonts w:ascii="Calibri" w:hAnsi="Calibri" w:cs="Calibri"/>
          <w:szCs w:val="22"/>
        </w:rPr>
        <w:t>c</w:t>
      </w:r>
      <w:r w:rsidRPr="00A507DA">
        <w:rPr>
          <w:rFonts w:ascii="Calibri" w:hAnsi="Calibri" w:cs="Calibri"/>
          <w:szCs w:val="22"/>
        </w:rPr>
        <w:t>ode de la commande publique.</w:t>
      </w:r>
    </w:p>
    <w:p w:rsidR="00A507DA" w:rsidRDefault="00A507DA" w:rsidP="006217D3">
      <w:pPr>
        <w:tabs>
          <w:tab w:val="left" w:pos="4962"/>
        </w:tabs>
        <w:overflowPunct w:val="0"/>
        <w:autoSpaceDE w:val="0"/>
        <w:autoSpaceDN w:val="0"/>
        <w:adjustRightInd w:val="0"/>
        <w:jc w:val="both"/>
        <w:textAlignment w:val="baseline"/>
        <w:rPr>
          <w:rFonts w:ascii="Calibri" w:hAnsi="Calibri" w:cs="Calibri"/>
          <w:szCs w:val="22"/>
        </w:rPr>
      </w:pPr>
    </w:p>
    <w:p w:rsidR="000456FA" w:rsidRPr="00507798" w:rsidRDefault="000456FA"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50" w:name="_Toc123638517"/>
      <w:r w:rsidRPr="00507798">
        <w:rPr>
          <w:rFonts w:ascii="Calibri" w:hAnsi="Calibri" w:cs="Tahoma"/>
          <w:b/>
          <w:smallCaps/>
          <w:color w:val="000000"/>
          <w:sz w:val="22"/>
        </w:rPr>
        <w:t>Visite de site</w:t>
      </w:r>
      <w:bookmarkEnd w:id="50"/>
    </w:p>
    <w:p w:rsidR="00AD7351" w:rsidRPr="00C50D6C" w:rsidRDefault="00AD7351" w:rsidP="00F81CBA">
      <w:pPr>
        <w:tabs>
          <w:tab w:val="left" w:pos="4962"/>
        </w:tabs>
        <w:overflowPunct w:val="0"/>
        <w:autoSpaceDE w:val="0"/>
        <w:autoSpaceDN w:val="0"/>
        <w:adjustRightInd w:val="0"/>
        <w:jc w:val="both"/>
        <w:textAlignment w:val="baseline"/>
        <w:rPr>
          <w:rFonts w:ascii="Calibri" w:hAnsi="Calibri" w:cs="Calibri"/>
          <w:sz w:val="22"/>
          <w:szCs w:val="22"/>
        </w:rPr>
      </w:pPr>
    </w:p>
    <w:p w:rsidR="00F81CBA" w:rsidRPr="006217D3" w:rsidRDefault="00F81CBA" w:rsidP="00F81CBA">
      <w:pPr>
        <w:tabs>
          <w:tab w:val="left" w:pos="4962"/>
        </w:tabs>
        <w:overflowPunct w:val="0"/>
        <w:autoSpaceDE w:val="0"/>
        <w:autoSpaceDN w:val="0"/>
        <w:adjustRightInd w:val="0"/>
        <w:jc w:val="both"/>
        <w:textAlignment w:val="baseline"/>
        <w:rPr>
          <w:rFonts w:ascii="Calibri" w:hAnsi="Calibri" w:cs="Calibri"/>
        </w:rPr>
      </w:pPr>
      <w:r w:rsidRPr="006217D3">
        <w:rPr>
          <w:rFonts w:ascii="Calibri" w:hAnsi="Calibri" w:cs="Calibri"/>
          <w:bCs/>
        </w:rPr>
        <w:t xml:space="preserve">Les candidats devront </w:t>
      </w:r>
      <w:r w:rsidRPr="006217D3">
        <w:rPr>
          <w:rFonts w:ascii="Calibri" w:hAnsi="Calibri" w:cs="Calibri"/>
          <w:bCs/>
          <w:u w:val="single"/>
        </w:rPr>
        <w:t>obligatoirement</w:t>
      </w:r>
      <w:r w:rsidRPr="006217D3">
        <w:rPr>
          <w:rFonts w:ascii="Calibri" w:hAnsi="Calibri" w:cs="Calibri"/>
          <w:bCs/>
        </w:rPr>
        <w:t xml:space="preserve"> effectuer une visite des lieux avant la remise de leur offre. Lors de cette visite </w:t>
      </w:r>
      <w:r w:rsidRPr="006217D3">
        <w:rPr>
          <w:rFonts w:ascii="Calibri" w:hAnsi="Calibri" w:cs="Calibri"/>
          <w:u w:val="single"/>
        </w:rPr>
        <w:t>une attestation</w:t>
      </w:r>
      <w:r w:rsidRPr="006217D3">
        <w:rPr>
          <w:rFonts w:ascii="Calibri" w:hAnsi="Calibri" w:cs="Calibri"/>
          <w:b/>
        </w:rPr>
        <w:t xml:space="preserve"> </w:t>
      </w:r>
      <w:r w:rsidRPr="006217D3">
        <w:rPr>
          <w:rFonts w:ascii="Calibri" w:hAnsi="Calibri" w:cs="Calibri"/>
          <w:bCs/>
        </w:rPr>
        <w:t>leur sera remise. Les candidats souhaitant soumissionner devront remettre cette attestation dans le cadre de leur offre.</w:t>
      </w:r>
    </w:p>
    <w:p w:rsidR="00F81CBA" w:rsidRPr="006217D3" w:rsidRDefault="00F81CBA" w:rsidP="00F81CBA">
      <w:pPr>
        <w:tabs>
          <w:tab w:val="left" w:pos="4962"/>
        </w:tabs>
        <w:overflowPunct w:val="0"/>
        <w:autoSpaceDE w:val="0"/>
        <w:autoSpaceDN w:val="0"/>
        <w:adjustRightInd w:val="0"/>
        <w:jc w:val="both"/>
        <w:textAlignment w:val="baseline"/>
        <w:rPr>
          <w:rFonts w:ascii="Calibri" w:hAnsi="Calibri" w:cs="Calibri"/>
        </w:rPr>
      </w:pPr>
    </w:p>
    <w:p w:rsidR="00BC78D4" w:rsidRDefault="00F81CBA" w:rsidP="00F81CBA">
      <w:pPr>
        <w:tabs>
          <w:tab w:val="left" w:pos="4962"/>
        </w:tabs>
        <w:overflowPunct w:val="0"/>
        <w:autoSpaceDE w:val="0"/>
        <w:autoSpaceDN w:val="0"/>
        <w:adjustRightInd w:val="0"/>
        <w:jc w:val="both"/>
        <w:textAlignment w:val="baseline"/>
        <w:rPr>
          <w:rFonts w:ascii="Calibri" w:hAnsi="Calibri" w:cs="Calibri"/>
          <w:b/>
        </w:rPr>
      </w:pPr>
      <w:r w:rsidRPr="006217D3">
        <w:rPr>
          <w:rFonts w:ascii="Calibri" w:hAnsi="Calibri" w:cs="Calibri"/>
          <w:b/>
        </w:rPr>
        <w:t>A l’exception des opérateurs économiques qui pourront attester avoir une parfaite connaissance du site, les opérateurs économiques qui ne seront pas venus à cette visite du site verront leur offre déclarée irrégulière et donc éliminée.</w:t>
      </w:r>
    </w:p>
    <w:p w:rsidR="005D4308" w:rsidRPr="006217D3" w:rsidRDefault="005D4308" w:rsidP="00F81CBA">
      <w:pPr>
        <w:tabs>
          <w:tab w:val="left" w:pos="4962"/>
        </w:tabs>
        <w:overflowPunct w:val="0"/>
        <w:autoSpaceDE w:val="0"/>
        <w:autoSpaceDN w:val="0"/>
        <w:adjustRightInd w:val="0"/>
        <w:jc w:val="both"/>
        <w:textAlignment w:val="baseline"/>
        <w:rPr>
          <w:rFonts w:ascii="Calibri" w:hAnsi="Calibri" w:cs="Calibri"/>
          <w:b/>
        </w:rPr>
      </w:pPr>
    </w:p>
    <w:p w:rsidR="00FC4377" w:rsidRPr="00FC4377" w:rsidRDefault="00BC78D4" w:rsidP="00BC78D4">
      <w:pPr>
        <w:jc w:val="both"/>
        <w:rPr>
          <w:rFonts w:ascii="Calibri" w:hAnsi="Calibri" w:cs="Calibri"/>
          <w:color w:val="1F497D" w:themeColor="text2"/>
        </w:rPr>
      </w:pPr>
      <w:r w:rsidRPr="00FC4377">
        <w:rPr>
          <w:rFonts w:ascii="Calibri" w:hAnsi="Calibri" w:cs="Calibri"/>
          <w:color w:val="1F497D" w:themeColor="text2"/>
        </w:rPr>
        <w:t xml:space="preserve">Les visites seront organisées les : </w:t>
      </w:r>
    </w:p>
    <w:p w:rsidR="00BC78D4" w:rsidRPr="00FC4377" w:rsidRDefault="00FC4377" w:rsidP="00FF2E6C">
      <w:pPr>
        <w:pStyle w:val="Paragraphedeliste"/>
        <w:numPr>
          <w:ilvl w:val="0"/>
          <w:numId w:val="14"/>
        </w:numPr>
        <w:tabs>
          <w:tab w:val="left" w:pos="3402"/>
        </w:tabs>
        <w:jc w:val="both"/>
        <w:rPr>
          <w:rFonts w:ascii="Calibri" w:hAnsi="Calibri" w:cs="Calibri"/>
          <w:b/>
          <w:color w:val="1F497D" w:themeColor="text2"/>
        </w:rPr>
      </w:pPr>
      <w:r w:rsidRPr="00FC4377">
        <w:rPr>
          <w:rFonts w:ascii="Calibri" w:hAnsi="Calibri" w:cs="Calibri"/>
          <w:b/>
          <w:color w:val="1F497D" w:themeColor="text2"/>
        </w:rPr>
        <w:t>25/09/2023</w:t>
      </w:r>
      <w:r w:rsidR="00BC78D4" w:rsidRPr="00FC4377">
        <w:rPr>
          <w:rFonts w:ascii="Calibri" w:hAnsi="Calibri" w:cs="Calibri"/>
          <w:b/>
          <w:color w:val="1F497D" w:themeColor="text2"/>
        </w:rPr>
        <w:t xml:space="preserve"> </w:t>
      </w:r>
      <w:r w:rsidR="003C0B1D" w:rsidRPr="00FC4377">
        <w:rPr>
          <w:rFonts w:ascii="Calibri" w:hAnsi="Calibri" w:cs="Calibri"/>
          <w:b/>
          <w:color w:val="1F497D" w:themeColor="text2"/>
        </w:rPr>
        <w:t>de</w:t>
      </w:r>
      <w:r w:rsidR="006217D3" w:rsidRPr="00FC4377">
        <w:rPr>
          <w:rFonts w:ascii="Calibri" w:hAnsi="Calibri" w:cs="Calibri"/>
          <w:b/>
          <w:color w:val="1F497D" w:themeColor="text2"/>
        </w:rPr>
        <w:t xml:space="preserve"> </w:t>
      </w:r>
      <w:r w:rsidR="003C0B1D" w:rsidRPr="00FC4377">
        <w:rPr>
          <w:rFonts w:ascii="Calibri" w:hAnsi="Calibri" w:cs="Calibri"/>
          <w:b/>
          <w:color w:val="1F497D" w:themeColor="text2"/>
        </w:rPr>
        <w:t>10</w:t>
      </w:r>
      <w:r w:rsidR="00BC78D4" w:rsidRPr="00FC4377">
        <w:rPr>
          <w:rFonts w:ascii="Calibri" w:hAnsi="Calibri" w:cs="Calibri"/>
          <w:b/>
          <w:color w:val="1F497D" w:themeColor="text2"/>
        </w:rPr>
        <w:t>h</w:t>
      </w:r>
      <w:r w:rsidR="00FA31D9" w:rsidRPr="00FC4377">
        <w:rPr>
          <w:rFonts w:ascii="Calibri" w:hAnsi="Calibri" w:cs="Calibri"/>
          <w:b/>
          <w:color w:val="1F497D" w:themeColor="text2"/>
        </w:rPr>
        <w:t>00</w:t>
      </w:r>
      <w:r w:rsidRPr="00FC4377">
        <w:rPr>
          <w:rFonts w:ascii="Calibri" w:hAnsi="Calibri" w:cs="Calibri"/>
          <w:b/>
          <w:color w:val="1F497D" w:themeColor="text2"/>
        </w:rPr>
        <w:t xml:space="preserve"> - </w:t>
      </w:r>
      <w:r w:rsidR="003C0B1D" w:rsidRPr="00FC4377">
        <w:rPr>
          <w:rFonts w:ascii="Calibri" w:hAnsi="Calibri" w:cs="Calibri"/>
          <w:b/>
          <w:color w:val="1F497D" w:themeColor="text2"/>
        </w:rPr>
        <w:t>12h00</w:t>
      </w:r>
      <w:r w:rsidRPr="00FC4377">
        <w:rPr>
          <w:rFonts w:ascii="Calibri" w:hAnsi="Calibri" w:cs="Calibri"/>
          <w:b/>
          <w:color w:val="1F497D" w:themeColor="text2"/>
        </w:rPr>
        <w:t xml:space="preserve"> / 14h00 - 16h30</w:t>
      </w:r>
    </w:p>
    <w:p w:rsidR="00BC78D4" w:rsidRPr="00FC4377" w:rsidRDefault="00FC4377" w:rsidP="00FC4377">
      <w:pPr>
        <w:pStyle w:val="Paragraphedeliste"/>
        <w:numPr>
          <w:ilvl w:val="0"/>
          <w:numId w:val="14"/>
        </w:numPr>
        <w:tabs>
          <w:tab w:val="left" w:pos="3402"/>
        </w:tabs>
        <w:jc w:val="both"/>
        <w:rPr>
          <w:rFonts w:ascii="Calibri" w:hAnsi="Calibri" w:cs="Calibri"/>
          <w:b/>
          <w:color w:val="1F497D" w:themeColor="text2"/>
        </w:rPr>
      </w:pPr>
      <w:r w:rsidRPr="00FC4377">
        <w:rPr>
          <w:rFonts w:ascii="Calibri" w:hAnsi="Calibri" w:cs="Calibri"/>
          <w:b/>
          <w:color w:val="1F497D" w:themeColor="text2"/>
        </w:rPr>
        <w:t xml:space="preserve">29/09/2023 </w:t>
      </w:r>
      <w:r w:rsidR="00D82985" w:rsidRPr="00FC4377">
        <w:rPr>
          <w:rFonts w:ascii="Calibri" w:hAnsi="Calibri" w:cs="Calibri"/>
          <w:b/>
          <w:color w:val="1F497D" w:themeColor="text2"/>
        </w:rPr>
        <w:t xml:space="preserve">de </w:t>
      </w:r>
      <w:r w:rsidRPr="00FC4377">
        <w:rPr>
          <w:rFonts w:ascii="Calibri" w:hAnsi="Calibri" w:cs="Calibri"/>
          <w:b/>
          <w:color w:val="1F497D" w:themeColor="text2"/>
        </w:rPr>
        <w:t>10</w:t>
      </w:r>
      <w:r w:rsidR="00BC78D4" w:rsidRPr="00FC4377">
        <w:rPr>
          <w:rFonts w:ascii="Calibri" w:hAnsi="Calibri" w:cs="Calibri"/>
          <w:b/>
          <w:color w:val="1F497D" w:themeColor="text2"/>
        </w:rPr>
        <w:t>h</w:t>
      </w:r>
      <w:r w:rsidR="00FA31D9" w:rsidRPr="00FC4377">
        <w:rPr>
          <w:rFonts w:ascii="Calibri" w:hAnsi="Calibri" w:cs="Calibri"/>
          <w:b/>
          <w:color w:val="1F497D" w:themeColor="text2"/>
        </w:rPr>
        <w:t>0</w:t>
      </w:r>
      <w:r w:rsidR="00BC78D4" w:rsidRPr="00FC4377">
        <w:rPr>
          <w:rFonts w:ascii="Calibri" w:hAnsi="Calibri" w:cs="Calibri"/>
          <w:b/>
          <w:color w:val="1F497D" w:themeColor="text2"/>
        </w:rPr>
        <w:t>0</w:t>
      </w:r>
      <w:r w:rsidRPr="00FC4377">
        <w:rPr>
          <w:rFonts w:ascii="Calibri" w:hAnsi="Calibri" w:cs="Calibri"/>
          <w:b/>
          <w:color w:val="1F497D" w:themeColor="text2"/>
        </w:rPr>
        <w:t xml:space="preserve"> - 12</w:t>
      </w:r>
      <w:r w:rsidR="003C0B1D" w:rsidRPr="00FC4377">
        <w:rPr>
          <w:rFonts w:ascii="Calibri" w:hAnsi="Calibri" w:cs="Calibri"/>
          <w:b/>
          <w:color w:val="1F497D" w:themeColor="text2"/>
        </w:rPr>
        <w:t>h30</w:t>
      </w:r>
      <w:r w:rsidRPr="00FC4377">
        <w:rPr>
          <w:rFonts w:ascii="Calibri" w:hAnsi="Calibri" w:cs="Calibri"/>
          <w:b/>
          <w:color w:val="1F497D" w:themeColor="text2"/>
        </w:rPr>
        <w:t xml:space="preserve"> / 14h00 - 16h30</w:t>
      </w:r>
    </w:p>
    <w:p w:rsidR="00F81CBA" w:rsidRPr="00FC4377" w:rsidRDefault="00F81CBA" w:rsidP="00F81CBA">
      <w:pPr>
        <w:tabs>
          <w:tab w:val="left" w:pos="4962"/>
        </w:tabs>
        <w:overflowPunct w:val="0"/>
        <w:autoSpaceDE w:val="0"/>
        <w:autoSpaceDN w:val="0"/>
        <w:adjustRightInd w:val="0"/>
        <w:textAlignment w:val="baseline"/>
        <w:rPr>
          <w:rFonts w:ascii="Calibri" w:hAnsi="Calibri" w:cs="Calibri"/>
          <w:b/>
          <w:color w:val="1F497D" w:themeColor="text2"/>
        </w:rPr>
      </w:pPr>
    </w:p>
    <w:p w:rsidR="00F81CBA" w:rsidRPr="006217D3" w:rsidRDefault="00F81CBA" w:rsidP="00AF10AF">
      <w:pPr>
        <w:tabs>
          <w:tab w:val="center" w:pos="4819"/>
        </w:tabs>
        <w:overflowPunct w:val="0"/>
        <w:autoSpaceDE w:val="0"/>
        <w:autoSpaceDN w:val="0"/>
        <w:adjustRightInd w:val="0"/>
        <w:jc w:val="both"/>
        <w:textAlignment w:val="baseline"/>
        <w:rPr>
          <w:rFonts w:ascii="Calibri" w:hAnsi="Calibri" w:cs="Calibri"/>
          <w:b/>
          <w:u w:val="single"/>
        </w:rPr>
      </w:pPr>
      <w:r w:rsidRPr="006217D3">
        <w:rPr>
          <w:rFonts w:ascii="Calibri" w:hAnsi="Calibri" w:cs="Calibri"/>
          <w:bCs/>
        </w:rPr>
        <w:t>Les candidat</w:t>
      </w:r>
      <w:r w:rsidR="006869BE" w:rsidRPr="006217D3">
        <w:rPr>
          <w:rFonts w:ascii="Calibri" w:hAnsi="Calibri" w:cs="Calibri"/>
          <w:bCs/>
        </w:rPr>
        <w:t xml:space="preserve">s sont priés de prendre contact à </w:t>
      </w:r>
      <w:r w:rsidR="009742DA" w:rsidRPr="006217D3">
        <w:rPr>
          <w:rFonts w:ascii="Calibri" w:hAnsi="Calibri" w:cs="Calibri"/>
          <w:bCs/>
        </w:rPr>
        <w:t>l’adresse</w:t>
      </w:r>
      <w:r w:rsidR="000F05B2" w:rsidRPr="006217D3">
        <w:rPr>
          <w:rFonts w:ascii="Calibri" w:hAnsi="Calibri" w:cs="Calibri"/>
          <w:bCs/>
        </w:rPr>
        <w:t xml:space="preserve"> </w:t>
      </w:r>
      <w:r w:rsidR="006869BE" w:rsidRPr="006217D3">
        <w:rPr>
          <w:rFonts w:ascii="Calibri" w:hAnsi="Calibri" w:cs="Calibri"/>
          <w:bCs/>
        </w:rPr>
        <w:t xml:space="preserve">mail </w:t>
      </w:r>
      <w:r w:rsidR="000F05B2" w:rsidRPr="006217D3">
        <w:rPr>
          <w:rFonts w:ascii="Calibri" w:hAnsi="Calibri" w:cs="Calibri"/>
          <w:bCs/>
        </w:rPr>
        <w:t>suivante</w:t>
      </w:r>
      <w:r w:rsidRPr="006217D3">
        <w:rPr>
          <w:rFonts w:ascii="Calibri" w:hAnsi="Calibri" w:cs="Calibri"/>
          <w:bCs/>
        </w:rPr>
        <w:t xml:space="preserve"> </w:t>
      </w:r>
      <w:hyperlink r:id="rId12" w:history="1">
        <w:r w:rsidR="00361BC0" w:rsidRPr="006217D3">
          <w:rPr>
            <w:rStyle w:val="Lienhypertexte"/>
            <w:rFonts w:ascii="Calibri" w:hAnsi="Calibri" w:cs="Tahoma"/>
            <w:b/>
          </w:rPr>
          <w:t>di.cpam-Paris@assurance-maladie.fr</w:t>
        </w:r>
      </w:hyperlink>
      <w:r w:rsidR="00AE469B" w:rsidRPr="006217D3">
        <w:rPr>
          <w:rFonts w:ascii="Calibri" w:hAnsi="Calibri" w:cs="Calibri"/>
          <w:bCs/>
        </w:rPr>
        <w:t xml:space="preserve"> </w:t>
      </w:r>
      <w:r w:rsidR="00C8197B">
        <w:rPr>
          <w:rFonts w:ascii="Calibri" w:hAnsi="Calibri" w:cs="Calibri"/>
          <w:bCs/>
        </w:rPr>
        <w:t xml:space="preserve">, </w:t>
      </w:r>
      <w:r w:rsidR="00C8197B" w:rsidRPr="00C8197B">
        <w:rPr>
          <w:rFonts w:ascii="Calibri" w:hAnsi="Calibri" w:cs="Calibri"/>
          <w:b/>
          <w:bCs/>
          <w:color w:val="365F91" w:themeColor="accent1" w:themeShade="BF"/>
        </w:rPr>
        <w:t>AMEZIANE.AYAD@assurance-maladie.fr</w:t>
      </w:r>
      <w:r w:rsidR="00C8197B" w:rsidRPr="00C8197B">
        <w:rPr>
          <w:rFonts w:ascii="Calibri" w:hAnsi="Calibri" w:cs="Calibri"/>
          <w:bCs/>
          <w:color w:val="365F91" w:themeColor="accent1" w:themeShade="BF"/>
        </w:rPr>
        <w:t xml:space="preserve"> </w:t>
      </w:r>
      <w:r w:rsidR="00AE469B" w:rsidRPr="006217D3">
        <w:rPr>
          <w:rFonts w:ascii="Calibri" w:hAnsi="Calibri" w:cs="Calibri"/>
          <w:bCs/>
        </w:rPr>
        <w:t xml:space="preserve">et/ou </w:t>
      </w:r>
      <w:r w:rsidR="00AE469B" w:rsidRPr="006217D3">
        <w:rPr>
          <w:rFonts w:ascii="Calibri" w:hAnsi="Calibri" w:cs="Calibri"/>
          <w:b/>
          <w:bCs/>
        </w:rPr>
        <w:t>d’appeler le Repré</w:t>
      </w:r>
      <w:r w:rsidR="00A55723">
        <w:rPr>
          <w:rFonts w:ascii="Calibri" w:hAnsi="Calibri" w:cs="Calibri"/>
          <w:b/>
          <w:bCs/>
        </w:rPr>
        <w:t>sentant du pouvoir adjudicateur</w:t>
      </w:r>
      <w:r w:rsidR="009742DA" w:rsidRPr="006217D3">
        <w:rPr>
          <w:rFonts w:ascii="Calibri" w:hAnsi="Calibri" w:cs="Calibri"/>
          <w:b/>
          <w:bCs/>
        </w:rPr>
        <w:t xml:space="preserve"> </w:t>
      </w:r>
      <w:r w:rsidR="00AE469B" w:rsidRPr="008857F3">
        <w:rPr>
          <w:rFonts w:ascii="Calibri" w:hAnsi="Calibri" w:cs="Calibri"/>
          <w:b/>
          <w:bCs/>
        </w:rPr>
        <w:t xml:space="preserve">au </w:t>
      </w:r>
      <w:r w:rsidR="00C8197B" w:rsidRPr="00D82985">
        <w:rPr>
          <w:rFonts w:ascii="Calibri" w:hAnsi="Calibri" w:cs="Calibri"/>
          <w:b/>
          <w:bCs/>
        </w:rPr>
        <w:t>01.53.38.74.20</w:t>
      </w:r>
      <w:r w:rsidR="00503E3E" w:rsidRPr="00D82985">
        <w:rPr>
          <w:rFonts w:ascii="Calibri" w:hAnsi="Calibri" w:cs="Calibri"/>
          <w:b/>
          <w:bCs/>
        </w:rPr>
        <w:t xml:space="preserve"> ou 06.</w:t>
      </w:r>
      <w:r w:rsidR="00C8197B" w:rsidRPr="00D82985">
        <w:rPr>
          <w:rFonts w:ascii="Calibri" w:hAnsi="Calibri" w:cs="Calibri"/>
          <w:b/>
          <w:bCs/>
        </w:rPr>
        <w:t>26.99.59.83</w:t>
      </w:r>
    </w:p>
    <w:p w:rsidR="0015715F" w:rsidRDefault="0015715F" w:rsidP="000456FA">
      <w:pPr>
        <w:autoSpaceDE w:val="0"/>
        <w:autoSpaceDN w:val="0"/>
        <w:adjustRightInd w:val="0"/>
        <w:jc w:val="both"/>
        <w:rPr>
          <w:rFonts w:ascii="Calibri" w:eastAsia="ArialMT" w:hAnsi="Calibri" w:cs="Calibri"/>
          <w:sz w:val="22"/>
          <w:szCs w:val="22"/>
        </w:rPr>
      </w:pPr>
    </w:p>
    <w:p w:rsidR="000456FA" w:rsidRPr="00507798" w:rsidRDefault="000456FA" w:rsidP="003101CB">
      <w:pPr>
        <w:pStyle w:val="Paragraphedeliste"/>
        <w:numPr>
          <w:ilvl w:val="0"/>
          <w:numId w:val="21"/>
        </w:numPr>
        <w:shd w:val="clear" w:color="auto" w:fill="C6D9F1" w:themeFill="text2" w:themeFillTint="33"/>
        <w:outlineLvl w:val="1"/>
        <w:rPr>
          <w:rFonts w:ascii="Calibri" w:hAnsi="Calibri" w:cs="Tahoma"/>
          <w:b/>
          <w:smallCaps/>
          <w:color w:val="000000"/>
          <w:sz w:val="22"/>
        </w:rPr>
      </w:pPr>
      <w:bookmarkStart w:id="51" w:name="_Toc123638518"/>
      <w:r w:rsidRPr="00507798">
        <w:rPr>
          <w:rFonts w:ascii="Calibri" w:hAnsi="Calibri" w:cs="Tahoma"/>
          <w:b/>
          <w:smallCaps/>
          <w:color w:val="000000"/>
          <w:sz w:val="22"/>
        </w:rPr>
        <w:t>Clauses environnementales</w:t>
      </w:r>
      <w:bookmarkEnd w:id="51"/>
      <w:r w:rsidRPr="00507798">
        <w:rPr>
          <w:rFonts w:ascii="Calibri" w:hAnsi="Calibri" w:cs="Tahoma"/>
          <w:b/>
          <w:smallCaps/>
          <w:color w:val="000000"/>
          <w:sz w:val="22"/>
        </w:rPr>
        <w:t xml:space="preserve"> </w:t>
      </w:r>
    </w:p>
    <w:p w:rsidR="000456FA" w:rsidRDefault="000456FA" w:rsidP="000456FA">
      <w:pPr>
        <w:autoSpaceDE w:val="0"/>
        <w:autoSpaceDN w:val="0"/>
        <w:adjustRightInd w:val="0"/>
        <w:jc w:val="both"/>
        <w:rPr>
          <w:rFonts w:ascii="Calibri" w:eastAsia="ArialMT" w:hAnsi="Calibri" w:cs="Calibri"/>
          <w:sz w:val="22"/>
          <w:szCs w:val="22"/>
        </w:rPr>
      </w:pPr>
    </w:p>
    <w:p w:rsidR="0015540D" w:rsidRPr="006217D3" w:rsidRDefault="0015540D" w:rsidP="004725EC">
      <w:pPr>
        <w:autoSpaceDE w:val="0"/>
        <w:autoSpaceDN w:val="0"/>
        <w:adjustRightInd w:val="0"/>
        <w:jc w:val="both"/>
        <w:rPr>
          <w:rFonts w:ascii="Calibri" w:eastAsia="ArialMT" w:hAnsi="Calibri" w:cs="Calibri"/>
          <w:szCs w:val="22"/>
        </w:rPr>
      </w:pPr>
      <w:r w:rsidRPr="006217D3">
        <w:rPr>
          <w:rFonts w:ascii="Calibri" w:eastAsia="ArialMT" w:hAnsi="Calibri" w:cs="Calibri"/>
          <w:szCs w:val="22"/>
        </w:rPr>
        <w:t>Sans objet</w:t>
      </w:r>
      <w:r w:rsidR="006217D3">
        <w:rPr>
          <w:rFonts w:ascii="Calibri" w:eastAsia="ArialMT" w:hAnsi="Calibri" w:cs="Calibri"/>
          <w:szCs w:val="22"/>
        </w:rPr>
        <w:t>.</w:t>
      </w:r>
    </w:p>
    <w:p w:rsidR="00C8197B" w:rsidRPr="00C50D6C" w:rsidRDefault="00C8197B" w:rsidP="00C15355">
      <w:pPr>
        <w:jc w:val="both"/>
        <w:rPr>
          <w:rFonts w:ascii="Calibri" w:hAnsi="Calibri" w:cs="Calibri"/>
          <w:sz w:val="22"/>
          <w:szCs w:val="22"/>
        </w:rPr>
      </w:pPr>
    </w:p>
    <w:p w:rsidR="00C15355" w:rsidRPr="00507798" w:rsidRDefault="00C15355"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52" w:name="_Toc401735258"/>
      <w:bookmarkStart w:id="53" w:name="_Toc458067939"/>
      <w:bookmarkStart w:id="54" w:name="_Toc60652343"/>
      <w:bookmarkStart w:id="55" w:name="_Toc123638519"/>
      <w:r w:rsidRPr="00507798">
        <w:rPr>
          <w:rFonts w:ascii="Calibri" w:hAnsi="Calibri" w:cs="Tahoma"/>
          <w:bCs/>
          <w:color w:val="1F497D" w:themeColor="text2"/>
          <w:szCs w:val="24"/>
          <w:u w:val="none"/>
        </w:rPr>
        <w:t xml:space="preserve">ARTICLE 3 – </w:t>
      </w:r>
      <w:bookmarkEnd w:id="52"/>
      <w:r w:rsidRPr="00507798">
        <w:rPr>
          <w:rFonts w:ascii="Calibri" w:hAnsi="Calibri" w:cs="Tahoma"/>
          <w:bCs/>
          <w:color w:val="1F497D" w:themeColor="text2"/>
          <w:szCs w:val="24"/>
          <w:u w:val="none"/>
        </w:rPr>
        <w:t>DOSSIER DE CONSULTATION DES ENTREPRISES (DCE)</w:t>
      </w:r>
      <w:bookmarkEnd w:id="53"/>
      <w:bookmarkEnd w:id="54"/>
      <w:bookmarkEnd w:id="55"/>
    </w:p>
    <w:p w:rsidR="00C15355" w:rsidRDefault="00C15355" w:rsidP="00C15355">
      <w:pPr>
        <w:jc w:val="both"/>
        <w:rPr>
          <w:rFonts w:ascii="Calibri" w:hAnsi="Calibri" w:cs="Calibri"/>
          <w:sz w:val="22"/>
          <w:szCs w:val="22"/>
        </w:rPr>
      </w:pPr>
    </w:p>
    <w:p w:rsidR="00C8197B" w:rsidRPr="00C50D6C" w:rsidRDefault="00C8197B" w:rsidP="00C15355">
      <w:pPr>
        <w:jc w:val="both"/>
        <w:rPr>
          <w:rFonts w:ascii="Calibri" w:hAnsi="Calibri" w:cs="Calibri"/>
          <w:sz w:val="22"/>
          <w:szCs w:val="22"/>
        </w:rPr>
      </w:pPr>
    </w:p>
    <w:p w:rsidR="00C15355" w:rsidRPr="00507798" w:rsidRDefault="00C15355" w:rsidP="003101CB">
      <w:pPr>
        <w:pStyle w:val="Paragraphedeliste"/>
        <w:numPr>
          <w:ilvl w:val="0"/>
          <w:numId w:val="23"/>
        </w:numPr>
        <w:shd w:val="clear" w:color="auto" w:fill="C6D9F1" w:themeFill="text2" w:themeFillTint="33"/>
        <w:outlineLvl w:val="1"/>
        <w:rPr>
          <w:rFonts w:ascii="Calibri" w:hAnsi="Calibri" w:cs="Tahoma"/>
          <w:b/>
          <w:smallCaps/>
          <w:color w:val="000000"/>
          <w:sz w:val="22"/>
        </w:rPr>
      </w:pPr>
      <w:bookmarkStart w:id="56" w:name="_Toc458067940"/>
      <w:bookmarkStart w:id="57" w:name="_Toc60652344"/>
      <w:bookmarkStart w:id="58" w:name="_Toc123638520"/>
      <w:r w:rsidRPr="00507798">
        <w:rPr>
          <w:rFonts w:ascii="Calibri" w:hAnsi="Calibri" w:cs="Tahoma"/>
          <w:b/>
          <w:smallCaps/>
          <w:color w:val="000000"/>
          <w:sz w:val="22"/>
        </w:rPr>
        <w:t>Composition du Dossier de Consultation des Entreprises</w:t>
      </w:r>
      <w:bookmarkEnd w:id="56"/>
      <w:bookmarkEnd w:id="57"/>
      <w:bookmarkEnd w:id="58"/>
    </w:p>
    <w:p w:rsidR="00C15355" w:rsidRPr="00C50D6C" w:rsidRDefault="00C15355" w:rsidP="00C15355">
      <w:pPr>
        <w:jc w:val="both"/>
        <w:rPr>
          <w:rFonts w:ascii="Calibri" w:hAnsi="Calibri" w:cs="Calibri"/>
          <w:sz w:val="22"/>
          <w:szCs w:val="22"/>
        </w:rPr>
      </w:pPr>
    </w:p>
    <w:p w:rsidR="00C15355" w:rsidRPr="006217D3" w:rsidRDefault="00C15355" w:rsidP="00C15355">
      <w:pPr>
        <w:rPr>
          <w:rFonts w:ascii="Calibri" w:hAnsi="Calibri" w:cs="Calibri"/>
          <w:szCs w:val="22"/>
        </w:rPr>
      </w:pPr>
      <w:r w:rsidRPr="006217D3">
        <w:rPr>
          <w:rFonts w:ascii="Calibri" w:hAnsi="Calibri" w:cs="Calibri"/>
          <w:szCs w:val="22"/>
        </w:rPr>
        <w:t>Le dossier de consultation des entreprises (DCE) fourni aux candidats comprend :</w:t>
      </w:r>
    </w:p>
    <w:p w:rsidR="00C15355" w:rsidRPr="006217D3" w:rsidRDefault="00C15355" w:rsidP="00C15355">
      <w:pPr>
        <w:ind w:left="567"/>
        <w:jc w:val="both"/>
        <w:rPr>
          <w:rFonts w:ascii="Calibri" w:hAnsi="Calibri" w:cs="Calibri"/>
          <w:szCs w:val="22"/>
        </w:rPr>
      </w:pPr>
    </w:p>
    <w:p w:rsidR="006E5247" w:rsidRPr="00C8197B" w:rsidRDefault="00856219" w:rsidP="006E5247">
      <w:pPr>
        <w:pStyle w:val="Paragraphedeliste"/>
        <w:numPr>
          <w:ilvl w:val="0"/>
          <w:numId w:val="16"/>
        </w:numPr>
        <w:rPr>
          <w:rFonts w:ascii="Calibri" w:hAnsi="Calibri" w:cs="Calibri"/>
          <w:szCs w:val="22"/>
          <w:u w:val="single"/>
        </w:rPr>
      </w:pPr>
      <w:r w:rsidRPr="006217D3">
        <w:rPr>
          <w:rFonts w:ascii="Calibri" w:hAnsi="Calibri" w:cs="Calibri"/>
          <w:szCs w:val="22"/>
          <w:u w:val="single"/>
        </w:rPr>
        <w:t>L</w:t>
      </w:r>
      <w:r w:rsidR="00C15355" w:rsidRPr="006217D3">
        <w:rPr>
          <w:rFonts w:ascii="Calibri" w:hAnsi="Calibri" w:cs="Calibri"/>
          <w:szCs w:val="22"/>
          <w:u w:val="single"/>
        </w:rPr>
        <w:t xml:space="preserve">e présent </w:t>
      </w:r>
      <w:r w:rsidR="006217D3">
        <w:rPr>
          <w:rFonts w:ascii="Calibri" w:hAnsi="Calibri" w:cs="Calibri"/>
          <w:szCs w:val="22"/>
          <w:u w:val="single"/>
        </w:rPr>
        <w:t>Règlement de la Consultation (RC)</w:t>
      </w:r>
      <w:r w:rsidR="00C15355" w:rsidRPr="006217D3">
        <w:rPr>
          <w:rFonts w:ascii="Calibri" w:hAnsi="Calibri" w:cs="Calibri"/>
          <w:szCs w:val="22"/>
          <w:u w:val="single"/>
        </w:rPr>
        <w:t xml:space="preserve"> et ses annexes</w:t>
      </w:r>
      <w:r w:rsidR="002615E8" w:rsidRPr="006217D3">
        <w:rPr>
          <w:rFonts w:ascii="Calibri" w:hAnsi="Calibri" w:cs="Calibri"/>
          <w:szCs w:val="22"/>
          <w:u w:val="single"/>
        </w:rPr>
        <w:t xml:space="preserve"> commun</w:t>
      </w:r>
      <w:r w:rsidR="00FE5495" w:rsidRPr="006217D3">
        <w:rPr>
          <w:rFonts w:ascii="Calibri" w:hAnsi="Calibri" w:cs="Calibri"/>
          <w:szCs w:val="22"/>
          <w:u w:val="single"/>
        </w:rPr>
        <w:t xml:space="preserve">es </w:t>
      </w:r>
      <w:r w:rsidR="003B0A4E" w:rsidRPr="0067583F">
        <w:rPr>
          <w:rFonts w:ascii="Calibri" w:hAnsi="Calibri" w:cs="Calibri"/>
          <w:szCs w:val="22"/>
          <w:u w:val="single"/>
        </w:rPr>
        <w:t>aux</w:t>
      </w:r>
      <w:r w:rsidR="00C8197B" w:rsidRPr="0067583F">
        <w:rPr>
          <w:rFonts w:ascii="Calibri" w:hAnsi="Calibri" w:cs="Calibri"/>
          <w:szCs w:val="22"/>
          <w:u w:val="single"/>
        </w:rPr>
        <w:t xml:space="preserve"> </w:t>
      </w:r>
      <w:r w:rsidR="002615E8" w:rsidRPr="0067583F">
        <w:rPr>
          <w:rFonts w:ascii="Calibri" w:hAnsi="Calibri" w:cs="Calibri"/>
          <w:szCs w:val="22"/>
          <w:u w:val="single"/>
        </w:rPr>
        <w:t>lots</w:t>
      </w:r>
      <w:r w:rsidR="00C15355" w:rsidRPr="0067583F">
        <w:rPr>
          <w:rFonts w:ascii="Calibri" w:hAnsi="Calibri" w:cs="Calibri"/>
          <w:szCs w:val="22"/>
        </w:rPr>
        <w:t> :</w:t>
      </w:r>
    </w:p>
    <w:p w:rsidR="00C8197B" w:rsidRPr="006217D3" w:rsidRDefault="00C8197B" w:rsidP="00C8197B">
      <w:pPr>
        <w:pStyle w:val="Paragraphedeliste"/>
        <w:ind w:left="360"/>
        <w:rPr>
          <w:rFonts w:ascii="Calibri" w:hAnsi="Calibri" w:cs="Calibri"/>
          <w:szCs w:val="22"/>
          <w:u w:val="single"/>
        </w:rPr>
      </w:pPr>
    </w:p>
    <w:p w:rsidR="006E5247" w:rsidRPr="006217D3" w:rsidRDefault="007D2477" w:rsidP="006E5247">
      <w:pPr>
        <w:pStyle w:val="Paragraphedeliste"/>
        <w:numPr>
          <w:ilvl w:val="0"/>
          <w:numId w:val="11"/>
        </w:numPr>
        <w:rPr>
          <w:rFonts w:ascii="Calibri" w:hAnsi="Calibri" w:cs="Calibri"/>
          <w:color w:val="0D0D0D"/>
          <w:szCs w:val="22"/>
        </w:rPr>
      </w:pPr>
      <w:r w:rsidRPr="006217D3">
        <w:rPr>
          <w:rFonts w:ascii="Calibri" w:hAnsi="Calibri" w:cs="Calibri"/>
          <w:color w:val="0D0D0D"/>
          <w:szCs w:val="22"/>
        </w:rPr>
        <w:t xml:space="preserve">RC </w:t>
      </w:r>
      <w:r w:rsidR="00B853AC" w:rsidRPr="006217D3">
        <w:rPr>
          <w:rFonts w:ascii="Calibri" w:hAnsi="Calibri" w:cs="Calibri"/>
          <w:color w:val="0D0D0D"/>
          <w:szCs w:val="22"/>
        </w:rPr>
        <w:t>A</w:t>
      </w:r>
      <w:r w:rsidR="006E5247" w:rsidRPr="006217D3">
        <w:rPr>
          <w:rFonts w:ascii="Calibri" w:hAnsi="Calibri" w:cs="Calibri"/>
          <w:color w:val="0D0D0D"/>
          <w:szCs w:val="22"/>
        </w:rPr>
        <w:t>nnexe 1 : attestation de visite ;</w:t>
      </w:r>
    </w:p>
    <w:p w:rsidR="006E5247" w:rsidRPr="006217D3" w:rsidRDefault="007D2477" w:rsidP="006E5247">
      <w:pPr>
        <w:pStyle w:val="Paragraphedeliste"/>
        <w:numPr>
          <w:ilvl w:val="0"/>
          <w:numId w:val="11"/>
        </w:numPr>
        <w:rPr>
          <w:rFonts w:ascii="Calibri" w:hAnsi="Calibri" w:cs="Calibri"/>
          <w:color w:val="0D0D0D"/>
          <w:szCs w:val="22"/>
        </w:rPr>
      </w:pPr>
      <w:r w:rsidRPr="006217D3">
        <w:rPr>
          <w:rFonts w:ascii="Calibri" w:hAnsi="Calibri" w:cs="Calibri"/>
          <w:color w:val="0D0D0D"/>
          <w:szCs w:val="22"/>
        </w:rPr>
        <w:t xml:space="preserve">RC </w:t>
      </w:r>
      <w:r w:rsidR="00B853AC" w:rsidRPr="006217D3">
        <w:rPr>
          <w:rFonts w:ascii="Calibri" w:hAnsi="Calibri" w:cs="Calibri"/>
          <w:color w:val="0D0D0D"/>
          <w:szCs w:val="22"/>
        </w:rPr>
        <w:t>A</w:t>
      </w:r>
      <w:r w:rsidR="006E5247" w:rsidRPr="006217D3">
        <w:rPr>
          <w:rFonts w:ascii="Calibri" w:hAnsi="Calibri" w:cs="Calibri"/>
          <w:color w:val="0D0D0D"/>
          <w:szCs w:val="22"/>
        </w:rPr>
        <w:t>nnexe 2 : dossier d’informations ;</w:t>
      </w:r>
    </w:p>
    <w:p w:rsidR="006E5247" w:rsidRDefault="007D2477" w:rsidP="006E5247">
      <w:pPr>
        <w:pStyle w:val="Paragraphedeliste"/>
        <w:numPr>
          <w:ilvl w:val="0"/>
          <w:numId w:val="11"/>
        </w:numPr>
        <w:rPr>
          <w:rFonts w:ascii="Calibri" w:hAnsi="Calibri" w:cs="Calibri"/>
          <w:color w:val="0D0D0D"/>
          <w:szCs w:val="22"/>
        </w:rPr>
      </w:pPr>
      <w:r w:rsidRPr="006217D3">
        <w:rPr>
          <w:rFonts w:ascii="Calibri" w:hAnsi="Calibri" w:cs="Calibri"/>
          <w:color w:val="0D0D0D"/>
          <w:szCs w:val="22"/>
        </w:rPr>
        <w:t xml:space="preserve">RC </w:t>
      </w:r>
      <w:r w:rsidR="00B853AC" w:rsidRPr="006217D3">
        <w:rPr>
          <w:rFonts w:ascii="Calibri" w:hAnsi="Calibri" w:cs="Calibri"/>
          <w:color w:val="0D0D0D"/>
          <w:szCs w:val="22"/>
        </w:rPr>
        <w:t>A</w:t>
      </w:r>
      <w:r w:rsidR="006E5247" w:rsidRPr="006217D3">
        <w:rPr>
          <w:rFonts w:ascii="Calibri" w:hAnsi="Calibri" w:cs="Calibri"/>
          <w:color w:val="0D0D0D"/>
          <w:szCs w:val="22"/>
        </w:rPr>
        <w:t>nnexe 3 : notice d’hygiène et de sécurité ;</w:t>
      </w:r>
    </w:p>
    <w:p w:rsidR="008857F3" w:rsidRPr="006217D3" w:rsidRDefault="008857F3" w:rsidP="006E5247">
      <w:pPr>
        <w:pStyle w:val="Paragraphedeliste"/>
        <w:numPr>
          <w:ilvl w:val="0"/>
          <w:numId w:val="11"/>
        </w:numPr>
        <w:rPr>
          <w:rFonts w:ascii="Calibri" w:hAnsi="Calibri" w:cs="Calibri"/>
          <w:color w:val="0D0D0D"/>
          <w:szCs w:val="22"/>
        </w:rPr>
      </w:pPr>
      <w:r>
        <w:rPr>
          <w:rFonts w:ascii="Calibri" w:hAnsi="Calibri" w:cs="Calibri"/>
          <w:color w:val="0D0D0D"/>
          <w:szCs w:val="22"/>
        </w:rPr>
        <w:t>RC Annexe 4 : livret sécurité prestataires</w:t>
      </w:r>
    </w:p>
    <w:p w:rsidR="002615E8" w:rsidRPr="006217D3" w:rsidRDefault="002615E8" w:rsidP="00C15355">
      <w:pPr>
        <w:rPr>
          <w:rFonts w:ascii="Calibri" w:hAnsi="Calibri" w:cs="Calibri"/>
          <w:szCs w:val="22"/>
        </w:rPr>
      </w:pPr>
    </w:p>
    <w:p w:rsidR="002615E8" w:rsidRPr="006217D3" w:rsidRDefault="002615E8" w:rsidP="006217D3">
      <w:pPr>
        <w:pStyle w:val="Paragraphedeliste"/>
        <w:numPr>
          <w:ilvl w:val="0"/>
          <w:numId w:val="16"/>
        </w:numPr>
        <w:rPr>
          <w:rFonts w:ascii="Calibri" w:hAnsi="Calibri" w:cs="Calibri"/>
          <w:szCs w:val="22"/>
        </w:rPr>
      </w:pPr>
      <w:r w:rsidRPr="006217D3">
        <w:rPr>
          <w:rFonts w:ascii="Calibri" w:hAnsi="Calibri" w:cs="Calibri"/>
          <w:szCs w:val="22"/>
          <w:u w:val="single"/>
        </w:rPr>
        <w:t>Le Cahier des Clauses Administratives Particulières</w:t>
      </w:r>
      <w:r w:rsidR="006217D3">
        <w:rPr>
          <w:rFonts w:ascii="Calibri" w:hAnsi="Calibri" w:cs="Calibri"/>
          <w:szCs w:val="22"/>
          <w:u w:val="single"/>
        </w:rPr>
        <w:t xml:space="preserve"> (CCAP)</w:t>
      </w:r>
      <w:r w:rsidR="00FE5495" w:rsidRPr="006217D3">
        <w:rPr>
          <w:rFonts w:ascii="Calibri" w:hAnsi="Calibri" w:cs="Calibri"/>
          <w:szCs w:val="22"/>
          <w:u w:val="single"/>
        </w:rPr>
        <w:t xml:space="preserve"> </w:t>
      </w:r>
      <w:r w:rsidRPr="006217D3">
        <w:rPr>
          <w:rFonts w:ascii="Calibri" w:hAnsi="Calibri" w:cs="Calibri"/>
          <w:szCs w:val="22"/>
          <w:u w:val="single"/>
        </w:rPr>
        <w:t xml:space="preserve">commun </w:t>
      </w:r>
      <w:r w:rsidR="003B0A4E" w:rsidRPr="0067583F">
        <w:rPr>
          <w:rFonts w:ascii="Calibri" w:hAnsi="Calibri" w:cs="Calibri"/>
          <w:szCs w:val="22"/>
          <w:u w:val="single"/>
        </w:rPr>
        <w:t>aux</w:t>
      </w:r>
      <w:r w:rsidR="00C8197B" w:rsidRPr="0067583F">
        <w:rPr>
          <w:rFonts w:ascii="Calibri" w:hAnsi="Calibri" w:cs="Calibri"/>
          <w:szCs w:val="22"/>
          <w:u w:val="single"/>
        </w:rPr>
        <w:t xml:space="preserve"> </w:t>
      </w:r>
      <w:r w:rsidRPr="0067583F">
        <w:rPr>
          <w:rFonts w:ascii="Calibri" w:hAnsi="Calibri" w:cs="Calibri"/>
          <w:szCs w:val="22"/>
          <w:u w:val="single"/>
        </w:rPr>
        <w:t>lots</w:t>
      </w:r>
      <w:r w:rsidR="008857F3" w:rsidRPr="0067583F">
        <w:rPr>
          <w:rFonts w:ascii="Calibri" w:hAnsi="Calibri" w:cs="Calibri"/>
          <w:szCs w:val="22"/>
          <w:u w:val="single"/>
        </w:rPr>
        <w:t> :</w:t>
      </w:r>
    </w:p>
    <w:p w:rsidR="00BA7E08" w:rsidRPr="006217D3" w:rsidRDefault="00BA7E08" w:rsidP="00C15355">
      <w:pPr>
        <w:rPr>
          <w:rFonts w:ascii="Calibri" w:hAnsi="Calibri" w:cs="Calibri"/>
          <w:szCs w:val="22"/>
        </w:rPr>
      </w:pPr>
    </w:p>
    <w:p w:rsidR="006E5247" w:rsidRPr="00C8197B" w:rsidRDefault="00856219" w:rsidP="006E5247">
      <w:pPr>
        <w:pStyle w:val="Paragraphedeliste"/>
        <w:numPr>
          <w:ilvl w:val="0"/>
          <w:numId w:val="16"/>
        </w:numPr>
        <w:rPr>
          <w:rFonts w:ascii="Calibri" w:hAnsi="Calibri" w:cs="Calibri"/>
          <w:szCs w:val="22"/>
          <w:u w:val="single"/>
        </w:rPr>
      </w:pPr>
      <w:r w:rsidRPr="006217D3">
        <w:rPr>
          <w:rFonts w:ascii="Calibri" w:hAnsi="Calibri" w:cs="Calibri"/>
          <w:szCs w:val="22"/>
          <w:u w:val="single"/>
        </w:rPr>
        <w:t>L</w:t>
      </w:r>
      <w:r w:rsidR="00E60D5C" w:rsidRPr="006217D3">
        <w:rPr>
          <w:rFonts w:ascii="Calibri" w:hAnsi="Calibri" w:cs="Calibri"/>
          <w:szCs w:val="22"/>
          <w:u w:val="single"/>
        </w:rPr>
        <w:t xml:space="preserve">es </w:t>
      </w:r>
      <w:r w:rsidR="006217D3">
        <w:rPr>
          <w:rFonts w:ascii="Calibri" w:hAnsi="Calibri" w:cs="Calibri"/>
          <w:szCs w:val="22"/>
          <w:u w:val="single"/>
        </w:rPr>
        <w:t>A</w:t>
      </w:r>
      <w:r w:rsidR="00C15355" w:rsidRPr="006217D3">
        <w:rPr>
          <w:rFonts w:ascii="Calibri" w:hAnsi="Calibri" w:cs="Calibri"/>
          <w:szCs w:val="22"/>
          <w:u w:val="single"/>
        </w:rPr>
        <w:t>cte</w:t>
      </w:r>
      <w:r w:rsidR="00E60D5C" w:rsidRPr="006217D3">
        <w:rPr>
          <w:rFonts w:ascii="Calibri" w:hAnsi="Calibri" w:cs="Calibri"/>
          <w:szCs w:val="22"/>
          <w:u w:val="single"/>
        </w:rPr>
        <w:t>s</w:t>
      </w:r>
      <w:r w:rsidRPr="006217D3">
        <w:rPr>
          <w:rFonts w:ascii="Calibri" w:hAnsi="Calibri" w:cs="Calibri"/>
          <w:szCs w:val="22"/>
          <w:u w:val="single"/>
        </w:rPr>
        <w:t xml:space="preserve"> </w:t>
      </w:r>
      <w:r w:rsidR="006217D3">
        <w:rPr>
          <w:rFonts w:ascii="Calibri" w:hAnsi="Calibri" w:cs="Calibri"/>
          <w:szCs w:val="22"/>
          <w:u w:val="single"/>
        </w:rPr>
        <w:t>Engagement (AE)</w:t>
      </w:r>
      <w:r w:rsidR="000263C3" w:rsidRPr="006217D3">
        <w:rPr>
          <w:rFonts w:ascii="Calibri" w:hAnsi="Calibri" w:cs="Calibri"/>
          <w:szCs w:val="22"/>
          <w:u w:val="single"/>
        </w:rPr>
        <w:t xml:space="preserve"> et </w:t>
      </w:r>
      <w:r w:rsidR="00E60D5C" w:rsidRPr="006217D3">
        <w:rPr>
          <w:rFonts w:ascii="Calibri" w:hAnsi="Calibri" w:cs="Calibri"/>
          <w:szCs w:val="22"/>
          <w:u w:val="single"/>
        </w:rPr>
        <w:t>leurs</w:t>
      </w:r>
      <w:r w:rsidR="00DA69EE" w:rsidRPr="006217D3">
        <w:rPr>
          <w:rFonts w:ascii="Calibri" w:hAnsi="Calibri" w:cs="Calibri"/>
          <w:szCs w:val="22"/>
          <w:u w:val="single"/>
        </w:rPr>
        <w:t xml:space="preserve"> annexe</w:t>
      </w:r>
      <w:r w:rsidR="00FE5495" w:rsidRPr="006217D3">
        <w:rPr>
          <w:rFonts w:ascii="Calibri" w:hAnsi="Calibri" w:cs="Calibri"/>
          <w:szCs w:val="22"/>
          <w:u w:val="single"/>
        </w:rPr>
        <w:t>s</w:t>
      </w:r>
      <w:r w:rsidR="00DA69EE" w:rsidRPr="006217D3">
        <w:rPr>
          <w:rFonts w:ascii="Calibri" w:hAnsi="Calibri" w:cs="Calibri"/>
          <w:szCs w:val="22"/>
        </w:rPr>
        <w:t> :</w:t>
      </w:r>
    </w:p>
    <w:p w:rsidR="00C8197B" w:rsidRPr="005D4308" w:rsidRDefault="00C8197B" w:rsidP="005D4308">
      <w:pPr>
        <w:rPr>
          <w:rFonts w:ascii="Calibri" w:hAnsi="Calibri" w:cs="Calibri"/>
          <w:szCs w:val="22"/>
          <w:u w:val="single"/>
        </w:rPr>
      </w:pPr>
    </w:p>
    <w:p w:rsidR="006E5247" w:rsidRPr="00E9656B" w:rsidRDefault="007D2477" w:rsidP="006E5247">
      <w:pPr>
        <w:pStyle w:val="Paragraphedeliste"/>
        <w:numPr>
          <w:ilvl w:val="0"/>
          <w:numId w:val="12"/>
        </w:numPr>
        <w:rPr>
          <w:rFonts w:ascii="Calibri" w:hAnsi="Calibri" w:cs="Calibri"/>
          <w:szCs w:val="22"/>
        </w:rPr>
      </w:pPr>
      <w:r w:rsidRPr="00E9656B">
        <w:rPr>
          <w:rFonts w:ascii="Calibri" w:hAnsi="Calibri" w:cs="Calibri"/>
          <w:szCs w:val="22"/>
        </w:rPr>
        <w:t xml:space="preserve">AE </w:t>
      </w:r>
      <w:r w:rsidR="00E60D5C" w:rsidRPr="00E9656B">
        <w:rPr>
          <w:rFonts w:ascii="Calibri" w:hAnsi="Calibri" w:cs="Calibri"/>
          <w:szCs w:val="22"/>
        </w:rPr>
        <w:t>Annexe</w:t>
      </w:r>
      <w:r w:rsidR="00E21DEC" w:rsidRPr="00E9656B">
        <w:rPr>
          <w:rFonts w:ascii="Calibri" w:hAnsi="Calibri" w:cs="Calibri"/>
          <w:szCs w:val="22"/>
        </w:rPr>
        <w:t xml:space="preserve"> </w:t>
      </w:r>
      <w:r w:rsidR="00E60D5C" w:rsidRPr="00E9656B">
        <w:rPr>
          <w:rFonts w:ascii="Calibri" w:hAnsi="Calibri" w:cs="Calibri"/>
          <w:szCs w:val="22"/>
        </w:rPr>
        <w:t>1 :</w:t>
      </w:r>
      <w:r w:rsidR="00C13149" w:rsidRPr="00E9656B">
        <w:rPr>
          <w:rFonts w:ascii="Calibri" w:hAnsi="Calibri" w:cs="Calibri"/>
          <w:szCs w:val="22"/>
        </w:rPr>
        <w:t xml:space="preserve"> </w:t>
      </w:r>
      <w:r w:rsidR="006E5247" w:rsidRPr="00E9656B">
        <w:rPr>
          <w:rFonts w:ascii="Calibri" w:hAnsi="Calibri" w:cs="Calibri"/>
          <w:szCs w:val="22"/>
        </w:rPr>
        <w:t>DP</w:t>
      </w:r>
      <w:r w:rsidR="0052528A" w:rsidRPr="00E9656B">
        <w:rPr>
          <w:rFonts w:ascii="Calibri" w:hAnsi="Calibri" w:cs="Calibri"/>
          <w:szCs w:val="22"/>
        </w:rPr>
        <w:t>G</w:t>
      </w:r>
      <w:r w:rsidR="006E5247" w:rsidRPr="00E9656B">
        <w:rPr>
          <w:rFonts w:ascii="Calibri" w:hAnsi="Calibri" w:cs="Calibri"/>
          <w:szCs w:val="22"/>
        </w:rPr>
        <w:t>F</w:t>
      </w:r>
      <w:r w:rsidR="003B244F" w:rsidRPr="00E9656B">
        <w:rPr>
          <w:rFonts w:ascii="Calibri" w:hAnsi="Calibri" w:cs="Calibri"/>
          <w:szCs w:val="22"/>
        </w:rPr>
        <w:t xml:space="preserve"> lot 1</w:t>
      </w:r>
      <w:r w:rsidR="00E60D5C" w:rsidRPr="00E9656B">
        <w:rPr>
          <w:rFonts w:ascii="Calibri" w:hAnsi="Calibri" w:cs="Calibri"/>
          <w:szCs w:val="22"/>
        </w:rPr>
        <w:t> ;</w:t>
      </w:r>
    </w:p>
    <w:p w:rsidR="00E60D5C" w:rsidRPr="00E9656B" w:rsidRDefault="003B244F" w:rsidP="006E5247">
      <w:pPr>
        <w:pStyle w:val="Paragraphedeliste"/>
        <w:numPr>
          <w:ilvl w:val="0"/>
          <w:numId w:val="12"/>
        </w:numPr>
        <w:rPr>
          <w:rFonts w:ascii="Calibri" w:hAnsi="Calibri" w:cs="Calibri"/>
          <w:szCs w:val="22"/>
        </w:rPr>
      </w:pPr>
      <w:r w:rsidRPr="00E9656B">
        <w:rPr>
          <w:rFonts w:ascii="Calibri" w:hAnsi="Calibri" w:cs="Calibri"/>
          <w:szCs w:val="22"/>
        </w:rPr>
        <w:lastRenderedPageBreak/>
        <w:t>AE</w:t>
      </w:r>
      <w:r w:rsidR="00E60D5C" w:rsidRPr="00E9656B">
        <w:rPr>
          <w:rFonts w:ascii="Calibri" w:hAnsi="Calibri" w:cs="Calibri"/>
          <w:szCs w:val="22"/>
        </w:rPr>
        <w:t xml:space="preserve"> Annexe </w:t>
      </w:r>
      <w:r w:rsidR="006869BE" w:rsidRPr="00E9656B">
        <w:rPr>
          <w:rFonts w:ascii="Calibri" w:hAnsi="Calibri" w:cs="Calibri"/>
          <w:szCs w:val="22"/>
        </w:rPr>
        <w:t>1 : DP</w:t>
      </w:r>
      <w:r w:rsidR="0052528A" w:rsidRPr="00E9656B">
        <w:rPr>
          <w:rFonts w:ascii="Calibri" w:hAnsi="Calibri" w:cs="Calibri"/>
          <w:szCs w:val="22"/>
        </w:rPr>
        <w:t>G</w:t>
      </w:r>
      <w:r w:rsidR="006869BE" w:rsidRPr="00E9656B">
        <w:rPr>
          <w:rFonts w:ascii="Calibri" w:hAnsi="Calibri" w:cs="Calibri"/>
          <w:szCs w:val="22"/>
        </w:rPr>
        <w:t>F</w:t>
      </w:r>
      <w:r w:rsidRPr="00E9656B">
        <w:rPr>
          <w:rFonts w:ascii="Calibri" w:hAnsi="Calibri" w:cs="Calibri"/>
          <w:szCs w:val="22"/>
        </w:rPr>
        <w:t xml:space="preserve"> lot</w:t>
      </w:r>
      <w:r w:rsidR="00ED3BE5" w:rsidRPr="00E9656B">
        <w:rPr>
          <w:rFonts w:ascii="Calibri" w:hAnsi="Calibri" w:cs="Calibri"/>
          <w:szCs w:val="22"/>
        </w:rPr>
        <w:t xml:space="preserve"> </w:t>
      </w:r>
      <w:r w:rsidRPr="00E9656B">
        <w:rPr>
          <w:rFonts w:ascii="Calibri" w:hAnsi="Calibri" w:cs="Calibri"/>
          <w:szCs w:val="22"/>
        </w:rPr>
        <w:t>2</w:t>
      </w:r>
      <w:r w:rsidR="006869BE" w:rsidRPr="00E9656B">
        <w:rPr>
          <w:rFonts w:ascii="Calibri" w:hAnsi="Calibri" w:cs="Calibri"/>
          <w:szCs w:val="22"/>
        </w:rPr>
        <w:t> ;</w:t>
      </w:r>
    </w:p>
    <w:p w:rsidR="006869BE" w:rsidRPr="00E9656B" w:rsidRDefault="003B244F" w:rsidP="006869BE">
      <w:pPr>
        <w:pStyle w:val="Paragraphedeliste"/>
        <w:numPr>
          <w:ilvl w:val="0"/>
          <w:numId w:val="12"/>
        </w:numPr>
        <w:rPr>
          <w:rFonts w:ascii="Calibri" w:hAnsi="Calibri" w:cs="Calibri"/>
          <w:szCs w:val="22"/>
        </w:rPr>
      </w:pPr>
      <w:r w:rsidRPr="00E9656B">
        <w:rPr>
          <w:rFonts w:ascii="Calibri" w:hAnsi="Calibri" w:cs="Calibri"/>
          <w:szCs w:val="22"/>
        </w:rPr>
        <w:t>AE</w:t>
      </w:r>
      <w:r w:rsidR="006869BE" w:rsidRPr="00E9656B">
        <w:rPr>
          <w:rFonts w:ascii="Calibri" w:hAnsi="Calibri" w:cs="Calibri"/>
          <w:szCs w:val="22"/>
        </w:rPr>
        <w:t xml:space="preserve"> Annexe 1 : </w:t>
      </w:r>
      <w:r w:rsidR="004866E6" w:rsidRPr="00E9656B">
        <w:rPr>
          <w:rFonts w:ascii="Calibri" w:hAnsi="Calibri" w:cs="Calibri"/>
          <w:szCs w:val="22"/>
        </w:rPr>
        <w:t>D</w:t>
      </w:r>
      <w:r w:rsidR="006869BE" w:rsidRPr="00E9656B">
        <w:rPr>
          <w:rFonts w:ascii="Calibri" w:hAnsi="Calibri" w:cs="Calibri"/>
          <w:szCs w:val="22"/>
        </w:rPr>
        <w:t>P</w:t>
      </w:r>
      <w:r w:rsidR="0052528A" w:rsidRPr="00E9656B">
        <w:rPr>
          <w:rFonts w:ascii="Calibri" w:hAnsi="Calibri" w:cs="Calibri"/>
          <w:szCs w:val="22"/>
        </w:rPr>
        <w:t>G</w:t>
      </w:r>
      <w:r w:rsidR="006869BE" w:rsidRPr="00E9656B">
        <w:rPr>
          <w:rFonts w:ascii="Calibri" w:hAnsi="Calibri" w:cs="Calibri"/>
          <w:szCs w:val="22"/>
        </w:rPr>
        <w:t>F</w:t>
      </w:r>
      <w:r w:rsidRPr="00E9656B">
        <w:rPr>
          <w:rFonts w:ascii="Calibri" w:hAnsi="Calibri" w:cs="Calibri"/>
          <w:szCs w:val="22"/>
        </w:rPr>
        <w:t xml:space="preserve"> lot 3</w:t>
      </w:r>
      <w:r w:rsidR="006869BE" w:rsidRPr="00E9656B">
        <w:rPr>
          <w:rFonts w:ascii="Calibri" w:hAnsi="Calibri" w:cs="Calibri"/>
          <w:szCs w:val="22"/>
        </w:rPr>
        <w:t> ;</w:t>
      </w:r>
    </w:p>
    <w:p w:rsidR="006869BE" w:rsidRPr="00E9656B" w:rsidRDefault="003B244F" w:rsidP="006869BE">
      <w:pPr>
        <w:pStyle w:val="Paragraphedeliste"/>
        <w:numPr>
          <w:ilvl w:val="0"/>
          <w:numId w:val="12"/>
        </w:numPr>
        <w:rPr>
          <w:rFonts w:ascii="Calibri" w:hAnsi="Calibri" w:cs="Calibri"/>
          <w:szCs w:val="22"/>
        </w:rPr>
      </w:pPr>
      <w:r w:rsidRPr="00E9656B">
        <w:rPr>
          <w:rFonts w:ascii="Calibri" w:hAnsi="Calibri" w:cs="Calibri"/>
          <w:szCs w:val="22"/>
        </w:rPr>
        <w:t>AE</w:t>
      </w:r>
      <w:r w:rsidR="006869BE" w:rsidRPr="00E9656B">
        <w:rPr>
          <w:rFonts w:ascii="Calibri" w:hAnsi="Calibri" w:cs="Calibri"/>
          <w:szCs w:val="22"/>
        </w:rPr>
        <w:t xml:space="preserve"> Annexe 1 : </w:t>
      </w:r>
      <w:r w:rsidR="004866E6" w:rsidRPr="00E9656B">
        <w:rPr>
          <w:rFonts w:ascii="Calibri" w:hAnsi="Calibri" w:cs="Calibri"/>
          <w:szCs w:val="22"/>
        </w:rPr>
        <w:t>D</w:t>
      </w:r>
      <w:r w:rsidR="006869BE" w:rsidRPr="00E9656B">
        <w:rPr>
          <w:rFonts w:ascii="Calibri" w:hAnsi="Calibri" w:cs="Calibri"/>
          <w:szCs w:val="22"/>
        </w:rPr>
        <w:t>P</w:t>
      </w:r>
      <w:r w:rsidR="0052528A" w:rsidRPr="00E9656B">
        <w:rPr>
          <w:rFonts w:ascii="Calibri" w:hAnsi="Calibri" w:cs="Calibri"/>
          <w:szCs w:val="22"/>
        </w:rPr>
        <w:t>G</w:t>
      </w:r>
      <w:r w:rsidR="006869BE" w:rsidRPr="00E9656B">
        <w:rPr>
          <w:rFonts w:ascii="Calibri" w:hAnsi="Calibri" w:cs="Calibri"/>
          <w:szCs w:val="22"/>
        </w:rPr>
        <w:t>F</w:t>
      </w:r>
      <w:r w:rsidRPr="00E9656B">
        <w:rPr>
          <w:rFonts w:ascii="Calibri" w:hAnsi="Calibri" w:cs="Calibri"/>
          <w:szCs w:val="22"/>
        </w:rPr>
        <w:t xml:space="preserve"> lot 4</w:t>
      </w:r>
      <w:r w:rsidR="006869BE" w:rsidRPr="00E9656B">
        <w:rPr>
          <w:rFonts w:ascii="Calibri" w:hAnsi="Calibri" w:cs="Calibri"/>
          <w:szCs w:val="22"/>
        </w:rPr>
        <w:t> ;</w:t>
      </w:r>
    </w:p>
    <w:p w:rsidR="006869BE" w:rsidRPr="00E9656B" w:rsidRDefault="00FA7F71" w:rsidP="008857F3">
      <w:pPr>
        <w:pStyle w:val="Paragraphedeliste"/>
        <w:numPr>
          <w:ilvl w:val="0"/>
          <w:numId w:val="12"/>
        </w:numPr>
        <w:rPr>
          <w:rFonts w:ascii="Calibri" w:hAnsi="Calibri" w:cs="Calibri"/>
          <w:szCs w:val="22"/>
        </w:rPr>
      </w:pPr>
      <w:r w:rsidRPr="00E9656B">
        <w:rPr>
          <w:rFonts w:ascii="Calibri" w:hAnsi="Calibri" w:cs="Calibri"/>
          <w:szCs w:val="22"/>
        </w:rPr>
        <w:t xml:space="preserve">AE Annexe 1 : </w:t>
      </w:r>
      <w:r w:rsidR="00C13149" w:rsidRPr="00E9656B">
        <w:rPr>
          <w:rFonts w:ascii="Calibri" w:hAnsi="Calibri" w:cs="Calibri"/>
          <w:szCs w:val="22"/>
        </w:rPr>
        <w:t>DP</w:t>
      </w:r>
      <w:r w:rsidR="0052528A" w:rsidRPr="00E9656B">
        <w:rPr>
          <w:rFonts w:ascii="Calibri" w:hAnsi="Calibri" w:cs="Calibri"/>
          <w:szCs w:val="22"/>
        </w:rPr>
        <w:t>G</w:t>
      </w:r>
      <w:r w:rsidR="00C13149" w:rsidRPr="00E9656B">
        <w:rPr>
          <w:rFonts w:ascii="Calibri" w:hAnsi="Calibri" w:cs="Calibri"/>
          <w:szCs w:val="22"/>
        </w:rPr>
        <w:t>F lot 5 ;</w:t>
      </w:r>
    </w:p>
    <w:p w:rsidR="006869BE" w:rsidRPr="00E9656B" w:rsidRDefault="003B244F" w:rsidP="006869BE">
      <w:pPr>
        <w:pStyle w:val="Paragraphedeliste"/>
        <w:numPr>
          <w:ilvl w:val="0"/>
          <w:numId w:val="12"/>
        </w:numPr>
        <w:rPr>
          <w:rFonts w:ascii="Calibri" w:hAnsi="Calibri" w:cs="Calibri"/>
          <w:szCs w:val="22"/>
        </w:rPr>
      </w:pPr>
      <w:r w:rsidRPr="00E9656B">
        <w:rPr>
          <w:rFonts w:ascii="Calibri" w:hAnsi="Calibri" w:cs="Calibri"/>
          <w:szCs w:val="22"/>
        </w:rPr>
        <w:t xml:space="preserve">AE </w:t>
      </w:r>
      <w:r w:rsidR="006869BE" w:rsidRPr="00E9656B">
        <w:rPr>
          <w:rFonts w:ascii="Calibri" w:hAnsi="Calibri" w:cs="Calibri"/>
          <w:szCs w:val="22"/>
        </w:rPr>
        <w:t>Annexe 1 :</w:t>
      </w:r>
      <w:r w:rsidR="00FA7F71" w:rsidRPr="00E9656B">
        <w:rPr>
          <w:rFonts w:ascii="Calibri" w:hAnsi="Calibri" w:cs="Calibri"/>
          <w:szCs w:val="22"/>
        </w:rPr>
        <w:t xml:space="preserve"> </w:t>
      </w:r>
      <w:r w:rsidR="006869BE" w:rsidRPr="00E9656B">
        <w:rPr>
          <w:rFonts w:ascii="Calibri" w:hAnsi="Calibri" w:cs="Calibri"/>
          <w:szCs w:val="22"/>
        </w:rPr>
        <w:t>DP</w:t>
      </w:r>
      <w:r w:rsidR="0052528A" w:rsidRPr="00E9656B">
        <w:rPr>
          <w:rFonts w:ascii="Calibri" w:hAnsi="Calibri" w:cs="Calibri"/>
          <w:szCs w:val="22"/>
        </w:rPr>
        <w:t>G</w:t>
      </w:r>
      <w:r w:rsidR="006869BE" w:rsidRPr="00E9656B">
        <w:rPr>
          <w:rFonts w:ascii="Calibri" w:hAnsi="Calibri" w:cs="Calibri"/>
          <w:szCs w:val="22"/>
        </w:rPr>
        <w:t>F</w:t>
      </w:r>
      <w:r w:rsidRPr="00E9656B">
        <w:rPr>
          <w:rFonts w:ascii="Calibri" w:hAnsi="Calibri" w:cs="Calibri"/>
          <w:szCs w:val="22"/>
        </w:rPr>
        <w:t xml:space="preserve"> lot </w:t>
      </w:r>
      <w:r w:rsidR="00883C6D" w:rsidRPr="00E9656B">
        <w:rPr>
          <w:rFonts w:ascii="Calibri" w:hAnsi="Calibri" w:cs="Calibri"/>
          <w:szCs w:val="22"/>
        </w:rPr>
        <w:t>7</w:t>
      </w:r>
      <w:r w:rsidR="006869BE" w:rsidRPr="00E9656B">
        <w:rPr>
          <w:rFonts w:ascii="Calibri" w:hAnsi="Calibri" w:cs="Calibri"/>
          <w:szCs w:val="22"/>
        </w:rPr>
        <w:t> ;</w:t>
      </w:r>
    </w:p>
    <w:p w:rsidR="006869BE" w:rsidRPr="00E9656B" w:rsidRDefault="003B244F" w:rsidP="006869BE">
      <w:pPr>
        <w:pStyle w:val="Paragraphedeliste"/>
        <w:numPr>
          <w:ilvl w:val="0"/>
          <w:numId w:val="12"/>
        </w:numPr>
        <w:rPr>
          <w:rFonts w:ascii="Calibri" w:hAnsi="Calibri" w:cs="Calibri"/>
          <w:szCs w:val="22"/>
        </w:rPr>
      </w:pPr>
      <w:r w:rsidRPr="00E9656B">
        <w:rPr>
          <w:rFonts w:ascii="Calibri" w:hAnsi="Calibri" w:cs="Calibri"/>
          <w:szCs w:val="22"/>
        </w:rPr>
        <w:t xml:space="preserve">AE </w:t>
      </w:r>
      <w:r w:rsidR="006869BE" w:rsidRPr="00E9656B">
        <w:rPr>
          <w:rFonts w:ascii="Calibri" w:hAnsi="Calibri" w:cs="Calibri"/>
          <w:szCs w:val="22"/>
        </w:rPr>
        <w:t>Annexe 1 : DP</w:t>
      </w:r>
      <w:r w:rsidR="0052528A" w:rsidRPr="00E9656B">
        <w:rPr>
          <w:rFonts w:ascii="Calibri" w:hAnsi="Calibri" w:cs="Calibri"/>
          <w:szCs w:val="22"/>
        </w:rPr>
        <w:t>G</w:t>
      </w:r>
      <w:r w:rsidR="006869BE" w:rsidRPr="00E9656B">
        <w:rPr>
          <w:rFonts w:ascii="Calibri" w:hAnsi="Calibri" w:cs="Calibri"/>
          <w:szCs w:val="22"/>
        </w:rPr>
        <w:t>F</w:t>
      </w:r>
      <w:r w:rsidRPr="00E9656B">
        <w:rPr>
          <w:rFonts w:ascii="Calibri" w:hAnsi="Calibri" w:cs="Calibri"/>
          <w:szCs w:val="22"/>
        </w:rPr>
        <w:t xml:space="preserve"> lot </w:t>
      </w:r>
      <w:r w:rsidR="00883C6D" w:rsidRPr="00E9656B">
        <w:rPr>
          <w:rFonts w:ascii="Calibri" w:hAnsi="Calibri" w:cs="Calibri"/>
          <w:szCs w:val="22"/>
        </w:rPr>
        <w:t>8</w:t>
      </w:r>
      <w:r w:rsidR="006869BE" w:rsidRPr="00E9656B">
        <w:rPr>
          <w:rFonts w:ascii="Calibri" w:hAnsi="Calibri" w:cs="Calibri"/>
          <w:szCs w:val="22"/>
        </w:rPr>
        <w:t> ;</w:t>
      </w:r>
    </w:p>
    <w:p w:rsidR="006217D3" w:rsidRPr="00E9656B" w:rsidRDefault="006217D3" w:rsidP="00C15355">
      <w:pPr>
        <w:rPr>
          <w:rFonts w:ascii="Calibri" w:hAnsi="Calibri" w:cs="Calibri"/>
          <w:sz w:val="22"/>
          <w:szCs w:val="22"/>
        </w:rPr>
      </w:pPr>
    </w:p>
    <w:p w:rsidR="001C614C" w:rsidRPr="00C8197B" w:rsidRDefault="00F976DF" w:rsidP="00E21DEC">
      <w:pPr>
        <w:pStyle w:val="Paragraphedeliste"/>
        <w:numPr>
          <w:ilvl w:val="0"/>
          <w:numId w:val="16"/>
        </w:numPr>
        <w:rPr>
          <w:rFonts w:ascii="Calibri" w:hAnsi="Calibri" w:cs="Calibri"/>
          <w:szCs w:val="22"/>
        </w:rPr>
      </w:pPr>
      <w:r w:rsidRPr="006217D3">
        <w:rPr>
          <w:rFonts w:ascii="Calibri" w:hAnsi="Calibri" w:cs="Calibri"/>
          <w:szCs w:val="22"/>
          <w:u w:val="single"/>
        </w:rPr>
        <w:t>L</w:t>
      </w:r>
      <w:r w:rsidR="00C15355" w:rsidRPr="006217D3">
        <w:rPr>
          <w:rFonts w:ascii="Calibri" w:hAnsi="Calibri" w:cs="Calibri"/>
          <w:szCs w:val="22"/>
          <w:u w:val="single"/>
        </w:rPr>
        <w:t>e</w:t>
      </w:r>
      <w:r w:rsidR="00034E73" w:rsidRPr="006217D3">
        <w:rPr>
          <w:rFonts w:ascii="Calibri" w:hAnsi="Calibri" w:cs="Calibri"/>
          <w:szCs w:val="22"/>
          <w:u w:val="single"/>
        </w:rPr>
        <w:t>s</w:t>
      </w:r>
      <w:r w:rsidR="00C15355" w:rsidRPr="006217D3">
        <w:rPr>
          <w:rFonts w:ascii="Calibri" w:hAnsi="Calibri" w:cs="Calibri"/>
          <w:szCs w:val="22"/>
          <w:u w:val="single"/>
        </w:rPr>
        <w:t xml:space="preserve"> Cahier</w:t>
      </w:r>
      <w:r w:rsidR="00034E73" w:rsidRPr="006217D3">
        <w:rPr>
          <w:rFonts w:ascii="Calibri" w:hAnsi="Calibri" w:cs="Calibri"/>
          <w:szCs w:val="22"/>
          <w:u w:val="single"/>
        </w:rPr>
        <w:t>s</w:t>
      </w:r>
      <w:r w:rsidR="00C15355" w:rsidRPr="006217D3">
        <w:rPr>
          <w:rFonts w:ascii="Calibri" w:hAnsi="Calibri" w:cs="Calibri"/>
          <w:szCs w:val="22"/>
          <w:u w:val="single"/>
        </w:rPr>
        <w:t xml:space="preserve"> des Clauses Techniques Particulières (CCT</w:t>
      </w:r>
      <w:r w:rsidR="00DA69EE" w:rsidRPr="006217D3">
        <w:rPr>
          <w:rFonts w:ascii="Calibri" w:hAnsi="Calibri" w:cs="Calibri"/>
          <w:szCs w:val="22"/>
          <w:u w:val="single"/>
        </w:rPr>
        <w:t>P)</w:t>
      </w:r>
      <w:r w:rsidR="001C614C" w:rsidRPr="006217D3">
        <w:rPr>
          <w:rFonts w:ascii="Calibri" w:hAnsi="Calibri" w:cs="Calibri"/>
          <w:szCs w:val="22"/>
          <w:u w:val="single"/>
        </w:rPr>
        <w:t xml:space="preserve"> </w:t>
      </w:r>
      <w:r w:rsidR="00034E73" w:rsidRPr="006217D3">
        <w:rPr>
          <w:rFonts w:ascii="Calibri" w:hAnsi="Calibri" w:cs="Calibri"/>
          <w:szCs w:val="22"/>
          <w:u w:val="single"/>
        </w:rPr>
        <w:t>et les</w:t>
      </w:r>
      <w:r w:rsidRPr="006217D3">
        <w:rPr>
          <w:rFonts w:ascii="Calibri" w:hAnsi="Calibri" w:cs="Calibri"/>
          <w:szCs w:val="22"/>
          <w:u w:val="single"/>
        </w:rPr>
        <w:t xml:space="preserve"> annexes</w:t>
      </w:r>
      <w:r w:rsidR="00034E73" w:rsidRPr="006217D3">
        <w:rPr>
          <w:rFonts w:ascii="Calibri" w:hAnsi="Calibri" w:cs="Calibri"/>
          <w:szCs w:val="22"/>
          <w:u w:val="single"/>
        </w:rPr>
        <w:t xml:space="preserve"> communes aux lots</w:t>
      </w:r>
      <w:r w:rsidR="00DA69EE" w:rsidRPr="006217D3">
        <w:rPr>
          <w:rFonts w:ascii="Calibri" w:hAnsi="Calibri" w:cs="Calibri"/>
          <w:szCs w:val="22"/>
          <w:u w:val="single"/>
        </w:rPr>
        <w:t>,</w:t>
      </w:r>
    </w:p>
    <w:p w:rsidR="00C8197B" w:rsidRPr="00E33F1A" w:rsidRDefault="00C8197B" w:rsidP="00C8197B">
      <w:pPr>
        <w:pStyle w:val="Paragraphedeliste"/>
        <w:ind w:left="360"/>
        <w:rPr>
          <w:rFonts w:ascii="Calibri" w:hAnsi="Calibri" w:cs="Calibri"/>
          <w:szCs w:val="22"/>
        </w:rPr>
      </w:pPr>
    </w:p>
    <w:p w:rsidR="00E33F1A"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 : Cadre de réponse technique</w:t>
      </w:r>
    </w:p>
    <w:p w:rsidR="0031387F" w:rsidRPr="00E9656B" w:rsidRDefault="0031387F" w:rsidP="00E33F1A">
      <w:pPr>
        <w:pStyle w:val="Paragraphedeliste"/>
        <w:numPr>
          <w:ilvl w:val="0"/>
          <w:numId w:val="13"/>
        </w:numPr>
        <w:rPr>
          <w:rFonts w:asciiTheme="minorHAnsi" w:hAnsiTheme="minorHAnsi" w:cstheme="minorHAnsi"/>
          <w:szCs w:val="22"/>
        </w:rPr>
      </w:pPr>
      <w:r>
        <w:rPr>
          <w:rFonts w:asciiTheme="minorHAnsi" w:hAnsiTheme="minorHAnsi" w:cstheme="minorHAnsi"/>
          <w:szCs w:val="22"/>
        </w:rPr>
        <w:t>CCTP Annexe 1 : Cadre de réponse technique : lot N°7 mobilier mobile</w:t>
      </w:r>
    </w:p>
    <w:p w:rsidR="00E60D5C" w:rsidRPr="00E9656B" w:rsidRDefault="00971A5E" w:rsidP="00FB4F15">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w:t>
      </w:r>
      <w:r w:rsidR="00E33F1A" w:rsidRPr="00E9656B">
        <w:rPr>
          <w:rFonts w:asciiTheme="minorHAnsi" w:hAnsiTheme="minorHAnsi" w:cstheme="minorHAnsi"/>
          <w:szCs w:val="22"/>
        </w:rPr>
        <w:t>2</w:t>
      </w:r>
      <w:r w:rsidRPr="00E9656B">
        <w:rPr>
          <w:rFonts w:asciiTheme="minorHAnsi" w:hAnsiTheme="minorHAnsi" w:cstheme="minorHAnsi"/>
          <w:szCs w:val="22"/>
        </w:rPr>
        <w:t xml:space="preserve"> : </w:t>
      </w:r>
      <w:r w:rsidR="00E33F1A" w:rsidRPr="00E9656B">
        <w:rPr>
          <w:rFonts w:asciiTheme="minorHAnsi" w:hAnsiTheme="minorHAnsi" w:cstheme="minorHAnsi"/>
          <w:iCs/>
          <w:szCs w:val="22"/>
        </w:rPr>
        <w:t>Plan de situation Cadastre Existant 1000ème</w:t>
      </w:r>
      <w:r w:rsidR="00FB4F15" w:rsidRPr="00E9656B">
        <w:rPr>
          <w:rFonts w:asciiTheme="minorHAnsi" w:hAnsiTheme="minorHAnsi" w:cstheme="minorHAnsi"/>
          <w:szCs w:val="22"/>
        </w:rPr>
        <w:t>;</w:t>
      </w:r>
    </w:p>
    <w:p w:rsidR="00971A5E" w:rsidRPr="00E9656B" w:rsidRDefault="00971A5E" w:rsidP="00FB4F15">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w:t>
      </w:r>
      <w:r w:rsidR="00E33F1A" w:rsidRPr="00E9656B">
        <w:rPr>
          <w:rFonts w:asciiTheme="minorHAnsi" w:hAnsiTheme="minorHAnsi" w:cstheme="minorHAnsi"/>
          <w:szCs w:val="22"/>
        </w:rPr>
        <w:t>3</w:t>
      </w:r>
      <w:r w:rsidRPr="00E9656B">
        <w:rPr>
          <w:rFonts w:asciiTheme="minorHAnsi" w:hAnsiTheme="minorHAnsi" w:cstheme="minorHAnsi"/>
          <w:szCs w:val="22"/>
        </w:rPr>
        <w:t xml:space="preserve"> : </w:t>
      </w:r>
      <w:r w:rsidR="00E33F1A" w:rsidRPr="00E9656B">
        <w:rPr>
          <w:rFonts w:asciiTheme="minorHAnsi" w:hAnsiTheme="minorHAnsi" w:cstheme="minorHAnsi"/>
          <w:iCs/>
          <w:szCs w:val="22"/>
        </w:rPr>
        <w:t>Plan de Curage Existant 50ème</w:t>
      </w:r>
      <w:r w:rsidR="00EA0016" w:rsidRPr="00E9656B">
        <w:rPr>
          <w:rFonts w:asciiTheme="minorHAnsi" w:hAnsiTheme="minorHAnsi" w:cstheme="minorHAnsi"/>
          <w:szCs w:val="22"/>
        </w:rPr>
        <w:t>;</w:t>
      </w:r>
    </w:p>
    <w:p w:rsidR="00FB4F15" w:rsidRPr="00E9656B" w:rsidRDefault="00971A5E" w:rsidP="00971A5E">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w:t>
      </w:r>
      <w:r w:rsidR="00E33F1A" w:rsidRPr="00E9656B">
        <w:rPr>
          <w:rFonts w:asciiTheme="minorHAnsi" w:hAnsiTheme="minorHAnsi" w:cstheme="minorHAnsi"/>
          <w:szCs w:val="22"/>
        </w:rPr>
        <w:t>4</w:t>
      </w:r>
      <w:r w:rsidRPr="00E9656B">
        <w:rPr>
          <w:rFonts w:asciiTheme="minorHAnsi" w:hAnsiTheme="minorHAnsi" w:cstheme="minorHAnsi"/>
          <w:szCs w:val="22"/>
        </w:rPr>
        <w:t xml:space="preserve"> : </w:t>
      </w:r>
      <w:r w:rsidR="00E33F1A" w:rsidRPr="00E9656B">
        <w:rPr>
          <w:rFonts w:asciiTheme="minorHAnsi" w:hAnsiTheme="minorHAnsi" w:cstheme="minorHAnsi"/>
          <w:iCs/>
          <w:szCs w:val="22"/>
        </w:rPr>
        <w:t>Photos Intérieures Existant</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5 : </w:t>
      </w:r>
      <w:r w:rsidRPr="00E9656B">
        <w:rPr>
          <w:rFonts w:asciiTheme="minorHAnsi" w:hAnsiTheme="minorHAnsi" w:cstheme="minorHAnsi"/>
          <w:iCs/>
          <w:szCs w:val="22"/>
        </w:rPr>
        <w:t>Photos Terrasse Existant</w:t>
      </w:r>
      <w:r w:rsidRPr="00E9656B">
        <w:rPr>
          <w:rFonts w:asciiTheme="minorHAnsi" w:hAnsiTheme="minorHAnsi" w:cstheme="minorHAnsi"/>
          <w:szCs w:val="22"/>
        </w:rPr>
        <w:t>;</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6 : </w:t>
      </w:r>
      <w:r w:rsidRPr="00E9656B">
        <w:rPr>
          <w:rFonts w:asciiTheme="minorHAnsi" w:hAnsiTheme="minorHAnsi" w:cstheme="minorHAnsi"/>
          <w:iCs/>
          <w:szCs w:val="22"/>
        </w:rPr>
        <w:t>Plan Aménagement niveau R+6 Projeté 1/50</w:t>
      </w:r>
      <w:r w:rsidRPr="00E9656B">
        <w:rPr>
          <w:rFonts w:asciiTheme="minorHAnsi" w:hAnsiTheme="minorHAnsi" w:cstheme="minorHAnsi"/>
          <w:iCs/>
          <w:szCs w:val="22"/>
          <w:vertAlign w:val="superscript"/>
        </w:rPr>
        <w:t>ème</w:t>
      </w:r>
      <w:r w:rsidRPr="00E9656B">
        <w:rPr>
          <w:rFonts w:asciiTheme="minorHAnsi" w:hAnsiTheme="minorHAnsi" w:cstheme="minorHAnsi"/>
          <w:iCs/>
          <w:szCs w:val="22"/>
        </w:rPr>
        <w:t> ;</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7 : </w:t>
      </w:r>
      <w:r w:rsidRPr="00E9656B">
        <w:rPr>
          <w:rFonts w:asciiTheme="minorHAnsi" w:hAnsiTheme="minorHAnsi" w:cstheme="minorHAnsi"/>
          <w:iCs/>
          <w:szCs w:val="22"/>
        </w:rPr>
        <w:t>Plan Revêtements de sols Projeté 1/50ème</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8 : </w:t>
      </w:r>
      <w:r w:rsidRPr="00E9656B">
        <w:rPr>
          <w:rFonts w:asciiTheme="minorHAnsi" w:hAnsiTheme="minorHAnsi" w:cstheme="minorHAnsi"/>
          <w:iCs/>
          <w:szCs w:val="22"/>
        </w:rPr>
        <w:t xml:space="preserve">Plan Faux-plafond + Electricité Projeté 1/50ème </w:t>
      </w:r>
      <w:r w:rsidRPr="00E9656B">
        <w:rPr>
          <w:rFonts w:asciiTheme="minorHAnsi" w:hAnsiTheme="minorHAnsi" w:cstheme="minorHAnsi"/>
          <w:szCs w:val="22"/>
        </w:rPr>
        <w:t>;</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9 : </w:t>
      </w:r>
      <w:r w:rsidRPr="00E9656B">
        <w:rPr>
          <w:rFonts w:asciiTheme="minorHAnsi" w:hAnsiTheme="minorHAnsi" w:cstheme="minorHAnsi"/>
          <w:iCs/>
          <w:szCs w:val="22"/>
        </w:rPr>
        <w:t>Coupes AA / BB / CC / DD / EE  Projeté 1/50ème</w:t>
      </w:r>
      <w:r w:rsidRPr="00E9656B">
        <w:rPr>
          <w:rFonts w:asciiTheme="minorHAnsi" w:hAnsiTheme="minorHAnsi" w:cstheme="minorHAnsi"/>
          <w:szCs w:val="22"/>
        </w:rPr>
        <w:t>;</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10 : </w:t>
      </w:r>
      <w:r w:rsidRPr="00E9656B">
        <w:rPr>
          <w:rFonts w:asciiTheme="minorHAnsi" w:hAnsiTheme="minorHAnsi" w:cstheme="minorHAnsi"/>
          <w:iCs/>
          <w:szCs w:val="22"/>
        </w:rPr>
        <w:t>Détail mur déco Projeté 1/50ème</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w:t>
      </w:r>
      <w:r w:rsidR="00A3337C" w:rsidRPr="00E9656B">
        <w:rPr>
          <w:rFonts w:asciiTheme="minorHAnsi" w:hAnsiTheme="minorHAnsi" w:cstheme="minorHAnsi"/>
          <w:szCs w:val="22"/>
        </w:rPr>
        <w:t>1</w:t>
      </w:r>
      <w:r w:rsidRPr="00E9656B">
        <w:rPr>
          <w:rFonts w:asciiTheme="minorHAnsi" w:hAnsiTheme="minorHAnsi" w:cstheme="minorHAnsi"/>
          <w:szCs w:val="22"/>
        </w:rPr>
        <w:t xml:space="preserve"> : </w:t>
      </w:r>
      <w:r w:rsidRPr="00E9656B">
        <w:rPr>
          <w:rFonts w:asciiTheme="minorHAnsi" w:hAnsiTheme="minorHAnsi" w:cstheme="minorHAnsi"/>
          <w:iCs/>
          <w:szCs w:val="22"/>
        </w:rPr>
        <w:t xml:space="preserve">Détail claustra câbles Projeté 1/50ème &amp; 1/20ème </w:t>
      </w:r>
      <w:r w:rsidRPr="00E9656B">
        <w:rPr>
          <w:rFonts w:asciiTheme="minorHAnsi" w:hAnsiTheme="minorHAnsi" w:cstheme="minorHAnsi"/>
          <w:szCs w:val="22"/>
        </w:rPr>
        <w:t>;</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w:t>
      </w:r>
      <w:r w:rsidR="00A3337C" w:rsidRPr="00E9656B">
        <w:rPr>
          <w:rFonts w:asciiTheme="minorHAnsi" w:hAnsiTheme="minorHAnsi" w:cstheme="minorHAnsi"/>
          <w:szCs w:val="22"/>
        </w:rPr>
        <w:t>1</w:t>
      </w:r>
      <w:r w:rsidRPr="00E9656B">
        <w:rPr>
          <w:rFonts w:asciiTheme="minorHAnsi" w:hAnsiTheme="minorHAnsi" w:cstheme="minorHAnsi"/>
          <w:szCs w:val="22"/>
        </w:rPr>
        <w:t xml:space="preserve">2 : </w:t>
      </w:r>
      <w:r w:rsidRPr="00E9656B">
        <w:rPr>
          <w:rFonts w:asciiTheme="minorHAnsi" w:hAnsiTheme="minorHAnsi" w:cstheme="minorHAnsi"/>
          <w:iCs/>
          <w:szCs w:val="22"/>
        </w:rPr>
        <w:t>Détail claustras verticaux Projeté 1/5ème &amp; 1/2ème</w:t>
      </w:r>
      <w:r w:rsidRPr="00E9656B">
        <w:rPr>
          <w:rFonts w:asciiTheme="minorHAnsi" w:hAnsiTheme="minorHAnsi" w:cstheme="minorHAnsi"/>
          <w:szCs w:val="22"/>
        </w:rPr>
        <w:t>;</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 xml:space="preserve">CCTP Annexe </w:t>
      </w:r>
      <w:r w:rsidR="00A3337C" w:rsidRPr="00E9656B">
        <w:rPr>
          <w:rFonts w:asciiTheme="minorHAnsi" w:hAnsiTheme="minorHAnsi" w:cstheme="minorHAnsi"/>
          <w:szCs w:val="22"/>
        </w:rPr>
        <w:t>1</w:t>
      </w:r>
      <w:r w:rsidRPr="00E9656B">
        <w:rPr>
          <w:rFonts w:asciiTheme="minorHAnsi" w:hAnsiTheme="minorHAnsi" w:cstheme="minorHAnsi"/>
          <w:szCs w:val="22"/>
        </w:rPr>
        <w:t xml:space="preserve">3 : </w:t>
      </w:r>
      <w:r w:rsidRPr="00E9656B">
        <w:rPr>
          <w:rFonts w:asciiTheme="minorHAnsi" w:hAnsiTheme="minorHAnsi" w:cstheme="minorHAnsi"/>
          <w:iCs/>
          <w:szCs w:val="22"/>
        </w:rPr>
        <w:t xml:space="preserve">Détail </w:t>
      </w:r>
      <w:r w:rsidR="00424465" w:rsidRPr="00E9656B">
        <w:rPr>
          <w:rFonts w:asciiTheme="minorHAnsi" w:hAnsiTheme="minorHAnsi" w:cstheme="minorHAnsi"/>
          <w:iCs/>
          <w:szCs w:val="22"/>
        </w:rPr>
        <w:t>garde-corps</w:t>
      </w:r>
      <w:r w:rsidRPr="00E9656B">
        <w:rPr>
          <w:rFonts w:asciiTheme="minorHAnsi" w:hAnsiTheme="minorHAnsi" w:cstheme="minorHAnsi"/>
          <w:iCs/>
          <w:szCs w:val="22"/>
        </w:rPr>
        <w:t xml:space="preserve"> décoratif Projeté 1/50ème &amp; 1/20ème</w:t>
      </w:r>
    </w:p>
    <w:p w:rsidR="00E33F1A" w:rsidRPr="00E9656B" w:rsidRDefault="00E33F1A"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w:t>
      </w:r>
      <w:r w:rsidR="00A3337C" w:rsidRPr="00E9656B">
        <w:rPr>
          <w:rFonts w:asciiTheme="minorHAnsi" w:hAnsiTheme="minorHAnsi" w:cstheme="minorHAnsi"/>
          <w:szCs w:val="22"/>
        </w:rPr>
        <w:t>4</w:t>
      </w:r>
      <w:r w:rsidRPr="00E9656B">
        <w:rPr>
          <w:rFonts w:asciiTheme="minorHAnsi" w:hAnsiTheme="minorHAnsi" w:cstheme="minorHAnsi"/>
          <w:szCs w:val="22"/>
        </w:rPr>
        <w:t xml:space="preserve"> : </w:t>
      </w:r>
      <w:r w:rsidRPr="00E9656B">
        <w:rPr>
          <w:rFonts w:asciiTheme="minorHAnsi" w:hAnsiTheme="minorHAnsi" w:cstheme="minorHAnsi"/>
          <w:iCs/>
          <w:szCs w:val="22"/>
        </w:rPr>
        <w:t>Détail meuble central écrans Projeté 1/50ème &amp; 1/20ème</w:t>
      </w:r>
      <w:r w:rsidRPr="00E9656B">
        <w:rPr>
          <w:rFonts w:asciiTheme="minorHAnsi" w:hAnsiTheme="minorHAnsi" w:cstheme="minorHAnsi"/>
          <w:szCs w:val="22"/>
        </w:rPr>
        <w:t>;</w:t>
      </w:r>
    </w:p>
    <w:p w:rsidR="00E33F1A" w:rsidRPr="00E9656B" w:rsidRDefault="00A3337C"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15</w:t>
      </w:r>
      <w:r w:rsidR="00E33F1A" w:rsidRPr="00E9656B">
        <w:rPr>
          <w:rFonts w:asciiTheme="minorHAnsi" w:hAnsiTheme="minorHAnsi" w:cstheme="minorHAnsi"/>
          <w:szCs w:val="22"/>
        </w:rPr>
        <w:t xml:space="preserve"> : </w:t>
      </w:r>
      <w:r w:rsidR="00424465" w:rsidRPr="00E9656B">
        <w:rPr>
          <w:rFonts w:asciiTheme="minorHAnsi" w:hAnsiTheme="minorHAnsi" w:cstheme="minorHAnsi"/>
          <w:iCs/>
          <w:szCs w:val="22"/>
        </w:rPr>
        <w:t xml:space="preserve">Plan Aménagement Terrasse </w:t>
      </w:r>
      <w:r w:rsidR="00E33F1A" w:rsidRPr="00E9656B">
        <w:rPr>
          <w:rFonts w:asciiTheme="minorHAnsi" w:hAnsiTheme="minorHAnsi" w:cstheme="minorHAnsi"/>
          <w:szCs w:val="22"/>
        </w:rPr>
        <w:t>;</w:t>
      </w:r>
      <w:r w:rsidR="00424465" w:rsidRPr="00E9656B">
        <w:rPr>
          <w:rFonts w:asciiTheme="minorHAnsi" w:hAnsiTheme="minorHAnsi" w:cstheme="minorHAnsi"/>
          <w:iCs/>
          <w:szCs w:val="22"/>
        </w:rPr>
        <w:t xml:space="preserve"> Projeté 1/100ème</w:t>
      </w:r>
    </w:p>
    <w:p w:rsidR="00E33F1A" w:rsidRPr="00E9656B" w:rsidRDefault="00A3337C" w:rsidP="00E33F1A">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16</w:t>
      </w:r>
      <w:r w:rsidR="00E33F1A" w:rsidRPr="00E9656B">
        <w:rPr>
          <w:rFonts w:asciiTheme="minorHAnsi" w:hAnsiTheme="minorHAnsi" w:cstheme="minorHAnsi"/>
          <w:szCs w:val="22"/>
        </w:rPr>
        <w:t xml:space="preserve"> : </w:t>
      </w:r>
      <w:r w:rsidR="00424465" w:rsidRPr="00E9656B">
        <w:rPr>
          <w:rFonts w:asciiTheme="minorHAnsi" w:hAnsiTheme="minorHAnsi" w:cstheme="minorHAnsi"/>
          <w:iCs/>
          <w:szCs w:val="22"/>
        </w:rPr>
        <w:t>Végétaux Terrasse</w:t>
      </w:r>
    </w:p>
    <w:p w:rsidR="00424465" w:rsidRPr="00E9656B" w:rsidRDefault="00A3337C" w:rsidP="00424465">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17</w:t>
      </w:r>
      <w:r w:rsidR="00424465" w:rsidRPr="00E9656B">
        <w:rPr>
          <w:rFonts w:asciiTheme="minorHAnsi" w:hAnsiTheme="minorHAnsi" w:cstheme="minorHAnsi"/>
          <w:szCs w:val="22"/>
        </w:rPr>
        <w:t xml:space="preserve"> : </w:t>
      </w:r>
      <w:r w:rsidR="00424465" w:rsidRPr="00E9656B">
        <w:rPr>
          <w:rFonts w:asciiTheme="minorHAnsi" w:hAnsiTheme="minorHAnsi" w:cstheme="minorHAnsi"/>
          <w:iCs/>
          <w:szCs w:val="22"/>
        </w:rPr>
        <w:t>Plan Implantation Mobilier Projeté 1/100ème</w:t>
      </w:r>
    </w:p>
    <w:p w:rsidR="00424465" w:rsidRPr="00E9656B" w:rsidRDefault="00A3337C" w:rsidP="00424465">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18</w:t>
      </w:r>
      <w:r w:rsidR="00424465" w:rsidRPr="00E9656B">
        <w:rPr>
          <w:rFonts w:asciiTheme="minorHAnsi" w:hAnsiTheme="minorHAnsi" w:cstheme="minorHAnsi"/>
          <w:szCs w:val="22"/>
        </w:rPr>
        <w:t xml:space="preserve"> : </w:t>
      </w:r>
      <w:r w:rsidR="00424465" w:rsidRPr="00E9656B">
        <w:rPr>
          <w:rFonts w:asciiTheme="minorHAnsi" w:hAnsiTheme="minorHAnsi" w:cstheme="minorHAnsi"/>
          <w:iCs/>
          <w:szCs w:val="22"/>
        </w:rPr>
        <w:t>Mobilier salle de réunion</w:t>
      </w:r>
    </w:p>
    <w:p w:rsidR="00424465" w:rsidRPr="00E9656B" w:rsidRDefault="00A3337C" w:rsidP="00424465">
      <w:pPr>
        <w:pStyle w:val="Paragraphedeliste"/>
        <w:numPr>
          <w:ilvl w:val="0"/>
          <w:numId w:val="13"/>
        </w:numPr>
        <w:rPr>
          <w:rFonts w:asciiTheme="minorHAnsi" w:hAnsiTheme="minorHAnsi" w:cstheme="minorHAnsi"/>
          <w:szCs w:val="22"/>
        </w:rPr>
      </w:pPr>
      <w:r w:rsidRPr="00E9656B">
        <w:rPr>
          <w:rFonts w:asciiTheme="minorHAnsi" w:hAnsiTheme="minorHAnsi" w:cstheme="minorHAnsi"/>
          <w:szCs w:val="22"/>
        </w:rPr>
        <w:t>CCTP Annexe 19</w:t>
      </w:r>
      <w:r w:rsidR="00424465" w:rsidRPr="00E9656B">
        <w:rPr>
          <w:rFonts w:asciiTheme="minorHAnsi" w:hAnsiTheme="minorHAnsi" w:cstheme="minorHAnsi"/>
          <w:szCs w:val="22"/>
        </w:rPr>
        <w:t xml:space="preserve"> : </w:t>
      </w:r>
      <w:r w:rsidR="00424465" w:rsidRPr="00E9656B">
        <w:rPr>
          <w:rFonts w:asciiTheme="minorHAnsi" w:hAnsiTheme="minorHAnsi" w:cstheme="minorHAnsi"/>
          <w:iCs/>
          <w:szCs w:val="22"/>
        </w:rPr>
        <w:t>Perspectives projet</w:t>
      </w:r>
    </w:p>
    <w:p w:rsidR="00FB4F15" w:rsidRPr="005D4308" w:rsidRDefault="00FB4F15" w:rsidP="005D4308">
      <w:pPr>
        <w:rPr>
          <w:rFonts w:ascii="Calibri" w:hAnsi="Calibri" w:cs="Calibri"/>
          <w:szCs w:val="22"/>
        </w:rPr>
      </w:pPr>
    </w:p>
    <w:p w:rsidR="000263C3" w:rsidRPr="00507798" w:rsidRDefault="000263C3" w:rsidP="003101CB">
      <w:pPr>
        <w:pStyle w:val="Paragraphedeliste"/>
        <w:numPr>
          <w:ilvl w:val="0"/>
          <w:numId w:val="23"/>
        </w:numPr>
        <w:shd w:val="clear" w:color="auto" w:fill="C6D9F1" w:themeFill="text2" w:themeFillTint="33"/>
        <w:outlineLvl w:val="1"/>
        <w:rPr>
          <w:rFonts w:ascii="Calibri" w:hAnsi="Calibri" w:cs="Tahoma"/>
          <w:b/>
          <w:smallCaps/>
          <w:color w:val="000000"/>
          <w:sz w:val="22"/>
        </w:rPr>
      </w:pPr>
      <w:bookmarkStart w:id="59" w:name="_Toc123638521"/>
      <w:r w:rsidRPr="00507798">
        <w:rPr>
          <w:rFonts w:ascii="Calibri" w:hAnsi="Calibri" w:cs="Tahoma"/>
          <w:b/>
          <w:smallCaps/>
          <w:color w:val="000000"/>
          <w:sz w:val="22"/>
        </w:rPr>
        <w:t>Modalités de retrait du Dossier de Consultation des Entreprises</w:t>
      </w:r>
      <w:bookmarkEnd w:id="59"/>
    </w:p>
    <w:p w:rsidR="000263C3" w:rsidRPr="00097342" w:rsidRDefault="000263C3" w:rsidP="000263C3">
      <w:pPr>
        <w:tabs>
          <w:tab w:val="right" w:pos="9639"/>
        </w:tabs>
        <w:jc w:val="both"/>
        <w:rPr>
          <w:rFonts w:ascii="Calibri" w:hAnsi="Calibri" w:cs="Calibri"/>
          <w:sz w:val="22"/>
          <w:szCs w:val="22"/>
        </w:rPr>
      </w:pPr>
    </w:p>
    <w:p w:rsidR="00097342" w:rsidRPr="00022372" w:rsidRDefault="00097342" w:rsidP="00097342">
      <w:pPr>
        <w:tabs>
          <w:tab w:val="right" w:pos="9639"/>
        </w:tabs>
        <w:jc w:val="both"/>
        <w:rPr>
          <w:rFonts w:ascii="Calibri" w:hAnsi="Calibri" w:cs="Calibri"/>
          <w:b/>
          <w:bCs/>
          <w:szCs w:val="22"/>
        </w:rPr>
      </w:pPr>
      <w:r w:rsidRPr="00022372">
        <w:rPr>
          <w:rFonts w:ascii="Calibri" w:hAnsi="Calibri" w:cs="Calibri"/>
          <w:szCs w:val="22"/>
        </w:rPr>
        <w:t>Dans le cadre de la dématérialisation des procédures, le dossier de consultation des entreprises est à télécharger exclusivement  sur le profil acheteur de l’Assurance Maladie de Paris :</w:t>
      </w:r>
      <w:r w:rsidRPr="00022372">
        <w:rPr>
          <w:rFonts w:ascii="Calibri" w:hAnsi="Calibri" w:cs="Calibri"/>
          <w:b/>
          <w:bCs/>
          <w:szCs w:val="22"/>
        </w:rPr>
        <w:t xml:space="preserve"> </w:t>
      </w:r>
    </w:p>
    <w:p w:rsidR="00A55723" w:rsidRPr="00A275A5" w:rsidRDefault="00E92D10" w:rsidP="00A55723">
      <w:pPr>
        <w:jc w:val="both"/>
        <w:rPr>
          <w:rFonts w:ascii="Calibri" w:hAnsi="Calibri" w:cs="Calibri"/>
          <w:b/>
          <w:u w:val="single"/>
        </w:rPr>
      </w:pPr>
      <w:hyperlink r:id="rId13" w:history="1">
        <w:r w:rsidR="00A55723" w:rsidRPr="00A275A5">
          <w:rPr>
            <w:rStyle w:val="Lienhypertexte"/>
            <w:rFonts w:ascii="Calibri" w:hAnsi="Calibri" w:cs="Calibri"/>
            <w:b/>
          </w:rPr>
          <w:t>https://www.marches-publics.gouv.fr/?page=Entreprise.AccueilEntreprise</w:t>
        </w:r>
      </w:hyperlink>
      <w:r w:rsidR="00A55723" w:rsidRPr="00A275A5">
        <w:rPr>
          <w:rFonts w:ascii="Calibri" w:hAnsi="Calibri" w:cs="Calibri"/>
          <w:b/>
          <w:u w:val="single"/>
        </w:rPr>
        <w:t xml:space="preserve"> </w:t>
      </w:r>
    </w:p>
    <w:p w:rsidR="000263C3" w:rsidRPr="00022372" w:rsidRDefault="000263C3" w:rsidP="000263C3">
      <w:pPr>
        <w:tabs>
          <w:tab w:val="right" w:pos="9639"/>
        </w:tabs>
        <w:jc w:val="both"/>
        <w:rPr>
          <w:rFonts w:ascii="Calibri" w:hAnsi="Calibri" w:cs="Calibri"/>
          <w:szCs w:val="22"/>
        </w:rPr>
      </w:pPr>
    </w:p>
    <w:p w:rsidR="000263C3" w:rsidRPr="00022372" w:rsidRDefault="000263C3" w:rsidP="000263C3">
      <w:pPr>
        <w:tabs>
          <w:tab w:val="right" w:pos="9639"/>
        </w:tabs>
        <w:jc w:val="both"/>
        <w:rPr>
          <w:rFonts w:ascii="Calibri" w:hAnsi="Calibri" w:cs="Calibri"/>
          <w:szCs w:val="22"/>
        </w:rPr>
      </w:pPr>
      <w:r w:rsidRPr="00022372">
        <w:rPr>
          <w:rFonts w:ascii="Calibri" w:hAnsi="Calibri" w:cs="Calibri"/>
          <w:szCs w:val="22"/>
        </w:rPr>
        <w:t>Conformément à l’arrêté du 22 mars 2019 relatif à la dématérialisation des procédures de passation des marchés publics, les candidats ne sont pas dans l’obligation de s’identifier su</w:t>
      </w:r>
      <w:r w:rsidR="00876720" w:rsidRPr="00022372">
        <w:rPr>
          <w:rFonts w:ascii="Calibri" w:hAnsi="Calibri" w:cs="Calibri"/>
          <w:szCs w:val="22"/>
        </w:rPr>
        <w:t>r la plate-forme</w:t>
      </w:r>
      <w:r w:rsidRPr="00022372">
        <w:rPr>
          <w:rFonts w:ascii="Calibri" w:hAnsi="Calibri" w:cs="Calibri"/>
          <w:szCs w:val="22"/>
        </w:rPr>
        <w:t xml:space="preserve"> pour consulter et/ou retirer tout ou partie des documents et fichiers constituant le dossier de consultation des entreprises.</w:t>
      </w:r>
    </w:p>
    <w:p w:rsidR="000263C3" w:rsidRPr="00022372" w:rsidRDefault="000263C3" w:rsidP="000263C3">
      <w:pPr>
        <w:tabs>
          <w:tab w:val="right" w:pos="9639"/>
        </w:tabs>
        <w:jc w:val="both"/>
        <w:rPr>
          <w:rFonts w:ascii="Calibri" w:hAnsi="Calibri" w:cs="Calibri"/>
          <w:szCs w:val="22"/>
        </w:rPr>
      </w:pPr>
    </w:p>
    <w:p w:rsidR="000263C3" w:rsidRPr="00022372" w:rsidRDefault="000263C3" w:rsidP="000263C3">
      <w:pPr>
        <w:tabs>
          <w:tab w:val="right" w:pos="9639"/>
        </w:tabs>
        <w:jc w:val="both"/>
        <w:rPr>
          <w:rFonts w:ascii="Calibri" w:hAnsi="Calibri" w:cs="Calibri"/>
          <w:szCs w:val="22"/>
        </w:rPr>
      </w:pPr>
      <w:r w:rsidRPr="00022372">
        <w:rPr>
          <w:rFonts w:ascii="Calibri" w:hAnsi="Calibri" w:cs="Calibri"/>
          <w:szCs w:val="22"/>
        </w:rPr>
        <w:t>Le candidat est prévenu qu’en cas de téléchargement anonyme, il renonce à recevoir directement par mails d’alertes les informations de modifications de la consultation.</w:t>
      </w:r>
    </w:p>
    <w:p w:rsidR="00AF10AF" w:rsidRPr="00022372" w:rsidRDefault="000263C3" w:rsidP="000263C3">
      <w:pPr>
        <w:tabs>
          <w:tab w:val="right" w:pos="9639"/>
        </w:tabs>
        <w:jc w:val="both"/>
        <w:rPr>
          <w:rFonts w:ascii="Calibri" w:hAnsi="Calibri" w:cs="Calibri"/>
          <w:szCs w:val="22"/>
        </w:rPr>
      </w:pPr>
      <w:r w:rsidRPr="00022372">
        <w:rPr>
          <w:rFonts w:ascii="Calibri" w:hAnsi="Calibri" w:cs="Calibri"/>
          <w:szCs w:val="22"/>
        </w:rPr>
        <w:t>C’est pourquoi il est recommandé à chaque candidat de s’identifier lors du téléchargement des pièces du dossier de consultation des entreprises, ce qui lui permettra de s’assurer d’être tenu informé par voie électronique des éventuels éléments complémentaires intervenants avant la clôture du délai limite de remise des plis.</w:t>
      </w:r>
    </w:p>
    <w:p w:rsidR="00AF10AF" w:rsidRPr="00022372" w:rsidRDefault="00AF10AF" w:rsidP="000263C3">
      <w:pPr>
        <w:tabs>
          <w:tab w:val="right" w:pos="9639"/>
        </w:tabs>
        <w:jc w:val="both"/>
        <w:rPr>
          <w:rFonts w:ascii="Calibri" w:hAnsi="Calibri" w:cs="Calibri"/>
          <w:szCs w:val="22"/>
        </w:rPr>
      </w:pPr>
    </w:p>
    <w:p w:rsidR="00AF10AF" w:rsidRPr="00022372" w:rsidRDefault="00AF10AF" w:rsidP="00AF10AF">
      <w:pPr>
        <w:overflowPunct w:val="0"/>
        <w:autoSpaceDE w:val="0"/>
        <w:autoSpaceDN w:val="0"/>
        <w:adjustRightInd w:val="0"/>
        <w:jc w:val="both"/>
        <w:textAlignment w:val="baseline"/>
        <w:rPr>
          <w:rFonts w:ascii="Calibri" w:hAnsi="Calibri" w:cs="Calibri"/>
          <w:szCs w:val="22"/>
        </w:rPr>
      </w:pPr>
      <w:r w:rsidRPr="00022372">
        <w:rPr>
          <w:rFonts w:ascii="Calibri" w:hAnsi="Calibri" w:cs="Calibri"/>
          <w:szCs w:val="22"/>
        </w:rPr>
        <w:t xml:space="preserve">Afin de pouvoir bénéficier de toutes les informations complémentaires diffusées lors du déroulement de la procédure, en particulier les éventuelles précisions ou modifications apportées au </w:t>
      </w:r>
      <w:r w:rsidR="00022372">
        <w:rPr>
          <w:rFonts w:ascii="Calibri" w:hAnsi="Calibri" w:cs="Calibri"/>
          <w:szCs w:val="22"/>
        </w:rPr>
        <w:t>d</w:t>
      </w:r>
      <w:r w:rsidRPr="00022372">
        <w:rPr>
          <w:rFonts w:ascii="Calibri" w:hAnsi="Calibri" w:cs="Calibri"/>
          <w:szCs w:val="22"/>
        </w:rPr>
        <w:t xml:space="preserve">ossier de </w:t>
      </w:r>
      <w:r w:rsidR="00022372">
        <w:rPr>
          <w:rFonts w:ascii="Calibri" w:hAnsi="Calibri" w:cs="Calibri"/>
          <w:szCs w:val="22"/>
        </w:rPr>
        <w:t>c</w:t>
      </w:r>
      <w:r w:rsidRPr="00022372">
        <w:rPr>
          <w:rFonts w:ascii="Calibri" w:hAnsi="Calibri" w:cs="Calibri"/>
          <w:szCs w:val="22"/>
        </w:rPr>
        <w:t xml:space="preserve">onsultation des </w:t>
      </w:r>
      <w:r w:rsidR="00022372">
        <w:rPr>
          <w:rFonts w:ascii="Calibri" w:hAnsi="Calibri" w:cs="Calibri"/>
          <w:szCs w:val="22"/>
        </w:rPr>
        <w:t>e</w:t>
      </w:r>
      <w:r w:rsidRPr="00022372">
        <w:rPr>
          <w:rFonts w:ascii="Calibri" w:hAnsi="Calibri" w:cs="Calibri"/>
          <w:szCs w:val="22"/>
        </w:rPr>
        <w:t xml:space="preserve">ntreprises, les candidats devront s’identifier </w:t>
      </w:r>
      <w:r w:rsidR="00570E26" w:rsidRPr="00022372">
        <w:rPr>
          <w:rFonts w:ascii="Calibri" w:hAnsi="Calibri" w:cs="Calibri"/>
          <w:szCs w:val="22"/>
        </w:rPr>
        <w:t>s</w:t>
      </w:r>
      <w:r w:rsidRPr="00022372">
        <w:rPr>
          <w:rFonts w:ascii="Calibri" w:hAnsi="Calibri" w:cs="Calibri"/>
          <w:szCs w:val="22"/>
        </w:rPr>
        <w:t xml:space="preserve">ur la plateforme. Pour cela, ils doivent renseigner leur nom (raison sociale…), une adresse électronique valide ainsi que le nom d’un correspondant. </w:t>
      </w:r>
    </w:p>
    <w:p w:rsidR="00AF10AF" w:rsidRPr="00022372" w:rsidRDefault="00AF10AF" w:rsidP="00AF10AF">
      <w:pPr>
        <w:overflowPunct w:val="0"/>
        <w:autoSpaceDE w:val="0"/>
        <w:autoSpaceDN w:val="0"/>
        <w:adjustRightInd w:val="0"/>
        <w:jc w:val="both"/>
        <w:textAlignment w:val="baseline"/>
        <w:rPr>
          <w:rFonts w:ascii="Calibri" w:hAnsi="Calibri" w:cs="Calibri"/>
          <w:szCs w:val="22"/>
        </w:rPr>
      </w:pPr>
    </w:p>
    <w:p w:rsidR="00AF10AF" w:rsidRPr="00022372" w:rsidRDefault="00AF10AF" w:rsidP="00022372">
      <w:pPr>
        <w:overflowPunct w:val="0"/>
        <w:autoSpaceDE w:val="0"/>
        <w:autoSpaceDN w:val="0"/>
        <w:adjustRightInd w:val="0"/>
        <w:jc w:val="both"/>
        <w:textAlignment w:val="baseline"/>
        <w:rPr>
          <w:rFonts w:ascii="Calibri" w:hAnsi="Calibri" w:cs="Calibri"/>
        </w:rPr>
      </w:pPr>
      <w:r w:rsidRPr="00022372">
        <w:rPr>
          <w:rFonts w:ascii="Calibri" w:hAnsi="Calibri" w:cs="Calibri"/>
          <w:szCs w:val="22"/>
        </w:rPr>
        <w:t xml:space="preserve">Afin de pouvoir lire les documents mis à disposition par la </w:t>
      </w:r>
      <w:r w:rsidR="00361BC0" w:rsidRPr="00022372">
        <w:rPr>
          <w:rFonts w:ascii="Calibri" w:hAnsi="Calibri" w:cs="Calibri"/>
          <w:szCs w:val="22"/>
        </w:rPr>
        <w:t>CPAM</w:t>
      </w:r>
      <w:r w:rsidRPr="00022372">
        <w:rPr>
          <w:rFonts w:ascii="Calibri" w:hAnsi="Calibri" w:cs="Calibri"/>
          <w:szCs w:val="22"/>
        </w:rPr>
        <w:t xml:space="preserve"> de </w:t>
      </w:r>
      <w:r w:rsidR="00361BC0" w:rsidRPr="00022372">
        <w:rPr>
          <w:rFonts w:ascii="Calibri" w:hAnsi="Calibri" w:cs="Calibri"/>
          <w:szCs w:val="22"/>
        </w:rPr>
        <w:t>Paris</w:t>
      </w:r>
      <w:r w:rsidRPr="00022372">
        <w:rPr>
          <w:rFonts w:ascii="Calibri" w:hAnsi="Calibri" w:cs="Calibri"/>
          <w:szCs w:val="22"/>
        </w:rPr>
        <w:t xml:space="preserve">, les soumissionnaires devront disposer des </w:t>
      </w:r>
      <w:r w:rsidRPr="00022372">
        <w:rPr>
          <w:rFonts w:ascii="Calibri" w:hAnsi="Calibri" w:cs="Calibri"/>
        </w:rPr>
        <w:t>logiciels permettant de lire les formats suivants :</w:t>
      </w:r>
    </w:p>
    <w:p w:rsidR="00AF10AF" w:rsidRPr="00022372" w:rsidRDefault="00AF10AF" w:rsidP="00022372">
      <w:pPr>
        <w:numPr>
          <w:ilvl w:val="0"/>
          <w:numId w:val="6"/>
        </w:numPr>
        <w:overflowPunct w:val="0"/>
        <w:autoSpaceDE w:val="0"/>
        <w:autoSpaceDN w:val="0"/>
        <w:adjustRightInd w:val="0"/>
        <w:jc w:val="both"/>
        <w:textAlignment w:val="baseline"/>
        <w:rPr>
          <w:rFonts w:ascii="Calibri" w:hAnsi="Calibri" w:cs="Calibri"/>
          <w:lang w:val="en-GB"/>
        </w:rPr>
      </w:pPr>
      <w:r w:rsidRPr="00022372">
        <w:rPr>
          <w:rFonts w:ascii="Calibri" w:hAnsi="Calibri" w:cs="Calibri"/>
          <w:lang w:val="en-GB"/>
        </w:rPr>
        <w:t xml:space="preserve">Adobe </w:t>
      </w:r>
      <w:r w:rsidRPr="00022372">
        <w:rPr>
          <w:rFonts w:ascii="Calibri" w:hAnsi="Calibri" w:cs="Calibri"/>
          <w:vertAlign w:val="superscript"/>
          <w:lang w:val="en-GB"/>
        </w:rPr>
        <w:t>R</w:t>
      </w:r>
      <w:r w:rsidRPr="00022372">
        <w:rPr>
          <w:rFonts w:ascii="Calibri" w:hAnsi="Calibri" w:cs="Calibri"/>
          <w:lang w:val="en-GB"/>
        </w:rPr>
        <w:t xml:space="preserve"> Acrobat </w:t>
      </w:r>
      <w:r w:rsidRPr="00022372">
        <w:rPr>
          <w:rFonts w:ascii="Calibri" w:hAnsi="Calibri" w:cs="Calibri"/>
          <w:vertAlign w:val="superscript"/>
          <w:lang w:val="en-GB"/>
        </w:rPr>
        <w:t>R</w:t>
      </w:r>
      <w:r w:rsidRPr="00022372">
        <w:rPr>
          <w:rFonts w:ascii="Calibri" w:hAnsi="Calibri" w:cs="Calibri"/>
          <w:lang w:val="en-GB"/>
        </w:rPr>
        <w:t xml:space="preserve"> (pdf)</w:t>
      </w:r>
      <w:r w:rsidR="003C0D5C" w:rsidRPr="00022372">
        <w:rPr>
          <w:rFonts w:ascii="Calibri" w:hAnsi="Calibri" w:cs="Calibri"/>
          <w:lang w:val="en-GB"/>
        </w:rPr>
        <w:t>;</w:t>
      </w:r>
    </w:p>
    <w:p w:rsidR="00AF10AF" w:rsidRPr="00022372" w:rsidRDefault="00022372" w:rsidP="00022372">
      <w:pPr>
        <w:numPr>
          <w:ilvl w:val="0"/>
          <w:numId w:val="6"/>
        </w:numPr>
        <w:overflowPunct w:val="0"/>
        <w:autoSpaceDE w:val="0"/>
        <w:autoSpaceDN w:val="0"/>
        <w:adjustRightInd w:val="0"/>
        <w:jc w:val="both"/>
        <w:textAlignment w:val="baseline"/>
        <w:rPr>
          <w:rFonts w:ascii="Calibri" w:hAnsi="Calibri" w:cs="Calibri"/>
          <w:lang w:val="en-GB"/>
        </w:rPr>
      </w:pPr>
      <w:r>
        <w:rPr>
          <w:rFonts w:ascii="Calibri" w:hAnsi="Calibri" w:cs="Calibri"/>
          <w:lang w:val="en-GB"/>
        </w:rPr>
        <w:t>Word (</w:t>
      </w:r>
      <w:r w:rsidR="00AF10AF" w:rsidRPr="00022372">
        <w:rPr>
          <w:rFonts w:ascii="Calibri" w:hAnsi="Calibri" w:cs="Calibri"/>
          <w:lang w:val="en-GB"/>
        </w:rPr>
        <w:t>.doc) ; Excel (</w:t>
      </w:r>
      <w:r>
        <w:rPr>
          <w:rFonts w:ascii="Calibri" w:hAnsi="Calibri" w:cs="Calibri"/>
          <w:lang w:val="en-GB"/>
        </w:rPr>
        <w:t>.</w:t>
      </w:r>
      <w:proofErr w:type="spellStart"/>
      <w:r w:rsidR="00AF10AF" w:rsidRPr="00022372">
        <w:rPr>
          <w:rFonts w:ascii="Calibri" w:hAnsi="Calibri" w:cs="Calibri"/>
          <w:lang w:val="en-GB"/>
        </w:rPr>
        <w:t>xls</w:t>
      </w:r>
      <w:proofErr w:type="spellEnd"/>
      <w:r w:rsidR="00AF10AF" w:rsidRPr="00022372">
        <w:rPr>
          <w:rFonts w:ascii="Calibri" w:hAnsi="Calibri" w:cs="Calibri"/>
          <w:lang w:val="en-GB"/>
        </w:rPr>
        <w:t>)</w:t>
      </w:r>
      <w:r w:rsidR="003C0D5C" w:rsidRPr="00022372">
        <w:rPr>
          <w:rFonts w:ascii="Calibri" w:hAnsi="Calibri" w:cs="Calibri"/>
          <w:lang w:val="en-GB"/>
        </w:rPr>
        <w:t>;</w:t>
      </w:r>
    </w:p>
    <w:p w:rsidR="00AF10AF" w:rsidRPr="00022372" w:rsidRDefault="00AF10AF" w:rsidP="00022372">
      <w:pPr>
        <w:numPr>
          <w:ilvl w:val="0"/>
          <w:numId w:val="6"/>
        </w:numPr>
        <w:shd w:val="clear" w:color="auto" w:fill="FFFFFF"/>
        <w:overflowPunct w:val="0"/>
        <w:autoSpaceDE w:val="0"/>
        <w:autoSpaceDN w:val="0"/>
        <w:adjustRightInd w:val="0"/>
        <w:jc w:val="both"/>
        <w:textAlignment w:val="baseline"/>
        <w:rPr>
          <w:rFonts w:ascii="Calibri" w:hAnsi="Calibri" w:cs="Calibri"/>
          <w:b/>
          <w:i/>
        </w:rPr>
      </w:pPr>
      <w:r w:rsidRPr="00022372">
        <w:rPr>
          <w:rFonts w:ascii="Calibri" w:hAnsi="Calibri" w:cs="Calibri"/>
        </w:rPr>
        <w:t>Fichiers compressés au format Zip (.zip)</w:t>
      </w:r>
      <w:r w:rsidR="00570E26" w:rsidRPr="00022372">
        <w:rPr>
          <w:rFonts w:ascii="Calibri" w:hAnsi="Calibri" w:cs="Calibri"/>
        </w:rPr>
        <w:t>.</w:t>
      </w:r>
    </w:p>
    <w:p w:rsidR="00AF10AF" w:rsidRPr="00C50D6C" w:rsidRDefault="00AF10AF" w:rsidP="00F976DF">
      <w:pPr>
        <w:overflowPunct w:val="0"/>
        <w:autoSpaceDE w:val="0"/>
        <w:autoSpaceDN w:val="0"/>
        <w:adjustRightInd w:val="0"/>
        <w:jc w:val="both"/>
        <w:textAlignment w:val="baseline"/>
        <w:rPr>
          <w:rFonts w:ascii="Calibri" w:hAnsi="Calibri" w:cs="Calibri"/>
          <w:sz w:val="22"/>
          <w:szCs w:val="22"/>
        </w:rPr>
      </w:pPr>
    </w:p>
    <w:p w:rsidR="00AF10AF" w:rsidRPr="00022372" w:rsidRDefault="00AF10AF" w:rsidP="00AF10AF">
      <w:pPr>
        <w:overflowPunct w:val="0"/>
        <w:autoSpaceDE w:val="0"/>
        <w:autoSpaceDN w:val="0"/>
        <w:adjustRightInd w:val="0"/>
        <w:jc w:val="both"/>
        <w:textAlignment w:val="baseline"/>
        <w:rPr>
          <w:rFonts w:ascii="Calibri" w:hAnsi="Calibri" w:cs="Calibri"/>
          <w:szCs w:val="22"/>
        </w:rPr>
      </w:pPr>
      <w:r w:rsidRPr="00022372">
        <w:rPr>
          <w:rFonts w:ascii="Calibri" w:hAnsi="Calibri" w:cs="Calibri"/>
          <w:szCs w:val="22"/>
        </w:rPr>
        <w:t xml:space="preserve">Il est précisé que les données nominatives collectées par les différents formulaires sont destinées à la </w:t>
      </w:r>
      <w:r w:rsidR="00361BC0" w:rsidRPr="00022372">
        <w:rPr>
          <w:rFonts w:ascii="Calibri" w:hAnsi="Calibri" w:cs="Calibri"/>
          <w:szCs w:val="22"/>
        </w:rPr>
        <w:t>CPAM</w:t>
      </w:r>
      <w:r w:rsidRPr="00022372">
        <w:rPr>
          <w:rFonts w:ascii="Calibri" w:hAnsi="Calibri" w:cs="Calibri"/>
          <w:szCs w:val="22"/>
        </w:rPr>
        <w:t xml:space="preserve"> de </w:t>
      </w:r>
      <w:r w:rsidR="00361BC0" w:rsidRPr="00022372">
        <w:rPr>
          <w:rFonts w:ascii="Calibri" w:hAnsi="Calibri" w:cs="Calibri"/>
          <w:szCs w:val="22"/>
        </w:rPr>
        <w:t>Paris</w:t>
      </w:r>
      <w:r w:rsidRPr="00022372">
        <w:rPr>
          <w:rFonts w:ascii="Calibri" w:hAnsi="Calibri" w:cs="Calibri"/>
          <w:szCs w:val="22"/>
        </w:rPr>
        <w:t xml:space="preserve">. Le candidat est donc réputé avoir été informé que la </w:t>
      </w:r>
      <w:r w:rsidR="00361BC0" w:rsidRPr="00022372">
        <w:rPr>
          <w:rFonts w:ascii="Calibri" w:hAnsi="Calibri" w:cs="Calibri"/>
          <w:szCs w:val="22"/>
        </w:rPr>
        <w:t>CPAM</w:t>
      </w:r>
      <w:r w:rsidRPr="00022372">
        <w:rPr>
          <w:rFonts w:ascii="Calibri" w:hAnsi="Calibri" w:cs="Calibri"/>
          <w:szCs w:val="22"/>
        </w:rPr>
        <w:t xml:space="preserve"> de </w:t>
      </w:r>
      <w:r w:rsidR="00361BC0" w:rsidRPr="00022372">
        <w:rPr>
          <w:rFonts w:ascii="Calibri" w:hAnsi="Calibri" w:cs="Calibri"/>
          <w:szCs w:val="22"/>
        </w:rPr>
        <w:t>Paris</w:t>
      </w:r>
      <w:r w:rsidRPr="00022372">
        <w:rPr>
          <w:rFonts w:ascii="Calibri" w:hAnsi="Calibri" w:cs="Calibri"/>
          <w:szCs w:val="22"/>
        </w:rPr>
        <w:t xml:space="preserve"> est responsable du traitement des données ainsi collectées. Il doit donc exercer son droit d’accès, de modification et de suppression directement auprès des services compétents de la </w:t>
      </w:r>
      <w:r w:rsidR="00361BC0" w:rsidRPr="00022372">
        <w:rPr>
          <w:rFonts w:ascii="Calibri" w:hAnsi="Calibri" w:cs="Calibri"/>
          <w:szCs w:val="22"/>
        </w:rPr>
        <w:t>CPAM</w:t>
      </w:r>
      <w:r w:rsidRPr="00022372">
        <w:rPr>
          <w:rFonts w:ascii="Calibri" w:hAnsi="Calibri" w:cs="Calibri"/>
          <w:szCs w:val="22"/>
        </w:rPr>
        <w:t xml:space="preserve"> de </w:t>
      </w:r>
      <w:r w:rsidR="00361BC0" w:rsidRPr="00022372">
        <w:rPr>
          <w:rFonts w:ascii="Calibri" w:hAnsi="Calibri" w:cs="Calibri"/>
          <w:szCs w:val="22"/>
        </w:rPr>
        <w:t>Paris</w:t>
      </w:r>
      <w:r w:rsidRPr="00022372">
        <w:rPr>
          <w:rFonts w:ascii="Calibri" w:hAnsi="Calibri" w:cs="Calibri"/>
          <w:szCs w:val="22"/>
        </w:rPr>
        <w:t>.</w:t>
      </w:r>
    </w:p>
    <w:p w:rsidR="000263C3" w:rsidRPr="00022372" w:rsidRDefault="000263C3" w:rsidP="000263C3">
      <w:pPr>
        <w:tabs>
          <w:tab w:val="right" w:pos="9639"/>
        </w:tabs>
        <w:jc w:val="both"/>
        <w:rPr>
          <w:rFonts w:ascii="Calibri" w:hAnsi="Calibri" w:cs="Calibri"/>
          <w:szCs w:val="22"/>
        </w:rPr>
      </w:pPr>
    </w:p>
    <w:p w:rsidR="000263C3" w:rsidRPr="00022372" w:rsidRDefault="000263C3" w:rsidP="000263C3">
      <w:pPr>
        <w:tabs>
          <w:tab w:val="right" w:pos="9639"/>
        </w:tabs>
        <w:jc w:val="both"/>
        <w:rPr>
          <w:rFonts w:ascii="Calibri" w:hAnsi="Calibri" w:cs="Calibri"/>
          <w:szCs w:val="22"/>
        </w:rPr>
      </w:pPr>
      <w:r w:rsidRPr="00022372">
        <w:rPr>
          <w:rFonts w:ascii="Calibri" w:hAnsi="Calibri" w:cs="Calibri"/>
          <w:szCs w:val="22"/>
        </w:rPr>
        <w:t>Il ne sera adressé aucun dossier de consultation des entreprises au format papier, par courrier ou remis en main propre.</w:t>
      </w:r>
    </w:p>
    <w:p w:rsidR="000263C3" w:rsidRPr="00C50D6C" w:rsidRDefault="000263C3" w:rsidP="00C15355">
      <w:pPr>
        <w:rPr>
          <w:rFonts w:ascii="Calibri" w:hAnsi="Calibri" w:cs="Calibri"/>
          <w:sz w:val="22"/>
          <w:szCs w:val="22"/>
          <w:u w:val="single"/>
        </w:rPr>
      </w:pPr>
    </w:p>
    <w:p w:rsidR="00C15355" w:rsidRPr="00507798" w:rsidRDefault="00C15355"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0" w:name="_Toc458067943"/>
      <w:bookmarkStart w:id="61" w:name="_Toc60652345"/>
      <w:bookmarkStart w:id="62" w:name="_Toc123638522"/>
      <w:r w:rsidRPr="00507798">
        <w:rPr>
          <w:rFonts w:ascii="Calibri" w:hAnsi="Calibri" w:cs="Tahoma"/>
          <w:bCs/>
          <w:color w:val="1F497D" w:themeColor="text2"/>
          <w:szCs w:val="24"/>
          <w:u w:val="none"/>
        </w:rPr>
        <w:t>ARTICLE 4 – CONDITIONS RELATIVES AU MARCHE</w:t>
      </w:r>
      <w:bookmarkEnd w:id="60"/>
      <w:bookmarkEnd w:id="61"/>
      <w:bookmarkEnd w:id="62"/>
    </w:p>
    <w:p w:rsidR="00C15355" w:rsidRPr="00C50D6C" w:rsidRDefault="00C15355" w:rsidP="00C15355">
      <w:pPr>
        <w:jc w:val="both"/>
        <w:rPr>
          <w:rFonts w:ascii="Calibri" w:hAnsi="Calibri" w:cs="Calibri"/>
          <w:sz w:val="22"/>
          <w:szCs w:val="22"/>
        </w:rPr>
      </w:pPr>
    </w:p>
    <w:p w:rsidR="00C15355" w:rsidRPr="00507798" w:rsidRDefault="00C15355" w:rsidP="003101CB">
      <w:pPr>
        <w:pStyle w:val="Paragraphedeliste"/>
        <w:numPr>
          <w:ilvl w:val="0"/>
          <w:numId w:val="24"/>
        </w:numPr>
        <w:shd w:val="clear" w:color="auto" w:fill="C6D9F1" w:themeFill="text2" w:themeFillTint="33"/>
        <w:outlineLvl w:val="1"/>
        <w:rPr>
          <w:rFonts w:ascii="Calibri" w:hAnsi="Calibri" w:cs="Tahoma"/>
          <w:b/>
          <w:smallCaps/>
          <w:color w:val="000000"/>
        </w:rPr>
      </w:pPr>
      <w:bookmarkStart w:id="63" w:name="_Toc458067944"/>
      <w:bookmarkStart w:id="64" w:name="_Toc60652346"/>
      <w:bookmarkStart w:id="65" w:name="_Toc123638523"/>
      <w:r w:rsidRPr="00507798">
        <w:rPr>
          <w:rFonts w:ascii="Calibri" w:hAnsi="Calibri" w:cs="Tahoma"/>
          <w:b/>
          <w:smallCaps/>
          <w:color w:val="000000"/>
          <w:sz w:val="22"/>
        </w:rPr>
        <w:t>Forme juridique du candidat</w:t>
      </w:r>
      <w:bookmarkEnd w:id="63"/>
      <w:bookmarkEnd w:id="64"/>
      <w:bookmarkEnd w:id="65"/>
    </w:p>
    <w:p w:rsidR="00C15355" w:rsidRPr="00022372" w:rsidRDefault="00C15355" w:rsidP="00C15355">
      <w:pPr>
        <w:ind w:left="1134" w:hanging="1134"/>
        <w:jc w:val="both"/>
        <w:rPr>
          <w:rFonts w:ascii="Calibri" w:hAnsi="Calibri" w:cs="Calibri"/>
          <w:szCs w:val="22"/>
        </w:rPr>
      </w:pPr>
    </w:p>
    <w:p w:rsidR="00614D57" w:rsidRPr="00022372" w:rsidRDefault="00614D57" w:rsidP="00C15355">
      <w:pPr>
        <w:jc w:val="both"/>
        <w:rPr>
          <w:rFonts w:ascii="Calibri" w:hAnsi="Calibri" w:cs="Calibri"/>
          <w:szCs w:val="22"/>
        </w:rPr>
      </w:pPr>
      <w:r w:rsidRPr="00022372">
        <w:rPr>
          <w:rFonts w:ascii="Calibri" w:hAnsi="Calibri" w:cs="Calibri"/>
          <w:szCs w:val="22"/>
        </w:rPr>
        <w:t>Aucune forme particulière de groupement n’est requise pour cette consultation</w:t>
      </w:r>
      <w:r w:rsidR="00022372">
        <w:rPr>
          <w:rFonts w:ascii="Calibri" w:hAnsi="Calibri" w:cs="Calibri"/>
          <w:szCs w:val="22"/>
        </w:rPr>
        <w:t>.</w:t>
      </w:r>
    </w:p>
    <w:p w:rsidR="00C15355" w:rsidRPr="00022372" w:rsidRDefault="00C15355" w:rsidP="00C15355">
      <w:pPr>
        <w:jc w:val="both"/>
        <w:rPr>
          <w:rFonts w:ascii="Calibri" w:hAnsi="Calibri" w:cs="Calibri"/>
          <w:szCs w:val="22"/>
        </w:rPr>
      </w:pPr>
      <w:r w:rsidRPr="00022372">
        <w:rPr>
          <w:rFonts w:ascii="Calibri" w:hAnsi="Calibri" w:cs="Calibri"/>
          <w:szCs w:val="22"/>
        </w:rPr>
        <w:t>Les candidats ont la possibilité de se présenter en qualité de candidat individuel ou sous la forme d’un groupement.</w:t>
      </w:r>
    </w:p>
    <w:p w:rsidR="00C15355" w:rsidRPr="00022372" w:rsidRDefault="00C15355" w:rsidP="00C15355">
      <w:pPr>
        <w:jc w:val="both"/>
        <w:rPr>
          <w:rFonts w:ascii="Calibri" w:hAnsi="Calibri" w:cs="Calibri"/>
          <w:szCs w:val="22"/>
        </w:rPr>
      </w:pPr>
    </w:p>
    <w:p w:rsidR="00C15355" w:rsidRPr="00022372" w:rsidRDefault="007131E9" w:rsidP="00C15355">
      <w:pPr>
        <w:jc w:val="both"/>
        <w:rPr>
          <w:rFonts w:ascii="Calibri" w:hAnsi="Calibri" w:cs="Calibri"/>
          <w:szCs w:val="22"/>
        </w:rPr>
      </w:pPr>
      <w:r w:rsidRPr="00022372">
        <w:rPr>
          <w:rFonts w:ascii="Calibri" w:hAnsi="Calibri" w:cs="Calibri"/>
          <w:szCs w:val="22"/>
        </w:rPr>
        <w:t xml:space="preserve">Il est précisé ici, conformément à l’article R.2142-21 du </w:t>
      </w:r>
      <w:r w:rsidR="00022372">
        <w:rPr>
          <w:rFonts w:ascii="Calibri" w:hAnsi="Calibri" w:cs="Calibri"/>
          <w:szCs w:val="22"/>
        </w:rPr>
        <w:t>c</w:t>
      </w:r>
      <w:r w:rsidR="00EF2DF8" w:rsidRPr="00022372">
        <w:rPr>
          <w:rFonts w:ascii="Calibri" w:hAnsi="Calibri" w:cs="Calibri"/>
          <w:szCs w:val="22"/>
        </w:rPr>
        <w:t xml:space="preserve">ode de la </w:t>
      </w:r>
      <w:r w:rsidR="00022372">
        <w:rPr>
          <w:rFonts w:ascii="Calibri" w:hAnsi="Calibri" w:cs="Calibri"/>
          <w:szCs w:val="22"/>
        </w:rPr>
        <w:t>c</w:t>
      </w:r>
      <w:r w:rsidR="00EF2DF8" w:rsidRPr="00022372">
        <w:rPr>
          <w:rFonts w:ascii="Calibri" w:hAnsi="Calibri" w:cs="Calibri"/>
          <w:szCs w:val="22"/>
        </w:rPr>
        <w:t xml:space="preserve">ommande </w:t>
      </w:r>
      <w:r w:rsidR="00022372">
        <w:rPr>
          <w:rFonts w:ascii="Calibri" w:hAnsi="Calibri" w:cs="Calibri"/>
          <w:szCs w:val="22"/>
        </w:rPr>
        <w:t>p</w:t>
      </w:r>
      <w:r w:rsidR="00EF2DF8" w:rsidRPr="00022372">
        <w:rPr>
          <w:rFonts w:ascii="Calibri" w:hAnsi="Calibri" w:cs="Calibri"/>
          <w:szCs w:val="22"/>
        </w:rPr>
        <w:t>ublique</w:t>
      </w:r>
      <w:r w:rsidRPr="00022372">
        <w:rPr>
          <w:rFonts w:ascii="Calibri" w:hAnsi="Calibri" w:cs="Calibri"/>
          <w:szCs w:val="22"/>
        </w:rPr>
        <w:t xml:space="preserve"> qu’il sera interdit au soumissionnaire de se présenter pour le présent marché en agissant à la fois :</w:t>
      </w:r>
    </w:p>
    <w:p w:rsidR="00C15355" w:rsidRPr="00022372" w:rsidRDefault="00C15355" w:rsidP="00022372">
      <w:pPr>
        <w:numPr>
          <w:ilvl w:val="0"/>
          <w:numId w:val="1"/>
        </w:numPr>
        <w:ind w:left="714" w:hanging="357"/>
        <w:jc w:val="both"/>
        <w:rPr>
          <w:rFonts w:ascii="Calibri" w:hAnsi="Calibri" w:cs="Calibri"/>
          <w:szCs w:val="22"/>
        </w:rPr>
      </w:pPr>
      <w:r w:rsidRPr="00022372">
        <w:rPr>
          <w:rFonts w:ascii="Calibri" w:hAnsi="Calibri" w:cs="Calibri"/>
          <w:szCs w:val="22"/>
        </w:rPr>
        <w:t xml:space="preserve">en qualité de candidat individuel et de membres d’un ou </w:t>
      </w:r>
      <w:r w:rsidR="00285012" w:rsidRPr="00022372">
        <w:rPr>
          <w:rFonts w:ascii="Calibri" w:hAnsi="Calibri" w:cs="Calibri"/>
          <w:szCs w:val="22"/>
        </w:rPr>
        <w:t>plusieurs groupements ;</w:t>
      </w:r>
      <w:r w:rsidRPr="00022372">
        <w:rPr>
          <w:rFonts w:ascii="Calibri" w:hAnsi="Calibri" w:cs="Calibri"/>
          <w:szCs w:val="22"/>
        </w:rPr>
        <w:t xml:space="preserve"> </w:t>
      </w:r>
    </w:p>
    <w:p w:rsidR="00C15355" w:rsidRPr="00022372" w:rsidRDefault="00C15355" w:rsidP="00022372">
      <w:pPr>
        <w:numPr>
          <w:ilvl w:val="0"/>
          <w:numId w:val="1"/>
        </w:numPr>
        <w:ind w:left="714" w:hanging="357"/>
        <w:jc w:val="both"/>
        <w:rPr>
          <w:rFonts w:ascii="Calibri" w:hAnsi="Calibri" w:cs="Calibri"/>
          <w:szCs w:val="22"/>
        </w:rPr>
      </w:pPr>
      <w:r w:rsidRPr="00022372">
        <w:rPr>
          <w:rFonts w:ascii="Calibri" w:hAnsi="Calibri" w:cs="Calibri"/>
          <w:szCs w:val="22"/>
        </w:rPr>
        <w:t>en qualité de m</w:t>
      </w:r>
      <w:r w:rsidR="00285012" w:rsidRPr="00022372">
        <w:rPr>
          <w:rFonts w:ascii="Calibri" w:hAnsi="Calibri" w:cs="Calibri"/>
          <w:szCs w:val="22"/>
        </w:rPr>
        <w:t>embres de plusieurs groupements ;</w:t>
      </w:r>
    </w:p>
    <w:p w:rsidR="00864F3A" w:rsidRPr="00022372" w:rsidRDefault="00C15355" w:rsidP="00022372">
      <w:pPr>
        <w:numPr>
          <w:ilvl w:val="0"/>
          <w:numId w:val="1"/>
        </w:numPr>
        <w:jc w:val="both"/>
        <w:rPr>
          <w:rFonts w:ascii="Calibri" w:hAnsi="Calibri" w:cs="Calibri"/>
          <w:szCs w:val="22"/>
        </w:rPr>
      </w:pPr>
      <w:r w:rsidRPr="00022372">
        <w:rPr>
          <w:rFonts w:ascii="Calibri" w:hAnsi="Calibri" w:cs="Calibri"/>
          <w:szCs w:val="22"/>
        </w:rPr>
        <w:t>en qualité de mandataire de plusieurs groupements.</w:t>
      </w:r>
    </w:p>
    <w:p w:rsidR="00864F3A" w:rsidRPr="00022372" w:rsidRDefault="00864F3A" w:rsidP="00864F3A">
      <w:pPr>
        <w:tabs>
          <w:tab w:val="left" w:pos="4962"/>
        </w:tabs>
        <w:overflowPunct w:val="0"/>
        <w:autoSpaceDE w:val="0"/>
        <w:autoSpaceDN w:val="0"/>
        <w:adjustRightInd w:val="0"/>
        <w:jc w:val="both"/>
        <w:rPr>
          <w:rFonts w:ascii="Calibri" w:hAnsi="Calibri" w:cs="Calibri"/>
          <w:szCs w:val="22"/>
        </w:rPr>
      </w:pPr>
    </w:p>
    <w:p w:rsidR="00864F3A" w:rsidRPr="00022372" w:rsidRDefault="00864F3A" w:rsidP="00864F3A">
      <w:pPr>
        <w:jc w:val="both"/>
        <w:rPr>
          <w:rFonts w:ascii="Calibri" w:hAnsi="Calibri" w:cs="Calibri"/>
          <w:szCs w:val="22"/>
        </w:rPr>
      </w:pPr>
      <w:r w:rsidRPr="00022372">
        <w:rPr>
          <w:rFonts w:ascii="Calibri" w:hAnsi="Calibri" w:cs="Calibri"/>
          <w:szCs w:val="22"/>
        </w:rPr>
        <w:t xml:space="preserve">Toutefois, en cas de groupement conjoint, le candidat devra revêtir la forme d’un groupement conjoint avec mandataire solidaire, au sens des dispositions de l’article R.2142-24 du </w:t>
      </w:r>
      <w:r w:rsidR="00022372">
        <w:rPr>
          <w:rFonts w:ascii="Calibri" w:hAnsi="Calibri" w:cs="Calibri"/>
          <w:szCs w:val="22"/>
        </w:rPr>
        <w:t>c</w:t>
      </w:r>
      <w:r w:rsidR="00EF2DF8" w:rsidRPr="00022372">
        <w:rPr>
          <w:rFonts w:ascii="Calibri" w:hAnsi="Calibri" w:cs="Calibri"/>
          <w:szCs w:val="22"/>
        </w:rPr>
        <w:t xml:space="preserve">ode de la </w:t>
      </w:r>
      <w:r w:rsidR="00022372">
        <w:rPr>
          <w:rFonts w:ascii="Calibri" w:hAnsi="Calibri" w:cs="Calibri"/>
          <w:szCs w:val="22"/>
        </w:rPr>
        <w:t>c</w:t>
      </w:r>
      <w:r w:rsidR="00EF2DF8" w:rsidRPr="00022372">
        <w:rPr>
          <w:rFonts w:ascii="Calibri" w:hAnsi="Calibri" w:cs="Calibri"/>
          <w:szCs w:val="22"/>
        </w:rPr>
        <w:t xml:space="preserve">ommande </w:t>
      </w:r>
      <w:r w:rsidR="00022372">
        <w:rPr>
          <w:rFonts w:ascii="Calibri" w:hAnsi="Calibri" w:cs="Calibri"/>
          <w:szCs w:val="22"/>
        </w:rPr>
        <w:t>p</w:t>
      </w:r>
      <w:r w:rsidR="00EF2DF8" w:rsidRPr="00022372">
        <w:rPr>
          <w:rFonts w:ascii="Calibri" w:hAnsi="Calibri" w:cs="Calibri"/>
          <w:szCs w:val="22"/>
        </w:rPr>
        <w:t>ublique</w:t>
      </w:r>
      <w:r w:rsidR="00AC5E22" w:rsidRPr="00022372">
        <w:rPr>
          <w:rFonts w:ascii="Calibri" w:hAnsi="Calibri" w:cs="Calibri"/>
          <w:szCs w:val="22"/>
        </w:rPr>
        <w:t xml:space="preserve"> pour faciliter le pilotage des prestations.</w:t>
      </w:r>
    </w:p>
    <w:p w:rsidR="00864F3A" w:rsidRPr="00022372" w:rsidRDefault="00864F3A" w:rsidP="00864F3A">
      <w:pPr>
        <w:tabs>
          <w:tab w:val="left" w:pos="4962"/>
        </w:tabs>
        <w:overflowPunct w:val="0"/>
        <w:autoSpaceDE w:val="0"/>
        <w:autoSpaceDN w:val="0"/>
        <w:adjustRightInd w:val="0"/>
        <w:jc w:val="both"/>
        <w:rPr>
          <w:rFonts w:ascii="Calibri" w:hAnsi="Calibri" w:cs="Calibri"/>
          <w:szCs w:val="22"/>
        </w:rPr>
      </w:pPr>
      <w:r w:rsidRPr="00022372">
        <w:rPr>
          <w:rFonts w:ascii="Calibri" w:hAnsi="Calibri" w:cs="Calibri"/>
          <w:szCs w:val="22"/>
        </w:rPr>
        <w:t>Le groupement devra donc assurer sa transformation conformément à la préférence du pouvoir adjudicateur après l’attribution du marché.</w:t>
      </w:r>
    </w:p>
    <w:p w:rsidR="00864F3A" w:rsidRPr="00022372" w:rsidRDefault="00864F3A" w:rsidP="00864F3A">
      <w:pPr>
        <w:tabs>
          <w:tab w:val="left" w:pos="4962"/>
        </w:tabs>
        <w:overflowPunct w:val="0"/>
        <w:autoSpaceDE w:val="0"/>
        <w:autoSpaceDN w:val="0"/>
        <w:adjustRightInd w:val="0"/>
        <w:ind w:left="540"/>
        <w:jc w:val="both"/>
        <w:rPr>
          <w:rFonts w:ascii="Calibri" w:hAnsi="Calibri" w:cs="Calibri"/>
          <w:szCs w:val="22"/>
        </w:rPr>
      </w:pPr>
    </w:p>
    <w:p w:rsidR="00864F3A" w:rsidRPr="00022372" w:rsidRDefault="00864F3A" w:rsidP="00864F3A">
      <w:pPr>
        <w:tabs>
          <w:tab w:val="left" w:pos="4962"/>
        </w:tabs>
        <w:overflowPunct w:val="0"/>
        <w:autoSpaceDE w:val="0"/>
        <w:autoSpaceDN w:val="0"/>
        <w:adjustRightInd w:val="0"/>
        <w:jc w:val="both"/>
        <w:textAlignment w:val="baseline"/>
        <w:rPr>
          <w:rFonts w:ascii="Calibri" w:hAnsi="Calibri" w:cs="Calibri"/>
          <w:szCs w:val="22"/>
        </w:rPr>
      </w:pPr>
      <w:r w:rsidRPr="00022372">
        <w:rPr>
          <w:rFonts w:ascii="Calibri" w:hAnsi="Calibri" w:cs="Calibri"/>
          <w:szCs w:val="22"/>
        </w:rPr>
        <w:t>Conformément à l’article R</w:t>
      </w:r>
      <w:r w:rsidR="00764FC8" w:rsidRPr="00022372">
        <w:rPr>
          <w:rFonts w:ascii="Calibri" w:hAnsi="Calibri" w:cs="Calibri"/>
          <w:szCs w:val="22"/>
        </w:rPr>
        <w:t>.</w:t>
      </w:r>
      <w:r w:rsidRPr="00022372">
        <w:rPr>
          <w:rFonts w:ascii="Calibri" w:hAnsi="Calibri" w:cs="Calibri"/>
          <w:szCs w:val="22"/>
        </w:rPr>
        <w:t xml:space="preserve">2142-26 du </w:t>
      </w:r>
      <w:r w:rsidR="00022372">
        <w:rPr>
          <w:rFonts w:ascii="Calibri" w:hAnsi="Calibri" w:cs="Calibri"/>
          <w:szCs w:val="22"/>
        </w:rPr>
        <w:t>c</w:t>
      </w:r>
      <w:r w:rsidRPr="00022372">
        <w:rPr>
          <w:rFonts w:ascii="Calibri" w:hAnsi="Calibri" w:cs="Calibri"/>
          <w:szCs w:val="22"/>
        </w:rPr>
        <w:t xml:space="preserve">ode de la </w:t>
      </w:r>
      <w:r w:rsidR="00022372">
        <w:rPr>
          <w:rFonts w:ascii="Calibri" w:hAnsi="Calibri" w:cs="Calibri"/>
          <w:szCs w:val="22"/>
        </w:rPr>
        <w:t>c</w:t>
      </w:r>
      <w:r w:rsidRPr="00022372">
        <w:rPr>
          <w:rFonts w:ascii="Calibri" w:hAnsi="Calibri" w:cs="Calibri"/>
          <w:szCs w:val="22"/>
        </w:rPr>
        <w:t xml:space="preserve">ommande </w:t>
      </w:r>
      <w:r w:rsidR="00022372">
        <w:rPr>
          <w:rFonts w:ascii="Calibri" w:hAnsi="Calibri" w:cs="Calibri"/>
          <w:szCs w:val="22"/>
        </w:rPr>
        <w:t>p</w:t>
      </w:r>
      <w:r w:rsidRPr="00022372">
        <w:rPr>
          <w:rFonts w:ascii="Calibri" w:hAnsi="Calibri" w:cs="Calibri"/>
          <w:szCs w:val="22"/>
        </w:rPr>
        <w:t xml:space="preserve">ublique, la composition du groupement ne peut être modifiée entre la date de remise du pli contenant la candidature et l’offre et la date de signature du marché. </w:t>
      </w:r>
    </w:p>
    <w:p w:rsidR="00864F3A" w:rsidRPr="00022372" w:rsidRDefault="00864F3A" w:rsidP="00864F3A">
      <w:pPr>
        <w:tabs>
          <w:tab w:val="left" w:pos="4962"/>
        </w:tabs>
        <w:overflowPunct w:val="0"/>
        <w:autoSpaceDE w:val="0"/>
        <w:autoSpaceDN w:val="0"/>
        <w:adjustRightInd w:val="0"/>
        <w:jc w:val="both"/>
        <w:textAlignment w:val="baseline"/>
        <w:rPr>
          <w:rFonts w:ascii="Calibri" w:hAnsi="Calibri" w:cs="Calibri"/>
          <w:szCs w:val="22"/>
        </w:rPr>
      </w:pPr>
      <w:r w:rsidRPr="00022372">
        <w:rPr>
          <w:rFonts w:ascii="Calibri" w:hAnsi="Calibri" w:cs="Calibri"/>
          <w:szCs w:val="22"/>
        </w:rPr>
        <w:t xml:space="preserve">Toutefois, si le groupement apporte la preuve qu’un de ses membres est mis en liquidation judiciaire ou qu’il se trouve dans l’impossibilité d’accomplir sa tâche pour des raisons qui ne sont pas de son fait, il peut demander au pouvoir adjudicateur l’autorisation de continuer à participer à la procédure de passation sans cet opérateur défaillant, en proposant le cas échéant à l’acceptation du pouvoir adjudicateur, un ou plusieurs sous-traitants. </w:t>
      </w:r>
    </w:p>
    <w:p w:rsidR="00864F3A" w:rsidRPr="00022372" w:rsidRDefault="00864F3A" w:rsidP="00864F3A">
      <w:pPr>
        <w:tabs>
          <w:tab w:val="left" w:pos="4962"/>
        </w:tabs>
        <w:overflowPunct w:val="0"/>
        <w:autoSpaceDE w:val="0"/>
        <w:autoSpaceDN w:val="0"/>
        <w:adjustRightInd w:val="0"/>
        <w:jc w:val="both"/>
        <w:rPr>
          <w:rFonts w:ascii="Calibri" w:hAnsi="Calibri" w:cs="Calibri"/>
          <w:szCs w:val="22"/>
        </w:rPr>
      </w:pPr>
    </w:p>
    <w:p w:rsidR="00864F3A" w:rsidRPr="00022372" w:rsidRDefault="00864F3A" w:rsidP="00864F3A">
      <w:pPr>
        <w:tabs>
          <w:tab w:val="left" w:pos="4962"/>
        </w:tabs>
        <w:overflowPunct w:val="0"/>
        <w:autoSpaceDE w:val="0"/>
        <w:autoSpaceDN w:val="0"/>
        <w:adjustRightInd w:val="0"/>
        <w:jc w:val="both"/>
        <w:rPr>
          <w:rFonts w:ascii="Calibri" w:hAnsi="Calibri" w:cs="Calibri"/>
          <w:szCs w:val="22"/>
        </w:rPr>
      </w:pPr>
      <w:r w:rsidRPr="00022372">
        <w:rPr>
          <w:rFonts w:ascii="Calibri" w:hAnsi="Calibri" w:cs="Calibri"/>
          <w:szCs w:val="22"/>
        </w:rPr>
        <w:t>Le non-respect de ces prescriptions engendrera le rejet de la totalité des candidatures concernées par cette situation.</w:t>
      </w:r>
    </w:p>
    <w:p w:rsidR="00AC5E22" w:rsidRPr="00022372" w:rsidRDefault="00AC5E22" w:rsidP="00AC5E22">
      <w:pPr>
        <w:tabs>
          <w:tab w:val="left" w:pos="4962"/>
        </w:tabs>
        <w:overflowPunct w:val="0"/>
        <w:autoSpaceDE w:val="0"/>
        <w:autoSpaceDN w:val="0"/>
        <w:adjustRightInd w:val="0"/>
        <w:jc w:val="both"/>
        <w:textAlignment w:val="baseline"/>
        <w:rPr>
          <w:rFonts w:ascii="Calibri" w:hAnsi="Calibri" w:cs="Calibri"/>
          <w:szCs w:val="22"/>
        </w:rPr>
      </w:pPr>
    </w:p>
    <w:p w:rsidR="00864F3A" w:rsidRPr="00022372" w:rsidRDefault="00864F3A" w:rsidP="00AC5E22">
      <w:pPr>
        <w:tabs>
          <w:tab w:val="left" w:pos="4962"/>
        </w:tabs>
        <w:overflowPunct w:val="0"/>
        <w:autoSpaceDE w:val="0"/>
        <w:autoSpaceDN w:val="0"/>
        <w:adjustRightInd w:val="0"/>
        <w:jc w:val="both"/>
        <w:textAlignment w:val="baseline"/>
        <w:rPr>
          <w:rFonts w:ascii="Calibri" w:hAnsi="Calibri" w:cs="Calibri"/>
          <w:szCs w:val="22"/>
        </w:rPr>
      </w:pPr>
      <w:r w:rsidRPr="00022372">
        <w:rPr>
          <w:rFonts w:ascii="Calibri" w:hAnsi="Calibri" w:cs="Calibri"/>
          <w:color w:val="000000"/>
          <w:szCs w:val="22"/>
        </w:rPr>
        <w:t>L’offre qu’elle soit présentée par une seule entreprise ou par un groupement, devra indiquer tous les sous-traitants connus lors de son dépôt.</w:t>
      </w:r>
    </w:p>
    <w:p w:rsidR="007575A7" w:rsidRPr="00022372" w:rsidRDefault="00864F3A" w:rsidP="00806AA7">
      <w:pPr>
        <w:autoSpaceDE w:val="0"/>
        <w:autoSpaceDN w:val="0"/>
        <w:adjustRightInd w:val="0"/>
        <w:jc w:val="both"/>
        <w:rPr>
          <w:rFonts w:ascii="Calibri" w:hAnsi="Calibri" w:cs="Calibri"/>
          <w:color w:val="000000"/>
          <w:szCs w:val="22"/>
        </w:rPr>
      </w:pPr>
      <w:r w:rsidRPr="00022372">
        <w:rPr>
          <w:rFonts w:ascii="Calibri" w:hAnsi="Calibri" w:cs="Calibri"/>
          <w:color w:val="000000"/>
          <w:szCs w:val="22"/>
        </w:rPr>
        <w:t>Elle devra également indiquer les prestations (et leur montant) dont la sous-traitance est envisagée, la dénomination et la qualité des sous-traitants qui l’exéc</w:t>
      </w:r>
      <w:r w:rsidR="00806AA7" w:rsidRPr="00022372">
        <w:rPr>
          <w:rFonts w:ascii="Calibri" w:hAnsi="Calibri" w:cs="Calibri"/>
          <w:color w:val="000000"/>
          <w:szCs w:val="22"/>
        </w:rPr>
        <w:t xml:space="preserve">uteront à la place du </w:t>
      </w:r>
      <w:r w:rsidR="006359D2" w:rsidRPr="00022372">
        <w:rPr>
          <w:rFonts w:ascii="Calibri" w:hAnsi="Calibri" w:cs="Calibri"/>
          <w:color w:val="000000"/>
          <w:szCs w:val="22"/>
        </w:rPr>
        <w:t>Titulaire</w:t>
      </w:r>
      <w:r w:rsidR="00806AA7" w:rsidRPr="00022372">
        <w:rPr>
          <w:rFonts w:ascii="Calibri" w:hAnsi="Calibri" w:cs="Calibri"/>
          <w:color w:val="000000"/>
          <w:szCs w:val="22"/>
        </w:rPr>
        <w:t>.</w:t>
      </w:r>
    </w:p>
    <w:p w:rsidR="00022372" w:rsidRDefault="00022372" w:rsidP="00022372">
      <w:pPr>
        <w:autoSpaceDE w:val="0"/>
        <w:autoSpaceDN w:val="0"/>
        <w:adjustRightInd w:val="0"/>
        <w:jc w:val="both"/>
        <w:rPr>
          <w:rFonts w:ascii="Calibri" w:hAnsi="Calibri" w:cs="Calibri"/>
          <w:color w:val="000000"/>
          <w:szCs w:val="22"/>
        </w:rPr>
      </w:pPr>
    </w:p>
    <w:p w:rsidR="007575A7" w:rsidRPr="00507798" w:rsidRDefault="007575A7" w:rsidP="003101CB">
      <w:pPr>
        <w:pStyle w:val="Paragraphedeliste"/>
        <w:numPr>
          <w:ilvl w:val="0"/>
          <w:numId w:val="24"/>
        </w:numPr>
        <w:shd w:val="clear" w:color="auto" w:fill="C6D9F1" w:themeFill="text2" w:themeFillTint="33"/>
        <w:outlineLvl w:val="1"/>
        <w:rPr>
          <w:rFonts w:ascii="Calibri" w:hAnsi="Calibri" w:cs="Tahoma"/>
          <w:b/>
          <w:smallCaps/>
          <w:color w:val="000000"/>
          <w:sz w:val="22"/>
        </w:rPr>
      </w:pPr>
      <w:bookmarkStart w:id="66" w:name="_Toc123638524"/>
      <w:r w:rsidRPr="00507798">
        <w:rPr>
          <w:rFonts w:ascii="Calibri" w:hAnsi="Calibri" w:cs="Tahoma"/>
          <w:b/>
          <w:smallCaps/>
          <w:color w:val="000000"/>
          <w:sz w:val="22"/>
        </w:rPr>
        <w:t>Sous-traitance</w:t>
      </w:r>
      <w:bookmarkEnd w:id="66"/>
    </w:p>
    <w:p w:rsidR="007575A7" w:rsidRPr="00C50D6C" w:rsidRDefault="007575A7" w:rsidP="00E50A98">
      <w:pPr>
        <w:jc w:val="both"/>
        <w:rPr>
          <w:rFonts w:ascii="Calibri" w:hAnsi="Calibri" w:cs="Calibri"/>
          <w:sz w:val="22"/>
          <w:szCs w:val="22"/>
        </w:rPr>
      </w:pPr>
    </w:p>
    <w:p w:rsidR="007575A7" w:rsidRPr="00022372" w:rsidRDefault="007575A7" w:rsidP="00806AA7">
      <w:pPr>
        <w:jc w:val="both"/>
        <w:rPr>
          <w:rFonts w:ascii="Calibri" w:hAnsi="Calibri" w:cs="Calibri"/>
          <w:szCs w:val="22"/>
        </w:rPr>
      </w:pPr>
      <w:r w:rsidRPr="00022372">
        <w:rPr>
          <w:rFonts w:ascii="Calibri" w:hAnsi="Calibri" w:cs="Calibri"/>
          <w:szCs w:val="22"/>
        </w:rPr>
        <w:t xml:space="preserve">Les soumissionnaires ont la possibilité de sous-traiter l’exécution de certaines parties de leur marché, soit lors de la remise de leurs offres, soit en cours d’exécution des prestations, à la condition d’obtenir l’acceptation du ou des sous-traitant(s) par le pouvoir adjudicateur et de l’agrément par ce dernier des conditions de paiements conformément à la loi n° 75-1334 du 31/12/75 modifiée relative à la sous-traitance et conformément aux articles R.2193-1 au R.2193-22 du </w:t>
      </w:r>
      <w:r w:rsidR="00022372">
        <w:rPr>
          <w:rFonts w:ascii="Calibri" w:hAnsi="Calibri" w:cs="Calibri"/>
          <w:szCs w:val="22"/>
        </w:rPr>
        <w:t>c</w:t>
      </w:r>
      <w:r w:rsidR="00F50C5E" w:rsidRPr="00022372">
        <w:rPr>
          <w:rFonts w:ascii="Calibri" w:hAnsi="Calibri" w:cs="Calibri"/>
          <w:szCs w:val="22"/>
        </w:rPr>
        <w:t xml:space="preserve">ode de la </w:t>
      </w:r>
      <w:r w:rsidR="00022372">
        <w:rPr>
          <w:rFonts w:ascii="Calibri" w:hAnsi="Calibri" w:cs="Calibri"/>
          <w:szCs w:val="22"/>
        </w:rPr>
        <w:t>c</w:t>
      </w:r>
      <w:r w:rsidR="00F50C5E" w:rsidRPr="00022372">
        <w:rPr>
          <w:rFonts w:ascii="Calibri" w:hAnsi="Calibri" w:cs="Calibri"/>
          <w:szCs w:val="22"/>
        </w:rPr>
        <w:t xml:space="preserve">ommande </w:t>
      </w:r>
      <w:r w:rsidR="00022372">
        <w:rPr>
          <w:rFonts w:ascii="Calibri" w:hAnsi="Calibri" w:cs="Calibri"/>
          <w:szCs w:val="22"/>
        </w:rPr>
        <w:t>p</w:t>
      </w:r>
      <w:r w:rsidR="00F50C5E" w:rsidRPr="00022372">
        <w:rPr>
          <w:rFonts w:ascii="Calibri" w:hAnsi="Calibri" w:cs="Calibri"/>
          <w:szCs w:val="22"/>
        </w:rPr>
        <w:t>ublique</w:t>
      </w:r>
      <w:r w:rsidRPr="00022372">
        <w:rPr>
          <w:rFonts w:ascii="Calibri" w:hAnsi="Calibri" w:cs="Calibri"/>
          <w:szCs w:val="22"/>
        </w:rPr>
        <w:t>.</w:t>
      </w:r>
    </w:p>
    <w:p w:rsidR="007575A7" w:rsidRPr="00022372" w:rsidRDefault="007575A7" w:rsidP="00E50A98">
      <w:pPr>
        <w:jc w:val="both"/>
        <w:rPr>
          <w:rFonts w:ascii="Calibri" w:hAnsi="Calibri" w:cs="Calibri"/>
          <w:szCs w:val="22"/>
        </w:rPr>
      </w:pPr>
    </w:p>
    <w:p w:rsidR="007575A7" w:rsidRPr="00022372" w:rsidRDefault="007575A7" w:rsidP="007B650C">
      <w:pPr>
        <w:spacing w:after="120"/>
        <w:rPr>
          <w:rFonts w:ascii="Calibri" w:hAnsi="Calibri" w:cs="Calibri"/>
          <w:szCs w:val="22"/>
        </w:rPr>
      </w:pPr>
      <w:r w:rsidRPr="00022372">
        <w:rPr>
          <w:rFonts w:ascii="Calibri" w:hAnsi="Calibri" w:cs="Calibri"/>
          <w:szCs w:val="22"/>
        </w:rPr>
        <w:t xml:space="preserve">Dans ce cas, le soumissionnaire ou le </w:t>
      </w:r>
      <w:r w:rsidR="006359D2" w:rsidRPr="00022372">
        <w:rPr>
          <w:rFonts w:ascii="Calibri" w:hAnsi="Calibri" w:cs="Calibri"/>
          <w:szCs w:val="22"/>
        </w:rPr>
        <w:t>Titulaire</w:t>
      </w:r>
      <w:r w:rsidRPr="00022372">
        <w:rPr>
          <w:rFonts w:ascii="Calibri" w:hAnsi="Calibri" w:cs="Calibri"/>
          <w:szCs w:val="22"/>
        </w:rPr>
        <w:t xml:space="preserve"> doit fournir au pouvoir adjudicateur le DC4 (formulaire disponible sur le site du ministère </w:t>
      </w:r>
      <w:r w:rsidR="007646B5" w:rsidRPr="00022372">
        <w:rPr>
          <w:rFonts w:ascii="Calibri" w:hAnsi="Calibri" w:cs="Calibri"/>
          <w:szCs w:val="22"/>
        </w:rPr>
        <w:t xml:space="preserve">de l'économie et des finances : </w:t>
      </w:r>
      <w:r w:rsidR="007B650C" w:rsidRPr="00022372">
        <w:rPr>
          <w:rFonts w:ascii="Calibri" w:hAnsi="Calibri" w:cs="Calibri"/>
          <w:szCs w:val="22"/>
        </w:rPr>
        <w:t>h</w:t>
      </w:r>
      <w:r w:rsidRPr="00022372">
        <w:rPr>
          <w:rFonts w:ascii="Calibri" w:hAnsi="Calibri" w:cs="Calibri"/>
          <w:szCs w:val="22"/>
        </w:rPr>
        <w:t xml:space="preserve">ttp://www.economie.gouv.fr/daj/formulaires-declaration-du-candidat) ou une déclaration équivalente mentionnant : </w:t>
      </w:r>
    </w:p>
    <w:p w:rsidR="007575A7" w:rsidRPr="00022372" w:rsidRDefault="007575A7" w:rsidP="00022372">
      <w:pPr>
        <w:ind w:left="425"/>
        <w:jc w:val="both"/>
        <w:rPr>
          <w:rFonts w:ascii="Calibri" w:hAnsi="Calibri" w:cs="Calibri"/>
          <w:szCs w:val="22"/>
        </w:rPr>
      </w:pPr>
      <w:r w:rsidRPr="00022372">
        <w:rPr>
          <w:rFonts w:ascii="Calibri" w:hAnsi="Calibri" w:cs="Calibri"/>
          <w:szCs w:val="22"/>
        </w:rPr>
        <w:t>-</w:t>
      </w:r>
      <w:r w:rsidRPr="00022372">
        <w:rPr>
          <w:rFonts w:ascii="Calibri" w:hAnsi="Calibri" w:cs="Calibri"/>
          <w:szCs w:val="22"/>
        </w:rPr>
        <w:tab/>
        <w:t>la nature et le montan</w:t>
      </w:r>
      <w:r w:rsidR="0017622C" w:rsidRPr="00022372">
        <w:rPr>
          <w:rFonts w:ascii="Calibri" w:hAnsi="Calibri" w:cs="Calibri"/>
          <w:szCs w:val="22"/>
        </w:rPr>
        <w:t>t des prestations sous-traitées ;</w:t>
      </w:r>
    </w:p>
    <w:p w:rsidR="007575A7" w:rsidRPr="00022372" w:rsidRDefault="007575A7" w:rsidP="00022372">
      <w:pPr>
        <w:ind w:left="425"/>
        <w:jc w:val="both"/>
        <w:rPr>
          <w:rFonts w:ascii="Calibri" w:hAnsi="Calibri" w:cs="Calibri"/>
          <w:szCs w:val="22"/>
        </w:rPr>
      </w:pPr>
      <w:r w:rsidRPr="00022372">
        <w:rPr>
          <w:rFonts w:ascii="Calibri" w:hAnsi="Calibri" w:cs="Calibri"/>
          <w:szCs w:val="22"/>
        </w:rPr>
        <w:t>-</w:t>
      </w:r>
      <w:r w:rsidRPr="00022372">
        <w:rPr>
          <w:rFonts w:ascii="Calibri" w:hAnsi="Calibri" w:cs="Calibri"/>
          <w:szCs w:val="22"/>
        </w:rPr>
        <w:tab/>
        <w:t>le nom, la raison ou la dénomination social</w:t>
      </w:r>
      <w:r w:rsidR="0017622C" w:rsidRPr="00022372">
        <w:rPr>
          <w:rFonts w:ascii="Calibri" w:hAnsi="Calibri" w:cs="Calibri"/>
          <w:szCs w:val="22"/>
        </w:rPr>
        <w:t>e et l’adresse du sous-traitant ;</w:t>
      </w:r>
    </w:p>
    <w:p w:rsidR="007575A7" w:rsidRPr="00022372" w:rsidRDefault="007575A7" w:rsidP="00022372">
      <w:pPr>
        <w:ind w:left="425"/>
        <w:jc w:val="both"/>
        <w:rPr>
          <w:rFonts w:ascii="Calibri" w:hAnsi="Calibri" w:cs="Calibri"/>
          <w:szCs w:val="22"/>
        </w:rPr>
      </w:pPr>
      <w:r w:rsidRPr="00022372">
        <w:rPr>
          <w:rFonts w:ascii="Calibri" w:hAnsi="Calibri" w:cs="Calibri"/>
          <w:szCs w:val="22"/>
        </w:rPr>
        <w:t>-</w:t>
      </w:r>
      <w:r w:rsidRPr="00022372">
        <w:rPr>
          <w:rFonts w:ascii="Calibri" w:hAnsi="Calibri" w:cs="Calibri"/>
          <w:szCs w:val="22"/>
        </w:rPr>
        <w:tab/>
        <w:t>les conditions de paiement prévues par le proj</w:t>
      </w:r>
      <w:r w:rsidR="0017622C" w:rsidRPr="00022372">
        <w:rPr>
          <w:rFonts w:ascii="Calibri" w:hAnsi="Calibri" w:cs="Calibri"/>
          <w:szCs w:val="22"/>
        </w:rPr>
        <w:t>et de contrat de sous-traitance ;</w:t>
      </w:r>
    </w:p>
    <w:p w:rsidR="007575A7" w:rsidRPr="00022372" w:rsidRDefault="007575A7" w:rsidP="00507798">
      <w:pPr>
        <w:ind w:left="426"/>
        <w:jc w:val="both"/>
        <w:rPr>
          <w:rFonts w:ascii="Calibri" w:hAnsi="Calibri" w:cs="Calibri"/>
          <w:szCs w:val="22"/>
        </w:rPr>
      </w:pPr>
      <w:r w:rsidRPr="00507798">
        <w:rPr>
          <w:rFonts w:ascii="Calibri" w:hAnsi="Calibri" w:cs="Calibri"/>
          <w:szCs w:val="22"/>
        </w:rPr>
        <w:lastRenderedPageBreak/>
        <w:t>-</w:t>
      </w:r>
      <w:r w:rsidRPr="00507798">
        <w:rPr>
          <w:rFonts w:ascii="Calibri" w:hAnsi="Calibri" w:cs="Calibri"/>
          <w:szCs w:val="22"/>
        </w:rPr>
        <w:tab/>
        <w:t>les capacités professionnelles et financières du sous-traitant.</w:t>
      </w:r>
    </w:p>
    <w:p w:rsidR="007575A7" w:rsidRPr="00022372" w:rsidRDefault="007575A7" w:rsidP="00806AA7">
      <w:pPr>
        <w:jc w:val="both"/>
        <w:rPr>
          <w:rFonts w:ascii="Calibri" w:hAnsi="Calibri" w:cs="Calibri"/>
          <w:szCs w:val="22"/>
        </w:rPr>
      </w:pPr>
      <w:r w:rsidRPr="00022372">
        <w:rPr>
          <w:rFonts w:ascii="Calibri" w:hAnsi="Calibri" w:cs="Calibri"/>
          <w:szCs w:val="22"/>
        </w:rPr>
        <w:t xml:space="preserve">En cas de recours à la sous-traitance, le soumissionnaire ou le </w:t>
      </w:r>
      <w:r w:rsidR="006359D2" w:rsidRPr="00022372">
        <w:rPr>
          <w:rFonts w:ascii="Calibri" w:hAnsi="Calibri" w:cs="Calibri"/>
          <w:szCs w:val="22"/>
        </w:rPr>
        <w:t>Titulaire</w:t>
      </w:r>
      <w:r w:rsidRPr="00022372">
        <w:rPr>
          <w:rFonts w:ascii="Calibri" w:hAnsi="Calibri" w:cs="Calibri"/>
          <w:szCs w:val="22"/>
        </w:rPr>
        <w:t xml:space="preserve"> s’engage à faire respecter à ses sous-traitants l’ensemble des clauses des pièces constitutives du marché. Le </w:t>
      </w:r>
      <w:r w:rsidR="006359D2" w:rsidRPr="00022372">
        <w:rPr>
          <w:rFonts w:ascii="Calibri" w:hAnsi="Calibri" w:cs="Calibri"/>
          <w:szCs w:val="22"/>
        </w:rPr>
        <w:t>Titulaire</w:t>
      </w:r>
      <w:r w:rsidRPr="00022372">
        <w:rPr>
          <w:rFonts w:ascii="Calibri" w:hAnsi="Calibri" w:cs="Calibri"/>
          <w:szCs w:val="22"/>
        </w:rPr>
        <w:t xml:space="preserve"> demeure entièrement responsable vis-à-vis du pouvoir adjudicateur des prestations sous-traitées.</w:t>
      </w:r>
    </w:p>
    <w:p w:rsidR="007575A7" w:rsidRPr="00022372" w:rsidRDefault="007575A7" w:rsidP="00C50D6C">
      <w:pPr>
        <w:jc w:val="both"/>
        <w:rPr>
          <w:rFonts w:ascii="Calibri" w:hAnsi="Calibri" w:cs="Calibri"/>
          <w:szCs w:val="22"/>
        </w:rPr>
      </w:pPr>
    </w:p>
    <w:p w:rsidR="007575A7" w:rsidRPr="00022372" w:rsidRDefault="007575A7" w:rsidP="00806AA7">
      <w:pPr>
        <w:jc w:val="both"/>
        <w:rPr>
          <w:rFonts w:ascii="Calibri" w:hAnsi="Calibri" w:cs="Calibri"/>
          <w:szCs w:val="22"/>
        </w:rPr>
      </w:pPr>
      <w:r w:rsidRPr="00022372">
        <w:rPr>
          <w:rFonts w:ascii="Calibri" w:hAnsi="Calibri" w:cs="Calibri"/>
          <w:szCs w:val="22"/>
        </w:rPr>
        <w:t>La sous-traitance de la totalité du marché est interdite.</w:t>
      </w:r>
    </w:p>
    <w:p w:rsidR="007575A7" w:rsidRPr="00C50D6C" w:rsidRDefault="007575A7" w:rsidP="00C50D6C">
      <w:pPr>
        <w:jc w:val="both"/>
        <w:rPr>
          <w:rFonts w:ascii="Calibri" w:hAnsi="Calibri" w:cs="Calibri"/>
          <w:sz w:val="22"/>
          <w:szCs w:val="22"/>
        </w:rPr>
      </w:pPr>
    </w:p>
    <w:p w:rsidR="00E002B6" w:rsidRPr="00507798" w:rsidRDefault="00E002B6"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7" w:name="_Toc401735266"/>
      <w:bookmarkStart w:id="68" w:name="_Toc458067950"/>
      <w:bookmarkStart w:id="69" w:name="_Toc60652347"/>
      <w:bookmarkStart w:id="70" w:name="_Toc123638525"/>
      <w:bookmarkStart w:id="71" w:name="_Toc268861209"/>
      <w:r w:rsidRPr="00507798">
        <w:rPr>
          <w:rFonts w:ascii="Calibri" w:hAnsi="Calibri" w:cs="Tahoma"/>
          <w:bCs/>
          <w:color w:val="1F497D" w:themeColor="text2"/>
          <w:szCs w:val="24"/>
          <w:u w:val="none"/>
        </w:rPr>
        <w:t>ARTICLE 5 - PRESENTATION DES CANDIDATURES ET DES OFFRES</w:t>
      </w:r>
      <w:bookmarkEnd w:id="67"/>
      <w:bookmarkEnd w:id="68"/>
      <w:bookmarkEnd w:id="69"/>
      <w:bookmarkEnd w:id="70"/>
    </w:p>
    <w:p w:rsidR="00131161" w:rsidRPr="00022372" w:rsidRDefault="00131161" w:rsidP="00570E26">
      <w:pPr>
        <w:shd w:val="clear" w:color="auto" w:fill="FFFFFF"/>
        <w:outlineLvl w:val="1"/>
        <w:rPr>
          <w:rFonts w:ascii="Calibri" w:hAnsi="Calibri" w:cs="Calibri"/>
          <w:szCs w:val="22"/>
        </w:rPr>
      </w:pPr>
      <w:bookmarkStart w:id="72" w:name="_Toc353852586"/>
      <w:bookmarkStart w:id="73" w:name="_Toc378057545"/>
      <w:bookmarkStart w:id="74" w:name="_Toc412873121"/>
      <w:bookmarkStart w:id="75" w:name="_Toc444923612"/>
      <w:bookmarkStart w:id="76" w:name="_Toc451151300"/>
      <w:bookmarkStart w:id="77" w:name="_Toc500668823"/>
      <w:bookmarkEnd w:id="71"/>
    </w:p>
    <w:p w:rsidR="00570E26" w:rsidRPr="00022372" w:rsidRDefault="00022372" w:rsidP="00570E26">
      <w:pPr>
        <w:autoSpaceDE w:val="0"/>
        <w:autoSpaceDN w:val="0"/>
        <w:adjustRightInd w:val="0"/>
        <w:rPr>
          <w:rFonts w:ascii="Calibri" w:hAnsi="Calibri" w:cs="Calibri"/>
          <w:szCs w:val="22"/>
        </w:rPr>
      </w:pPr>
      <w:r>
        <w:rPr>
          <w:rFonts w:ascii="Calibri" w:hAnsi="Calibri" w:cs="Calibri"/>
          <w:szCs w:val="22"/>
        </w:rPr>
        <w:t>L’ensemble</w:t>
      </w:r>
      <w:r w:rsidR="00131161" w:rsidRPr="00022372">
        <w:rPr>
          <w:rFonts w:ascii="Calibri" w:hAnsi="Calibri" w:cs="Calibri"/>
          <w:szCs w:val="22"/>
        </w:rPr>
        <w:t xml:space="preserve"> </w:t>
      </w:r>
      <w:r>
        <w:rPr>
          <w:rFonts w:ascii="Calibri" w:hAnsi="Calibri" w:cs="Calibri"/>
          <w:szCs w:val="22"/>
        </w:rPr>
        <w:t>d</w:t>
      </w:r>
      <w:r w:rsidR="00131161" w:rsidRPr="00022372">
        <w:rPr>
          <w:rFonts w:ascii="Calibri" w:hAnsi="Calibri" w:cs="Calibri"/>
          <w:szCs w:val="22"/>
        </w:rPr>
        <w:t xml:space="preserve">es documents, constituant ou accompagnant l’offre, doivent être rédigés en </w:t>
      </w:r>
      <w:r w:rsidR="00AC2F15" w:rsidRPr="00022372">
        <w:rPr>
          <w:rFonts w:ascii="Calibri" w:hAnsi="Calibri" w:cs="Calibri"/>
          <w:szCs w:val="22"/>
        </w:rPr>
        <w:t>français, ou</w:t>
      </w:r>
      <w:r w:rsidR="00131161" w:rsidRPr="00022372">
        <w:rPr>
          <w:rFonts w:ascii="Calibri" w:hAnsi="Calibri" w:cs="Calibri"/>
          <w:szCs w:val="22"/>
        </w:rPr>
        <w:t xml:space="preserve"> être accompagnés d’une traduction en français. Les prix seront exprimés en euros.</w:t>
      </w:r>
      <w:bookmarkStart w:id="78" w:name="_Toc60652304"/>
      <w:bookmarkStart w:id="79" w:name="_Toc60652348"/>
      <w:bookmarkStart w:id="80" w:name="_Toc60820227"/>
    </w:p>
    <w:p w:rsidR="00131161" w:rsidRPr="00022372" w:rsidRDefault="007575A7" w:rsidP="00570E26">
      <w:pPr>
        <w:autoSpaceDE w:val="0"/>
        <w:autoSpaceDN w:val="0"/>
        <w:adjustRightInd w:val="0"/>
        <w:rPr>
          <w:rFonts w:ascii="Calibri" w:hAnsi="Calibri" w:cs="Calibri"/>
          <w:b/>
          <w:szCs w:val="22"/>
        </w:rPr>
      </w:pPr>
      <w:r w:rsidRPr="00022372">
        <w:rPr>
          <w:rFonts w:ascii="Calibri" w:hAnsi="Calibri" w:cs="Calibri"/>
          <w:b/>
          <w:szCs w:val="22"/>
        </w:rPr>
        <w:t>Le soumissionnaire désigne, dans les documents transmis, la personne habilitée à le représenter. Le ou les signataires doivent être habilités à engager l’entreprise.</w:t>
      </w:r>
      <w:bookmarkEnd w:id="78"/>
      <w:bookmarkEnd w:id="79"/>
      <w:bookmarkEnd w:id="80"/>
    </w:p>
    <w:p w:rsidR="007575A7" w:rsidRPr="00C50D6C" w:rsidRDefault="007575A7" w:rsidP="00570E26">
      <w:pPr>
        <w:rPr>
          <w:rFonts w:ascii="Calibri" w:hAnsi="Calibri" w:cs="Calibri"/>
          <w:sz w:val="22"/>
          <w:szCs w:val="22"/>
        </w:rPr>
      </w:pPr>
    </w:p>
    <w:p w:rsidR="00E002B6" w:rsidRPr="00507798" w:rsidRDefault="00E002B6" w:rsidP="003101CB">
      <w:pPr>
        <w:pStyle w:val="Paragraphedeliste"/>
        <w:numPr>
          <w:ilvl w:val="0"/>
          <w:numId w:val="25"/>
        </w:numPr>
        <w:shd w:val="clear" w:color="auto" w:fill="C6D9F1" w:themeFill="text2" w:themeFillTint="33"/>
        <w:outlineLvl w:val="1"/>
        <w:rPr>
          <w:rFonts w:ascii="Calibri" w:hAnsi="Calibri" w:cs="Tahoma"/>
          <w:b/>
          <w:smallCaps/>
          <w:color w:val="000000"/>
          <w:sz w:val="22"/>
        </w:rPr>
      </w:pPr>
      <w:bookmarkStart w:id="81" w:name="_Toc60652349"/>
      <w:bookmarkStart w:id="82" w:name="_Toc123638526"/>
      <w:bookmarkEnd w:id="72"/>
      <w:bookmarkEnd w:id="73"/>
      <w:bookmarkEnd w:id="74"/>
      <w:bookmarkEnd w:id="75"/>
      <w:bookmarkEnd w:id="76"/>
      <w:bookmarkEnd w:id="77"/>
      <w:r w:rsidRPr="00507798">
        <w:rPr>
          <w:rFonts w:ascii="Calibri" w:hAnsi="Calibri" w:cs="Tahoma"/>
          <w:b/>
          <w:smallCaps/>
          <w:color w:val="000000"/>
          <w:sz w:val="22"/>
        </w:rPr>
        <w:t>Pièces à joindre au titre de la candidature</w:t>
      </w:r>
      <w:bookmarkEnd w:id="81"/>
      <w:bookmarkEnd w:id="82"/>
    </w:p>
    <w:p w:rsidR="00022372" w:rsidRDefault="00022372" w:rsidP="00022372">
      <w:pPr>
        <w:jc w:val="both"/>
        <w:rPr>
          <w:rFonts w:ascii="Calibri" w:hAnsi="Calibri" w:cs="Calibri"/>
          <w:sz w:val="22"/>
          <w:szCs w:val="22"/>
        </w:rPr>
      </w:pPr>
    </w:p>
    <w:p w:rsidR="009F32BD" w:rsidRDefault="009F32BD" w:rsidP="00247E7A">
      <w:pPr>
        <w:pStyle w:val="Paragraphedeliste"/>
        <w:numPr>
          <w:ilvl w:val="0"/>
          <w:numId w:val="18"/>
        </w:numPr>
        <w:jc w:val="both"/>
        <w:rPr>
          <w:rFonts w:ascii="Calibri" w:hAnsi="Calibri" w:cs="Calibri"/>
          <w:b/>
          <w:bCs/>
          <w:sz w:val="22"/>
          <w:szCs w:val="22"/>
        </w:rPr>
      </w:pPr>
      <w:r w:rsidRPr="00247E7A">
        <w:rPr>
          <w:rFonts w:ascii="Calibri" w:hAnsi="Calibri" w:cs="Calibri"/>
          <w:b/>
          <w:bCs/>
          <w:sz w:val="22"/>
          <w:szCs w:val="22"/>
        </w:rPr>
        <w:t>Candidature avec utilisation du Document Unique de Marché Européen (DUME)</w:t>
      </w:r>
    </w:p>
    <w:p w:rsidR="00316464" w:rsidRPr="00247E7A" w:rsidRDefault="00316464" w:rsidP="00316464">
      <w:pPr>
        <w:pStyle w:val="Paragraphedeliste"/>
        <w:ind w:left="360"/>
        <w:jc w:val="both"/>
        <w:rPr>
          <w:rFonts w:ascii="Calibri" w:hAnsi="Calibri" w:cs="Calibri"/>
          <w:b/>
          <w:bCs/>
          <w:sz w:val="22"/>
          <w:szCs w:val="22"/>
        </w:rPr>
      </w:pPr>
    </w:p>
    <w:p w:rsidR="00247E7A" w:rsidRDefault="00247E7A" w:rsidP="009F32BD">
      <w:pPr>
        <w:jc w:val="both"/>
        <w:rPr>
          <w:rFonts w:ascii="Calibri" w:hAnsi="Calibri" w:cs="Calibri"/>
          <w:szCs w:val="22"/>
        </w:rPr>
      </w:pPr>
      <w:r w:rsidRPr="00247E7A">
        <w:rPr>
          <w:rFonts w:ascii="Calibri" w:hAnsi="Calibri" w:cs="Calibri"/>
          <w:szCs w:val="22"/>
        </w:rPr>
        <w:t>En application de l’article R.2143-4 du code de la commande publique, les formulaires (DC 1 et DC 2), peuvent être remplacés par le D</w:t>
      </w:r>
      <w:r>
        <w:rPr>
          <w:rFonts w:ascii="Calibri" w:hAnsi="Calibri" w:cs="Calibri"/>
          <w:szCs w:val="22"/>
        </w:rPr>
        <w:t>UME</w:t>
      </w:r>
      <w:r w:rsidRPr="00247E7A">
        <w:rPr>
          <w:rFonts w:ascii="Calibri" w:hAnsi="Calibri" w:cs="Calibri"/>
          <w:szCs w:val="22"/>
        </w:rPr>
        <w:t xml:space="preserve"> ou l’e-DUME (Document Unique de Marché Européen au format électronique). </w:t>
      </w:r>
    </w:p>
    <w:p w:rsidR="00247E7A" w:rsidRDefault="00247E7A" w:rsidP="009F32BD">
      <w:pPr>
        <w:jc w:val="both"/>
        <w:rPr>
          <w:rFonts w:ascii="Calibri" w:hAnsi="Calibri" w:cs="Calibri"/>
          <w:szCs w:val="22"/>
        </w:rPr>
      </w:pPr>
    </w:p>
    <w:p w:rsidR="009F32BD" w:rsidRPr="009F32BD" w:rsidRDefault="009F32BD" w:rsidP="009F32BD">
      <w:pPr>
        <w:jc w:val="both"/>
        <w:rPr>
          <w:rFonts w:ascii="Calibri" w:hAnsi="Calibri" w:cs="Calibri"/>
          <w:szCs w:val="22"/>
        </w:rPr>
      </w:pPr>
      <w:r w:rsidRPr="009F32BD">
        <w:rPr>
          <w:rFonts w:ascii="Calibri" w:hAnsi="Calibri" w:cs="Calibri"/>
          <w:szCs w:val="22"/>
        </w:rPr>
        <w:t xml:space="preserve">Le Document Unique de Marché Européen (DUME) est un formulaire par lequel l’entreprise candidate à un marché public déclare ses capacités et son aptitude à participer à un marché public. Il est disponible au format électronique (e-DUME). </w:t>
      </w:r>
    </w:p>
    <w:p w:rsidR="009F32BD" w:rsidRPr="009F32BD" w:rsidRDefault="009F32BD" w:rsidP="009F32BD">
      <w:pPr>
        <w:jc w:val="both"/>
        <w:rPr>
          <w:rFonts w:ascii="Calibri" w:hAnsi="Calibri" w:cs="Calibri"/>
          <w:szCs w:val="22"/>
        </w:rPr>
      </w:pPr>
      <w:r w:rsidRPr="009F32BD">
        <w:rPr>
          <w:rFonts w:ascii="Calibri" w:hAnsi="Calibri" w:cs="Calibri"/>
          <w:szCs w:val="22"/>
        </w:rPr>
        <w:t xml:space="preserve">Il s’agit d’une déclaration sur l’honneur des opérateurs économiques servant de preuve en lieu et place des certificats délivrés par des autorités publiques ou des tiers. </w:t>
      </w:r>
    </w:p>
    <w:p w:rsidR="009F32BD" w:rsidRPr="009F32BD" w:rsidRDefault="009F32BD" w:rsidP="009F32BD">
      <w:pPr>
        <w:jc w:val="both"/>
        <w:rPr>
          <w:rFonts w:ascii="Calibri" w:hAnsi="Calibri" w:cs="Calibri"/>
          <w:szCs w:val="22"/>
        </w:rPr>
      </w:pPr>
      <w:r w:rsidRPr="009F32BD">
        <w:rPr>
          <w:rFonts w:ascii="Calibri" w:hAnsi="Calibri" w:cs="Calibri"/>
          <w:szCs w:val="22"/>
        </w:rPr>
        <w:t xml:space="preserve">En produisant un DUME complété, les opérateurs économiques n’ont plus à fournir les justificatifs ni les différents formulaires (DC1, DC2…) utilisés précédemment dans le cadre de procédures de passation de marchés publics. </w:t>
      </w:r>
    </w:p>
    <w:p w:rsidR="009F32BD" w:rsidRDefault="009F32BD" w:rsidP="009F32BD">
      <w:pPr>
        <w:jc w:val="both"/>
        <w:rPr>
          <w:rFonts w:ascii="Calibri" w:hAnsi="Calibri" w:cs="Calibri"/>
          <w:szCs w:val="22"/>
        </w:rPr>
      </w:pPr>
      <w:r w:rsidRPr="009F32BD">
        <w:rPr>
          <w:rFonts w:ascii="Calibri" w:hAnsi="Calibri" w:cs="Calibri"/>
          <w:szCs w:val="22"/>
        </w:rPr>
        <w:t>Le formulaire doit être complété et rédigé en langue française et renvoyé et transmis avec la remise des offres techniques et financières par voie électronique.</w:t>
      </w:r>
    </w:p>
    <w:p w:rsidR="009F32BD" w:rsidRDefault="009F32BD" w:rsidP="00B25FA7">
      <w:pPr>
        <w:jc w:val="both"/>
        <w:rPr>
          <w:rFonts w:ascii="Calibri" w:hAnsi="Calibri" w:cs="Calibri"/>
          <w:szCs w:val="22"/>
        </w:rPr>
      </w:pPr>
    </w:p>
    <w:p w:rsidR="009F32BD" w:rsidRPr="00B25FA7" w:rsidRDefault="009F32BD" w:rsidP="009F32BD">
      <w:pPr>
        <w:jc w:val="both"/>
        <w:rPr>
          <w:rFonts w:ascii="Calibri" w:hAnsi="Calibri" w:cs="Calibri"/>
          <w:szCs w:val="22"/>
        </w:rPr>
      </w:pPr>
      <w:r>
        <w:rPr>
          <w:rFonts w:ascii="Calibri" w:hAnsi="Calibri" w:cs="Calibri"/>
          <w:szCs w:val="22"/>
        </w:rPr>
        <w:t xml:space="preserve">Le </w:t>
      </w:r>
      <w:r w:rsidRPr="00B25FA7">
        <w:rPr>
          <w:rFonts w:ascii="Calibri" w:hAnsi="Calibri" w:cs="Calibri"/>
          <w:szCs w:val="22"/>
        </w:rPr>
        <w:t>D</w:t>
      </w:r>
      <w:r>
        <w:rPr>
          <w:rFonts w:ascii="Calibri" w:hAnsi="Calibri" w:cs="Calibri"/>
          <w:szCs w:val="22"/>
        </w:rPr>
        <w:t>UME (ou</w:t>
      </w:r>
      <w:r w:rsidR="00247E7A">
        <w:rPr>
          <w:rFonts w:ascii="Calibri" w:hAnsi="Calibri" w:cs="Calibri"/>
          <w:szCs w:val="22"/>
        </w:rPr>
        <w:t xml:space="preserve"> </w:t>
      </w:r>
      <w:r>
        <w:rPr>
          <w:rFonts w:ascii="Calibri" w:hAnsi="Calibri" w:cs="Calibri"/>
          <w:szCs w:val="22"/>
        </w:rPr>
        <w:t>e-DUME)</w:t>
      </w:r>
      <w:r w:rsidRPr="00B25FA7">
        <w:rPr>
          <w:rFonts w:ascii="Calibri" w:hAnsi="Calibri" w:cs="Calibri"/>
          <w:szCs w:val="22"/>
        </w:rPr>
        <w:t xml:space="preserve"> est un formulaire standard de l'Union Européenne pré-rempli sur la base du numéro SIRET du candidat. Il permet de : </w:t>
      </w:r>
    </w:p>
    <w:p w:rsidR="009F32BD" w:rsidRPr="00B25FA7" w:rsidRDefault="009F32BD" w:rsidP="009F32BD">
      <w:pPr>
        <w:numPr>
          <w:ilvl w:val="0"/>
          <w:numId w:val="1"/>
        </w:numPr>
        <w:jc w:val="both"/>
        <w:rPr>
          <w:rFonts w:ascii="Calibri" w:hAnsi="Calibri" w:cs="Calibri"/>
          <w:bCs/>
          <w:szCs w:val="22"/>
        </w:rPr>
      </w:pPr>
      <w:r>
        <w:rPr>
          <w:rFonts w:ascii="Calibri" w:hAnsi="Calibri" w:cs="Calibri"/>
          <w:bCs/>
          <w:szCs w:val="22"/>
        </w:rPr>
        <w:t>B</w:t>
      </w:r>
      <w:r w:rsidRPr="00B25FA7">
        <w:rPr>
          <w:rFonts w:ascii="Calibri" w:hAnsi="Calibri" w:cs="Calibri"/>
          <w:bCs/>
          <w:szCs w:val="22"/>
        </w:rPr>
        <w:t>énéficier d'une reprise des données légales du candidat (raison sociale, numéro de TVA intracommunautaire, adresse, mandataires sociaux), ainsi que des données concernant la taille du candidat et son chiffre d'affaires global) ;</w:t>
      </w:r>
    </w:p>
    <w:p w:rsidR="009F32BD" w:rsidRPr="00B25FA7" w:rsidRDefault="009F32BD" w:rsidP="009F32BD">
      <w:pPr>
        <w:numPr>
          <w:ilvl w:val="0"/>
          <w:numId w:val="1"/>
        </w:numPr>
        <w:jc w:val="both"/>
        <w:rPr>
          <w:rFonts w:ascii="Calibri" w:hAnsi="Calibri" w:cs="Calibri"/>
          <w:bCs/>
          <w:szCs w:val="22"/>
        </w:rPr>
      </w:pPr>
      <w:r>
        <w:rPr>
          <w:rFonts w:ascii="Calibri" w:hAnsi="Calibri" w:cs="Calibri"/>
          <w:bCs/>
          <w:szCs w:val="22"/>
        </w:rPr>
        <w:t>D</w:t>
      </w:r>
      <w:r w:rsidRPr="00B25FA7">
        <w:rPr>
          <w:rFonts w:ascii="Calibri" w:hAnsi="Calibri" w:cs="Calibri"/>
          <w:bCs/>
          <w:szCs w:val="22"/>
        </w:rPr>
        <w:t>'attester du respect de ses obligations sociales et fiscales grâce à une requête automatisée auprès des administrations concernées (DGFIP, ACOSS) ;</w:t>
      </w:r>
    </w:p>
    <w:p w:rsidR="009F32BD" w:rsidRPr="00B25FA7" w:rsidRDefault="009F32BD" w:rsidP="009F32BD">
      <w:pPr>
        <w:numPr>
          <w:ilvl w:val="0"/>
          <w:numId w:val="1"/>
        </w:numPr>
        <w:jc w:val="both"/>
        <w:rPr>
          <w:rFonts w:ascii="Calibri" w:hAnsi="Calibri" w:cs="Calibri"/>
          <w:bCs/>
          <w:szCs w:val="22"/>
        </w:rPr>
      </w:pPr>
      <w:r>
        <w:rPr>
          <w:rFonts w:ascii="Calibri" w:hAnsi="Calibri" w:cs="Calibri"/>
          <w:bCs/>
          <w:szCs w:val="22"/>
        </w:rPr>
        <w:t>D</w:t>
      </w:r>
      <w:r w:rsidRPr="00B25FA7">
        <w:rPr>
          <w:rFonts w:ascii="Calibri" w:hAnsi="Calibri" w:cs="Calibri"/>
          <w:bCs/>
          <w:szCs w:val="22"/>
        </w:rPr>
        <w:t>'attester de sa souscription aux assurances appropriées et de l'inscription aux registres du commerce de l'Etat dans lequel il est établi ;</w:t>
      </w:r>
    </w:p>
    <w:p w:rsidR="009F32BD" w:rsidRPr="00B25FA7" w:rsidRDefault="009F32BD" w:rsidP="009F32BD">
      <w:pPr>
        <w:numPr>
          <w:ilvl w:val="0"/>
          <w:numId w:val="1"/>
        </w:numPr>
        <w:jc w:val="both"/>
        <w:rPr>
          <w:rFonts w:ascii="Calibri" w:hAnsi="Calibri" w:cs="Calibri"/>
          <w:bCs/>
          <w:szCs w:val="22"/>
        </w:rPr>
      </w:pPr>
      <w:r>
        <w:rPr>
          <w:rFonts w:ascii="Calibri" w:hAnsi="Calibri" w:cs="Calibri"/>
          <w:bCs/>
          <w:szCs w:val="22"/>
        </w:rPr>
        <w:t>R</w:t>
      </w:r>
      <w:r w:rsidRPr="00B25FA7">
        <w:rPr>
          <w:rFonts w:ascii="Calibri" w:hAnsi="Calibri" w:cs="Calibri"/>
          <w:bCs/>
          <w:szCs w:val="22"/>
        </w:rPr>
        <w:t>écupérer automatiquement les attestations à fournir par le candidat lors de la signature du marché s’il en est désigné attributaire ;</w:t>
      </w:r>
    </w:p>
    <w:p w:rsidR="009F32BD" w:rsidRPr="00B25FA7" w:rsidRDefault="009F32BD" w:rsidP="009F32BD">
      <w:pPr>
        <w:numPr>
          <w:ilvl w:val="0"/>
          <w:numId w:val="1"/>
        </w:numPr>
        <w:jc w:val="both"/>
        <w:rPr>
          <w:rFonts w:ascii="Calibri" w:hAnsi="Calibri" w:cs="Calibri"/>
          <w:bCs/>
          <w:szCs w:val="22"/>
        </w:rPr>
      </w:pPr>
      <w:r>
        <w:rPr>
          <w:rFonts w:ascii="Calibri" w:hAnsi="Calibri" w:cs="Calibri"/>
          <w:bCs/>
          <w:szCs w:val="22"/>
        </w:rPr>
        <w:t>S</w:t>
      </w:r>
      <w:r w:rsidRPr="00B25FA7">
        <w:rPr>
          <w:rFonts w:ascii="Calibri" w:hAnsi="Calibri" w:cs="Calibri"/>
          <w:bCs/>
          <w:szCs w:val="22"/>
        </w:rPr>
        <w:t>a réutilisation sur des procédures de consultation ultérieures.</w:t>
      </w:r>
    </w:p>
    <w:p w:rsidR="009F32BD" w:rsidRDefault="009F32BD" w:rsidP="00B25FA7">
      <w:pPr>
        <w:jc w:val="both"/>
        <w:rPr>
          <w:rFonts w:ascii="Calibri" w:hAnsi="Calibri" w:cs="Calibri"/>
          <w:szCs w:val="22"/>
        </w:rPr>
      </w:pPr>
    </w:p>
    <w:p w:rsidR="009F32BD" w:rsidRPr="009F32BD" w:rsidRDefault="009F32BD" w:rsidP="009F32BD">
      <w:pPr>
        <w:jc w:val="both"/>
        <w:rPr>
          <w:rFonts w:ascii="Calibri" w:hAnsi="Calibri" w:cs="Calibri"/>
          <w:szCs w:val="22"/>
        </w:rPr>
      </w:pPr>
      <w:r w:rsidRPr="009F32BD">
        <w:rPr>
          <w:rFonts w:ascii="Calibri" w:hAnsi="Calibri" w:cs="Calibri"/>
          <w:szCs w:val="22"/>
        </w:rPr>
        <w:t>Ce document doit être complété dans son intégralité. Le pouvoir adjudicateur n’autorise pas les candidats à se limiter à indiquer qu’ils disposent de l’aptitude et des capacités requises pour réaliser les prestations, objet du marché. La preuve de cette aptitude et de ces capacités requises doit être impérativement apportée.</w:t>
      </w:r>
    </w:p>
    <w:p w:rsidR="009F32BD" w:rsidRPr="009F32BD" w:rsidRDefault="009F32BD" w:rsidP="009F32BD">
      <w:pPr>
        <w:jc w:val="both"/>
        <w:rPr>
          <w:rFonts w:ascii="Calibri" w:hAnsi="Calibri" w:cs="Calibri"/>
          <w:b/>
          <w:bCs/>
          <w:szCs w:val="22"/>
        </w:rPr>
      </w:pPr>
    </w:p>
    <w:p w:rsidR="009F32BD" w:rsidRPr="009F32BD" w:rsidRDefault="009F32BD" w:rsidP="009F32BD">
      <w:pPr>
        <w:jc w:val="both"/>
        <w:rPr>
          <w:rFonts w:ascii="Calibri" w:hAnsi="Calibri" w:cs="Calibri"/>
          <w:b/>
          <w:bCs/>
          <w:szCs w:val="22"/>
        </w:rPr>
      </w:pPr>
      <w:r w:rsidRPr="009F32BD">
        <w:rPr>
          <w:rFonts w:ascii="Calibri" w:hAnsi="Calibri" w:cs="Calibri"/>
          <w:b/>
          <w:bCs/>
          <w:szCs w:val="22"/>
        </w:rPr>
        <w:t xml:space="preserve">Dans l’hypothèse où une société candidate souhaite utiliser le DUME comme modalité de dépôt de sa candidature, elle devra impérativement remettre un </w:t>
      </w:r>
      <w:r>
        <w:rPr>
          <w:rFonts w:ascii="Calibri" w:hAnsi="Calibri" w:cs="Calibri"/>
          <w:b/>
          <w:bCs/>
          <w:szCs w:val="22"/>
        </w:rPr>
        <w:t>e-</w:t>
      </w:r>
      <w:r w:rsidRPr="009F32BD">
        <w:rPr>
          <w:rFonts w:ascii="Calibri" w:hAnsi="Calibri" w:cs="Calibri"/>
          <w:b/>
          <w:bCs/>
          <w:szCs w:val="22"/>
        </w:rPr>
        <w:t xml:space="preserve">DUME </w:t>
      </w:r>
      <w:r w:rsidRPr="009F32BD">
        <w:rPr>
          <w:rFonts w:ascii="Calibri" w:hAnsi="Calibri" w:cs="Calibri"/>
          <w:szCs w:val="22"/>
        </w:rPr>
        <w:t>; les DUME</w:t>
      </w:r>
      <w:r w:rsidRPr="009F32BD">
        <w:rPr>
          <w:rFonts w:ascii="Calibri" w:hAnsi="Calibri" w:cs="Calibri"/>
          <w:b/>
          <w:bCs/>
          <w:szCs w:val="22"/>
        </w:rPr>
        <w:t xml:space="preserve"> </w:t>
      </w:r>
      <w:r w:rsidRPr="009F32BD">
        <w:rPr>
          <w:rFonts w:ascii="Calibri" w:hAnsi="Calibri" w:cs="Calibri"/>
          <w:szCs w:val="22"/>
        </w:rPr>
        <w:t>sous format papier ne sont pas acceptés.</w:t>
      </w:r>
    </w:p>
    <w:p w:rsidR="009F32BD" w:rsidRPr="009F32BD" w:rsidRDefault="009F32BD" w:rsidP="009F32BD">
      <w:pPr>
        <w:jc w:val="both"/>
        <w:rPr>
          <w:rFonts w:ascii="Calibri" w:hAnsi="Calibri" w:cs="Calibri"/>
          <w:b/>
          <w:bCs/>
          <w:szCs w:val="22"/>
        </w:rPr>
      </w:pPr>
      <w:r w:rsidRPr="009F32BD">
        <w:rPr>
          <w:rFonts w:ascii="Calibri" w:hAnsi="Calibri" w:cs="Calibri"/>
          <w:b/>
          <w:bCs/>
          <w:szCs w:val="22"/>
        </w:rPr>
        <w:t>Le DUME doit être intégralement rédigé en français.</w:t>
      </w:r>
    </w:p>
    <w:p w:rsidR="009F32BD" w:rsidRPr="009F32BD" w:rsidRDefault="009F32BD" w:rsidP="009F32BD">
      <w:pPr>
        <w:jc w:val="both"/>
        <w:rPr>
          <w:rFonts w:ascii="Calibri" w:hAnsi="Calibri" w:cs="Calibri"/>
          <w:szCs w:val="22"/>
        </w:rPr>
      </w:pPr>
    </w:p>
    <w:p w:rsidR="009F32BD" w:rsidRDefault="009F32BD" w:rsidP="009F32BD">
      <w:pPr>
        <w:jc w:val="both"/>
        <w:rPr>
          <w:rFonts w:ascii="Calibri" w:hAnsi="Calibri" w:cs="Calibri"/>
          <w:szCs w:val="22"/>
        </w:rPr>
      </w:pPr>
      <w:r w:rsidRPr="009F32BD">
        <w:rPr>
          <w:rFonts w:ascii="Calibri" w:hAnsi="Calibri" w:cs="Calibri"/>
          <w:szCs w:val="22"/>
        </w:rPr>
        <w:t xml:space="preserve">Un opérateur économique qui participe à titre individuel, mais qui recourt aux capacités d'une ou de plusieurs autres entités, doit veiller à ce que le pouvoir adjudicateur reçoive à la fois son DUME et un DUME distinct contenant les informations pertinentes pour chacune des entités auxquelles il fait appel, à savoir les informations demandées dans les sections A et B de la partie II et la partie III, dûment remplies et signées par les entités concernées et dans la </w:t>
      </w:r>
      <w:r w:rsidRPr="009F32BD">
        <w:rPr>
          <w:rFonts w:ascii="Calibri" w:hAnsi="Calibri" w:cs="Calibri"/>
          <w:szCs w:val="22"/>
        </w:rPr>
        <w:lastRenderedPageBreak/>
        <w:t>mesure où cela est pertinent, au vu des capacités auxquelles l'opérateur économique a recours, les parties IV et V. En cas de candidature sous forme de groupement d'opérateurs économiques, un DUME distinct indiquant les informations requises au titre des parties II à V doit être remis pour chacun des opérateurs économiques participants.</w:t>
      </w:r>
    </w:p>
    <w:p w:rsidR="00247E7A" w:rsidRDefault="00247E7A" w:rsidP="009F32BD">
      <w:pPr>
        <w:jc w:val="both"/>
        <w:rPr>
          <w:rFonts w:ascii="Calibri" w:hAnsi="Calibri" w:cs="Calibri"/>
          <w:szCs w:val="22"/>
        </w:rPr>
      </w:pPr>
    </w:p>
    <w:p w:rsidR="009F32BD" w:rsidRDefault="009F32BD" w:rsidP="00247E7A">
      <w:pPr>
        <w:rPr>
          <w:rFonts w:ascii="Calibri" w:hAnsi="Calibri" w:cs="Calibri"/>
          <w:szCs w:val="22"/>
        </w:rPr>
      </w:pPr>
      <w:r w:rsidRPr="009F32BD">
        <w:rPr>
          <w:rFonts w:ascii="Calibri" w:hAnsi="Calibri" w:cs="Calibri"/>
          <w:szCs w:val="22"/>
        </w:rPr>
        <w:t>Une FAQ relative au DUME et e</w:t>
      </w:r>
      <w:r>
        <w:rPr>
          <w:rFonts w:ascii="Calibri" w:hAnsi="Calibri" w:cs="Calibri"/>
          <w:szCs w:val="22"/>
        </w:rPr>
        <w:t>-</w:t>
      </w:r>
      <w:r w:rsidRPr="009F32BD">
        <w:rPr>
          <w:rFonts w:ascii="Calibri" w:hAnsi="Calibri" w:cs="Calibri"/>
          <w:szCs w:val="22"/>
        </w:rPr>
        <w:t xml:space="preserve">DUME est disponible à l’adresse suivante : </w:t>
      </w:r>
      <w:hyperlink r:id="rId14" w:history="1">
        <w:r w:rsidRPr="00E61345">
          <w:rPr>
            <w:rStyle w:val="Lienhypertexte"/>
            <w:rFonts w:ascii="Calibri" w:hAnsi="Calibri" w:cs="Calibri"/>
            <w:szCs w:val="22"/>
          </w:rPr>
          <w:t>https://ec.europa.eu/docsroom/documents/17242/attachments/1/translations/fr/renditions/native</w:t>
        </w:r>
      </w:hyperlink>
      <w:r>
        <w:rPr>
          <w:rFonts w:ascii="Calibri" w:hAnsi="Calibri" w:cs="Calibri"/>
          <w:szCs w:val="22"/>
        </w:rPr>
        <w:t xml:space="preserve"> </w:t>
      </w:r>
    </w:p>
    <w:p w:rsidR="00247E7A" w:rsidRDefault="00247E7A" w:rsidP="00247E7A">
      <w:pPr>
        <w:rPr>
          <w:rFonts w:ascii="Calibri" w:hAnsi="Calibri" w:cs="Calibri"/>
          <w:szCs w:val="22"/>
        </w:rPr>
      </w:pPr>
    </w:p>
    <w:p w:rsidR="009F32BD" w:rsidRDefault="009F32BD" w:rsidP="00247E7A">
      <w:pPr>
        <w:pStyle w:val="Paragraphedeliste"/>
        <w:numPr>
          <w:ilvl w:val="0"/>
          <w:numId w:val="18"/>
        </w:numPr>
        <w:jc w:val="both"/>
        <w:rPr>
          <w:rFonts w:ascii="Calibri" w:hAnsi="Calibri" w:cs="Calibri"/>
          <w:b/>
          <w:bCs/>
          <w:sz w:val="22"/>
          <w:szCs w:val="22"/>
        </w:rPr>
      </w:pPr>
      <w:r w:rsidRPr="00247E7A">
        <w:rPr>
          <w:rFonts w:ascii="Calibri" w:hAnsi="Calibri" w:cs="Calibri"/>
          <w:b/>
          <w:bCs/>
          <w:sz w:val="22"/>
          <w:szCs w:val="22"/>
        </w:rPr>
        <w:t>Candidature classique (hors dispositif DUME)</w:t>
      </w:r>
    </w:p>
    <w:p w:rsidR="00316464" w:rsidRPr="00247E7A" w:rsidRDefault="00316464" w:rsidP="00316464">
      <w:pPr>
        <w:pStyle w:val="Paragraphedeliste"/>
        <w:ind w:left="360"/>
        <w:jc w:val="both"/>
        <w:rPr>
          <w:rFonts w:ascii="Calibri" w:hAnsi="Calibri" w:cs="Calibri"/>
          <w:b/>
          <w:bCs/>
          <w:sz w:val="22"/>
          <w:szCs w:val="22"/>
        </w:rPr>
      </w:pPr>
    </w:p>
    <w:p w:rsidR="00B25FA7" w:rsidRPr="00B25FA7" w:rsidRDefault="00B25FA7" w:rsidP="00B25FA7">
      <w:pPr>
        <w:jc w:val="both"/>
        <w:rPr>
          <w:rFonts w:ascii="Calibri" w:hAnsi="Calibri" w:cs="Calibri"/>
          <w:szCs w:val="22"/>
        </w:rPr>
      </w:pPr>
      <w:r w:rsidRPr="00B25FA7">
        <w:rPr>
          <w:rFonts w:ascii="Calibri" w:hAnsi="Calibri" w:cs="Calibri"/>
          <w:szCs w:val="22"/>
        </w:rPr>
        <w:t>La candidature est à présenter par le biais des formulaires disponibles sur le site Internet du Ministère de l'Economie, des Finances et de l'Industrie :</w:t>
      </w:r>
    </w:p>
    <w:p w:rsidR="00B25FA7" w:rsidRDefault="00E92D10" w:rsidP="00B25FA7">
      <w:pPr>
        <w:jc w:val="both"/>
        <w:rPr>
          <w:rFonts w:ascii="Calibri" w:hAnsi="Calibri" w:cs="Calibri"/>
          <w:szCs w:val="22"/>
        </w:rPr>
      </w:pPr>
      <w:hyperlink r:id="rId15" w:history="1">
        <w:r w:rsidR="00B25FA7" w:rsidRPr="00E61345">
          <w:rPr>
            <w:rStyle w:val="Lienhypertexte"/>
            <w:rFonts w:ascii="Calibri" w:hAnsi="Calibri" w:cs="Calibri"/>
            <w:szCs w:val="22"/>
          </w:rPr>
          <w:t>https://www.economie.gouv.fr/daj/formulaires-declaration-du-candidat</w:t>
        </w:r>
      </w:hyperlink>
      <w:r w:rsidR="00B25FA7">
        <w:rPr>
          <w:rFonts w:ascii="Calibri" w:hAnsi="Calibri" w:cs="Calibri"/>
          <w:szCs w:val="22"/>
        </w:rPr>
        <w:t xml:space="preserve"> </w:t>
      </w:r>
    </w:p>
    <w:p w:rsidR="00B25FA7" w:rsidRDefault="00B25FA7" w:rsidP="00022372">
      <w:pPr>
        <w:jc w:val="both"/>
        <w:rPr>
          <w:rFonts w:ascii="Calibri" w:hAnsi="Calibri" w:cs="Calibri"/>
          <w:szCs w:val="22"/>
        </w:rPr>
      </w:pPr>
    </w:p>
    <w:p w:rsidR="00E002B6" w:rsidRPr="00022372" w:rsidRDefault="00E002B6" w:rsidP="00022372">
      <w:pPr>
        <w:jc w:val="both"/>
        <w:rPr>
          <w:rFonts w:ascii="Calibri" w:hAnsi="Calibri" w:cs="Calibri"/>
          <w:szCs w:val="22"/>
        </w:rPr>
      </w:pPr>
      <w:r w:rsidRPr="00022372">
        <w:rPr>
          <w:rFonts w:ascii="Calibri" w:hAnsi="Calibri" w:cs="Calibri"/>
          <w:szCs w:val="22"/>
        </w:rPr>
        <w:t>Les candidats doivent fournir un dossier de candidature comprenant les pièces justificatives suivantes :</w:t>
      </w:r>
    </w:p>
    <w:p w:rsidR="00B25FA7" w:rsidRDefault="00B25FA7" w:rsidP="00022372">
      <w:pPr>
        <w:pStyle w:val="Paragraphedeliste"/>
        <w:numPr>
          <w:ilvl w:val="0"/>
          <w:numId w:val="7"/>
        </w:numPr>
        <w:jc w:val="both"/>
        <w:rPr>
          <w:rFonts w:ascii="Calibri" w:hAnsi="Calibri" w:cs="Calibri"/>
          <w:szCs w:val="22"/>
        </w:rPr>
      </w:pPr>
      <w:r>
        <w:rPr>
          <w:rFonts w:ascii="Calibri" w:hAnsi="Calibri" w:cs="Calibri"/>
          <w:szCs w:val="22"/>
          <w:u w:val="single"/>
        </w:rPr>
        <w:t xml:space="preserve">Formulaire DC1 - </w:t>
      </w:r>
      <w:r w:rsidR="00022372">
        <w:rPr>
          <w:rFonts w:ascii="Calibri" w:hAnsi="Calibri" w:cs="Calibri"/>
          <w:szCs w:val="22"/>
          <w:u w:val="single"/>
        </w:rPr>
        <w:t>L</w:t>
      </w:r>
      <w:r w:rsidR="0075736A" w:rsidRPr="00022372">
        <w:rPr>
          <w:rFonts w:ascii="Calibri" w:hAnsi="Calibri" w:cs="Calibri"/>
          <w:szCs w:val="22"/>
          <w:u w:val="single"/>
        </w:rPr>
        <w:t>a l</w:t>
      </w:r>
      <w:r w:rsidR="00E002B6" w:rsidRPr="00022372">
        <w:rPr>
          <w:rFonts w:ascii="Calibri" w:hAnsi="Calibri" w:cs="Calibri"/>
          <w:szCs w:val="22"/>
          <w:u w:val="single"/>
        </w:rPr>
        <w:t xml:space="preserve">ettre de </w:t>
      </w:r>
      <w:r w:rsidR="00E002B6" w:rsidRPr="00B25FA7">
        <w:rPr>
          <w:rFonts w:ascii="Calibri" w:hAnsi="Calibri" w:cs="Calibri"/>
          <w:szCs w:val="22"/>
          <w:u w:val="single"/>
        </w:rPr>
        <w:t>candidature - Habilitation du mandataire par ses cotraitants</w:t>
      </w:r>
      <w:r w:rsidR="00E002B6" w:rsidRPr="00022372">
        <w:rPr>
          <w:rFonts w:ascii="Calibri" w:hAnsi="Calibri" w:cs="Calibri"/>
          <w:szCs w:val="22"/>
        </w:rPr>
        <w:t xml:space="preserve"> : </w:t>
      </w:r>
    </w:p>
    <w:p w:rsidR="00E002B6" w:rsidRPr="00022372" w:rsidRDefault="00E002B6" w:rsidP="00B25FA7">
      <w:pPr>
        <w:pStyle w:val="Paragraphedeliste"/>
        <w:ind w:left="720"/>
        <w:jc w:val="both"/>
        <w:rPr>
          <w:rFonts w:ascii="Calibri" w:hAnsi="Calibri" w:cs="Calibri"/>
          <w:szCs w:val="22"/>
        </w:rPr>
      </w:pPr>
      <w:r w:rsidRPr="00022372">
        <w:rPr>
          <w:rFonts w:ascii="Calibri" w:hAnsi="Calibri" w:cs="Calibri"/>
          <w:szCs w:val="22"/>
        </w:rPr>
        <w:t>dispo</w:t>
      </w:r>
      <w:r w:rsidR="00B25FA7">
        <w:rPr>
          <w:rFonts w:ascii="Calibri" w:hAnsi="Calibri" w:cs="Calibri"/>
          <w:szCs w:val="22"/>
        </w:rPr>
        <w:t>nible sur le site du ministère</w:t>
      </w:r>
      <w:r w:rsidRPr="00022372">
        <w:rPr>
          <w:rFonts w:ascii="Calibri" w:hAnsi="Calibri" w:cs="Calibri"/>
          <w:szCs w:val="22"/>
        </w:rPr>
        <w:t xml:space="preserve"> ou équivalent ; </w:t>
      </w:r>
    </w:p>
    <w:p w:rsidR="00B25FA7" w:rsidRDefault="00B25FA7" w:rsidP="00022372">
      <w:pPr>
        <w:pStyle w:val="Paragraphedeliste"/>
        <w:numPr>
          <w:ilvl w:val="0"/>
          <w:numId w:val="7"/>
        </w:numPr>
        <w:jc w:val="both"/>
        <w:rPr>
          <w:rFonts w:ascii="Calibri" w:hAnsi="Calibri" w:cs="Calibri"/>
          <w:szCs w:val="22"/>
        </w:rPr>
      </w:pPr>
      <w:r>
        <w:rPr>
          <w:rFonts w:ascii="Calibri" w:hAnsi="Calibri" w:cs="Calibri"/>
          <w:szCs w:val="22"/>
          <w:u w:val="single"/>
        </w:rPr>
        <w:t xml:space="preserve">Formulaire DC2 - </w:t>
      </w:r>
      <w:r w:rsidR="00022372" w:rsidRPr="00022372">
        <w:rPr>
          <w:rFonts w:ascii="Calibri" w:hAnsi="Calibri" w:cs="Calibri"/>
          <w:szCs w:val="22"/>
          <w:u w:val="single"/>
        </w:rPr>
        <w:t>L</w:t>
      </w:r>
      <w:r w:rsidR="0075736A" w:rsidRPr="00022372">
        <w:rPr>
          <w:rFonts w:ascii="Calibri" w:hAnsi="Calibri" w:cs="Calibri"/>
          <w:szCs w:val="22"/>
          <w:u w:val="single"/>
        </w:rPr>
        <w:t>a d</w:t>
      </w:r>
      <w:r w:rsidR="00E002B6" w:rsidRPr="00022372">
        <w:rPr>
          <w:rFonts w:ascii="Calibri" w:hAnsi="Calibri" w:cs="Calibri"/>
          <w:szCs w:val="22"/>
          <w:u w:val="single"/>
        </w:rPr>
        <w:t>éclaration du candidat individuel ou du membre du groupement</w:t>
      </w:r>
      <w:r w:rsidR="00E002B6" w:rsidRPr="00022372">
        <w:rPr>
          <w:rFonts w:ascii="Calibri" w:hAnsi="Calibri" w:cs="Calibri"/>
          <w:szCs w:val="22"/>
        </w:rPr>
        <w:t xml:space="preserve"> : </w:t>
      </w:r>
    </w:p>
    <w:p w:rsidR="00E002B6" w:rsidRPr="00022372" w:rsidRDefault="00E002B6" w:rsidP="00B25FA7">
      <w:pPr>
        <w:pStyle w:val="Paragraphedeliste"/>
        <w:ind w:left="720"/>
        <w:jc w:val="both"/>
        <w:rPr>
          <w:rFonts w:ascii="Calibri" w:hAnsi="Calibri" w:cs="Calibri"/>
          <w:szCs w:val="22"/>
        </w:rPr>
      </w:pPr>
      <w:r w:rsidRPr="00022372">
        <w:rPr>
          <w:rFonts w:ascii="Calibri" w:hAnsi="Calibri" w:cs="Calibri"/>
          <w:szCs w:val="22"/>
        </w:rPr>
        <w:t>disponible sur le site du ministère ou équivalent ;</w:t>
      </w:r>
    </w:p>
    <w:p w:rsidR="00E002B6" w:rsidRPr="00022372" w:rsidRDefault="00B25FA7" w:rsidP="00022372">
      <w:pPr>
        <w:pStyle w:val="Paragraphedeliste"/>
        <w:numPr>
          <w:ilvl w:val="0"/>
          <w:numId w:val="7"/>
        </w:numPr>
        <w:jc w:val="both"/>
        <w:rPr>
          <w:rFonts w:ascii="Calibri" w:hAnsi="Calibri" w:cs="Calibri"/>
          <w:szCs w:val="22"/>
        </w:rPr>
      </w:pPr>
      <w:r>
        <w:rPr>
          <w:rFonts w:ascii="Calibri" w:hAnsi="Calibri" w:cs="Calibri"/>
          <w:szCs w:val="22"/>
        </w:rPr>
        <w:t>S</w:t>
      </w:r>
      <w:r w:rsidR="00E002B6" w:rsidRPr="00022372">
        <w:rPr>
          <w:rFonts w:ascii="Calibri" w:hAnsi="Calibri" w:cs="Calibri"/>
          <w:szCs w:val="22"/>
        </w:rPr>
        <w:t>i le candidat fait l’objet d’une procédure de redressement judiciaire ou d’une procédure étrangère équivalente, la copie des jugements ;</w:t>
      </w:r>
    </w:p>
    <w:p w:rsidR="00B25FA7" w:rsidRPr="00022372" w:rsidRDefault="00B25FA7" w:rsidP="00B25FA7">
      <w:pPr>
        <w:pStyle w:val="Paragraphedeliste"/>
        <w:numPr>
          <w:ilvl w:val="0"/>
          <w:numId w:val="7"/>
        </w:numPr>
        <w:jc w:val="both"/>
        <w:rPr>
          <w:rFonts w:ascii="Calibri" w:hAnsi="Calibri" w:cs="Calibri"/>
          <w:szCs w:val="22"/>
        </w:rPr>
      </w:pPr>
      <w:r w:rsidRPr="00B25FA7">
        <w:rPr>
          <w:rFonts w:ascii="Calibri" w:hAnsi="Calibri" w:cs="Calibri"/>
          <w:szCs w:val="22"/>
        </w:rPr>
        <w:t>Si certaines</w:t>
      </w:r>
      <w:r w:rsidRPr="00022372">
        <w:rPr>
          <w:rFonts w:ascii="Calibri" w:hAnsi="Calibri" w:cs="Calibri"/>
          <w:szCs w:val="22"/>
        </w:rPr>
        <w:t xml:space="preserve"> prestations sont sous-traitées, le candidat doit présenter son sous-traitant (</w:t>
      </w:r>
      <w:r>
        <w:rPr>
          <w:rFonts w:ascii="Calibri" w:hAnsi="Calibri" w:cs="Calibri"/>
          <w:szCs w:val="22"/>
        </w:rPr>
        <w:t>F</w:t>
      </w:r>
      <w:r w:rsidRPr="00022372">
        <w:rPr>
          <w:rFonts w:ascii="Calibri" w:hAnsi="Calibri" w:cs="Calibri"/>
          <w:szCs w:val="22"/>
        </w:rPr>
        <w:t>ormulaire DC4</w:t>
      </w:r>
      <w:r>
        <w:rPr>
          <w:rFonts w:ascii="Calibri" w:hAnsi="Calibri" w:cs="Calibri"/>
          <w:szCs w:val="22"/>
        </w:rPr>
        <w:t xml:space="preserve"> – Déclaration de sous-traitance</w:t>
      </w:r>
      <w:r w:rsidRPr="00022372">
        <w:rPr>
          <w:rFonts w:ascii="Calibri" w:hAnsi="Calibri" w:cs="Calibri"/>
          <w:szCs w:val="22"/>
        </w:rPr>
        <w:t xml:space="preserve"> ou équivalent) ;</w:t>
      </w:r>
    </w:p>
    <w:p w:rsidR="007575A7" w:rsidRPr="00022372" w:rsidRDefault="00B25FA7" w:rsidP="00022372">
      <w:pPr>
        <w:numPr>
          <w:ilvl w:val="0"/>
          <w:numId w:val="1"/>
        </w:numPr>
        <w:jc w:val="both"/>
        <w:rPr>
          <w:rFonts w:ascii="Calibri" w:hAnsi="Calibri" w:cs="Calibri"/>
          <w:szCs w:val="22"/>
        </w:rPr>
      </w:pPr>
      <w:r>
        <w:rPr>
          <w:rFonts w:ascii="Calibri" w:hAnsi="Calibri" w:cs="Calibri"/>
          <w:szCs w:val="22"/>
        </w:rPr>
        <w:t>L</w:t>
      </w:r>
      <w:r w:rsidR="007575A7" w:rsidRPr="00022372">
        <w:rPr>
          <w:rFonts w:ascii="Calibri" w:hAnsi="Calibri" w:cs="Calibri"/>
          <w:szCs w:val="22"/>
        </w:rPr>
        <w:t>e soumissionnaire joint également un dossier de présentation comprenant les capac</w:t>
      </w:r>
      <w:r>
        <w:rPr>
          <w:rFonts w:ascii="Calibri" w:hAnsi="Calibri" w:cs="Calibri"/>
          <w:szCs w:val="22"/>
        </w:rPr>
        <w:t>ités demandées ci-après :</w:t>
      </w:r>
    </w:p>
    <w:p w:rsidR="00B25FA7" w:rsidRDefault="00B25FA7" w:rsidP="00B25FA7">
      <w:pPr>
        <w:jc w:val="both"/>
        <w:rPr>
          <w:rFonts w:ascii="Calibri" w:hAnsi="Calibri" w:cs="Calibri"/>
          <w:sz w:val="22"/>
          <w:szCs w:val="22"/>
        </w:rPr>
      </w:pPr>
    </w:p>
    <w:p w:rsidR="007575A7" w:rsidRPr="00B25FA7" w:rsidRDefault="007575A7" w:rsidP="00B25FA7">
      <w:pPr>
        <w:jc w:val="both"/>
        <w:rPr>
          <w:rFonts w:ascii="Calibri" w:hAnsi="Calibri" w:cs="Calibri"/>
          <w:szCs w:val="22"/>
        </w:rPr>
      </w:pPr>
      <w:r w:rsidRPr="00B25FA7">
        <w:rPr>
          <w:rFonts w:ascii="Calibri" w:hAnsi="Calibri" w:cs="Calibri"/>
          <w:b/>
          <w:szCs w:val="22"/>
          <w:u w:val="single"/>
        </w:rPr>
        <w:t xml:space="preserve">Pour la capacité économique et financière : </w:t>
      </w:r>
    </w:p>
    <w:p w:rsidR="007575A7" w:rsidRPr="00B25FA7" w:rsidRDefault="007575A7" w:rsidP="00080F42">
      <w:pPr>
        <w:ind w:left="720"/>
        <w:jc w:val="both"/>
        <w:rPr>
          <w:rFonts w:ascii="Calibri" w:hAnsi="Calibri" w:cs="Calibri"/>
          <w:szCs w:val="22"/>
        </w:rPr>
      </w:pPr>
    </w:p>
    <w:p w:rsidR="007575A7" w:rsidRPr="00B25FA7" w:rsidRDefault="00B25FA7" w:rsidP="00B25FA7">
      <w:pPr>
        <w:numPr>
          <w:ilvl w:val="0"/>
          <w:numId w:val="1"/>
        </w:numPr>
        <w:ind w:left="714" w:hanging="357"/>
        <w:jc w:val="both"/>
        <w:rPr>
          <w:rFonts w:ascii="Calibri" w:hAnsi="Calibri" w:cs="Calibri"/>
          <w:szCs w:val="22"/>
        </w:rPr>
      </w:pPr>
      <w:r>
        <w:rPr>
          <w:rFonts w:ascii="Calibri" w:hAnsi="Calibri" w:cs="Calibri"/>
          <w:szCs w:val="22"/>
        </w:rPr>
        <w:t>U</w:t>
      </w:r>
      <w:r w:rsidR="007575A7" w:rsidRPr="00B25FA7">
        <w:rPr>
          <w:rFonts w:ascii="Calibri" w:hAnsi="Calibri" w:cs="Calibri"/>
          <w:szCs w:val="22"/>
        </w:rPr>
        <w:t xml:space="preserve">ne déclaration concernant </w:t>
      </w:r>
      <w:r w:rsidR="007575A7" w:rsidRPr="00A55723">
        <w:rPr>
          <w:rFonts w:ascii="Calibri" w:hAnsi="Calibri" w:cs="Calibri"/>
          <w:szCs w:val="22"/>
          <w:u w:val="single"/>
        </w:rPr>
        <w:t>le chiffre d’affaires globa</w:t>
      </w:r>
      <w:r w:rsidR="00131161" w:rsidRPr="00A55723">
        <w:rPr>
          <w:rFonts w:ascii="Calibri" w:hAnsi="Calibri" w:cs="Calibri"/>
          <w:szCs w:val="22"/>
          <w:u w:val="single"/>
        </w:rPr>
        <w:t>l du candidat</w:t>
      </w:r>
      <w:r w:rsidR="00131161" w:rsidRPr="00B25FA7">
        <w:rPr>
          <w:rFonts w:ascii="Calibri" w:hAnsi="Calibri" w:cs="Calibri"/>
          <w:szCs w:val="22"/>
          <w:u w:val="single"/>
        </w:rPr>
        <w:t xml:space="preserve"> et</w:t>
      </w:r>
      <w:r w:rsidR="007575A7" w:rsidRPr="00B25FA7">
        <w:rPr>
          <w:rFonts w:ascii="Calibri" w:hAnsi="Calibri" w:cs="Calibri"/>
          <w:szCs w:val="22"/>
          <w:u w:val="single"/>
        </w:rPr>
        <w:t xml:space="preserve"> le chiffre d’affaires du domaine d’activité</w:t>
      </w:r>
      <w:r w:rsidR="007575A7" w:rsidRPr="00B25FA7">
        <w:rPr>
          <w:rFonts w:ascii="Calibri" w:hAnsi="Calibri" w:cs="Calibri"/>
          <w:szCs w:val="22"/>
        </w:rPr>
        <w:t xml:space="preserve"> faisant l’objet du marché public, portant au maximum sur les trois derniers exercices disponibles en fonction de la date de création de l’entreprise ou du début d’activité de l’opérateur économique, quand les informations sur ces chiffres d’affaires sont disponibles</w:t>
      </w:r>
      <w:r w:rsidR="00080F42" w:rsidRPr="00B25FA7">
        <w:rPr>
          <w:rFonts w:ascii="Calibri" w:hAnsi="Calibri" w:cs="Calibri"/>
          <w:szCs w:val="22"/>
        </w:rPr>
        <w:t xml:space="preserve"> </w:t>
      </w:r>
      <w:r w:rsidR="007575A7" w:rsidRPr="00B25FA7">
        <w:rPr>
          <w:rFonts w:ascii="Calibri" w:hAnsi="Calibri" w:cs="Calibri"/>
          <w:szCs w:val="22"/>
        </w:rPr>
        <w:t xml:space="preserve">; </w:t>
      </w:r>
    </w:p>
    <w:p w:rsidR="007575A7" w:rsidRPr="00B25FA7" w:rsidRDefault="00B25FA7" w:rsidP="00B25FA7">
      <w:pPr>
        <w:numPr>
          <w:ilvl w:val="0"/>
          <w:numId w:val="1"/>
        </w:numPr>
        <w:ind w:left="714" w:hanging="357"/>
        <w:jc w:val="both"/>
        <w:rPr>
          <w:rFonts w:ascii="Calibri" w:hAnsi="Calibri" w:cs="Calibri"/>
          <w:szCs w:val="22"/>
        </w:rPr>
      </w:pPr>
      <w:r>
        <w:rPr>
          <w:rFonts w:ascii="Calibri" w:hAnsi="Calibri" w:cs="Calibri"/>
          <w:szCs w:val="22"/>
        </w:rPr>
        <w:t>U</w:t>
      </w:r>
      <w:r w:rsidR="007575A7" w:rsidRPr="00B25FA7">
        <w:rPr>
          <w:rFonts w:ascii="Calibri" w:hAnsi="Calibri" w:cs="Calibri"/>
          <w:szCs w:val="22"/>
        </w:rPr>
        <w:t xml:space="preserve">ne preuve d’une assurance </w:t>
      </w:r>
      <w:r w:rsidR="00B36DD9" w:rsidRPr="00B25FA7">
        <w:rPr>
          <w:rFonts w:ascii="Calibri" w:hAnsi="Calibri" w:cs="Calibri"/>
          <w:szCs w:val="22"/>
        </w:rPr>
        <w:t>couvrant ce type de prestations</w:t>
      </w:r>
      <w:r w:rsidR="005D7129" w:rsidRPr="00B25FA7">
        <w:rPr>
          <w:rFonts w:ascii="Calibri" w:hAnsi="Calibri" w:cs="Calibri"/>
          <w:szCs w:val="22"/>
        </w:rPr>
        <w:t> ;</w:t>
      </w:r>
    </w:p>
    <w:p w:rsidR="00080F42" w:rsidRPr="00B25FA7" w:rsidRDefault="00080F42" w:rsidP="00080F42">
      <w:pPr>
        <w:ind w:left="720"/>
        <w:jc w:val="both"/>
        <w:rPr>
          <w:rFonts w:ascii="Calibri" w:hAnsi="Calibri" w:cs="Calibri"/>
          <w:szCs w:val="22"/>
        </w:rPr>
      </w:pPr>
    </w:p>
    <w:p w:rsidR="007575A7" w:rsidRPr="00B25FA7" w:rsidRDefault="007575A7" w:rsidP="00B25FA7">
      <w:pPr>
        <w:jc w:val="both"/>
        <w:rPr>
          <w:rFonts w:ascii="Calibri" w:hAnsi="Calibri" w:cs="Calibri"/>
          <w:szCs w:val="22"/>
        </w:rPr>
      </w:pPr>
      <w:r w:rsidRPr="00B25FA7">
        <w:rPr>
          <w:rFonts w:ascii="Calibri" w:hAnsi="Calibri" w:cs="Calibri"/>
          <w:b/>
          <w:szCs w:val="22"/>
          <w:u w:val="single"/>
        </w:rPr>
        <w:t>Pour la capacité technique et professionnelle</w:t>
      </w:r>
      <w:r w:rsidRPr="00B25FA7">
        <w:rPr>
          <w:rFonts w:ascii="Calibri" w:hAnsi="Calibri" w:cs="Calibri"/>
          <w:szCs w:val="22"/>
        </w:rPr>
        <w:t xml:space="preserve"> :</w:t>
      </w:r>
    </w:p>
    <w:p w:rsidR="007575A7" w:rsidRPr="00B25FA7" w:rsidRDefault="007575A7" w:rsidP="00080F42">
      <w:pPr>
        <w:ind w:left="720"/>
        <w:jc w:val="both"/>
        <w:rPr>
          <w:rFonts w:ascii="Calibri" w:hAnsi="Calibri" w:cs="Calibri"/>
          <w:szCs w:val="22"/>
        </w:rPr>
      </w:pPr>
    </w:p>
    <w:p w:rsidR="007575A7" w:rsidRPr="00B25FA7" w:rsidRDefault="00B25FA7" w:rsidP="00B25FA7">
      <w:pPr>
        <w:numPr>
          <w:ilvl w:val="0"/>
          <w:numId w:val="1"/>
        </w:numPr>
        <w:ind w:left="714" w:hanging="357"/>
        <w:jc w:val="both"/>
        <w:rPr>
          <w:rFonts w:ascii="Calibri" w:hAnsi="Calibri" w:cs="Calibri"/>
          <w:szCs w:val="22"/>
        </w:rPr>
      </w:pPr>
      <w:r>
        <w:rPr>
          <w:rFonts w:ascii="Calibri" w:hAnsi="Calibri" w:cs="Calibri"/>
          <w:szCs w:val="22"/>
        </w:rPr>
        <w:t>U</w:t>
      </w:r>
      <w:r w:rsidR="007575A7" w:rsidRPr="00B25FA7">
        <w:rPr>
          <w:rFonts w:ascii="Calibri" w:hAnsi="Calibri" w:cs="Calibri"/>
          <w:szCs w:val="22"/>
        </w:rPr>
        <w:t>ne liste des principales référenc</w:t>
      </w:r>
      <w:r w:rsidR="00AE469B" w:rsidRPr="00B25FA7">
        <w:rPr>
          <w:rFonts w:ascii="Calibri" w:hAnsi="Calibri" w:cs="Calibri"/>
          <w:szCs w:val="22"/>
        </w:rPr>
        <w:t xml:space="preserve">es réalisées au cours des cinq </w:t>
      </w:r>
      <w:r w:rsidR="007575A7" w:rsidRPr="00B25FA7">
        <w:rPr>
          <w:rFonts w:ascii="Calibri" w:hAnsi="Calibri" w:cs="Calibri"/>
          <w:szCs w:val="22"/>
        </w:rPr>
        <w:t>dernières années indiquant</w:t>
      </w:r>
      <w:r>
        <w:rPr>
          <w:rFonts w:ascii="Calibri" w:hAnsi="Calibri" w:cs="Calibri"/>
          <w:szCs w:val="22"/>
        </w:rPr>
        <w:t> :</w:t>
      </w:r>
      <w:r w:rsidR="007575A7" w:rsidRPr="00B25FA7">
        <w:rPr>
          <w:rFonts w:ascii="Calibri" w:hAnsi="Calibri" w:cs="Calibri"/>
          <w:szCs w:val="22"/>
        </w:rPr>
        <w:t xml:space="preserve"> le montant, la date, le </w:t>
      </w:r>
      <w:r w:rsidR="00FE4977" w:rsidRPr="00B25FA7">
        <w:rPr>
          <w:rFonts w:ascii="Calibri" w:hAnsi="Calibri" w:cs="Calibri"/>
          <w:szCs w:val="22"/>
        </w:rPr>
        <w:t>lieu d’exécution des travaux</w:t>
      </w:r>
      <w:r w:rsidR="007575A7" w:rsidRPr="00B25FA7">
        <w:rPr>
          <w:rFonts w:ascii="Calibri" w:hAnsi="Calibri" w:cs="Calibri"/>
          <w:szCs w:val="22"/>
        </w:rPr>
        <w:t xml:space="preserve"> et le destinataire public ou privé ;</w:t>
      </w:r>
    </w:p>
    <w:p w:rsidR="007575A7" w:rsidRPr="00B25FA7" w:rsidRDefault="00B25FA7" w:rsidP="00B25FA7">
      <w:pPr>
        <w:numPr>
          <w:ilvl w:val="0"/>
          <w:numId w:val="1"/>
        </w:numPr>
        <w:ind w:left="714" w:hanging="357"/>
        <w:jc w:val="both"/>
        <w:rPr>
          <w:rFonts w:ascii="Calibri" w:hAnsi="Calibri" w:cs="Calibri"/>
          <w:szCs w:val="22"/>
        </w:rPr>
      </w:pPr>
      <w:r>
        <w:rPr>
          <w:rFonts w:ascii="Calibri" w:hAnsi="Calibri" w:cs="Calibri"/>
          <w:szCs w:val="22"/>
        </w:rPr>
        <w:t>U</w:t>
      </w:r>
      <w:r w:rsidR="007575A7" w:rsidRPr="00B25FA7">
        <w:rPr>
          <w:rFonts w:ascii="Calibri" w:hAnsi="Calibri" w:cs="Calibri"/>
          <w:szCs w:val="22"/>
        </w:rPr>
        <w:t>ne déclaration indiquant les effectifs moyens annuels du candidat et l’importance du personnel d’encadrement pendant les trois dernières années</w:t>
      </w:r>
      <w:r w:rsidR="00080F42" w:rsidRPr="00B25FA7">
        <w:rPr>
          <w:rFonts w:ascii="Calibri" w:hAnsi="Calibri" w:cs="Calibri"/>
          <w:szCs w:val="22"/>
        </w:rPr>
        <w:t xml:space="preserve"> </w:t>
      </w:r>
      <w:r w:rsidR="007575A7" w:rsidRPr="00B25FA7">
        <w:rPr>
          <w:rFonts w:ascii="Calibri" w:hAnsi="Calibri" w:cs="Calibri"/>
          <w:szCs w:val="22"/>
        </w:rPr>
        <w:t>;</w:t>
      </w:r>
    </w:p>
    <w:p w:rsidR="007575A7" w:rsidRPr="00B25FA7" w:rsidRDefault="00B25FA7" w:rsidP="00B25FA7">
      <w:pPr>
        <w:numPr>
          <w:ilvl w:val="0"/>
          <w:numId w:val="1"/>
        </w:numPr>
        <w:jc w:val="both"/>
        <w:rPr>
          <w:rFonts w:ascii="Calibri" w:hAnsi="Calibri" w:cs="Calibri"/>
          <w:szCs w:val="22"/>
        </w:rPr>
      </w:pPr>
      <w:r>
        <w:rPr>
          <w:rFonts w:ascii="Calibri" w:hAnsi="Calibri" w:cs="Calibri"/>
          <w:szCs w:val="22"/>
        </w:rPr>
        <w:t>U</w:t>
      </w:r>
      <w:r w:rsidR="007575A7" w:rsidRPr="00B25FA7">
        <w:rPr>
          <w:rFonts w:ascii="Calibri" w:hAnsi="Calibri" w:cs="Calibri"/>
          <w:szCs w:val="22"/>
        </w:rPr>
        <w:t>ne description de l’outillage, du matériel et de l’équipement technique dont le soumissionnaire disposera pour la réalisation du marché public ;</w:t>
      </w:r>
    </w:p>
    <w:p w:rsidR="00E4409C" w:rsidRPr="00B25FA7" w:rsidRDefault="00B25FA7" w:rsidP="00B25FA7">
      <w:pPr>
        <w:numPr>
          <w:ilvl w:val="0"/>
          <w:numId w:val="1"/>
        </w:numPr>
        <w:jc w:val="both"/>
        <w:rPr>
          <w:rFonts w:ascii="Calibri" w:hAnsi="Calibri" w:cs="Calibri"/>
          <w:bCs/>
          <w:szCs w:val="22"/>
        </w:rPr>
      </w:pPr>
      <w:r>
        <w:rPr>
          <w:rFonts w:ascii="Calibri" w:hAnsi="Calibri" w:cs="Calibri"/>
          <w:bCs/>
          <w:szCs w:val="22"/>
        </w:rPr>
        <w:t>L</w:t>
      </w:r>
      <w:r w:rsidR="00796B47" w:rsidRPr="00B25FA7">
        <w:rPr>
          <w:rFonts w:ascii="Calibri" w:hAnsi="Calibri" w:cs="Calibri"/>
          <w:bCs/>
          <w:szCs w:val="22"/>
        </w:rPr>
        <w:t>es qualifications : le T</w:t>
      </w:r>
      <w:r w:rsidR="00E4409C" w:rsidRPr="00B25FA7">
        <w:rPr>
          <w:rFonts w:ascii="Calibri" w:hAnsi="Calibri" w:cs="Calibri"/>
          <w:bCs/>
          <w:szCs w:val="22"/>
        </w:rPr>
        <w:t>itulaire devra posséder les qualifications et les autorisations néc</w:t>
      </w:r>
      <w:r w:rsidR="00AE469B" w:rsidRPr="00B25FA7">
        <w:rPr>
          <w:rFonts w:ascii="Calibri" w:hAnsi="Calibri" w:cs="Calibri"/>
          <w:bCs/>
          <w:szCs w:val="22"/>
        </w:rPr>
        <w:t>essaires à l’exécution des lots concernés</w:t>
      </w:r>
      <w:r w:rsidR="00E4409C" w:rsidRPr="00B25FA7">
        <w:rPr>
          <w:rFonts w:ascii="Calibri" w:hAnsi="Calibri" w:cs="Calibri"/>
          <w:bCs/>
          <w:szCs w:val="22"/>
        </w:rPr>
        <w:t>. Au p</w:t>
      </w:r>
      <w:r w:rsidR="00AE469B" w:rsidRPr="00B25FA7">
        <w:rPr>
          <w:rFonts w:ascii="Calibri" w:hAnsi="Calibri" w:cs="Calibri"/>
          <w:bCs/>
          <w:szCs w:val="22"/>
        </w:rPr>
        <w:t>lus tard lors de l’attribution</w:t>
      </w:r>
      <w:r w:rsidR="00E4409C" w:rsidRPr="00B25FA7">
        <w:rPr>
          <w:rFonts w:ascii="Calibri" w:hAnsi="Calibri" w:cs="Calibri"/>
          <w:bCs/>
          <w:szCs w:val="22"/>
        </w:rPr>
        <w:t xml:space="preserve"> du marché, le </w:t>
      </w:r>
      <w:r>
        <w:rPr>
          <w:rFonts w:ascii="Calibri" w:hAnsi="Calibri" w:cs="Calibri"/>
          <w:bCs/>
          <w:szCs w:val="22"/>
        </w:rPr>
        <w:t>T</w:t>
      </w:r>
      <w:r w:rsidR="00E4409C" w:rsidRPr="00B25FA7">
        <w:rPr>
          <w:rFonts w:ascii="Calibri" w:hAnsi="Calibri" w:cs="Calibri"/>
          <w:bCs/>
          <w:szCs w:val="22"/>
        </w:rPr>
        <w:t>itulaire devra fournir au pouvoir adjudicateur l’ensemble des documents (qualifications, autorisations, agréments) attestant de sa capacité à réaliser la prestation.</w:t>
      </w:r>
    </w:p>
    <w:p w:rsidR="00E4409C" w:rsidRPr="00C50D6C" w:rsidRDefault="00E4409C" w:rsidP="00B25FA7">
      <w:pPr>
        <w:jc w:val="both"/>
        <w:rPr>
          <w:rFonts w:ascii="Calibri" w:hAnsi="Calibri" w:cs="Calibri"/>
          <w:bCs/>
          <w:sz w:val="22"/>
          <w:szCs w:val="22"/>
        </w:rPr>
      </w:pPr>
    </w:p>
    <w:p w:rsidR="00E002B6" w:rsidRPr="00B25FA7" w:rsidRDefault="00E002B6" w:rsidP="00B25FA7">
      <w:pPr>
        <w:autoSpaceDE w:val="0"/>
        <w:autoSpaceDN w:val="0"/>
        <w:adjustRightInd w:val="0"/>
        <w:jc w:val="both"/>
        <w:rPr>
          <w:rFonts w:ascii="Calibri" w:hAnsi="Calibri" w:cs="Calibri"/>
          <w:szCs w:val="22"/>
        </w:rPr>
      </w:pPr>
      <w:r w:rsidRPr="00B25FA7">
        <w:rPr>
          <w:rFonts w:ascii="Calibri" w:hAnsi="Calibri" w:cs="Calibri"/>
          <w:szCs w:val="22"/>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w:t>
      </w:r>
    </w:p>
    <w:p w:rsidR="00A55723" w:rsidRDefault="00A55723" w:rsidP="00E002B6">
      <w:pPr>
        <w:jc w:val="both"/>
        <w:rPr>
          <w:rFonts w:ascii="Calibri" w:hAnsi="Calibri" w:cs="Calibri"/>
          <w:b/>
          <w:szCs w:val="22"/>
          <w:u w:val="single"/>
        </w:rPr>
      </w:pPr>
    </w:p>
    <w:p w:rsidR="005B6891" w:rsidRPr="00B20FDF" w:rsidRDefault="005B6891" w:rsidP="00247E7A">
      <w:pPr>
        <w:jc w:val="both"/>
        <w:rPr>
          <w:rFonts w:ascii="Calibri" w:hAnsi="Calibri" w:cs="Calibri"/>
          <w:szCs w:val="22"/>
          <w:u w:val="single"/>
        </w:rPr>
      </w:pPr>
      <w:r w:rsidRPr="00B20FDF">
        <w:rPr>
          <w:rFonts w:ascii="Calibri" w:hAnsi="Calibri" w:cs="Calibri"/>
          <w:b/>
          <w:bCs/>
          <w:szCs w:val="22"/>
        </w:rPr>
        <w:t xml:space="preserve">NOTE IMPORTANTE </w:t>
      </w:r>
      <w:r w:rsidRPr="00B20FDF">
        <w:rPr>
          <w:rFonts w:ascii="Calibri" w:hAnsi="Calibri" w:cs="Calibri"/>
          <w:szCs w:val="22"/>
        </w:rPr>
        <w:t>:</w:t>
      </w:r>
    </w:p>
    <w:p w:rsidR="00F771CD" w:rsidRPr="00B20FDF" w:rsidRDefault="00F771CD" w:rsidP="007F7DC2">
      <w:pPr>
        <w:autoSpaceDE w:val="0"/>
        <w:autoSpaceDN w:val="0"/>
        <w:adjustRightInd w:val="0"/>
        <w:jc w:val="both"/>
        <w:rPr>
          <w:rFonts w:ascii="Calibri" w:hAnsi="Calibri" w:cs="Calibri"/>
          <w:szCs w:val="22"/>
        </w:rPr>
      </w:pPr>
    </w:p>
    <w:p w:rsidR="005B6891" w:rsidRPr="00B20FDF" w:rsidRDefault="005B6891" w:rsidP="007F7DC2">
      <w:pPr>
        <w:autoSpaceDE w:val="0"/>
        <w:autoSpaceDN w:val="0"/>
        <w:adjustRightInd w:val="0"/>
        <w:jc w:val="both"/>
        <w:rPr>
          <w:rFonts w:ascii="Calibri" w:hAnsi="Calibri" w:cs="Calibri"/>
          <w:szCs w:val="22"/>
        </w:rPr>
      </w:pPr>
      <w:r w:rsidRPr="00B20FDF">
        <w:rPr>
          <w:rFonts w:ascii="Calibri" w:hAnsi="Calibri" w:cs="Calibri"/>
          <w:szCs w:val="22"/>
        </w:rPr>
        <w:t xml:space="preserve">a) </w:t>
      </w:r>
      <w:r w:rsidR="00432F19" w:rsidRPr="00B20FDF">
        <w:rPr>
          <w:rFonts w:ascii="Calibri" w:hAnsi="Calibri" w:cs="Calibri"/>
          <w:b/>
          <w:bCs/>
          <w:szCs w:val="22"/>
        </w:rPr>
        <w:t>e</w:t>
      </w:r>
      <w:r w:rsidRPr="00B20FDF">
        <w:rPr>
          <w:rFonts w:ascii="Calibri" w:hAnsi="Calibri" w:cs="Calibri"/>
          <w:b/>
          <w:bCs/>
          <w:szCs w:val="22"/>
        </w:rPr>
        <w:t>n cas de candidature groupée</w:t>
      </w:r>
      <w:r w:rsidRPr="00B20FDF">
        <w:rPr>
          <w:rFonts w:ascii="Calibri" w:hAnsi="Calibri" w:cs="Calibri"/>
          <w:szCs w:val="22"/>
        </w:rPr>
        <w:t>, conformément à l’article R</w:t>
      </w:r>
      <w:r w:rsidR="0053126E" w:rsidRPr="00B20FDF">
        <w:rPr>
          <w:rFonts w:ascii="Calibri" w:hAnsi="Calibri" w:cs="Calibri"/>
          <w:szCs w:val="22"/>
        </w:rPr>
        <w:t>.</w:t>
      </w:r>
      <w:r w:rsidRPr="00B20FDF">
        <w:rPr>
          <w:rFonts w:ascii="Calibri" w:hAnsi="Calibri" w:cs="Calibri"/>
          <w:szCs w:val="22"/>
        </w:rPr>
        <w:t xml:space="preserve">2143-12 du </w:t>
      </w:r>
      <w:r w:rsidR="009F32BD" w:rsidRPr="00B20FDF">
        <w:rPr>
          <w:rFonts w:ascii="Calibri" w:hAnsi="Calibri" w:cs="Calibri"/>
          <w:szCs w:val="22"/>
        </w:rPr>
        <w:t>c</w:t>
      </w:r>
      <w:r w:rsidR="00F979CD" w:rsidRPr="00B20FDF">
        <w:rPr>
          <w:rFonts w:ascii="Calibri" w:hAnsi="Calibri" w:cs="Calibri"/>
          <w:szCs w:val="22"/>
        </w:rPr>
        <w:t xml:space="preserve">ode de la </w:t>
      </w:r>
      <w:r w:rsidR="009F32BD" w:rsidRPr="00B20FDF">
        <w:rPr>
          <w:rFonts w:ascii="Calibri" w:hAnsi="Calibri" w:cs="Calibri"/>
          <w:szCs w:val="22"/>
        </w:rPr>
        <w:t>c</w:t>
      </w:r>
      <w:r w:rsidR="00F979CD" w:rsidRPr="00B20FDF">
        <w:rPr>
          <w:rFonts w:ascii="Calibri" w:hAnsi="Calibri" w:cs="Calibri"/>
          <w:szCs w:val="22"/>
        </w:rPr>
        <w:t xml:space="preserve">ommande </w:t>
      </w:r>
      <w:r w:rsidR="009F32BD" w:rsidRPr="00B20FDF">
        <w:rPr>
          <w:rFonts w:ascii="Calibri" w:hAnsi="Calibri" w:cs="Calibri"/>
          <w:szCs w:val="22"/>
        </w:rPr>
        <w:t>p</w:t>
      </w:r>
      <w:r w:rsidR="00F979CD" w:rsidRPr="00B20FDF">
        <w:rPr>
          <w:rFonts w:ascii="Calibri" w:hAnsi="Calibri" w:cs="Calibri"/>
          <w:szCs w:val="22"/>
        </w:rPr>
        <w:t>ublique</w:t>
      </w:r>
      <w:r w:rsidRPr="00B20FDF">
        <w:rPr>
          <w:rFonts w:ascii="Calibri" w:hAnsi="Calibri" w:cs="Calibri"/>
          <w:szCs w:val="22"/>
        </w:rPr>
        <w:t>, les</w:t>
      </w:r>
      <w:r w:rsidR="00806AA7" w:rsidRPr="00B20FDF">
        <w:rPr>
          <w:rFonts w:ascii="Calibri" w:hAnsi="Calibri" w:cs="Calibri"/>
          <w:szCs w:val="22"/>
        </w:rPr>
        <w:t xml:space="preserve"> </w:t>
      </w:r>
      <w:r w:rsidRPr="00B20FDF">
        <w:rPr>
          <w:rFonts w:ascii="Calibri" w:hAnsi="Calibri" w:cs="Calibri"/>
          <w:szCs w:val="22"/>
        </w:rPr>
        <w:t>mêmes documents seront produits par chacun des cotraitants. Un courrier ou le DC1</w:t>
      </w:r>
      <w:r w:rsidR="00806AA7" w:rsidRPr="00B20FDF">
        <w:rPr>
          <w:rFonts w:ascii="Calibri" w:hAnsi="Calibri" w:cs="Calibri"/>
          <w:szCs w:val="22"/>
        </w:rPr>
        <w:t xml:space="preserve"> </w:t>
      </w:r>
      <w:r w:rsidRPr="00B20FDF">
        <w:rPr>
          <w:rFonts w:ascii="Calibri" w:hAnsi="Calibri" w:cs="Calibri"/>
          <w:szCs w:val="22"/>
        </w:rPr>
        <w:t>indiquera précisément la nature du groupement (conjoint ou solidaire) et la</w:t>
      </w:r>
      <w:r w:rsidR="00806AA7" w:rsidRPr="00B20FDF">
        <w:rPr>
          <w:rFonts w:ascii="Calibri" w:hAnsi="Calibri" w:cs="Calibri"/>
          <w:szCs w:val="22"/>
        </w:rPr>
        <w:t xml:space="preserve"> </w:t>
      </w:r>
      <w:r w:rsidRPr="00B20FDF">
        <w:rPr>
          <w:rFonts w:ascii="Calibri" w:hAnsi="Calibri" w:cs="Calibri"/>
          <w:szCs w:val="22"/>
        </w:rPr>
        <w:t>désignation du mandataire.</w:t>
      </w:r>
    </w:p>
    <w:p w:rsidR="00F771CD" w:rsidRPr="00B20FDF" w:rsidRDefault="00F771CD" w:rsidP="007F7DC2">
      <w:pPr>
        <w:autoSpaceDE w:val="0"/>
        <w:autoSpaceDN w:val="0"/>
        <w:adjustRightInd w:val="0"/>
        <w:jc w:val="both"/>
        <w:rPr>
          <w:rFonts w:ascii="Calibri" w:hAnsi="Calibri" w:cs="Calibri"/>
          <w:szCs w:val="22"/>
        </w:rPr>
      </w:pPr>
    </w:p>
    <w:p w:rsidR="005B6891" w:rsidRPr="00B20FDF" w:rsidRDefault="005B6891" w:rsidP="007F7DC2">
      <w:pPr>
        <w:autoSpaceDE w:val="0"/>
        <w:autoSpaceDN w:val="0"/>
        <w:adjustRightInd w:val="0"/>
        <w:jc w:val="both"/>
        <w:rPr>
          <w:rFonts w:ascii="Calibri" w:hAnsi="Calibri" w:cs="Calibri"/>
          <w:szCs w:val="22"/>
        </w:rPr>
      </w:pPr>
      <w:r w:rsidRPr="00B20FDF">
        <w:rPr>
          <w:rFonts w:ascii="Calibri" w:hAnsi="Calibri" w:cs="Calibri"/>
          <w:szCs w:val="22"/>
        </w:rPr>
        <w:lastRenderedPageBreak/>
        <w:t xml:space="preserve">b) </w:t>
      </w:r>
      <w:r w:rsidR="00432F19" w:rsidRPr="00B20FDF">
        <w:rPr>
          <w:rFonts w:ascii="Calibri" w:hAnsi="Calibri" w:cs="Calibri"/>
          <w:b/>
          <w:bCs/>
          <w:szCs w:val="22"/>
        </w:rPr>
        <w:t>e</w:t>
      </w:r>
      <w:r w:rsidRPr="00B20FDF">
        <w:rPr>
          <w:rFonts w:ascii="Calibri" w:hAnsi="Calibri" w:cs="Calibri"/>
          <w:b/>
          <w:bCs/>
          <w:szCs w:val="22"/>
        </w:rPr>
        <w:t xml:space="preserve">n cas de sous-traitance déjà connue </w:t>
      </w:r>
      <w:r w:rsidRPr="00B20FDF">
        <w:rPr>
          <w:rFonts w:ascii="Calibri" w:hAnsi="Calibri" w:cs="Calibri"/>
          <w:szCs w:val="22"/>
        </w:rPr>
        <w:t>: pour justifier des capacités</w:t>
      </w:r>
      <w:r w:rsidR="00806AA7" w:rsidRPr="00B20FDF">
        <w:rPr>
          <w:rFonts w:ascii="Calibri" w:hAnsi="Calibri" w:cs="Calibri"/>
          <w:szCs w:val="22"/>
        </w:rPr>
        <w:t xml:space="preserve"> </w:t>
      </w:r>
      <w:r w:rsidRPr="00B20FDF">
        <w:rPr>
          <w:rFonts w:ascii="Calibri" w:hAnsi="Calibri" w:cs="Calibri"/>
          <w:szCs w:val="22"/>
        </w:rPr>
        <w:t>professionnelles, techniques et financières d’un ou plusieurs sous-traitants, le</w:t>
      </w:r>
      <w:r w:rsidR="00806AA7" w:rsidRPr="00B20FDF">
        <w:rPr>
          <w:rFonts w:ascii="Calibri" w:hAnsi="Calibri" w:cs="Calibri"/>
          <w:szCs w:val="22"/>
        </w:rPr>
        <w:t xml:space="preserve"> </w:t>
      </w:r>
      <w:r w:rsidRPr="00B20FDF">
        <w:rPr>
          <w:rFonts w:ascii="Calibri" w:hAnsi="Calibri" w:cs="Calibri"/>
          <w:szCs w:val="22"/>
        </w:rPr>
        <w:t>candidat produit les mêmes documents que ceux exigés pour sa propre candidature</w:t>
      </w:r>
      <w:r w:rsidR="00806AA7" w:rsidRPr="00B20FDF">
        <w:rPr>
          <w:rFonts w:ascii="Calibri" w:hAnsi="Calibri" w:cs="Calibri"/>
          <w:szCs w:val="22"/>
        </w:rPr>
        <w:t xml:space="preserve"> </w:t>
      </w:r>
      <w:r w:rsidRPr="00B20FDF">
        <w:rPr>
          <w:rFonts w:ascii="Calibri" w:hAnsi="Calibri" w:cs="Calibri"/>
          <w:szCs w:val="22"/>
        </w:rPr>
        <w:t>selon la procédure qu’il a retenue pour la transmission de ses propres éléments de</w:t>
      </w:r>
      <w:r w:rsidR="00806AA7" w:rsidRPr="00B20FDF">
        <w:rPr>
          <w:rFonts w:ascii="Calibri" w:hAnsi="Calibri" w:cs="Calibri"/>
          <w:szCs w:val="22"/>
        </w:rPr>
        <w:t xml:space="preserve"> </w:t>
      </w:r>
      <w:r w:rsidRPr="00B20FDF">
        <w:rPr>
          <w:rFonts w:ascii="Calibri" w:hAnsi="Calibri" w:cs="Calibri"/>
          <w:szCs w:val="22"/>
        </w:rPr>
        <w:t xml:space="preserve">candidature. En outre, pour justifier qu’il dispose des capacités de ce ou de ces </w:t>
      </w:r>
      <w:r w:rsidR="007F7DC2" w:rsidRPr="00B20FDF">
        <w:rPr>
          <w:rFonts w:ascii="Calibri" w:hAnsi="Calibri" w:cs="Calibri"/>
          <w:szCs w:val="22"/>
        </w:rPr>
        <w:t>sous-traitant</w:t>
      </w:r>
      <w:r w:rsidRPr="00B20FDF">
        <w:rPr>
          <w:rFonts w:ascii="Calibri" w:hAnsi="Calibri" w:cs="Calibri"/>
          <w:szCs w:val="22"/>
        </w:rPr>
        <w:t>(s) pour l’exécution du marché, le candidat produit un engagement écrit du ou</w:t>
      </w:r>
      <w:r w:rsidR="00806AA7" w:rsidRPr="00B20FDF">
        <w:rPr>
          <w:rFonts w:ascii="Calibri" w:hAnsi="Calibri" w:cs="Calibri"/>
          <w:szCs w:val="22"/>
        </w:rPr>
        <w:t xml:space="preserve"> </w:t>
      </w:r>
      <w:r w:rsidRPr="00B20FDF">
        <w:rPr>
          <w:rFonts w:ascii="Calibri" w:hAnsi="Calibri" w:cs="Calibri"/>
          <w:szCs w:val="22"/>
        </w:rPr>
        <w:t>des sous-traitant(s) en transmettant un formulaire DC4 complété par sous-traitant.</w:t>
      </w:r>
    </w:p>
    <w:p w:rsidR="00F771CD" w:rsidRPr="00B20FDF" w:rsidRDefault="00F771CD" w:rsidP="007F7DC2">
      <w:pPr>
        <w:autoSpaceDE w:val="0"/>
        <w:autoSpaceDN w:val="0"/>
        <w:adjustRightInd w:val="0"/>
        <w:jc w:val="both"/>
        <w:rPr>
          <w:rFonts w:ascii="Calibri" w:hAnsi="Calibri" w:cs="Calibri"/>
          <w:szCs w:val="22"/>
        </w:rPr>
      </w:pPr>
    </w:p>
    <w:p w:rsidR="005B6891" w:rsidRPr="00B20FDF" w:rsidRDefault="005B6891" w:rsidP="007F7DC2">
      <w:pPr>
        <w:autoSpaceDE w:val="0"/>
        <w:autoSpaceDN w:val="0"/>
        <w:adjustRightInd w:val="0"/>
        <w:jc w:val="both"/>
        <w:rPr>
          <w:rFonts w:ascii="Calibri" w:hAnsi="Calibri" w:cs="Calibri"/>
          <w:szCs w:val="22"/>
        </w:rPr>
      </w:pPr>
      <w:r w:rsidRPr="00B20FDF">
        <w:rPr>
          <w:rFonts w:ascii="Calibri" w:hAnsi="Calibri" w:cs="Calibri"/>
          <w:szCs w:val="22"/>
        </w:rPr>
        <w:t xml:space="preserve">c) </w:t>
      </w:r>
      <w:r w:rsidR="00432F19" w:rsidRPr="00B20FDF">
        <w:rPr>
          <w:rFonts w:ascii="Calibri" w:hAnsi="Calibri" w:cs="Calibri"/>
          <w:b/>
          <w:bCs/>
          <w:szCs w:val="22"/>
        </w:rPr>
        <w:t>o</w:t>
      </w:r>
      <w:r w:rsidRPr="00B20FDF">
        <w:rPr>
          <w:rFonts w:ascii="Calibri" w:hAnsi="Calibri" w:cs="Calibri"/>
          <w:b/>
          <w:bCs/>
          <w:szCs w:val="22"/>
        </w:rPr>
        <w:t xml:space="preserve">pérateur économique nouvellement créé </w:t>
      </w:r>
      <w:r w:rsidRPr="00B20FDF">
        <w:rPr>
          <w:rFonts w:ascii="Calibri" w:hAnsi="Calibri" w:cs="Calibri"/>
          <w:szCs w:val="22"/>
        </w:rPr>
        <w:t>: si les informations sur les chiffres</w:t>
      </w:r>
      <w:r w:rsidR="00806AA7" w:rsidRPr="00B20FDF">
        <w:rPr>
          <w:rFonts w:ascii="Calibri" w:hAnsi="Calibri" w:cs="Calibri"/>
          <w:szCs w:val="22"/>
        </w:rPr>
        <w:t xml:space="preserve"> </w:t>
      </w:r>
      <w:r w:rsidRPr="00B20FDF">
        <w:rPr>
          <w:rFonts w:ascii="Calibri" w:hAnsi="Calibri" w:cs="Calibri"/>
          <w:szCs w:val="22"/>
        </w:rPr>
        <w:t>d’affaires, les effectifs ou les références ne sont pas disponibles, soit parce que</w:t>
      </w:r>
      <w:r w:rsidR="00806AA7" w:rsidRPr="00B20FDF">
        <w:rPr>
          <w:rFonts w:ascii="Calibri" w:hAnsi="Calibri" w:cs="Calibri"/>
          <w:szCs w:val="22"/>
        </w:rPr>
        <w:t xml:space="preserve"> </w:t>
      </w:r>
      <w:r w:rsidRPr="00B20FDF">
        <w:rPr>
          <w:rFonts w:ascii="Calibri" w:hAnsi="Calibri" w:cs="Calibri"/>
          <w:szCs w:val="22"/>
        </w:rPr>
        <w:t>l’entreprise a été récemment créée soit pour un autre motif justifié, le candidat est</w:t>
      </w:r>
      <w:r w:rsidR="00806AA7" w:rsidRPr="00B20FDF">
        <w:rPr>
          <w:rFonts w:ascii="Calibri" w:hAnsi="Calibri" w:cs="Calibri"/>
          <w:szCs w:val="22"/>
        </w:rPr>
        <w:t xml:space="preserve"> </w:t>
      </w:r>
      <w:r w:rsidRPr="00B20FDF">
        <w:rPr>
          <w:rFonts w:ascii="Calibri" w:hAnsi="Calibri" w:cs="Calibri"/>
          <w:szCs w:val="22"/>
        </w:rPr>
        <w:t>autorisé à prouver sa capacité professionnelle, technique et financière par tout autre</w:t>
      </w:r>
      <w:r w:rsidR="00806AA7" w:rsidRPr="00B20FDF">
        <w:rPr>
          <w:rFonts w:ascii="Calibri" w:hAnsi="Calibri" w:cs="Calibri"/>
          <w:szCs w:val="22"/>
        </w:rPr>
        <w:t xml:space="preserve"> document dont la </w:t>
      </w:r>
      <w:r w:rsidR="00361BC0" w:rsidRPr="00B20FDF">
        <w:rPr>
          <w:rFonts w:ascii="Calibri" w:hAnsi="Calibri" w:cs="Calibri"/>
          <w:szCs w:val="22"/>
        </w:rPr>
        <w:t>CPAM</w:t>
      </w:r>
      <w:r w:rsidRPr="00B20FDF">
        <w:rPr>
          <w:rFonts w:ascii="Calibri" w:hAnsi="Calibri" w:cs="Calibri"/>
          <w:szCs w:val="22"/>
        </w:rPr>
        <w:t xml:space="preserve"> appréciera le caractère approprié eu égard à l’objet du</w:t>
      </w:r>
      <w:r w:rsidR="00806AA7" w:rsidRPr="00B20FDF">
        <w:rPr>
          <w:rFonts w:ascii="Calibri" w:hAnsi="Calibri" w:cs="Calibri"/>
          <w:szCs w:val="22"/>
        </w:rPr>
        <w:t xml:space="preserve"> </w:t>
      </w:r>
      <w:r w:rsidRPr="00B20FDF">
        <w:rPr>
          <w:rFonts w:ascii="Calibri" w:hAnsi="Calibri" w:cs="Calibri"/>
          <w:szCs w:val="22"/>
        </w:rPr>
        <w:t>marché.</w:t>
      </w:r>
    </w:p>
    <w:p w:rsidR="00F771CD" w:rsidRPr="00B20FDF" w:rsidRDefault="00F771CD" w:rsidP="007F7DC2">
      <w:pPr>
        <w:autoSpaceDE w:val="0"/>
        <w:autoSpaceDN w:val="0"/>
        <w:adjustRightInd w:val="0"/>
        <w:jc w:val="both"/>
        <w:rPr>
          <w:rFonts w:ascii="Calibri" w:hAnsi="Calibri" w:cs="Calibri"/>
          <w:szCs w:val="22"/>
        </w:rPr>
      </w:pPr>
    </w:p>
    <w:p w:rsidR="005B6891" w:rsidRPr="00B20FDF" w:rsidRDefault="00432F19" w:rsidP="007F7DC2">
      <w:pPr>
        <w:autoSpaceDE w:val="0"/>
        <w:autoSpaceDN w:val="0"/>
        <w:adjustRightInd w:val="0"/>
        <w:jc w:val="both"/>
        <w:rPr>
          <w:rFonts w:ascii="Calibri" w:hAnsi="Calibri" w:cs="Calibri"/>
          <w:szCs w:val="22"/>
        </w:rPr>
      </w:pPr>
      <w:r w:rsidRPr="00B20FDF">
        <w:rPr>
          <w:rFonts w:ascii="Calibri" w:hAnsi="Calibri" w:cs="Calibri"/>
          <w:szCs w:val="22"/>
        </w:rPr>
        <w:t>d) e</w:t>
      </w:r>
      <w:r w:rsidR="005B6891" w:rsidRPr="00B20FDF">
        <w:rPr>
          <w:rFonts w:ascii="Calibri" w:hAnsi="Calibri" w:cs="Calibri"/>
          <w:szCs w:val="22"/>
        </w:rPr>
        <w:t>n application de l’article R</w:t>
      </w:r>
      <w:r w:rsidR="00010A1F" w:rsidRPr="00B20FDF">
        <w:rPr>
          <w:rFonts w:ascii="Calibri" w:hAnsi="Calibri" w:cs="Calibri"/>
          <w:szCs w:val="22"/>
        </w:rPr>
        <w:t>.</w:t>
      </w:r>
      <w:r w:rsidR="005B6891" w:rsidRPr="00B20FDF">
        <w:rPr>
          <w:rFonts w:ascii="Calibri" w:hAnsi="Calibri" w:cs="Calibri"/>
          <w:szCs w:val="22"/>
        </w:rPr>
        <w:t xml:space="preserve">2143-13 du </w:t>
      </w:r>
      <w:r w:rsidR="009F32BD" w:rsidRPr="00B20FDF">
        <w:rPr>
          <w:rFonts w:ascii="Calibri" w:hAnsi="Calibri" w:cs="Calibri"/>
          <w:szCs w:val="22"/>
        </w:rPr>
        <w:t>c</w:t>
      </w:r>
      <w:r w:rsidR="00F979CD" w:rsidRPr="00B20FDF">
        <w:rPr>
          <w:rFonts w:ascii="Calibri" w:hAnsi="Calibri" w:cs="Calibri"/>
          <w:szCs w:val="22"/>
        </w:rPr>
        <w:t xml:space="preserve">ode de la </w:t>
      </w:r>
      <w:r w:rsidR="009F32BD" w:rsidRPr="00B20FDF">
        <w:rPr>
          <w:rFonts w:ascii="Calibri" w:hAnsi="Calibri" w:cs="Calibri"/>
          <w:szCs w:val="22"/>
        </w:rPr>
        <w:t>c</w:t>
      </w:r>
      <w:r w:rsidR="00F979CD" w:rsidRPr="00B20FDF">
        <w:rPr>
          <w:rFonts w:ascii="Calibri" w:hAnsi="Calibri" w:cs="Calibri"/>
          <w:szCs w:val="22"/>
        </w:rPr>
        <w:t xml:space="preserve">ommande </w:t>
      </w:r>
      <w:r w:rsidR="009F32BD" w:rsidRPr="00B20FDF">
        <w:rPr>
          <w:rFonts w:ascii="Calibri" w:hAnsi="Calibri" w:cs="Calibri"/>
          <w:szCs w:val="22"/>
        </w:rPr>
        <w:t>p</w:t>
      </w:r>
      <w:r w:rsidR="00F979CD" w:rsidRPr="00B20FDF">
        <w:rPr>
          <w:rFonts w:ascii="Calibri" w:hAnsi="Calibri" w:cs="Calibri"/>
          <w:szCs w:val="22"/>
        </w:rPr>
        <w:t>ublique</w:t>
      </w:r>
      <w:r w:rsidR="005B6891" w:rsidRPr="00B20FDF">
        <w:rPr>
          <w:rFonts w:ascii="Calibri" w:hAnsi="Calibri" w:cs="Calibri"/>
          <w:szCs w:val="22"/>
        </w:rPr>
        <w:t>, les candidats ne sont pas tenus de</w:t>
      </w:r>
      <w:r w:rsidR="00806AA7" w:rsidRPr="00B20FDF">
        <w:rPr>
          <w:rFonts w:ascii="Calibri" w:hAnsi="Calibri" w:cs="Calibri"/>
          <w:szCs w:val="22"/>
        </w:rPr>
        <w:t xml:space="preserve"> </w:t>
      </w:r>
      <w:r w:rsidR="005B6891" w:rsidRPr="00B20FDF">
        <w:rPr>
          <w:rFonts w:ascii="Calibri" w:hAnsi="Calibri" w:cs="Calibri"/>
          <w:szCs w:val="22"/>
        </w:rPr>
        <w:t>fournir les documents justificatifs et moyens de preuve que l’acheteur peut obtenir</w:t>
      </w:r>
      <w:r w:rsidR="00806AA7" w:rsidRPr="00B20FDF">
        <w:rPr>
          <w:rFonts w:ascii="Calibri" w:hAnsi="Calibri" w:cs="Calibri"/>
          <w:szCs w:val="22"/>
        </w:rPr>
        <w:t xml:space="preserve"> </w:t>
      </w:r>
      <w:r w:rsidR="005B6891" w:rsidRPr="00B20FDF">
        <w:rPr>
          <w:rFonts w:ascii="Calibri" w:hAnsi="Calibri" w:cs="Calibri"/>
          <w:szCs w:val="22"/>
        </w:rPr>
        <w:t xml:space="preserve">directement par le biais d’un </w:t>
      </w:r>
      <w:r w:rsidR="005B6891" w:rsidRPr="00B20FDF">
        <w:rPr>
          <w:rFonts w:ascii="Calibri" w:hAnsi="Calibri" w:cs="Calibri"/>
          <w:b/>
          <w:bCs/>
          <w:szCs w:val="22"/>
        </w:rPr>
        <w:t>système électronique de mise à disposition</w:t>
      </w:r>
      <w:r w:rsidR="00806AA7" w:rsidRPr="00B20FDF">
        <w:rPr>
          <w:rFonts w:ascii="Calibri" w:hAnsi="Calibri" w:cs="Calibri"/>
          <w:szCs w:val="22"/>
        </w:rPr>
        <w:t xml:space="preserve"> </w:t>
      </w:r>
      <w:r w:rsidR="005B6891" w:rsidRPr="00B20FDF">
        <w:rPr>
          <w:rFonts w:ascii="Calibri" w:hAnsi="Calibri" w:cs="Calibri"/>
          <w:b/>
          <w:bCs/>
          <w:szCs w:val="22"/>
        </w:rPr>
        <w:t xml:space="preserve">d’informations </w:t>
      </w:r>
      <w:r w:rsidR="005B6891" w:rsidRPr="00B20FDF">
        <w:rPr>
          <w:rFonts w:ascii="Calibri" w:hAnsi="Calibri" w:cs="Calibri"/>
          <w:szCs w:val="22"/>
        </w:rPr>
        <w:t>administré par un organisme officiel ou d’un espace de stockage</w:t>
      </w:r>
      <w:r w:rsidR="00806AA7" w:rsidRPr="00B20FDF">
        <w:rPr>
          <w:rFonts w:ascii="Calibri" w:hAnsi="Calibri" w:cs="Calibri"/>
          <w:szCs w:val="22"/>
        </w:rPr>
        <w:t xml:space="preserve"> </w:t>
      </w:r>
      <w:r w:rsidR="005B6891" w:rsidRPr="00B20FDF">
        <w:rPr>
          <w:rFonts w:ascii="Calibri" w:hAnsi="Calibri" w:cs="Calibri"/>
          <w:szCs w:val="22"/>
        </w:rPr>
        <w:t>numérique, à condition que figurent dans le dossier de candidature toutes les</w:t>
      </w:r>
      <w:r w:rsidR="00806AA7" w:rsidRPr="00B20FDF">
        <w:rPr>
          <w:rFonts w:ascii="Calibri" w:hAnsi="Calibri" w:cs="Calibri"/>
          <w:szCs w:val="22"/>
        </w:rPr>
        <w:t xml:space="preserve"> </w:t>
      </w:r>
      <w:r w:rsidR="005B6891" w:rsidRPr="00B20FDF">
        <w:rPr>
          <w:rFonts w:ascii="Calibri" w:hAnsi="Calibri" w:cs="Calibri"/>
          <w:szCs w:val="22"/>
        </w:rPr>
        <w:t>informations nécessaires à la consultation de ce système ou de cet espace et que</w:t>
      </w:r>
      <w:r w:rsidR="00806AA7" w:rsidRPr="00B20FDF">
        <w:rPr>
          <w:rFonts w:ascii="Calibri" w:hAnsi="Calibri" w:cs="Calibri"/>
          <w:szCs w:val="22"/>
        </w:rPr>
        <w:t xml:space="preserve"> </w:t>
      </w:r>
      <w:r w:rsidR="005B6891" w:rsidRPr="00B20FDF">
        <w:rPr>
          <w:rFonts w:ascii="Calibri" w:hAnsi="Calibri" w:cs="Calibri"/>
          <w:szCs w:val="22"/>
        </w:rPr>
        <w:t>l’accès à ceux-ci soit gratuit</w:t>
      </w:r>
      <w:r w:rsidRPr="00B20FDF">
        <w:rPr>
          <w:rFonts w:ascii="Calibri" w:hAnsi="Calibri" w:cs="Calibri"/>
          <w:szCs w:val="22"/>
        </w:rPr>
        <w:t>.</w:t>
      </w:r>
    </w:p>
    <w:p w:rsidR="00247E7A" w:rsidRPr="00B20FDF" w:rsidRDefault="00247E7A" w:rsidP="007F7DC2">
      <w:pPr>
        <w:autoSpaceDE w:val="0"/>
        <w:autoSpaceDN w:val="0"/>
        <w:adjustRightInd w:val="0"/>
        <w:jc w:val="both"/>
        <w:rPr>
          <w:rFonts w:ascii="Calibri" w:hAnsi="Calibri" w:cs="Calibri"/>
          <w:szCs w:val="22"/>
        </w:rPr>
      </w:pPr>
    </w:p>
    <w:p w:rsidR="005B6891" w:rsidRPr="00B20FDF" w:rsidRDefault="005B6891" w:rsidP="007F7DC2">
      <w:pPr>
        <w:autoSpaceDE w:val="0"/>
        <w:autoSpaceDN w:val="0"/>
        <w:adjustRightInd w:val="0"/>
        <w:jc w:val="both"/>
        <w:rPr>
          <w:rFonts w:ascii="Calibri" w:hAnsi="Calibri" w:cs="Calibri"/>
          <w:szCs w:val="22"/>
        </w:rPr>
      </w:pPr>
      <w:r w:rsidRPr="00B20FDF">
        <w:rPr>
          <w:rFonts w:ascii="Calibri" w:hAnsi="Calibri" w:cs="Calibri"/>
          <w:szCs w:val="22"/>
        </w:rPr>
        <w:t xml:space="preserve">e) </w:t>
      </w:r>
      <w:r w:rsidR="00432F19" w:rsidRPr="00B20FDF">
        <w:rPr>
          <w:rFonts w:ascii="Calibri" w:hAnsi="Calibri" w:cs="Calibri"/>
          <w:b/>
          <w:bCs/>
          <w:szCs w:val="22"/>
        </w:rPr>
        <w:t>« d</w:t>
      </w:r>
      <w:r w:rsidRPr="00B20FDF">
        <w:rPr>
          <w:rFonts w:ascii="Calibri" w:hAnsi="Calibri" w:cs="Calibri"/>
          <w:b/>
          <w:bCs/>
          <w:szCs w:val="22"/>
        </w:rPr>
        <w:t xml:space="preserve">ites-le nous une fois » </w:t>
      </w:r>
      <w:r w:rsidRPr="00B20FDF">
        <w:rPr>
          <w:rFonts w:ascii="Calibri" w:hAnsi="Calibri" w:cs="Calibri"/>
          <w:szCs w:val="22"/>
        </w:rPr>
        <w:t>: en application de l’article R</w:t>
      </w:r>
      <w:r w:rsidR="00010A1F" w:rsidRPr="00B20FDF">
        <w:rPr>
          <w:rFonts w:ascii="Calibri" w:hAnsi="Calibri" w:cs="Calibri"/>
          <w:szCs w:val="22"/>
        </w:rPr>
        <w:t>.</w:t>
      </w:r>
      <w:r w:rsidRPr="00B20FDF">
        <w:rPr>
          <w:rFonts w:ascii="Calibri" w:hAnsi="Calibri" w:cs="Calibri"/>
          <w:szCs w:val="22"/>
        </w:rPr>
        <w:t xml:space="preserve">2143-14 du </w:t>
      </w:r>
      <w:r w:rsidR="00010A1F" w:rsidRPr="00B20FDF">
        <w:rPr>
          <w:rFonts w:ascii="Calibri" w:hAnsi="Calibri" w:cs="Calibri"/>
          <w:szCs w:val="22"/>
        </w:rPr>
        <w:t>C</w:t>
      </w:r>
      <w:r w:rsidR="003675F1" w:rsidRPr="00B20FDF">
        <w:rPr>
          <w:rFonts w:ascii="Calibri" w:hAnsi="Calibri" w:cs="Calibri"/>
          <w:szCs w:val="22"/>
        </w:rPr>
        <w:t>ode de la Commande Publique</w:t>
      </w:r>
      <w:r w:rsidRPr="00B20FDF">
        <w:rPr>
          <w:rFonts w:ascii="Calibri" w:hAnsi="Calibri" w:cs="Calibri"/>
          <w:szCs w:val="22"/>
        </w:rPr>
        <w:t>, les</w:t>
      </w:r>
      <w:r w:rsidR="00806AA7" w:rsidRPr="00B20FDF">
        <w:rPr>
          <w:rFonts w:ascii="Calibri" w:hAnsi="Calibri" w:cs="Calibri"/>
          <w:szCs w:val="22"/>
        </w:rPr>
        <w:t xml:space="preserve"> </w:t>
      </w:r>
      <w:r w:rsidRPr="00B20FDF">
        <w:rPr>
          <w:rFonts w:ascii="Calibri" w:hAnsi="Calibri" w:cs="Calibri"/>
          <w:szCs w:val="22"/>
        </w:rPr>
        <w:t>candidats ne sont pas tenus de fournir les documents justificatifs et moyens de</w:t>
      </w:r>
      <w:r w:rsidR="00806AA7" w:rsidRPr="00B20FDF">
        <w:rPr>
          <w:rFonts w:ascii="Calibri" w:hAnsi="Calibri" w:cs="Calibri"/>
          <w:szCs w:val="22"/>
        </w:rPr>
        <w:t xml:space="preserve"> </w:t>
      </w:r>
      <w:r w:rsidRPr="00B20FDF">
        <w:rPr>
          <w:rFonts w:ascii="Calibri" w:hAnsi="Calibri" w:cs="Calibri"/>
          <w:szCs w:val="22"/>
        </w:rPr>
        <w:t>preuve qui ont déjà été transmis lors d’une précédente consultation et qui demeurent</w:t>
      </w:r>
      <w:r w:rsidR="00806AA7" w:rsidRPr="00B20FDF">
        <w:rPr>
          <w:rFonts w:ascii="Calibri" w:hAnsi="Calibri" w:cs="Calibri"/>
          <w:szCs w:val="22"/>
        </w:rPr>
        <w:t xml:space="preserve"> </w:t>
      </w:r>
      <w:r w:rsidRPr="00B20FDF">
        <w:rPr>
          <w:rFonts w:ascii="Calibri" w:hAnsi="Calibri" w:cs="Calibri"/>
          <w:szCs w:val="22"/>
        </w:rPr>
        <w:t>valable. Pour ce faire, le candidat devra fournir à l’acheteur une attestation sur</w:t>
      </w:r>
      <w:r w:rsidR="00806AA7" w:rsidRPr="00B20FDF">
        <w:rPr>
          <w:rFonts w:ascii="Calibri" w:hAnsi="Calibri" w:cs="Calibri"/>
          <w:szCs w:val="22"/>
        </w:rPr>
        <w:t xml:space="preserve"> </w:t>
      </w:r>
      <w:r w:rsidRPr="00B20FDF">
        <w:rPr>
          <w:rFonts w:ascii="Calibri" w:hAnsi="Calibri" w:cs="Calibri"/>
          <w:szCs w:val="22"/>
        </w:rPr>
        <w:t>l’honneur indiquant la nature de documents fournis ainsi que l’objet et le numéro de la</w:t>
      </w:r>
      <w:r w:rsidR="00806AA7" w:rsidRPr="00B20FDF">
        <w:rPr>
          <w:rFonts w:ascii="Calibri" w:hAnsi="Calibri" w:cs="Calibri"/>
          <w:szCs w:val="22"/>
        </w:rPr>
        <w:t xml:space="preserve"> </w:t>
      </w:r>
      <w:r w:rsidRPr="00B20FDF">
        <w:rPr>
          <w:rFonts w:ascii="Calibri" w:hAnsi="Calibri" w:cs="Calibri"/>
          <w:szCs w:val="22"/>
        </w:rPr>
        <w:t>consultation antérieure.</w:t>
      </w:r>
    </w:p>
    <w:p w:rsidR="006B2F95" w:rsidRPr="00C50D6C" w:rsidRDefault="006B2F95" w:rsidP="007F7DC2">
      <w:pPr>
        <w:autoSpaceDE w:val="0"/>
        <w:autoSpaceDN w:val="0"/>
        <w:adjustRightInd w:val="0"/>
        <w:jc w:val="both"/>
        <w:rPr>
          <w:rFonts w:ascii="Calibri" w:hAnsi="Calibri" w:cs="Calibri"/>
          <w:sz w:val="22"/>
          <w:szCs w:val="22"/>
        </w:rPr>
      </w:pPr>
    </w:p>
    <w:p w:rsidR="005B6891" w:rsidRPr="00507798" w:rsidRDefault="005B6891" w:rsidP="003101CB">
      <w:pPr>
        <w:pStyle w:val="Paragraphedeliste"/>
        <w:numPr>
          <w:ilvl w:val="0"/>
          <w:numId w:val="25"/>
        </w:numPr>
        <w:shd w:val="clear" w:color="auto" w:fill="C6D9F1" w:themeFill="text2" w:themeFillTint="33"/>
        <w:outlineLvl w:val="1"/>
        <w:rPr>
          <w:rFonts w:ascii="Calibri" w:hAnsi="Calibri" w:cs="Tahoma"/>
          <w:b/>
          <w:smallCaps/>
          <w:color w:val="000000"/>
          <w:sz w:val="22"/>
        </w:rPr>
      </w:pPr>
      <w:bookmarkStart w:id="83" w:name="_Toc60652350"/>
      <w:bookmarkStart w:id="84" w:name="_Toc123638527"/>
      <w:r w:rsidRPr="00507798">
        <w:rPr>
          <w:rFonts w:ascii="Calibri" w:hAnsi="Calibri" w:cs="Tahoma"/>
          <w:b/>
          <w:smallCaps/>
          <w:color w:val="000000"/>
          <w:sz w:val="22"/>
        </w:rPr>
        <w:t>Moyens de preuve, justifications, vérifications</w:t>
      </w:r>
      <w:bookmarkEnd w:id="83"/>
      <w:bookmarkEnd w:id="84"/>
      <w:r w:rsidRPr="00507798">
        <w:rPr>
          <w:rFonts w:ascii="Calibri" w:hAnsi="Calibri" w:cs="Tahoma"/>
          <w:b/>
          <w:smallCaps/>
          <w:color w:val="000000"/>
          <w:sz w:val="22"/>
        </w:rPr>
        <w:t xml:space="preserve"> </w:t>
      </w:r>
    </w:p>
    <w:p w:rsidR="005B6891" w:rsidRPr="00C50D6C" w:rsidRDefault="005B6891" w:rsidP="00192F4E">
      <w:pPr>
        <w:jc w:val="both"/>
        <w:rPr>
          <w:rFonts w:ascii="Calibri" w:hAnsi="Calibri" w:cs="Calibri"/>
          <w:sz w:val="22"/>
          <w:szCs w:val="22"/>
        </w:rPr>
      </w:pPr>
    </w:p>
    <w:p w:rsidR="005B6891" w:rsidRPr="00247E7A" w:rsidRDefault="005B6891" w:rsidP="00247E7A">
      <w:pPr>
        <w:autoSpaceDE w:val="0"/>
        <w:autoSpaceDN w:val="0"/>
        <w:adjustRightInd w:val="0"/>
        <w:jc w:val="both"/>
        <w:rPr>
          <w:rFonts w:ascii="Calibri" w:hAnsi="Calibri" w:cs="Calibri"/>
          <w:szCs w:val="22"/>
        </w:rPr>
      </w:pPr>
      <w:r w:rsidRPr="00247E7A">
        <w:rPr>
          <w:rFonts w:ascii="Calibri" w:hAnsi="Calibri" w:cs="Calibri"/>
          <w:szCs w:val="22"/>
        </w:rPr>
        <w:t>Conformément aux articles R</w:t>
      </w:r>
      <w:r w:rsidR="003675F1" w:rsidRPr="00247E7A">
        <w:rPr>
          <w:rFonts w:ascii="Calibri" w:hAnsi="Calibri" w:cs="Calibri"/>
          <w:szCs w:val="22"/>
        </w:rPr>
        <w:t>.</w:t>
      </w:r>
      <w:r w:rsidRPr="00247E7A">
        <w:rPr>
          <w:rFonts w:ascii="Calibri" w:hAnsi="Calibri" w:cs="Calibri"/>
          <w:szCs w:val="22"/>
        </w:rPr>
        <w:t>2143-5, R</w:t>
      </w:r>
      <w:r w:rsidR="003675F1" w:rsidRPr="00247E7A">
        <w:rPr>
          <w:rFonts w:ascii="Calibri" w:hAnsi="Calibri" w:cs="Calibri"/>
          <w:szCs w:val="22"/>
        </w:rPr>
        <w:t>.</w:t>
      </w:r>
      <w:r w:rsidRPr="00247E7A">
        <w:rPr>
          <w:rFonts w:ascii="Calibri" w:hAnsi="Calibri" w:cs="Calibri"/>
          <w:szCs w:val="22"/>
        </w:rPr>
        <w:t>2143-7, R</w:t>
      </w:r>
      <w:r w:rsidR="003675F1" w:rsidRPr="00247E7A">
        <w:rPr>
          <w:rFonts w:ascii="Calibri" w:hAnsi="Calibri" w:cs="Calibri"/>
          <w:szCs w:val="22"/>
        </w:rPr>
        <w:t>.</w:t>
      </w:r>
      <w:r w:rsidRPr="00247E7A">
        <w:rPr>
          <w:rFonts w:ascii="Calibri" w:hAnsi="Calibri" w:cs="Calibri"/>
          <w:szCs w:val="22"/>
        </w:rPr>
        <w:t>2143-8, R</w:t>
      </w:r>
      <w:r w:rsidR="003675F1" w:rsidRPr="00247E7A">
        <w:rPr>
          <w:rFonts w:ascii="Calibri" w:hAnsi="Calibri" w:cs="Calibri"/>
          <w:szCs w:val="22"/>
        </w:rPr>
        <w:t>.</w:t>
      </w:r>
      <w:r w:rsidRPr="00247E7A">
        <w:rPr>
          <w:rFonts w:ascii="Calibri" w:hAnsi="Calibri" w:cs="Calibri"/>
          <w:szCs w:val="22"/>
        </w:rPr>
        <w:t>2143-11, R</w:t>
      </w:r>
      <w:r w:rsidR="003675F1" w:rsidRPr="00247E7A">
        <w:rPr>
          <w:rFonts w:ascii="Calibri" w:hAnsi="Calibri" w:cs="Calibri"/>
          <w:szCs w:val="22"/>
        </w:rPr>
        <w:t>.</w:t>
      </w:r>
      <w:r w:rsidRPr="00247E7A">
        <w:rPr>
          <w:rFonts w:ascii="Calibri" w:hAnsi="Calibri" w:cs="Calibri"/>
          <w:szCs w:val="22"/>
        </w:rPr>
        <w:t>2143-12 et à l’annexe</w:t>
      </w:r>
      <w:r w:rsidR="00806AA7" w:rsidRPr="00247E7A">
        <w:rPr>
          <w:rFonts w:ascii="Calibri" w:hAnsi="Calibri" w:cs="Calibri"/>
          <w:szCs w:val="22"/>
        </w:rPr>
        <w:t xml:space="preserve"> </w:t>
      </w:r>
      <w:r w:rsidRPr="00247E7A">
        <w:rPr>
          <w:rFonts w:ascii="Calibri" w:hAnsi="Calibri" w:cs="Calibri"/>
          <w:szCs w:val="22"/>
        </w:rPr>
        <w:t>4 (arrêté fixant la liste des impôts, taxes, contributions ou cotisations sociales donnant lieu à</w:t>
      </w:r>
      <w:r w:rsidR="00806AA7" w:rsidRPr="00247E7A">
        <w:rPr>
          <w:rFonts w:ascii="Calibri" w:hAnsi="Calibri" w:cs="Calibri"/>
          <w:szCs w:val="22"/>
        </w:rPr>
        <w:t xml:space="preserve"> </w:t>
      </w:r>
      <w:r w:rsidRPr="00247E7A">
        <w:rPr>
          <w:rFonts w:ascii="Calibri" w:hAnsi="Calibri" w:cs="Calibri"/>
          <w:szCs w:val="22"/>
        </w:rPr>
        <w:t xml:space="preserve">la délivrance de certificats pour l'attribution des contrats de la commande publique) du </w:t>
      </w:r>
      <w:r w:rsidR="00247E7A" w:rsidRPr="00247E7A">
        <w:rPr>
          <w:rFonts w:ascii="Calibri" w:hAnsi="Calibri" w:cs="Calibri"/>
          <w:szCs w:val="22"/>
        </w:rPr>
        <w:t>c</w:t>
      </w:r>
      <w:r w:rsidR="003675F1" w:rsidRPr="00247E7A">
        <w:rPr>
          <w:rFonts w:ascii="Calibri" w:hAnsi="Calibri" w:cs="Calibri"/>
          <w:szCs w:val="22"/>
        </w:rPr>
        <w:t xml:space="preserve">ode de la </w:t>
      </w:r>
      <w:r w:rsidR="00247E7A" w:rsidRPr="00247E7A">
        <w:rPr>
          <w:rFonts w:ascii="Calibri" w:hAnsi="Calibri" w:cs="Calibri"/>
          <w:szCs w:val="22"/>
        </w:rPr>
        <w:t>c</w:t>
      </w:r>
      <w:r w:rsidR="003675F1" w:rsidRPr="00247E7A">
        <w:rPr>
          <w:rFonts w:ascii="Calibri" w:hAnsi="Calibri" w:cs="Calibri"/>
          <w:szCs w:val="22"/>
        </w:rPr>
        <w:t xml:space="preserve">ommande </w:t>
      </w:r>
      <w:r w:rsidR="00247E7A" w:rsidRPr="00247E7A">
        <w:rPr>
          <w:rFonts w:ascii="Calibri" w:hAnsi="Calibri" w:cs="Calibri"/>
          <w:szCs w:val="22"/>
        </w:rPr>
        <w:t>p</w:t>
      </w:r>
      <w:r w:rsidR="003675F1" w:rsidRPr="00247E7A">
        <w:rPr>
          <w:rFonts w:ascii="Calibri" w:hAnsi="Calibri" w:cs="Calibri"/>
          <w:szCs w:val="22"/>
        </w:rPr>
        <w:t>ublique</w:t>
      </w:r>
      <w:r w:rsidRPr="00247E7A">
        <w:rPr>
          <w:rFonts w:ascii="Calibri" w:hAnsi="Calibri" w:cs="Calibri"/>
          <w:szCs w:val="22"/>
        </w:rPr>
        <w:t>,</w:t>
      </w:r>
      <w:r w:rsidR="00806AA7" w:rsidRPr="00247E7A">
        <w:rPr>
          <w:rFonts w:ascii="Calibri" w:hAnsi="Calibri" w:cs="Calibri"/>
          <w:szCs w:val="22"/>
        </w:rPr>
        <w:t xml:space="preserve"> </w:t>
      </w:r>
      <w:r w:rsidRPr="00247E7A">
        <w:rPr>
          <w:rFonts w:ascii="Calibri" w:hAnsi="Calibri" w:cs="Calibri"/>
          <w:szCs w:val="22"/>
        </w:rPr>
        <w:t>le candidat devra produire les justificatifs demandés afin de se voir attribuer le marché (sauf</w:t>
      </w:r>
      <w:r w:rsidR="00806AA7" w:rsidRPr="00247E7A">
        <w:rPr>
          <w:rFonts w:ascii="Calibri" w:hAnsi="Calibri" w:cs="Calibri"/>
          <w:szCs w:val="22"/>
        </w:rPr>
        <w:t xml:space="preserve"> </w:t>
      </w:r>
      <w:r w:rsidRPr="00247E7A">
        <w:rPr>
          <w:rFonts w:ascii="Calibri" w:hAnsi="Calibri" w:cs="Calibri"/>
          <w:szCs w:val="22"/>
        </w:rPr>
        <w:t>à ce que ces éléments aient été fournis lors de la remise de la candidature), à savoir :</w:t>
      </w:r>
    </w:p>
    <w:p w:rsidR="005B6891" w:rsidRPr="00247E7A" w:rsidRDefault="00820A97" w:rsidP="00247E7A">
      <w:pPr>
        <w:pStyle w:val="Paragraphedeliste"/>
        <w:numPr>
          <w:ilvl w:val="0"/>
          <w:numId w:val="5"/>
        </w:numPr>
        <w:autoSpaceDE w:val="0"/>
        <w:autoSpaceDN w:val="0"/>
        <w:adjustRightInd w:val="0"/>
        <w:ind w:left="714" w:hanging="357"/>
        <w:jc w:val="both"/>
        <w:rPr>
          <w:rFonts w:ascii="Calibri" w:hAnsi="Calibri" w:cs="Calibri"/>
          <w:szCs w:val="22"/>
        </w:rPr>
      </w:pPr>
      <w:r w:rsidRPr="00247E7A">
        <w:rPr>
          <w:rFonts w:ascii="Calibri" w:hAnsi="Calibri" w:cs="Calibri"/>
          <w:szCs w:val="22"/>
        </w:rPr>
        <w:t>l</w:t>
      </w:r>
      <w:r w:rsidR="005B6891" w:rsidRPr="00247E7A">
        <w:rPr>
          <w:rFonts w:ascii="Calibri" w:hAnsi="Calibri" w:cs="Calibri"/>
          <w:szCs w:val="22"/>
        </w:rPr>
        <w:t>es attestations sociales prévues aux articles D.8222-5 ou D.8222-7 ou D.8254-2</w:t>
      </w:r>
      <w:r w:rsidR="00733C57" w:rsidRPr="00247E7A">
        <w:rPr>
          <w:rFonts w:ascii="Calibri" w:hAnsi="Calibri" w:cs="Calibri"/>
          <w:szCs w:val="22"/>
        </w:rPr>
        <w:t xml:space="preserve"> à D.8254-5 du code du travail ;</w:t>
      </w:r>
    </w:p>
    <w:p w:rsidR="005B6891" w:rsidRPr="00247E7A" w:rsidRDefault="00820A97" w:rsidP="00247E7A">
      <w:pPr>
        <w:pStyle w:val="Paragraphedeliste"/>
        <w:numPr>
          <w:ilvl w:val="0"/>
          <w:numId w:val="5"/>
        </w:numPr>
        <w:autoSpaceDE w:val="0"/>
        <w:autoSpaceDN w:val="0"/>
        <w:adjustRightInd w:val="0"/>
        <w:ind w:left="714" w:hanging="357"/>
        <w:jc w:val="both"/>
        <w:rPr>
          <w:rFonts w:ascii="Calibri" w:hAnsi="Calibri" w:cs="Calibri"/>
          <w:szCs w:val="22"/>
        </w:rPr>
      </w:pPr>
      <w:r w:rsidRPr="00247E7A">
        <w:rPr>
          <w:rFonts w:ascii="Calibri" w:hAnsi="Calibri" w:cs="Calibri"/>
          <w:szCs w:val="22"/>
        </w:rPr>
        <w:t>l</w:t>
      </w:r>
      <w:r w:rsidR="005B6891" w:rsidRPr="00247E7A">
        <w:rPr>
          <w:rFonts w:ascii="Calibri" w:hAnsi="Calibri" w:cs="Calibri"/>
          <w:szCs w:val="22"/>
        </w:rPr>
        <w:t>es attestations et certificats délivrés par les administrations et organismes</w:t>
      </w:r>
      <w:r w:rsidR="00806AA7" w:rsidRPr="00247E7A">
        <w:rPr>
          <w:rFonts w:ascii="Calibri" w:hAnsi="Calibri" w:cs="Calibri"/>
          <w:szCs w:val="22"/>
        </w:rPr>
        <w:t xml:space="preserve"> </w:t>
      </w:r>
      <w:r w:rsidR="005B6891" w:rsidRPr="00247E7A">
        <w:rPr>
          <w:rFonts w:ascii="Calibri" w:hAnsi="Calibri" w:cs="Calibri"/>
          <w:szCs w:val="22"/>
        </w:rPr>
        <w:t>compétents prouvant qu'il a satisfait à ses obligations fiscales et sociales</w:t>
      </w:r>
      <w:r w:rsidR="00733C57" w:rsidRPr="00247E7A">
        <w:rPr>
          <w:rFonts w:ascii="Calibri" w:hAnsi="Calibri" w:cs="Calibri"/>
          <w:szCs w:val="22"/>
        </w:rPr>
        <w:t> ;</w:t>
      </w:r>
    </w:p>
    <w:p w:rsidR="005B6891" w:rsidRPr="00247E7A" w:rsidRDefault="00820A97" w:rsidP="00247E7A">
      <w:pPr>
        <w:pStyle w:val="Paragraphedeliste"/>
        <w:numPr>
          <w:ilvl w:val="0"/>
          <w:numId w:val="5"/>
        </w:numPr>
        <w:autoSpaceDE w:val="0"/>
        <w:autoSpaceDN w:val="0"/>
        <w:adjustRightInd w:val="0"/>
        <w:ind w:left="714" w:hanging="357"/>
        <w:jc w:val="both"/>
        <w:rPr>
          <w:rFonts w:ascii="Calibri" w:hAnsi="Calibri" w:cs="Calibri"/>
          <w:szCs w:val="22"/>
        </w:rPr>
      </w:pPr>
      <w:r w:rsidRPr="00247E7A">
        <w:rPr>
          <w:rFonts w:ascii="Calibri" w:hAnsi="Calibri" w:cs="Calibri"/>
          <w:szCs w:val="22"/>
        </w:rPr>
        <w:t>l</w:t>
      </w:r>
      <w:r w:rsidR="005B6891" w:rsidRPr="00247E7A">
        <w:rPr>
          <w:rFonts w:ascii="Calibri" w:hAnsi="Calibri" w:cs="Calibri"/>
          <w:szCs w:val="22"/>
        </w:rPr>
        <w:t>a pièce prévue à l’article D. 8254-2 à D. 8254-5 du code du travail, à savoir la</w:t>
      </w:r>
      <w:r w:rsidR="00806AA7" w:rsidRPr="00247E7A">
        <w:rPr>
          <w:rFonts w:ascii="Calibri" w:hAnsi="Calibri" w:cs="Calibri"/>
          <w:szCs w:val="22"/>
        </w:rPr>
        <w:t xml:space="preserve"> </w:t>
      </w:r>
      <w:r w:rsidR="005B6891" w:rsidRPr="00247E7A">
        <w:rPr>
          <w:rFonts w:ascii="Calibri" w:hAnsi="Calibri" w:cs="Calibri"/>
          <w:szCs w:val="22"/>
        </w:rPr>
        <w:t>liste nominative des salariés étrangers employés par le candidat et soumis à</w:t>
      </w:r>
      <w:r w:rsidR="00806AA7" w:rsidRPr="00247E7A">
        <w:rPr>
          <w:rFonts w:ascii="Calibri" w:hAnsi="Calibri" w:cs="Calibri"/>
          <w:szCs w:val="22"/>
        </w:rPr>
        <w:t xml:space="preserve"> </w:t>
      </w:r>
      <w:r w:rsidR="005B6891" w:rsidRPr="00247E7A">
        <w:rPr>
          <w:rFonts w:ascii="Calibri" w:hAnsi="Calibri" w:cs="Calibri"/>
          <w:szCs w:val="22"/>
        </w:rPr>
        <w:t>l’autorisation de travail mentionnée à l’article L. 5221-2 du code du travail,</w:t>
      </w:r>
      <w:r w:rsidR="00806AA7" w:rsidRPr="00247E7A">
        <w:rPr>
          <w:rFonts w:ascii="Calibri" w:hAnsi="Calibri" w:cs="Calibri"/>
          <w:szCs w:val="22"/>
        </w:rPr>
        <w:t xml:space="preserve"> </w:t>
      </w:r>
      <w:r w:rsidR="005B6891" w:rsidRPr="00247E7A">
        <w:rPr>
          <w:rFonts w:ascii="Calibri" w:hAnsi="Calibri" w:cs="Calibri"/>
          <w:szCs w:val="22"/>
        </w:rPr>
        <w:t>précisant, pour chaque salarié, sa date d’embauche, sa nationalité ainsi que le</w:t>
      </w:r>
      <w:r w:rsidR="00806AA7" w:rsidRPr="00247E7A">
        <w:rPr>
          <w:rFonts w:ascii="Calibri" w:hAnsi="Calibri" w:cs="Calibri"/>
          <w:szCs w:val="22"/>
        </w:rPr>
        <w:t xml:space="preserve"> </w:t>
      </w:r>
      <w:r w:rsidR="005B6891" w:rsidRPr="00247E7A">
        <w:rPr>
          <w:rFonts w:ascii="Calibri" w:hAnsi="Calibri" w:cs="Calibri"/>
          <w:szCs w:val="22"/>
        </w:rPr>
        <w:t>type et le numéro d’ordre du titre valant autorisation de travail.</w:t>
      </w:r>
    </w:p>
    <w:p w:rsidR="00806AA7" w:rsidRPr="00247E7A" w:rsidRDefault="00806AA7" w:rsidP="00D309FF">
      <w:pPr>
        <w:autoSpaceDE w:val="0"/>
        <w:autoSpaceDN w:val="0"/>
        <w:adjustRightInd w:val="0"/>
        <w:jc w:val="both"/>
        <w:rPr>
          <w:rFonts w:ascii="Calibri" w:hAnsi="Calibri" w:cs="Calibri"/>
          <w:szCs w:val="22"/>
        </w:rPr>
      </w:pPr>
    </w:p>
    <w:p w:rsidR="005B6891" w:rsidRPr="00247E7A" w:rsidRDefault="005B6891" w:rsidP="00806AA7">
      <w:pPr>
        <w:autoSpaceDE w:val="0"/>
        <w:autoSpaceDN w:val="0"/>
        <w:adjustRightInd w:val="0"/>
        <w:jc w:val="both"/>
        <w:rPr>
          <w:rFonts w:ascii="Calibri" w:hAnsi="Calibri" w:cs="Calibri"/>
          <w:szCs w:val="22"/>
        </w:rPr>
      </w:pPr>
      <w:r w:rsidRPr="00247E7A">
        <w:rPr>
          <w:rFonts w:ascii="Calibri" w:hAnsi="Calibri" w:cs="Calibri"/>
          <w:szCs w:val="22"/>
        </w:rPr>
        <w:t>Conformément à l’article R</w:t>
      </w:r>
      <w:r w:rsidR="00010A1F" w:rsidRPr="00247E7A">
        <w:rPr>
          <w:rFonts w:ascii="Calibri" w:hAnsi="Calibri" w:cs="Calibri"/>
          <w:szCs w:val="22"/>
        </w:rPr>
        <w:t>.</w:t>
      </w:r>
      <w:r w:rsidRPr="00247E7A">
        <w:rPr>
          <w:rFonts w:ascii="Calibri" w:hAnsi="Calibri" w:cs="Calibri"/>
          <w:szCs w:val="22"/>
        </w:rPr>
        <w:t xml:space="preserve">2143-16 du </w:t>
      </w:r>
      <w:r w:rsidR="00247E7A">
        <w:rPr>
          <w:rFonts w:ascii="Calibri" w:hAnsi="Calibri" w:cs="Calibri"/>
          <w:szCs w:val="22"/>
        </w:rPr>
        <w:t>c</w:t>
      </w:r>
      <w:r w:rsidR="00010A1F" w:rsidRPr="00247E7A">
        <w:rPr>
          <w:rFonts w:ascii="Calibri" w:hAnsi="Calibri" w:cs="Calibri"/>
          <w:szCs w:val="22"/>
        </w:rPr>
        <w:t xml:space="preserve">ode de la </w:t>
      </w:r>
      <w:r w:rsidR="00247E7A">
        <w:rPr>
          <w:rFonts w:ascii="Calibri" w:hAnsi="Calibri" w:cs="Calibri"/>
          <w:szCs w:val="22"/>
        </w:rPr>
        <w:t>c</w:t>
      </w:r>
      <w:r w:rsidR="00010A1F" w:rsidRPr="00247E7A">
        <w:rPr>
          <w:rFonts w:ascii="Calibri" w:hAnsi="Calibri" w:cs="Calibri"/>
          <w:szCs w:val="22"/>
        </w:rPr>
        <w:t xml:space="preserve">ommande </w:t>
      </w:r>
      <w:r w:rsidR="00247E7A">
        <w:rPr>
          <w:rFonts w:ascii="Calibri" w:hAnsi="Calibri" w:cs="Calibri"/>
          <w:szCs w:val="22"/>
        </w:rPr>
        <w:t>p</w:t>
      </w:r>
      <w:r w:rsidR="00010A1F" w:rsidRPr="00247E7A">
        <w:rPr>
          <w:rFonts w:ascii="Calibri" w:hAnsi="Calibri" w:cs="Calibri"/>
          <w:szCs w:val="22"/>
        </w:rPr>
        <w:t>ublique</w:t>
      </w:r>
      <w:r w:rsidRPr="00247E7A">
        <w:rPr>
          <w:rFonts w:ascii="Calibri" w:hAnsi="Calibri" w:cs="Calibri"/>
          <w:szCs w:val="22"/>
        </w:rPr>
        <w:t>, l’acheteur exige la traduction en français de</w:t>
      </w:r>
      <w:r w:rsidR="00806AA7" w:rsidRPr="00247E7A">
        <w:rPr>
          <w:rFonts w:ascii="Calibri" w:hAnsi="Calibri" w:cs="Calibri"/>
          <w:szCs w:val="22"/>
        </w:rPr>
        <w:t xml:space="preserve"> </w:t>
      </w:r>
      <w:r w:rsidRPr="00247E7A">
        <w:rPr>
          <w:rFonts w:ascii="Calibri" w:hAnsi="Calibri" w:cs="Calibri"/>
          <w:szCs w:val="22"/>
        </w:rPr>
        <w:t>l’ensemble des documents remis en application du présent article du Règlement de la</w:t>
      </w:r>
      <w:r w:rsidR="00806AA7" w:rsidRPr="00247E7A">
        <w:rPr>
          <w:rFonts w:ascii="Calibri" w:hAnsi="Calibri" w:cs="Calibri"/>
          <w:szCs w:val="22"/>
        </w:rPr>
        <w:t xml:space="preserve"> </w:t>
      </w:r>
      <w:r w:rsidRPr="00247E7A">
        <w:rPr>
          <w:rFonts w:ascii="Calibri" w:hAnsi="Calibri" w:cs="Calibri"/>
          <w:szCs w:val="22"/>
        </w:rPr>
        <w:t>consultation pour les candidats établis dans un pays autre que la France.</w:t>
      </w:r>
    </w:p>
    <w:p w:rsidR="005B6891" w:rsidRPr="00C50D6C" w:rsidRDefault="005B6891" w:rsidP="00806AA7">
      <w:pPr>
        <w:autoSpaceDE w:val="0"/>
        <w:autoSpaceDN w:val="0"/>
        <w:adjustRightInd w:val="0"/>
        <w:jc w:val="both"/>
        <w:rPr>
          <w:rFonts w:ascii="Calibri" w:hAnsi="Calibri" w:cs="Calibri"/>
          <w:sz w:val="22"/>
          <w:szCs w:val="22"/>
        </w:rPr>
      </w:pPr>
    </w:p>
    <w:p w:rsidR="005B6891" w:rsidRPr="00507798" w:rsidRDefault="005B6891" w:rsidP="003101CB">
      <w:pPr>
        <w:pStyle w:val="Paragraphedeliste"/>
        <w:numPr>
          <w:ilvl w:val="0"/>
          <w:numId w:val="25"/>
        </w:numPr>
        <w:shd w:val="clear" w:color="auto" w:fill="C6D9F1" w:themeFill="text2" w:themeFillTint="33"/>
        <w:outlineLvl w:val="1"/>
        <w:rPr>
          <w:rFonts w:ascii="Calibri" w:hAnsi="Calibri" w:cs="Tahoma"/>
          <w:b/>
          <w:smallCaps/>
          <w:color w:val="000000"/>
          <w:sz w:val="22"/>
        </w:rPr>
      </w:pPr>
      <w:bookmarkStart w:id="85" w:name="_Toc60652351"/>
      <w:bookmarkStart w:id="86" w:name="_Toc123638528"/>
      <w:r w:rsidRPr="00507798">
        <w:rPr>
          <w:rFonts w:ascii="Calibri" w:hAnsi="Calibri" w:cs="Tahoma"/>
          <w:b/>
          <w:smallCaps/>
          <w:color w:val="000000"/>
          <w:sz w:val="22"/>
        </w:rPr>
        <w:t>Complétion/régularisation du dossier de candidature</w:t>
      </w:r>
      <w:bookmarkEnd w:id="85"/>
      <w:bookmarkEnd w:id="86"/>
      <w:r w:rsidRPr="00507798">
        <w:rPr>
          <w:rFonts w:ascii="Calibri" w:hAnsi="Calibri" w:cs="Tahoma"/>
          <w:b/>
          <w:smallCaps/>
          <w:color w:val="000000"/>
          <w:sz w:val="22"/>
        </w:rPr>
        <w:t xml:space="preserve"> </w:t>
      </w:r>
    </w:p>
    <w:p w:rsidR="005B6891" w:rsidRPr="00C50D6C" w:rsidRDefault="005B6891" w:rsidP="007F7DC2">
      <w:pPr>
        <w:autoSpaceDE w:val="0"/>
        <w:autoSpaceDN w:val="0"/>
        <w:adjustRightInd w:val="0"/>
        <w:jc w:val="both"/>
        <w:rPr>
          <w:rFonts w:ascii="Calibri" w:hAnsi="Calibri" w:cs="Calibri"/>
          <w:sz w:val="22"/>
          <w:szCs w:val="22"/>
        </w:rPr>
      </w:pPr>
    </w:p>
    <w:p w:rsidR="005B6891" w:rsidRPr="00247E7A" w:rsidRDefault="005B6891" w:rsidP="007F7DC2">
      <w:pPr>
        <w:autoSpaceDE w:val="0"/>
        <w:autoSpaceDN w:val="0"/>
        <w:adjustRightInd w:val="0"/>
        <w:jc w:val="both"/>
        <w:rPr>
          <w:rFonts w:ascii="Calibri" w:hAnsi="Calibri" w:cs="Calibri"/>
          <w:iCs/>
          <w:szCs w:val="22"/>
        </w:rPr>
      </w:pPr>
      <w:r w:rsidRPr="00247E7A">
        <w:rPr>
          <w:rFonts w:ascii="Calibri" w:hAnsi="Calibri" w:cs="Calibri"/>
          <w:szCs w:val="22"/>
        </w:rPr>
        <w:t>En vertu de l’article R</w:t>
      </w:r>
      <w:r w:rsidR="003675F1" w:rsidRPr="00247E7A">
        <w:rPr>
          <w:rFonts w:ascii="Calibri" w:hAnsi="Calibri" w:cs="Calibri"/>
          <w:szCs w:val="22"/>
        </w:rPr>
        <w:t>.</w:t>
      </w:r>
      <w:r w:rsidRPr="00247E7A">
        <w:rPr>
          <w:rFonts w:ascii="Calibri" w:hAnsi="Calibri" w:cs="Calibri"/>
          <w:szCs w:val="22"/>
        </w:rPr>
        <w:t xml:space="preserve">2144-2 du </w:t>
      </w:r>
      <w:r w:rsidR="00247E7A">
        <w:rPr>
          <w:rFonts w:ascii="Calibri" w:hAnsi="Calibri" w:cs="Calibri"/>
          <w:szCs w:val="22"/>
        </w:rPr>
        <w:t>c</w:t>
      </w:r>
      <w:r w:rsidR="00010A1F" w:rsidRPr="00247E7A">
        <w:rPr>
          <w:rFonts w:ascii="Calibri" w:hAnsi="Calibri" w:cs="Calibri"/>
          <w:szCs w:val="22"/>
        </w:rPr>
        <w:t xml:space="preserve">ode de la </w:t>
      </w:r>
      <w:r w:rsidR="00247E7A">
        <w:rPr>
          <w:rFonts w:ascii="Calibri" w:hAnsi="Calibri" w:cs="Calibri"/>
          <w:szCs w:val="22"/>
        </w:rPr>
        <w:t>c</w:t>
      </w:r>
      <w:r w:rsidR="00010A1F" w:rsidRPr="00247E7A">
        <w:rPr>
          <w:rFonts w:ascii="Calibri" w:hAnsi="Calibri" w:cs="Calibri"/>
          <w:szCs w:val="22"/>
        </w:rPr>
        <w:t xml:space="preserve">ommande </w:t>
      </w:r>
      <w:r w:rsidR="00247E7A">
        <w:rPr>
          <w:rFonts w:ascii="Calibri" w:hAnsi="Calibri" w:cs="Calibri"/>
          <w:szCs w:val="22"/>
        </w:rPr>
        <w:t>p</w:t>
      </w:r>
      <w:r w:rsidR="00010A1F" w:rsidRPr="00247E7A">
        <w:rPr>
          <w:rFonts w:ascii="Calibri" w:hAnsi="Calibri" w:cs="Calibri"/>
          <w:szCs w:val="22"/>
        </w:rPr>
        <w:t>ublique</w:t>
      </w:r>
      <w:r w:rsidRPr="00247E7A">
        <w:rPr>
          <w:rFonts w:ascii="Calibri" w:hAnsi="Calibri" w:cs="Calibri"/>
          <w:szCs w:val="22"/>
        </w:rPr>
        <w:t xml:space="preserve">, </w:t>
      </w:r>
      <w:r w:rsidRPr="00247E7A">
        <w:rPr>
          <w:rFonts w:ascii="Calibri" w:hAnsi="Calibri" w:cs="Calibri"/>
          <w:iCs/>
          <w:szCs w:val="22"/>
        </w:rPr>
        <w:t>« l'acheteur qui constate que des pièces ou</w:t>
      </w:r>
      <w:r w:rsidR="00806AA7" w:rsidRPr="00247E7A">
        <w:rPr>
          <w:rFonts w:ascii="Calibri" w:hAnsi="Calibri" w:cs="Calibri"/>
          <w:iCs/>
          <w:szCs w:val="22"/>
        </w:rPr>
        <w:t xml:space="preserve"> </w:t>
      </w:r>
      <w:r w:rsidRPr="00247E7A">
        <w:rPr>
          <w:rFonts w:ascii="Calibri" w:hAnsi="Calibri" w:cs="Calibri"/>
          <w:iCs/>
          <w:szCs w:val="22"/>
        </w:rPr>
        <w:t>informations dont la présentation était réclamée au titre de la candidature sont absentes ou</w:t>
      </w:r>
      <w:r w:rsidR="00806AA7" w:rsidRPr="00247E7A">
        <w:rPr>
          <w:rFonts w:ascii="Calibri" w:hAnsi="Calibri" w:cs="Calibri"/>
          <w:iCs/>
          <w:szCs w:val="22"/>
        </w:rPr>
        <w:t xml:space="preserve"> </w:t>
      </w:r>
      <w:r w:rsidRPr="00247E7A">
        <w:rPr>
          <w:rFonts w:ascii="Calibri" w:hAnsi="Calibri" w:cs="Calibri"/>
          <w:iCs/>
          <w:szCs w:val="22"/>
        </w:rPr>
        <w:t>incomplètes peut demander à tous les candidats concernés de compléter leur dossier de</w:t>
      </w:r>
      <w:r w:rsidR="00806AA7" w:rsidRPr="00247E7A">
        <w:rPr>
          <w:rFonts w:ascii="Calibri" w:hAnsi="Calibri" w:cs="Calibri"/>
          <w:iCs/>
          <w:szCs w:val="22"/>
        </w:rPr>
        <w:t xml:space="preserve"> </w:t>
      </w:r>
      <w:r w:rsidRPr="00247E7A">
        <w:rPr>
          <w:rFonts w:ascii="Calibri" w:hAnsi="Calibri" w:cs="Calibri"/>
          <w:iCs/>
          <w:szCs w:val="22"/>
        </w:rPr>
        <w:t>candidature dans un délai approprié et identique pour tous. »</w:t>
      </w:r>
    </w:p>
    <w:p w:rsidR="00337DD5" w:rsidRPr="00247E7A" w:rsidRDefault="00337DD5" w:rsidP="007F7DC2">
      <w:pPr>
        <w:autoSpaceDE w:val="0"/>
        <w:autoSpaceDN w:val="0"/>
        <w:adjustRightInd w:val="0"/>
        <w:jc w:val="both"/>
        <w:rPr>
          <w:rFonts w:ascii="Calibri" w:hAnsi="Calibri" w:cs="Calibri"/>
          <w:iCs/>
          <w:szCs w:val="22"/>
        </w:rPr>
      </w:pPr>
    </w:p>
    <w:p w:rsidR="00012828" w:rsidRPr="00B20FDF" w:rsidRDefault="005B6891" w:rsidP="007F7DC2">
      <w:pPr>
        <w:autoSpaceDE w:val="0"/>
        <w:autoSpaceDN w:val="0"/>
        <w:adjustRightInd w:val="0"/>
        <w:jc w:val="both"/>
        <w:rPr>
          <w:rFonts w:ascii="Calibri" w:hAnsi="Calibri" w:cs="Calibri"/>
          <w:szCs w:val="22"/>
        </w:rPr>
      </w:pPr>
      <w:r w:rsidRPr="00247E7A">
        <w:rPr>
          <w:rFonts w:ascii="Calibri" w:hAnsi="Calibri" w:cs="Calibri"/>
          <w:szCs w:val="22"/>
        </w:rPr>
        <w:t>Les demandes de compléments aux dossiers de candidature constituent une simple faculté</w:t>
      </w:r>
      <w:r w:rsidR="00806AA7" w:rsidRPr="00247E7A">
        <w:rPr>
          <w:rFonts w:ascii="Calibri" w:hAnsi="Calibri" w:cs="Calibri"/>
          <w:szCs w:val="22"/>
        </w:rPr>
        <w:t xml:space="preserve"> </w:t>
      </w:r>
      <w:r w:rsidRPr="00247E7A">
        <w:rPr>
          <w:rFonts w:ascii="Calibri" w:hAnsi="Calibri" w:cs="Calibri"/>
          <w:szCs w:val="22"/>
        </w:rPr>
        <w:t>de l’acheteur et non un droit pour les candidats.</w:t>
      </w:r>
    </w:p>
    <w:p w:rsidR="00012828" w:rsidRPr="00C50D6C" w:rsidRDefault="00012828" w:rsidP="007F7DC2">
      <w:pPr>
        <w:autoSpaceDE w:val="0"/>
        <w:autoSpaceDN w:val="0"/>
        <w:adjustRightInd w:val="0"/>
        <w:jc w:val="both"/>
        <w:rPr>
          <w:rFonts w:ascii="Calibri" w:hAnsi="Calibri" w:cs="Calibri"/>
          <w:sz w:val="22"/>
          <w:szCs w:val="22"/>
        </w:rPr>
      </w:pPr>
    </w:p>
    <w:p w:rsidR="00E002B6" w:rsidRPr="00507798" w:rsidRDefault="00E002B6" w:rsidP="003101CB">
      <w:pPr>
        <w:pStyle w:val="Paragraphedeliste"/>
        <w:numPr>
          <w:ilvl w:val="0"/>
          <w:numId w:val="25"/>
        </w:numPr>
        <w:shd w:val="clear" w:color="auto" w:fill="C6D9F1" w:themeFill="text2" w:themeFillTint="33"/>
        <w:outlineLvl w:val="1"/>
        <w:rPr>
          <w:rFonts w:ascii="Calibri" w:hAnsi="Calibri" w:cs="Tahoma"/>
          <w:b/>
          <w:smallCaps/>
          <w:color w:val="000000"/>
          <w:sz w:val="22"/>
        </w:rPr>
      </w:pPr>
      <w:bookmarkStart w:id="87" w:name="_Toc60652352"/>
      <w:bookmarkStart w:id="88" w:name="_Toc123638529"/>
      <w:r w:rsidRPr="00507798">
        <w:rPr>
          <w:rFonts w:ascii="Calibri" w:hAnsi="Calibri" w:cs="Tahoma"/>
          <w:b/>
          <w:smallCaps/>
          <w:color w:val="000000"/>
          <w:sz w:val="22"/>
        </w:rPr>
        <w:t>Pièces à joindre au titre de l’offre</w:t>
      </w:r>
      <w:bookmarkEnd w:id="87"/>
      <w:bookmarkEnd w:id="88"/>
    </w:p>
    <w:p w:rsidR="00E002B6" w:rsidRPr="00C50D6C" w:rsidRDefault="00E002B6" w:rsidP="007F7DC2">
      <w:pPr>
        <w:jc w:val="both"/>
        <w:rPr>
          <w:rFonts w:ascii="Calibri" w:hAnsi="Calibri" w:cs="Calibri"/>
          <w:sz w:val="22"/>
          <w:szCs w:val="22"/>
        </w:rPr>
      </w:pPr>
    </w:p>
    <w:p w:rsidR="00012828" w:rsidRPr="00247E7A" w:rsidRDefault="00012828" w:rsidP="00012828">
      <w:pPr>
        <w:ind w:left="1134" w:hanging="1134"/>
        <w:jc w:val="both"/>
        <w:rPr>
          <w:rFonts w:ascii="Calibri" w:hAnsi="Calibri" w:cs="Calibri"/>
          <w:szCs w:val="22"/>
        </w:rPr>
      </w:pPr>
      <w:r>
        <w:rPr>
          <w:rFonts w:ascii="Calibri" w:hAnsi="Calibri" w:cs="Calibri"/>
          <w:b/>
          <w:szCs w:val="22"/>
          <w:u w:val="single"/>
        </w:rPr>
        <w:t xml:space="preserve">/!\ </w:t>
      </w:r>
      <w:r w:rsidRPr="00247E7A">
        <w:rPr>
          <w:rFonts w:ascii="Calibri" w:hAnsi="Calibri" w:cs="Calibri"/>
          <w:b/>
          <w:szCs w:val="22"/>
          <w:u w:val="single"/>
        </w:rPr>
        <w:t>Important</w:t>
      </w:r>
      <w:r w:rsidRPr="00247E7A">
        <w:rPr>
          <w:rFonts w:ascii="Calibri" w:hAnsi="Calibri" w:cs="Calibri"/>
          <w:szCs w:val="22"/>
        </w:rPr>
        <w:t xml:space="preserve"> </w:t>
      </w:r>
    </w:p>
    <w:p w:rsidR="00012828" w:rsidRPr="00247E7A" w:rsidRDefault="00012828" w:rsidP="00012828">
      <w:pPr>
        <w:ind w:left="1134" w:hanging="1134"/>
        <w:jc w:val="both"/>
        <w:rPr>
          <w:rFonts w:ascii="Calibri" w:hAnsi="Calibri" w:cs="Calibri"/>
          <w:szCs w:val="22"/>
        </w:rPr>
      </w:pPr>
    </w:p>
    <w:p w:rsidR="00B20FDF" w:rsidRDefault="00012828" w:rsidP="007F7DC2">
      <w:pPr>
        <w:jc w:val="both"/>
        <w:rPr>
          <w:rFonts w:ascii="Calibri" w:hAnsi="Calibri" w:cs="Calibri"/>
          <w:szCs w:val="22"/>
        </w:rPr>
      </w:pPr>
      <w:r w:rsidRPr="00247E7A">
        <w:rPr>
          <w:rFonts w:ascii="Calibri" w:hAnsi="Calibri" w:cs="Calibri"/>
          <w:szCs w:val="22"/>
        </w:rPr>
        <w:lastRenderedPageBreak/>
        <w:t>Afin de faciliter le dépouillement et l'examen des offres, les candidats devront</w:t>
      </w:r>
      <w:r w:rsidRPr="00247E7A">
        <w:rPr>
          <w:rFonts w:ascii="Calibri" w:hAnsi="Calibri" w:cs="Calibri"/>
          <w:b/>
          <w:szCs w:val="22"/>
        </w:rPr>
        <w:t xml:space="preserve"> impérativement</w:t>
      </w:r>
      <w:r w:rsidRPr="00247E7A">
        <w:rPr>
          <w:rFonts w:ascii="Calibri" w:hAnsi="Calibri" w:cs="Calibri"/>
          <w:szCs w:val="22"/>
        </w:rPr>
        <w:t xml:space="preserve"> répondre sur les documents fournis par la CPAM. </w:t>
      </w:r>
    </w:p>
    <w:p w:rsidR="00AE5952" w:rsidRPr="00012828" w:rsidRDefault="00AE5952" w:rsidP="007F7DC2">
      <w:pPr>
        <w:jc w:val="both"/>
        <w:rPr>
          <w:rFonts w:ascii="Calibri" w:hAnsi="Calibri" w:cs="Calibri"/>
          <w:szCs w:val="22"/>
        </w:rPr>
      </w:pPr>
      <w:r w:rsidRPr="00247E7A">
        <w:rPr>
          <w:rFonts w:ascii="Calibri" w:hAnsi="Calibri" w:cs="Calibri"/>
          <w:szCs w:val="22"/>
        </w:rPr>
        <w:t>Les soumissionnaires auront à produire un dossier comprenant les pièces suivantes</w:t>
      </w:r>
      <w:r w:rsidR="009B7A25" w:rsidRPr="00247E7A">
        <w:rPr>
          <w:rFonts w:ascii="Calibri" w:hAnsi="Calibri" w:cs="Calibri"/>
          <w:szCs w:val="22"/>
        </w:rPr>
        <w:t xml:space="preserve"> pour chaque lot</w:t>
      </w:r>
      <w:r w:rsidRPr="00247E7A">
        <w:rPr>
          <w:rFonts w:ascii="Calibri" w:hAnsi="Calibri" w:cs="Calibri"/>
          <w:szCs w:val="22"/>
        </w:rPr>
        <w:t xml:space="preserve"> : </w:t>
      </w:r>
    </w:p>
    <w:p w:rsidR="00247E7A" w:rsidRPr="00A55723" w:rsidRDefault="00247E7A" w:rsidP="00247E7A">
      <w:pPr>
        <w:numPr>
          <w:ilvl w:val="0"/>
          <w:numId w:val="1"/>
        </w:numPr>
        <w:jc w:val="both"/>
        <w:rPr>
          <w:rFonts w:ascii="Calibri" w:hAnsi="Calibri" w:cs="Calibri"/>
          <w:szCs w:val="22"/>
        </w:rPr>
      </w:pPr>
      <w:r>
        <w:rPr>
          <w:rFonts w:ascii="Calibri" w:hAnsi="Calibri" w:cs="Calibri"/>
          <w:szCs w:val="22"/>
        </w:rPr>
        <w:t>l’Acte d'Engagement (A</w:t>
      </w:r>
      <w:r w:rsidR="00E002B6" w:rsidRPr="00247E7A">
        <w:rPr>
          <w:rFonts w:ascii="Calibri" w:hAnsi="Calibri" w:cs="Calibri"/>
          <w:szCs w:val="22"/>
        </w:rPr>
        <w:t>E</w:t>
      </w:r>
      <w:r>
        <w:rPr>
          <w:rFonts w:ascii="Calibri" w:hAnsi="Calibri" w:cs="Calibri"/>
          <w:szCs w:val="22"/>
        </w:rPr>
        <w:t>)</w:t>
      </w:r>
      <w:r w:rsidR="00280AA7" w:rsidRPr="00247E7A">
        <w:rPr>
          <w:rFonts w:ascii="Calibri" w:hAnsi="Calibri" w:cs="Calibri"/>
          <w:i/>
          <w:szCs w:val="22"/>
        </w:rPr>
        <w:t xml:space="preserve">, </w:t>
      </w:r>
      <w:r w:rsidR="00E002B6" w:rsidRPr="00247E7A">
        <w:rPr>
          <w:rFonts w:ascii="Calibri" w:hAnsi="Calibri" w:cs="Calibri"/>
          <w:szCs w:val="22"/>
        </w:rPr>
        <w:t>daté et signé par un représentant dûment habilité, cadres à</w:t>
      </w:r>
      <w:r w:rsidR="00280AA7" w:rsidRPr="00247E7A">
        <w:rPr>
          <w:rFonts w:ascii="Calibri" w:hAnsi="Calibri" w:cs="Calibri"/>
          <w:szCs w:val="22"/>
        </w:rPr>
        <w:t xml:space="preserve"> </w:t>
      </w:r>
      <w:r w:rsidR="00E002B6" w:rsidRPr="00247E7A">
        <w:rPr>
          <w:rFonts w:ascii="Calibri" w:hAnsi="Calibri" w:cs="Calibri"/>
          <w:szCs w:val="22"/>
        </w:rPr>
        <w:t>comp</w:t>
      </w:r>
      <w:r w:rsidR="007168EC" w:rsidRPr="00247E7A">
        <w:rPr>
          <w:rFonts w:ascii="Calibri" w:hAnsi="Calibri" w:cs="Calibri"/>
          <w:szCs w:val="22"/>
        </w:rPr>
        <w:t xml:space="preserve">léter </w:t>
      </w:r>
      <w:r w:rsidR="003428AF" w:rsidRPr="00247E7A">
        <w:rPr>
          <w:rFonts w:ascii="Calibri" w:hAnsi="Calibri" w:cs="Calibri"/>
          <w:szCs w:val="22"/>
        </w:rPr>
        <w:t>dans toutes ses rubriques et l</w:t>
      </w:r>
      <w:r w:rsidR="00B40C1E" w:rsidRPr="00247E7A">
        <w:rPr>
          <w:rFonts w:ascii="Calibri" w:hAnsi="Calibri" w:cs="Calibri"/>
          <w:szCs w:val="22"/>
        </w:rPr>
        <w:t>es</w:t>
      </w:r>
      <w:r w:rsidR="007168EC" w:rsidRPr="00247E7A">
        <w:rPr>
          <w:rFonts w:ascii="Calibri" w:hAnsi="Calibri" w:cs="Calibri"/>
          <w:szCs w:val="22"/>
        </w:rPr>
        <w:t xml:space="preserve"> annex</w:t>
      </w:r>
      <w:r w:rsidR="00A275E4" w:rsidRPr="00247E7A">
        <w:rPr>
          <w:rFonts w:ascii="Calibri" w:hAnsi="Calibri" w:cs="Calibri"/>
          <w:szCs w:val="22"/>
        </w:rPr>
        <w:t>e</w:t>
      </w:r>
      <w:r w:rsidR="00B40C1E" w:rsidRPr="00247E7A">
        <w:rPr>
          <w:rFonts w:ascii="Calibri" w:hAnsi="Calibri" w:cs="Calibri"/>
          <w:szCs w:val="22"/>
        </w:rPr>
        <w:t>s</w:t>
      </w:r>
      <w:r w:rsidR="00A275E4" w:rsidRPr="00247E7A">
        <w:rPr>
          <w:rFonts w:ascii="Calibri" w:hAnsi="Calibri" w:cs="Calibri"/>
          <w:szCs w:val="22"/>
        </w:rPr>
        <w:t xml:space="preserve"> financière</w:t>
      </w:r>
      <w:r w:rsidR="00B40C1E" w:rsidRPr="00247E7A">
        <w:rPr>
          <w:rFonts w:ascii="Calibri" w:hAnsi="Calibri" w:cs="Calibri"/>
          <w:szCs w:val="22"/>
        </w:rPr>
        <w:t>s</w:t>
      </w:r>
      <w:r w:rsidR="00A275E4" w:rsidRPr="00247E7A">
        <w:rPr>
          <w:rFonts w:ascii="Calibri" w:hAnsi="Calibri" w:cs="Calibri"/>
          <w:szCs w:val="22"/>
        </w:rPr>
        <w:t xml:space="preserve"> </w:t>
      </w:r>
      <w:r w:rsidR="003428AF" w:rsidRPr="00247E7A">
        <w:rPr>
          <w:rFonts w:ascii="Calibri" w:hAnsi="Calibri" w:cs="Calibri"/>
          <w:szCs w:val="22"/>
        </w:rPr>
        <w:t>DP</w:t>
      </w:r>
      <w:r w:rsidR="004D2E35" w:rsidRPr="00247E7A">
        <w:rPr>
          <w:rFonts w:ascii="Calibri" w:hAnsi="Calibri" w:cs="Calibri"/>
          <w:szCs w:val="22"/>
        </w:rPr>
        <w:t>G</w:t>
      </w:r>
      <w:r w:rsidR="003428AF" w:rsidRPr="00247E7A">
        <w:rPr>
          <w:rFonts w:ascii="Calibri" w:hAnsi="Calibri" w:cs="Calibri"/>
          <w:szCs w:val="22"/>
        </w:rPr>
        <w:t>F</w:t>
      </w:r>
      <w:r w:rsidR="00B40C1E" w:rsidRPr="00247E7A">
        <w:rPr>
          <w:rFonts w:ascii="Calibri" w:hAnsi="Calibri" w:cs="Calibri"/>
          <w:szCs w:val="22"/>
        </w:rPr>
        <w:t xml:space="preserve"> sous </w:t>
      </w:r>
      <w:r w:rsidR="00E535AA" w:rsidRPr="00247E7A">
        <w:rPr>
          <w:rFonts w:ascii="Calibri" w:hAnsi="Calibri" w:cs="Calibri"/>
          <w:szCs w:val="22"/>
        </w:rPr>
        <w:t>Excel</w:t>
      </w:r>
      <w:r w:rsidR="00876720" w:rsidRPr="00247E7A">
        <w:rPr>
          <w:rFonts w:ascii="Calibri" w:hAnsi="Calibri" w:cs="Calibri"/>
          <w:szCs w:val="22"/>
        </w:rPr>
        <w:t xml:space="preserve"> ou équivalent.</w:t>
      </w:r>
    </w:p>
    <w:p w:rsidR="00507798" w:rsidRDefault="00507798" w:rsidP="00247E7A">
      <w:pPr>
        <w:jc w:val="both"/>
        <w:rPr>
          <w:rFonts w:ascii="Calibri" w:hAnsi="Calibri" w:cs="Calibri"/>
          <w:sz w:val="22"/>
          <w:szCs w:val="22"/>
        </w:rPr>
      </w:pPr>
    </w:p>
    <w:p w:rsidR="00B36DD9" w:rsidRPr="00247E7A" w:rsidRDefault="00B36DD9" w:rsidP="00247E7A">
      <w:pPr>
        <w:jc w:val="both"/>
        <w:rPr>
          <w:rFonts w:ascii="Calibri" w:hAnsi="Calibri" w:cs="Calibri"/>
          <w:szCs w:val="22"/>
        </w:rPr>
      </w:pPr>
      <w:r w:rsidRPr="00247E7A">
        <w:rPr>
          <w:rFonts w:ascii="Calibri" w:hAnsi="Calibri" w:cs="Calibri"/>
          <w:szCs w:val="22"/>
        </w:rPr>
        <w:t xml:space="preserve">Il devra être joint un </w:t>
      </w:r>
      <w:r w:rsidR="007646B5" w:rsidRPr="00247E7A">
        <w:rPr>
          <w:rFonts w:ascii="Calibri" w:hAnsi="Calibri" w:cs="Calibri"/>
          <w:szCs w:val="22"/>
        </w:rPr>
        <w:t>mémoire technique</w:t>
      </w:r>
      <w:r w:rsidR="00CA1684" w:rsidRPr="00247E7A">
        <w:rPr>
          <w:rFonts w:ascii="Calibri" w:hAnsi="Calibri" w:cs="Calibri"/>
          <w:szCs w:val="22"/>
        </w:rPr>
        <w:t> </w:t>
      </w:r>
      <w:r w:rsidR="00820A97" w:rsidRPr="00247E7A">
        <w:rPr>
          <w:rFonts w:ascii="Calibri" w:hAnsi="Calibri" w:cs="Calibri"/>
          <w:szCs w:val="22"/>
        </w:rPr>
        <w:t xml:space="preserve">composé </w:t>
      </w:r>
      <w:r w:rsidR="00CA1684" w:rsidRPr="00247E7A">
        <w:rPr>
          <w:rFonts w:ascii="Calibri" w:hAnsi="Calibri" w:cs="Calibri"/>
          <w:szCs w:val="22"/>
        </w:rPr>
        <w:t xml:space="preserve">: </w:t>
      </w:r>
    </w:p>
    <w:p w:rsidR="00E7737E" w:rsidRPr="00247E7A" w:rsidRDefault="00820A97" w:rsidP="00012828">
      <w:pPr>
        <w:pStyle w:val="Paragraphedeliste"/>
        <w:numPr>
          <w:ilvl w:val="0"/>
          <w:numId w:val="4"/>
        </w:numPr>
        <w:ind w:left="714" w:hanging="357"/>
        <w:jc w:val="both"/>
        <w:rPr>
          <w:rFonts w:ascii="Calibri" w:hAnsi="Calibri" w:cs="Calibri"/>
          <w:szCs w:val="22"/>
        </w:rPr>
      </w:pPr>
      <w:r w:rsidRPr="00247E7A">
        <w:rPr>
          <w:rFonts w:ascii="Calibri" w:hAnsi="Calibri" w:cs="Calibri"/>
          <w:szCs w:val="22"/>
        </w:rPr>
        <w:t xml:space="preserve">du </w:t>
      </w:r>
      <w:r w:rsidR="00B36DD9" w:rsidRPr="00247E7A">
        <w:rPr>
          <w:rFonts w:ascii="Calibri" w:hAnsi="Calibri" w:cs="Calibri"/>
          <w:szCs w:val="22"/>
        </w:rPr>
        <w:t xml:space="preserve">cadre de réponse technique </w:t>
      </w:r>
      <w:r w:rsidR="00280AA7" w:rsidRPr="00247E7A">
        <w:rPr>
          <w:rFonts w:ascii="Calibri" w:hAnsi="Calibri" w:cs="Calibri"/>
          <w:szCs w:val="22"/>
        </w:rPr>
        <w:t xml:space="preserve">complété </w:t>
      </w:r>
      <w:r w:rsidR="00B36DD9" w:rsidRPr="00247E7A">
        <w:rPr>
          <w:rFonts w:ascii="Calibri" w:hAnsi="Calibri" w:cs="Calibri"/>
          <w:szCs w:val="22"/>
        </w:rPr>
        <w:t xml:space="preserve">(permettant d’apprécier les critères de </w:t>
      </w:r>
      <w:r w:rsidR="004F1A42" w:rsidRPr="00247E7A">
        <w:rPr>
          <w:rFonts w:ascii="Calibri" w:hAnsi="Calibri" w:cs="Calibri"/>
          <w:szCs w:val="22"/>
        </w:rPr>
        <w:t>jugement définis à l’article</w:t>
      </w:r>
      <w:r w:rsidR="00CA1684" w:rsidRPr="00247E7A">
        <w:rPr>
          <w:rFonts w:ascii="Calibri" w:hAnsi="Calibri" w:cs="Calibri"/>
          <w:szCs w:val="22"/>
        </w:rPr>
        <w:t xml:space="preserve"> </w:t>
      </w:r>
      <w:r w:rsidR="00E4409C" w:rsidRPr="00247E7A">
        <w:rPr>
          <w:rFonts w:ascii="Calibri" w:hAnsi="Calibri" w:cs="Calibri"/>
          <w:szCs w:val="22"/>
        </w:rPr>
        <w:t>7.2</w:t>
      </w:r>
      <w:r w:rsidR="004F1A42" w:rsidRPr="00247E7A">
        <w:rPr>
          <w:rFonts w:ascii="Calibri" w:hAnsi="Calibri" w:cs="Calibri"/>
          <w:szCs w:val="22"/>
        </w:rPr>
        <w:t xml:space="preserve"> </w:t>
      </w:r>
      <w:r w:rsidR="003A5728" w:rsidRPr="00247E7A">
        <w:rPr>
          <w:rFonts w:ascii="Calibri" w:hAnsi="Calibri" w:cs="Calibri"/>
          <w:szCs w:val="22"/>
        </w:rPr>
        <w:t>du présent document) ;</w:t>
      </w:r>
    </w:p>
    <w:p w:rsidR="00E002B6" w:rsidRPr="00247E7A" w:rsidRDefault="00820A97" w:rsidP="00012828">
      <w:pPr>
        <w:numPr>
          <w:ilvl w:val="0"/>
          <w:numId w:val="4"/>
        </w:numPr>
        <w:ind w:left="714" w:hanging="357"/>
        <w:jc w:val="both"/>
        <w:rPr>
          <w:rFonts w:ascii="Calibri" w:hAnsi="Calibri" w:cs="Calibri"/>
          <w:b/>
          <w:szCs w:val="22"/>
        </w:rPr>
      </w:pPr>
      <w:r w:rsidRPr="00247E7A">
        <w:rPr>
          <w:rFonts w:ascii="Calibri" w:hAnsi="Calibri" w:cs="Calibri"/>
          <w:szCs w:val="22"/>
        </w:rPr>
        <w:t xml:space="preserve">de </w:t>
      </w:r>
      <w:r w:rsidR="00E7737E" w:rsidRPr="00247E7A">
        <w:rPr>
          <w:rFonts w:ascii="Calibri" w:hAnsi="Calibri" w:cs="Calibri"/>
          <w:szCs w:val="22"/>
        </w:rPr>
        <w:t>l’attestation de visite</w:t>
      </w:r>
      <w:r w:rsidR="003A5728" w:rsidRPr="00247E7A">
        <w:rPr>
          <w:rFonts w:ascii="Calibri" w:hAnsi="Calibri" w:cs="Calibri"/>
          <w:szCs w:val="22"/>
        </w:rPr>
        <w:t> ;</w:t>
      </w:r>
    </w:p>
    <w:p w:rsidR="00280AA7" w:rsidRPr="00247E7A" w:rsidRDefault="00820A97" w:rsidP="00012828">
      <w:pPr>
        <w:pStyle w:val="Corpsdetexte22"/>
        <w:numPr>
          <w:ilvl w:val="0"/>
          <w:numId w:val="4"/>
        </w:numPr>
        <w:jc w:val="both"/>
        <w:rPr>
          <w:rFonts w:ascii="Calibri" w:hAnsi="Calibri" w:cs="Calibri"/>
          <w:b/>
          <w:bCs/>
          <w:sz w:val="20"/>
          <w:szCs w:val="22"/>
        </w:rPr>
      </w:pPr>
      <w:r w:rsidRPr="00247E7A">
        <w:rPr>
          <w:rFonts w:ascii="Calibri" w:hAnsi="Calibri" w:cs="Calibri"/>
          <w:bCs/>
          <w:sz w:val="20"/>
          <w:szCs w:val="22"/>
        </w:rPr>
        <w:t>de t</w:t>
      </w:r>
      <w:r w:rsidR="00280AA7" w:rsidRPr="00247E7A">
        <w:rPr>
          <w:rFonts w:ascii="Calibri" w:hAnsi="Calibri" w:cs="Calibri"/>
          <w:bCs/>
          <w:sz w:val="20"/>
          <w:szCs w:val="22"/>
        </w:rPr>
        <w:t>outes justifications nécessaires pour expliciter l’offre</w:t>
      </w:r>
      <w:r w:rsidR="00337DD5" w:rsidRPr="00247E7A">
        <w:rPr>
          <w:rFonts w:ascii="Calibri" w:hAnsi="Calibri" w:cs="Calibri"/>
          <w:bCs/>
          <w:sz w:val="20"/>
          <w:szCs w:val="22"/>
        </w:rPr>
        <w:t>.</w:t>
      </w:r>
    </w:p>
    <w:p w:rsidR="004D2E35" w:rsidRPr="00247E7A" w:rsidRDefault="004D2E35" w:rsidP="004D2E35">
      <w:pPr>
        <w:pStyle w:val="Paragraphedeliste"/>
        <w:ind w:left="0"/>
        <w:rPr>
          <w:rFonts w:ascii="Calibri" w:hAnsi="Calibri" w:cs="Calibri"/>
          <w:b/>
          <w:sz w:val="18"/>
          <w:szCs w:val="24"/>
        </w:rPr>
      </w:pPr>
    </w:p>
    <w:p w:rsidR="0052666D" w:rsidRPr="00247E7A" w:rsidRDefault="0052666D" w:rsidP="0052666D">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rPr>
          <w:rFonts w:ascii="Calibri" w:eastAsia="Calibri" w:hAnsi="Calibri" w:cs="Calibri"/>
          <w:bCs/>
          <w:szCs w:val="22"/>
        </w:rPr>
      </w:pPr>
    </w:p>
    <w:p w:rsidR="004D2E35" w:rsidRPr="00247E7A" w:rsidRDefault="004D2E35" w:rsidP="004D2E35">
      <w:pPr>
        <w:pBdr>
          <w:top w:val="single" w:sz="4" w:space="1" w:color="auto"/>
          <w:left w:val="single" w:sz="4" w:space="4" w:color="auto"/>
          <w:bottom w:val="single" w:sz="4" w:space="1" w:color="auto"/>
          <w:right w:val="single" w:sz="4" w:space="4" w:color="auto"/>
        </w:pBdr>
        <w:shd w:val="clear" w:color="auto" w:fill="FFFFFF"/>
        <w:autoSpaceDE w:val="0"/>
        <w:autoSpaceDN w:val="0"/>
        <w:adjustRightInd w:val="0"/>
        <w:jc w:val="center"/>
        <w:rPr>
          <w:rFonts w:ascii="Calibri" w:eastAsia="Calibri" w:hAnsi="Calibri" w:cs="Calibri"/>
          <w:b/>
          <w:szCs w:val="22"/>
        </w:rPr>
      </w:pPr>
      <w:r w:rsidRPr="00247E7A">
        <w:rPr>
          <w:rFonts w:ascii="Calibri" w:eastAsia="Calibri" w:hAnsi="Calibri" w:cs="Calibri"/>
          <w:b/>
          <w:bCs/>
          <w:szCs w:val="22"/>
          <w:u w:val="single"/>
        </w:rPr>
        <w:t>Remarques importantes</w:t>
      </w:r>
      <w:r w:rsidRPr="00012828">
        <w:rPr>
          <w:rFonts w:ascii="Calibri" w:eastAsia="Calibri" w:hAnsi="Calibri" w:cs="Calibri"/>
          <w:b/>
          <w:bCs/>
          <w:szCs w:val="22"/>
        </w:rPr>
        <w:t xml:space="preserve"> </w:t>
      </w:r>
      <w:r w:rsidRPr="00012828">
        <w:rPr>
          <w:rFonts w:ascii="Calibri" w:eastAsia="Calibri" w:hAnsi="Calibri" w:cs="Calibri"/>
          <w:b/>
          <w:szCs w:val="22"/>
        </w:rPr>
        <w:t>:</w:t>
      </w:r>
    </w:p>
    <w:p w:rsidR="004D2E35" w:rsidRPr="00247E7A" w:rsidRDefault="004D2E35" w:rsidP="004D2E35">
      <w:pPr>
        <w:pBdr>
          <w:top w:val="single" w:sz="4" w:space="1" w:color="auto"/>
          <w:left w:val="single" w:sz="4" w:space="4" w:color="auto"/>
          <w:bottom w:val="single" w:sz="4" w:space="1" w:color="auto"/>
          <w:right w:val="single" w:sz="4" w:space="4" w:color="auto"/>
        </w:pBdr>
        <w:jc w:val="both"/>
        <w:rPr>
          <w:rFonts w:ascii="Calibri" w:hAnsi="Calibri" w:cs="Calibri"/>
          <w:szCs w:val="22"/>
        </w:rPr>
      </w:pPr>
    </w:p>
    <w:p w:rsidR="004D2E35" w:rsidRPr="00247E7A" w:rsidRDefault="004D2E35" w:rsidP="004D2E35">
      <w:pPr>
        <w:pBdr>
          <w:top w:val="single" w:sz="4" w:space="1" w:color="auto"/>
          <w:left w:val="single" w:sz="4" w:space="4" w:color="auto"/>
          <w:bottom w:val="single" w:sz="4" w:space="1" w:color="auto"/>
          <w:right w:val="single" w:sz="4" w:space="4" w:color="auto"/>
        </w:pBdr>
        <w:jc w:val="both"/>
        <w:rPr>
          <w:rFonts w:ascii="Calibri" w:hAnsi="Calibri" w:cs="Calibri"/>
          <w:szCs w:val="22"/>
        </w:rPr>
      </w:pPr>
      <w:r w:rsidRPr="00247E7A">
        <w:rPr>
          <w:rFonts w:ascii="Calibri" w:hAnsi="Calibri" w:cs="Calibri"/>
          <w:szCs w:val="22"/>
        </w:rPr>
        <w:t>L’attention des candidats est attirée sur le fait que le mémoire technique et les annexes financières sont  indispensables pour analyser les offres techniques et financières. En conséquence, toute offre qui ne comporterait pas ces éléments ne sera pas analysée et sera donc immédiatement rejetée sans possibilité de régularisation.</w:t>
      </w:r>
    </w:p>
    <w:p w:rsidR="004D2E35" w:rsidRPr="00247E7A" w:rsidRDefault="004D2E35" w:rsidP="004D2E35">
      <w:pPr>
        <w:pBdr>
          <w:top w:val="single" w:sz="4" w:space="1" w:color="auto"/>
          <w:left w:val="single" w:sz="4" w:space="4" w:color="auto"/>
          <w:bottom w:val="single" w:sz="4" w:space="1" w:color="auto"/>
          <w:right w:val="single" w:sz="4" w:space="4" w:color="auto"/>
        </w:pBdr>
        <w:jc w:val="both"/>
        <w:rPr>
          <w:rFonts w:ascii="Calibri" w:hAnsi="Calibri" w:cs="Calibri"/>
          <w:szCs w:val="22"/>
        </w:rPr>
      </w:pPr>
    </w:p>
    <w:p w:rsidR="004D2E35" w:rsidRPr="00247E7A" w:rsidRDefault="004D2E35" w:rsidP="007F7DC2">
      <w:pPr>
        <w:pStyle w:val="Paragraphedeliste"/>
        <w:ind w:left="0"/>
        <w:jc w:val="both"/>
        <w:rPr>
          <w:rFonts w:ascii="Calibri" w:hAnsi="Calibri" w:cs="Calibri"/>
          <w:szCs w:val="22"/>
        </w:rPr>
      </w:pPr>
    </w:p>
    <w:p w:rsidR="00D1043A" w:rsidRPr="00247E7A" w:rsidRDefault="00D1043A" w:rsidP="00D1043A">
      <w:pPr>
        <w:autoSpaceDE w:val="0"/>
        <w:autoSpaceDN w:val="0"/>
        <w:adjustRightInd w:val="0"/>
        <w:jc w:val="both"/>
        <w:rPr>
          <w:rFonts w:ascii="Calibri" w:hAnsi="Calibri" w:cs="Calibri"/>
          <w:szCs w:val="22"/>
        </w:rPr>
      </w:pPr>
      <w:r w:rsidRPr="00247E7A">
        <w:rPr>
          <w:rFonts w:ascii="Calibri" w:hAnsi="Calibri" w:cs="Calibri"/>
          <w:szCs w:val="22"/>
        </w:rPr>
        <w:t xml:space="preserve">Conformément à l’article R.2152-2 du </w:t>
      </w:r>
      <w:r w:rsidR="00012828">
        <w:rPr>
          <w:rFonts w:ascii="Calibri" w:hAnsi="Calibri" w:cs="Calibri"/>
          <w:szCs w:val="22"/>
        </w:rPr>
        <w:t>c</w:t>
      </w:r>
      <w:r w:rsidRPr="00247E7A">
        <w:rPr>
          <w:rFonts w:ascii="Calibri" w:hAnsi="Calibri" w:cs="Calibri"/>
          <w:szCs w:val="22"/>
        </w:rPr>
        <w:t xml:space="preserve">ode de la </w:t>
      </w:r>
      <w:r w:rsidR="00012828">
        <w:rPr>
          <w:rFonts w:ascii="Calibri" w:hAnsi="Calibri" w:cs="Calibri"/>
          <w:szCs w:val="22"/>
        </w:rPr>
        <w:t>c</w:t>
      </w:r>
      <w:r w:rsidRPr="00247E7A">
        <w:rPr>
          <w:rFonts w:ascii="Calibri" w:hAnsi="Calibri" w:cs="Calibri"/>
          <w:szCs w:val="22"/>
        </w:rPr>
        <w:t xml:space="preserve">ommande </w:t>
      </w:r>
      <w:r w:rsidR="00012828">
        <w:rPr>
          <w:rFonts w:ascii="Calibri" w:hAnsi="Calibri" w:cs="Calibri"/>
          <w:szCs w:val="22"/>
        </w:rPr>
        <w:t>p</w:t>
      </w:r>
      <w:r w:rsidRPr="00247E7A">
        <w:rPr>
          <w:rFonts w:ascii="Calibri" w:hAnsi="Calibri" w:cs="Calibri"/>
          <w:szCs w:val="22"/>
        </w:rPr>
        <w:t>ublique, le pouvoir adjudicateur se réserve la faculté d’autoriser tous les soumissionnaires à régulariser leurs offres irrégulières dans un délai approprié, à condition que les offres ne soient pas anormalement basses. La régularisation des offres irrégulières ne peut avoir pour effet d’en modifier des caractéristiques substantielles.</w:t>
      </w:r>
    </w:p>
    <w:p w:rsidR="00D1043A" w:rsidRPr="00247E7A" w:rsidRDefault="00D1043A" w:rsidP="00D1043A">
      <w:pPr>
        <w:autoSpaceDE w:val="0"/>
        <w:autoSpaceDN w:val="0"/>
        <w:adjustRightInd w:val="0"/>
        <w:jc w:val="both"/>
        <w:rPr>
          <w:rFonts w:ascii="Calibri" w:hAnsi="Calibri" w:cs="Calibri"/>
          <w:szCs w:val="22"/>
        </w:rPr>
      </w:pPr>
    </w:p>
    <w:p w:rsidR="00D1043A" w:rsidRPr="00247E7A" w:rsidRDefault="00D1043A" w:rsidP="00D1043A">
      <w:pPr>
        <w:autoSpaceDE w:val="0"/>
        <w:autoSpaceDN w:val="0"/>
        <w:adjustRightInd w:val="0"/>
        <w:jc w:val="both"/>
        <w:rPr>
          <w:rFonts w:ascii="Calibri" w:hAnsi="Calibri" w:cs="Calibri"/>
          <w:szCs w:val="22"/>
        </w:rPr>
      </w:pPr>
      <w:r w:rsidRPr="00247E7A">
        <w:rPr>
          <w:rFonts w:ascii="Calibri" w:hAnsi="Calibri" w:cs="Calibri"/>
          <w:szCs w:val="22"/>
        </w:rPr>
        <w:t xml:space="preserve">Conformément à l’article R.2152-1 du </w:t>
      </w:r>
      <w:r w:rsidR="00012828">
        <w:rPr>
          <w:rFonts w:ascii="Calibri" w:hAnsi="Calibri" w:cs="Calibri"/>
          <w:szCs w:val="22"/>
        </w:rPr>
        <w:t>c</w:t>
      </w:r>
      <w:r w:rsidRPr="00247E7A">
        <w:rPr>
          <w:rFonts w:ascii="Calibri" w:hAnsi="Calibri" w:cs="Calibri"/>
          <w:szCs w:val="22"/>
        </w:rPr>
        <w:t xml:space="preserve">ode de la </w:t>
      </w:r>
      <w:r w:rsidR="00012828">
        <w:rPr>
          <w:rFonts w:ascii="Calibri" w:hAnsi="Calibri" w:cs="Calibri"/>
          <w:szCs w:val="22"/>
        </w:rPr>
        <w:t>c</w:t>
      </w:r>
      <w:r w:rsidRPr="00247E7A">
        <w:rPr>
          <w:rFonts w:ascii="Calibri" w:hAnsi="Calibri" w:cs="Calibri"/>
          <w:szCs w:val="22"/>
        </w:rPr>
        <w:t xml:space="preserve">ommande </w:t>
      </w:r>
      <w:r w:rsidR="00012828">
        <w:rPr>
          <w:rFonts w:ascii="Calibri" w:hAnsi="Calibri" w:cs="Calibri"/>
          <w:szCs w:val="22"/>
        </w:rPr>
        <w:t>p</w:t>
      </w:r>
      <w:r w:rsidRPr="00247E7A">
        <w:rPr>
          <w:rFonts w:ascii="Calibri" w:hAnsi="Calibri" w:cs="Calibri"/>
          <w:szCs w:val="22"/>
        </w:rPr>
        <w:t>ublique, les offres inappropriées, irrégulières ou inacceptables seront éliminées.</w:t>
      </w:r>
    </w:p>
    <w:p w:rsidR="00482C67" w:rsidRPr="00482C67" w:rsidRDefault="00482C67" w:rsidP="00482C67">
      <w:pPr>
        <w:suppressAutoHyphens/>
        <w:jc w:val="both"/>
        <w:rPr>
          <w:rFonts w:ascii="Calibri" w:hAnsi="Calibri" w:cs="Calibri"/>
          <w:sz w:val="22"/>
          <w:szCs w:val="22"/>
          <w:lang w:eastAsia="ar-SA"/>
        </w:rPr>
      </w:pPr>
    </w:p>
    <w:p w:rsidR="00482C67" w:rsidRPr="00507798" w:rsidRDefault="00482C67" w:rsidP="003101CB">
      <w:pPr>
        <w:pStyle w:val="Paragraphedeliste"/>
        <w:numPr>
          <w:ilvl w:val="0"/>
          <w:numId w:val="25"/>
        </w:numPr>
        <w:shd w:val="clear" w:color="auto" w:fill="C6D9F1" w:themeFill="text2" w:themeFillTint="33"/>
        <w:outlineLvl w:val="1"/>
        <w:rPr>
          <w:rFonts w:ascii="Calibri" w:hAnsi="Calibri" w:cs="Tahoma"/>
          <w:b/>
          <w:smallCaps/>
          <w:color w:val="000000"/>
          <w:sz w:val="22"/>
        </w:rPr>
      </w:pPr>
      <w:bookmarkStart w:id="89" w:name="_Toc123638530"/>
      <w:r w:rsidRPr="00507798">
        <w:rPr>
          <w:rFonts w:ascii="Calibri" w:hAnsi="Calibri" w:cs="Tahoma"/>
          <w:b/>
          <w:smallCaps/>
          <w:color w:val="000000"/>
          <w:sz w:val="22"/>
        </w:rPr>
        <w:t>Négociation</w:t>
      </w:r>
      <w:bookmarkEnd w:id="89"/>
    </w:p>
    <w:p w:rsidR="00482C67" w:rsidRPr="00915439" w:rsidRDefault="00482C67" w:rsidP="00482C67">
      <w:pPr>
        <w:suppressAutoHyphens/>
        <w:jc w:val="both"/>
        <w:rPr>
          <w:rFonts w:ascii="Calibri" w:hAnsi="Calibri" w:cs="Calibri"/>
          <w:sz w:val="22"/>
          <w:szCs w:val="22"/>
          <w:lang w:eastAsia="ar-SA"/>
        </w:rPr>
      </w:pPr>
    </w:p>
    <w:p w:rsidR="00915439" w:rsidRPr="00012828" w:rsidRDefault="00126E49" w:rsidP="00915439">
      <w:pPr>
        <w:suppressAutoHyphens/>
        <w:jc w:val="both"/>
        <w:rPr>
          <w:rFonts w:ascii="Calibri" w:hAnsi="Calibri" w:cs="Calibri"/>
          <w:szCs w:val="22"/>
          <w:lang w:eastAsia="ar-SA"/>
        </w:rPr>
      </w:pPr>
      <w:r w:rsidRPr="00012828">
        <w:rPr>
          <w:rFonts w:ascii="Calibri" w:hAnsi="Calibri" w:cs="Calibri"/>
          <w:szCs w:val="22"/>
          <w:lang w:eastAsia="ar-SA"/>
        </w:rPr>
        <w:t>La CPAM</w:t>
      </w:r>
      <w:r w:rsidR="00915439" w:rsidRPr="00012828">
        <w:rPr>
          <w:rFonts w:ascii="Calibri" w:hAnsi="Calibri" w:cs="Calibri"/>
          <w:szCs w:val="22"/>
          <w:lang w:eastAsia="ar-SA"/>
        </w:rPr>
        <w:t xml:space="preserve"> de Paris se réserve la possibilité de négocier avec les trois candidats arrivant en tête du classement s</w:t>
      </w:r>
      <w:r w:rsidR="009A5B91" w:rsidRPr="00012828">
        <w:rPr>
          <w:rFonts w:ascii="Calibri" w:hAnsi="Calibri" w:cs="Calibri"/>
          <w:szCs w:val="22"/>
          <w:lang w:eastAsia="ar-SA"/>
        </w:rPr>
        <w:t>uivants les critères mentionnés</w:t>
      </w:r>
      <w:r w:rsidR="00915439" w:rsidRPr="00012828">
        <w:rPr>
          <w:rFonts w:ascii="Calibri" w:hAnsi="Calibri" w:cs="Calibri"/>
          <w:szCs w:val="22"/>
          <w:lang w:eastAsia="ar-SA"/>
        </w:rPr>
        <w:t>, sur l’ensemble des conditions du marché.</w:t>
      </w:r>
    </w:p>
    <w:p w:rsidR="00012828" w:rsidRDefault="00012828" w:rsidP="00915439">
      <w:pPr>
        <w:suppressAutoHyphens/>
        <w:jc w:val="both"/>
        <w:rPr>
          <w:rFonts w:ascii="Calibri" w:hAnsi="Calibri" w:cs="Calibri"/>
          <w:szCs w:val="22"/>
          <w:lang w:eastAsia="ar-SA"/>
        </w:rPr>
      </w:pPr>
    </w:p>
    <w:p w:rsidR="00915439" w:rsidRPr="00012828" w:rsidRDefault="00915439" w:rsidP="00915439">
      <w:pPr>
        <w:suppressAutoHyphens/>
        <w:jc w:val="both"/>
        <w:rPr>
          <w:rFonts w:ascii="Calibri" w:hAnsi="Calibri" w:cs="Calibri"/>
          <w:szCs w:val="22"/>
          <w:lang w:eastAsia="ar-SA"/>
        </w:rPr>
      </w:pPr>
      <w:r w:rsidRPr="00012828">
        <w:rPr>
          <w:rFonts w:ascii="Calibri" w:hAnsi="Calibri" w:cs="Calibri"/>
          <w:szCs w:val="22"/>
          <w:lang w:eastAsia="ar-SA"/>
        </w:rPr>
        <w:t>Les candidats concernés seront informés des modalités d’organisation.</w:t>
      </w:r>
    </w:p>
    <w:p w:rsidR="00915439" w:rsidRPr="00012828" w:rsidRDefault="00915439" w:rsidP="00915439">
      <w:pPr>
        <w:jc w:val="both"/>
        <w:rPr>
          <w:rFonts w:ascii="Calibri" w:hAnsi="Calibri" w:cs="Calibri"/>
          <w:szCs w:val="22"/>
        </w:rPr>
      </w:pPr>
      <w:r w:rsidRPr="00012828">
        <w:rPr>
          <w:rFonts w:ascii="Calibri" w:hAnsi="Calibri" w:cs="Calibri"/>
          <w:szCs w:val="22"/>
        </w:rPr>
        <w:t>Au terme des éventuelles négociations, la proposition initiale du candidat et/ou les documents de consultation pourront être modifiés et/ou complétés.</w:t>
      </w:r>
    </w:p>
    <w:p w:rsidR="00915439" w:rsidRPr="00012828" w:rsidRDefault="00915439" w:rsidP="00915439">
      <w:pPr>
        <w:tabs>
          <w:tab w:val="left" w:pos="0"/>
        </w:tabs>
        <w:jc w:val="both"/>
        <w:rPr>
          <w:rFonts w:ascii="Calibri" w:hAnsi="Calibri" w:cs="Calibri"/>
          <w:szCs w:val="22"/>
        </w:rPr>
      </w:pPr>
      <w:r w:rsidRPr="00012828">
        <w:rPr>
          <w:rFonts w:ascii="Calibri" w:hAnsi="Calibri" w:cs="Calibri"/>
          <w:szCs w:val="22"/>
        </w:rPr>
        <w:t>L’offre proposée par chaque candidat sera analysée et classée à l'appui des critère</w:t>
      </w:r>
      <w:r w:rsidR="009A5B91" w:rsidRPr="00012828">
        <w:rPr>
          <w:rFonts w:ascii="Calibri" w:hAnsi="Calibri" w:cs="Calibri"/>
          <w:szCs w:val="22"/>
        </w:rPr>
        <w:t>s pondérés mentionnés article 7.2</w:t>
      </w:r>
      <w:r w:rsidRPr="00012828">
        <w:rPr>
          <w:rFonts w:ascii="Calibri" w:hAnsi="Calibri" w:cs="Calibri"/>
          <w:szCs w:val="22"/>
        </w:rPr>
        <w:t>.</w:t>
      </w:r>
    </w:p>
    <w:p w:rsidR="00915439" w:rsidRPr="00012828" w:rsidRDefault="00915439" w:rsidP="00915439">
      <w:pPr>
        <w:tabs>
          <w:tab w:val="left" w:pos="1134"/>
        </w:tabs>
        <w:ind w:left="1134" w:hanging="1134"/>
        <w:jc w:val="both"/>
        <w:rPr>
          <w:rFonts w:ascii="Calibri" w:hAnsi="Calibri" w:cs="Calibri"/>
          <w:szCs w:val="22"/>
        </w:rPr>
      </w:pPr>
    </w:p>
    <w:p w:rsidR="00915439" w:rsidRPr="00012828" w:rsidRDefault="00915439" w:rsidP="00915439">
      <w:pPr>
        <w:tabs>
          <w:tab w:val="left" w:pos="1134"/>
        </w:tabs>
        <w:ind w:left="1134" w:hanging="1134"/>
        <w:jc w:val="both"/>
        <w:rPr>
          <w:rFonts w:ascii="Calibri" w:hAnsi="Calibri" w:cs="Calibri"/>
          <w:szCs w:val="22"/>
        </w:rPr>
      </w:pPr>
      <w:r w:rsidRPr="00012828">
        <w:rPr>
          <w:rFonts w:ascii="Calibri" w:hAnsi="Calibri" w:cs="Calibri"/>
          <w:szCs w:val="22"/>
        </w:rPr>
        <w:t>Un nouvel ac</w:t>
      </w:r>
      <w:r w:rsidR="00042AD1" w:rsidRPr="00012828">
        <w:rPr>
          <w:rFonts w:ascii="Calibri" w:hAnsi="Calibri" w:cs="Calibri"/>
          <w:szCs w:val="22"/>
        </w:rPr>
        <w:t>te d’engagement sera fourni aux candidats lors</w:t>
      </w:r>
      <w:r w:rsidRPr="00012828">
        <w:rPr>
          <w:rFonts w:ascii="Calibri" w:hAnsi="Calibri" w:cs="Calibri"/>
          <w:szCs w:val="22"/>
        </w:rPr>
        <w:t xml:space="preserve"> des négociations.</w:t>
      </w:r>
    </w:p>
    <w:p w:rsidR="00915439" w:rsidRPr="00012828" w:rsidRDefault="00915439" w:rsidP="00915439">
      <w:pPr>
        <w:tabs>
          <w:tab w:val="left" w:pos="0"/>
        </w:tabs>
        <w:jc w:val="both"/>
        <w:rPr>
          <w:rFonts w:ascii="Calibri" w:hAnsi="Calibri" w:cs="Calibri"/>
          <w:szCs w:val="22"/>
        </w:rPr>
      </w:pPr>
      <w:r w:rsidRPr="00012828">
        <w:rPr>
          <w:rFonts w:ascii="Calibri" w:hAnsi="Calibri" w:cs="Calibri"/>
          <w:szCs w:val="22"/>
        </w:rPr>
        <w:t>L’offre la mieux classée sera retenue, le cas échéant à titre provisoire en attendant que le candidat produise les documents exigés par la législation en vigueur.</w:t>
      </w:r>
    </w:p>
    <w:p w:rsidR="00915439" w:rsidRPr="00012828" w:rsidRDefault="00915439" w:rsidP="00915439">
      <w:pPr>
        <w:tabs>
          <w:tab w:val="left" w:pos="1134"/>
        </w:tabs>
        <w:ind w:left="1134" w:hanging="1134"/>
        <w:jc w:val="both"/>
        <w:rPr>
          <w:rFonts w:ascii="Calibri" w:hAnsi="Calibri" w:cs="Calibri"/>
          <w:szCs w:val="22"/>
        </w:rPr>
      </w:pPr>
    </w:p>
    <w:p w:rsidR="00915439" w:rsidRPr="00012828" w:rsidRDefault="00915439" w:rsidP="00915439">
      <w:pPr>
        <w:tabs>
          <w:tab w:val="left" w:pos="1134"/>
        </w:tabs>
        <w:ind w:left="1134" w:hanging="1134"/>
        <w:jc w:val="both"/>
        <w:rPr>
          <w:rFonts w:ascii="Calibri" w:hAnsi="Calibri" w:cs="Calibri"/>
          <w:szCs w:val="22"/>
        </w:rPr>
      </w:pPr>
      <w:r w:rsidRPr="00012828">
        <w:rPr>
          <w:rFonts w:ascii="Calibri" w:hAnsi="Calibri" w:cs="Calibri"/>
          <w:szCs w:val="22"/>
        </w:rPr>
        <w:t>Les offres non conformes au cahier des charges seront rejetées.</w:t>
      </w:r>
    </w:p>
    <w:p w:rsidR="00915439" w:rsidRPr="00012828" w:rsidRDefault="00915439" w:rsidP="00915439">
      <w:pPr>
        <w:suppressAutoHyphens/>
        <w:jc w:val="both"/>
        <w:rPr>
          <w:rFonts w:ascii="Calibri" w:hAnsi="Calibri" w:cs="Calibri"/>
          <w:szCs w:val="22"/>
          <w:lang w:eastAsia="ar-SA"/>
        </w:rPr>
      </w:pPr>
    </w:p>
    <w:p w:rsidR="00915439" w:rsidRPr="00012828" w:rsidRDefault="00915439" w:rsidP="00915439">
      <w:pPr>
        <w:overflowPunct w:val="0"/>
        <w:autoSpaceDE w:val="0"/>
        <w:autoSpaceDN w:val="0"/>
        <w:adjustRightInd w:val="0"/>
        <w:spacing w:line="240" w:lineRule="atLeast"/>
        <w:jc w:val="both"/>
        <w:textAlignment w:val="baseline"/>
        <w:rPr>
          <w:rFonts w:ascii="Calibri" w:hAnsi="Calibri" w:cs="Calibri"/>
          <w:b/>
          <w:szCs w:val="22"/>
        </w:rPr>
      </w:pPr>
      <w:r w:rsidRPr="00012828">
        <w:rPr>
          <w:rFonts w:ascii="Calibri" w:hAnsi="Calibri" w:cs="Calibri"/>
          <w:b/>
          <w:szCs w:val="22"/>
        </w:rPr>
        <w:t>Conformément à l’article R 2123-5 du code de la commande publique, même si la négociation est prévue, le pouvoir adjudicateur se réserve le droit d’attribuer ce marché sur la base des offres initiales, sans négociation.</w:t>
      </w:r>
    </w:p>
    <w:p w:rsidR="00B20FDF" w:rsidRDefault="00B20FDF" w:rsidP="00B20FDF">
      <w:pPr>
        <w:jc w:val="both"/>
        <w:rPr>
          <w:rFonts w:ascii="Calibri" w:hAnsi="Calibri" w:cs="Calibri"/>
          <w:sz w:val="22"/>
          <w:szCs w:val="22"/>
        </w:rPr>
      </w:pPr>
    </w:p>
    <w:p w:rsidR="00F771CD" w:rsidRPr="00507798" w:rsidRDefault="00F771CD" w:rsidP="003101CB">
      <w:pPr>
        <w:pStyle w:val="Paragraphedeliste"/>
        <w:numPr>
          <w:ilvl w:val="0"/>
          <w:numId w:val="25"/>
        </w:numPr>
        <w:shd w:val="clear" w:color="auto" w:fill="C6D9F1" w:themeFill="text2" w:themeFillTint="33"/>
        <w:outlineLvl w:val="1"/>
        <w:rPr>
          <w:rFonts w:ascii="Calibri" w:hAnsi="Calibri" w:cs="Tahoma"/>
          <w:b/>
          <w:smallCaps/>
          <w:color w:val="000000"/>
          <w:sz w:val="22"/>
        </w:rPr>
      </w:pPr>
      <w:bookmarkStart w:id="90" w:name="_Toc123638531"/>
      <w:r w:rsidRPr="00507798">
        <w:rPr>
          <w:rFonts w:ascii="Calibri" w:hAnsi="Calibri" w:cs="Tahoma"/>
          <w:b/>
          <w:smallCaps/>
          <w:color w:val="000000"/>
          <w:sz w:val="22"/>
        </w:rPr>
        <w:t>Signature électronique en cas d’attribution</w:t>
      </w:r>
      <w:bookmarkEnd w:id="90"/>
    </w:p>
    <w:p w:rsidR="00F771CD" w:rsidRPr="00C50D6C" w:rsidRDefault="00F771CD" w:rsidP="00F771CD">
      <w:pPr>
        <w:jc w:val="both"/>
        <w:rPr>
          <w:rFonts w:ascii="Calibri" w:hAnsi="Calibri" w:cs="Calibri"/>
          <w:sz w:val="22"/>
          <w:szCs w:val="22"/>
        </w:rPr>
      </w:pPr>
    </w:p>
    <w:p w:rsidR="00F771CD" w:rsidRPr="00012828" w:rsidRDefault="00F771CD" w:rsidP="00F771CD">
      <w:pPr>
        <w:autoSpaceDE w:val="0"/>
        <w:autoSpaceDN w:val="0"/>
        <w:adjustRightInd w:val="0"/>
        <w:jc w:val="both"/>
        <w:rPr>
          <w:rFonts w:ascii="Calibri" w:hAnsi="Calibri" w:cs="Calibri"/>
          <w:szCs w:val="22"/>
        </w:rPr>
      </w:pPr>
      <w:r w:rsidRPr="00012828">
        <w:rPr>
          <w:rFonts w:ascii="Calibri" w:hAnsi="Calibri" w:cs="Calibri"/>
          <w:szCs w:val="22"/>
        </w:rPr>
        <w:t>Pour mémoire, le dépôt des offres par voie électronique n’est pas subordonné à la signature de l’offre par voie électronique.</w:t>
      </w:r>
    </w:p>
    <w:p w:rsidR="00F771CD" w:rsidRPr="00012828" w:rsidRDefault="00F771CD" w:rsidP="00F771CD">
      <w:pPr>
        <w:autoSpaceDE w:val="0"/>
        <w:autoSpaceDN w:val="0"/>
        <w:adjustRightInd w:val="0"/>
        <w:jc w:val="both"/>
        <w:rPr>
          <w:rFonts w:ascii="Calibri" w:hAnsi="Calibri" w:cs="Calibri"/>
          <w:szCs w:val="22"/>
        </w:rPr>
      </w:pPr>
      <w:r w:rsidRPr="00012828">
        <w:rPr>
          <w:rFonts w:ascii="Calibri" w:hAnsi="Calibri" w:cs="Calibri"/>
          <w:szCs w:val="22"/>
        </w:rPr>
        <w:t>Cela étant dans l’hypothèse où un soumissionnaire serait placé en position d’attributaire et n’aurait pas signé les documents obligatoires, il devra renvoyer de manière dématérialisé les documents nécessaires à la notification, signés de manière électronique à l’aide d’un certificat de signature électronique (RGS ** minimum).</w:t>
      </w:r>
    </w:p>
    <w:p w:rsidR="00F771CD" w:rsidRPr="00012828" w:rsidRDefault="00F771CD" w:rsidP="00F771CD">
      <w:pPr>
        <w:autoSpaceDE w:val="0"/>
        <w:autoSpaceDN w:val="0"/>
        <w:adjustRightInd w:val="0"/>
        <w:jc w:val="both"/>
        <w:rPr>
          <w:rFonts w:ascii="Calibri" w:hAnsi="Calibri" w:cs="Calibri"/>
          <w:szCs w:val="22"/>
        </w:rPr>
      </w:pPr>
    </w:p>
    <w:p w:rsidR="00F771CD" w:rsidRPr="00012828" w:rsidRDefault="00F771CD" w:rsidP="00F771CD">
      <w:pPr>
        <w:autoSpaceDE w:val="0"/>
        <w:autoSpaceDN w:val="0"/>
        <w:adjustRightInd w:val="0"/>
        <w:jc w:val="both"/>
        <w:rPr>
          <w:rFonts w:ascii="Calibri" w:hAnsi="Calibri" w:cs="Calibri"/>
          <w:szCs w:val="22"/>
        </w:rPr>
      </w:pPr>
      <w:r w:rsidRPr="00012828">
        <w:rPr>
          <w:rFonts w:ascii="Calibri" w:hAnsi="Calibri" w:cs="Calibri"/>
          <w:szCs w:val="22"/>
        </w:rPr>
        <w:lastRenderedPageBreak/>
        <w:t>Pour rappel, la signature d’un dossier compressé (zip par exemple) ne vaut pas signature de l’ensemble des fichiers qu’il contient. Il convient, en conséquence, de signer électroniquement et de façon individuelle les seuls documents pour lesquels une signature est requise.</w:t>
      </w:r>
    </w:p>
    <w:p w:rsidR="00F771CD" w:rsidRPr="00A55723" w:rsidRDefault="00F771CD" w:rsidP="00A55723">
      <w:pPr>
        <w:autoSpaceDE w:val="0"/>
        <w:autoSpaceDN w:val="0"/>
        <w:adjustRightInd w:val="0"/>
        <w:jc w:val="both"/>
        <w:rPr>
          <w:rFonts w:ascii="Calibri" w:hAnsi="Calibri" w:cs="Calibri"/>
          <w:i/>
          <w:iCs/>
          <w:szCs w:val="22"/>
        </w:rPr>
      </w:pPr>
      <w:r w:rsidRPr="00012828">
        <w:rPr>
          <w:rFonts w:ascii="Calibri" w:hAnsi="Calibri" w:cs="Calibri"/>
          <w:i/>
          <w:iCs/>
          <w:szCs w:val="22"/>
        </w:rPr>
        <w:t>L’attention des candidats qui ne disposent pas d’un certificat de signature électronique de niveau RGS 2 étoiles –seuls à être acceptés par la plateforme de dématérialisation – est attirée sur le fait qu’un tel certificat nécessite un délai d’environ 2 à 3 semaines avant obtention.</w:t>
      </w:r>
    </w:p>
    <w:p w:rsidR="00507798" w:rsidRPr="00C50D6C" w:rsidRDefault="00507798" w:rsidP="00E002B6">
      <w:pPr>
        <w:jc w:val="both"/>
        <w:rPr>
          <w:rFonts w:ascii="Calibri" w:hAnsi="Calibri" w:cs="Calibri"/>
          <w:sz w:val="22"/>
          <w:szCs w:val="22"/>
        </w:rPr>
      </w:pPr>
    </w:p>
    <w:p w:rsidR="00926056" w:rsidRPr="00507798" w:rsidRDefault="00785EC6"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91" w:name="_Toc219789913"/>
      <w:bookmarkStart w:id="92" w:name="_Toc401735274"/>
      <w:bookmarkStart w:id="93" w:name="_Toc529275163"/>
      <w:bookmarkStart w:id="94" w:name="_Toc60652353"/>
      <w:bookmarkStart w:id="95" w:name="_Toc123638532"/>
      <w:r w:rsidRPr="00507798">
        <w:rPr>
          <w:rFonts w:ascii="Calibri" w:hAnsi="Calibri" w:cs="Tahoma"/>
          <w:bCs/>
          <w:color w:val="1F497D" w:themeColor="text2"/>
          <w:szCs w:val="24"/>
          <w:u w:val="none"/>
        </w:rPr>
        <w:t>ARTICLE 6</w:t>
      </w:r>
      <w:r w:rsidR="00926056" w:rsidRPr="00507798">
        <w:rPr>
          <w:rFonts w:ascii="Calibri" w:hAnsi="Calibri" w:cs="Tahoma"/>
          <w:bCs/>
          <w:color w:val="1F497D" w:themeColor="text2"/>
          <w:szCs w:val="24"/>
          <w:u w:val="none"/>
        </w:rPr>
        <w:t xml:space="preserve"> – TRANSMISSION DES CANDIDATURES ET DES OFFRES</w:t>
      </w:r>
      <w:bookmarkEnd w:id="91"/>
      <w:bookmarkEnd w:id="92"/>
      <w:r w:rsidR="00926056" w:rsidRPr="00507798">
        <w:rPr>
          <w:rFonts w:ascii="Calibri" w:hAnsi="Calibri" w:cs="Tahoma"/>
          <w:bCs/>
          <w:color w:val="1F497D" w:themeColor="text2"/>
          <w:szCs w:val="24"/>
          <w:u w:val="none"/>
        </w:rPr>
        <w:t xml:space="preserve"> PAR VOIE DEMATERIALISEE</w:t>
      </w:r>
      <w:bookmarkEnd w:id="93"/>
      <w:bookmarkEnd w:id="94"/>
      <w:bookmarkEnd w:id="95"/>
    </w:p>
    <w:p w:rsidR="00926056" w:rsidRPr="00C50D6C" w:rsidRDefault="00926056" w:rsidP="00926056">
      <w:pPr>
        <w:jc w:val="both"/>
        <w:rPr>
          <w:rFonts w:ascii="Calibri" w:hAnsi="Calibri" w:cs="Calibri"/>
          <w:sz w:val="22"/>
          <w:szCs w:val="22"/>
        </w:rPr>
      </w:pPr>
    </w:p>
    <w:p w:rsidR="00CB3A08" w:rsidRPr="00012828" w:rsidRDefault="00CB3A08" w:rsidP="00785EC6">
      <w:pPr>
        <w:autoSpaceDE w:val="0"/>
        <w:autoSpaceDN w:val="0"/>
        <w:adjustRightInd w:val="0"/>
        <w:jc w:val="both"/>
        <w:rPr>
          <w:rFonts w:ascii="Calibri" w:hAnsi="Calibri" w:cs="Calibri"/>
          <w:b/>
          <w:bCs/>
        </w:rPr>
      </w:pPr>
      <w:r w:rsidRPr="00012828">
        <w:rPr>
          <w:rFonts w:ascii="Calibri" w:hAnsi="Calibri" w:cs="Calibri"/>
          <w:color w:val="000000"/>
        </w:rPr>
        <w:t>Depuis le 1er octobre 2018, conformément aux articles L</w:t>
      </w:r>
      <w:r w:rsidR="0047678D" w:rsidRPr="00012828">
        <w:rPr>
          <w:rFonts w:ascii="Calibri" w:hAnsi="Calibri" w:cs="Calibri"/>
          <w:color w:val="000000"/>
        </w:rPr>
        <w:t>.</w:t>
      </w:r>
      <w:r w:rsidRPr="00012828">
        <w:rPr>
          <w:rFonts w:ascii="Calibri" w:hAnsi="Calibri" w:cs="Calibri"/>
          <w:color w:val="000000"/>
        </w:rPr>
        <w:t>2132-2 et R</w:t>
      </w:r>
      <w:r w:rsidR="0047678D" w:rsidRPr="00012828">
        <w:rPr>
          <w:rFonts w:ascii="Calibri" w:hAnsi="Calibri" w:cs="Calibri"/>
          <w:color w:val="000000"/>
        </w:rPr>
        <w:t>.</w:t>
      </w:r>
      <w:r w:rsidRPr="00012828">
        <w:rPr>
          <w:rFonts w:ascii="Calibri" w:hAnsi="Calibri" w:cs="Calibri"/>
          <w:color w:val="000000"/>
        </w:rPr>
        <w:t xml:space="preserve">2132-7 du </w:t>
      </w:r>
      <w:r w:rsidR="00012828">
        <w:rPr>
          <w:rFonts w:ascii="Calibri" w:hAnsi="Calibri" w:cs="Calibri"/>
          <w:color w:val="000000"/>
        </w:rPr>
        <w:t>c</w:t>
      </w:r>
      <w:r w:rsidR="0047678D" w:rsidRPr="00012828">
        <w:rPr>
          <w:rFonts w:ascii="Calibri" w:hAnsi="Calibri" w:cs="Calibri"/>
          <w:color w:val="000000"/>
        </w:rPr>
        <w:t xml:space="preserve">ode de la </w:t>
      </w:r>
      <w:r w:rsidR="00012828">
        <w:rPr>
          <w:rFonts w:ascii="Calibri" w:hAnsi="Calibri" w:cs="Calibri"/>
          <w:color w:val="000000"/>
        </w:rPr>
        <w:t>c</w:t>
      </w:r>
      <w:r w:rsidR="0047678D" w:rsidRPr="00012828">
        <w:rPr>
          <w:rFonts w:ascii="Calibri" w:hAnsi="Calibri" w:cs="Calibri"/>
          <w:color w:val="000000"/>
        </w:rPr>
        <w:t xml:space="preserve">ommande </w:t>
      </w:r>
      <w:r w:rsidR="00012828">
        <w:rPr>
          <w:rFonts w:ascii="Calibri" w:hAnsi="Calibri" w:cs="Calibri"/>
          <w:color w:val="000000"/>
        </w:rPr>
        <w:t>p</w:t>
      </w:r>
      <w:r w:rsidR="0047678D" w:rsidRPr="00012828">
        <w:rPr>
          <w:rFonts w:ascii="Calibri" w:hAnsi="Calibri" w:cs="Calibri"/>
          <w:color w:val="000000"/>
        </w:rPr>
        <w:t>ubliqu</w:t>
      </w:r>
      <w:r w:rsidR="007646B5" w:rsidRPr="00012828">
        <w:rPr>
          <w:rFonts w:ascii="Calibri" w:hAnsi="Calibri" w:cs="Calibri"/>
          <w:color w:val="000000"/>
        </w:rPr>
        <w:t xml:space="preserve">e, </w:t>
      </w:r>
      <w:r w:rsidRPr="00012828">
        <w:rPr>
          <w:rFonts w:ascii="Calibri" w:hAnsi="Calibri" w:cs="Calibri"/>
          <w:b/>
          <w:bCs/>
        </w:rPr>
        <w:t>la</w:t>
      </w:r>
      <w:r w:rsidR="00785EC6" w:rsidRPr="00012828">
        <w:rPr>
          <w:rFonts w:ascii="Calibri" w:hAnsi="Calibri" w:cs="Calibri"/>
          <w:b/>
          <w:bCs/>
        </w:rPr>
        <w:t xml:space="preserve"> </w:t>
      </w:r>
      <w:r w:rsidRPr="00012828">
        <w:rPr>
          <w:rFonts w:ascii="Calibri" w:hAnsi="Calibri" w:cs="Calibri"/>
          <w:b/>
          <w:bCs/>
        </w:rPr>
        <w:t>remise des offres sous format dématérialisé est OBLIGATOIRE,</w:t>
      </w:r>
      <w:r w:rsidRPr="00012828">
        <w:rPr>
          <w:rFonts w:ascii="Calibri" w:hAnsi="Calibri" w:cs="Calibri"/>
          <w:b/>
          <w:bCs/>
          <w:color w:val="000000"/>
        </w:rPr>
        <w:t xml:space="preserve"> sous peine de voir</w:t>
      </w:r>
      <w:r w:rsidR="00785EC6" w:rsidRPr="00012828">
        <w:rPr>
          <w:rFonts w:ascii="Calibri" w:hAnsi="Calibri" w:cs="Calibri"/>
          <w:b/>
          <w:bCs/>
          <w:color w:val="FF0000"/>
        </w:rPr>
        <w:t xml:space="preserve"> </w:t>
      </w:r>
      <w:r w:rsidRPr="00012828">
        <w:rPr>
          <w:rFonts w:ascii="Calibri" w:hAnsi="Calibri" w:cs="Calibri"/>
          <w:b/>
          <w:bCs/>
          <w:color w:val="000000"/>
        </w:rPr>
        <w:t>son offre déclarée irrégulière</w:t>
      </w:r>
      <w:r w:rsidRPr="00012828">
        <w:rPr>
          <w:rFonts w:ascii="Calibri" w:hAnsi="Calibri" w:cs="Calibri"/>
          <w:color w:val="000000"/>
        </w:rPr>
        <w:t>.</w:t>
      </w:r>
    </w:p>
    <w:p w:rsidR="00CB3A08" w:rsidRPr="00012828" w:rsidRDefault="00CB3A08" w:rsidP="00785EC6">
      <w:pPr>
        <w:autoSpaceDE w:val="0"/>
        <w:autoSpaceDN w:val="0"/>
        <w:adjustRightInd w:val="0"/>
        <w:jc w:val="both"/>
        <w:rPr>
          <w:rFonts w:ascii="Calibri" w:hAnsi="Calibri" w:cs="Calibri"/>
          <w:color w:val="000000"/>
        </w:rPr>
      </w:pPr>
    </w:p>
    <w:p w:rsidR="00533178" w:rsidRPr="00012828" w:rsidRDefault="00533178" w:rsidP="00533178">
      <w:pPr>
        <w:jc w:val="both"/>
        <w:rPr>
          <w:rFonts w:ascii="Calibri" w:hAnsi="Calibri" w:cs="Calibri"/>
        </w:rPr>
      </w:pPr>
      <w:r w:rsidRPr="00012828">
        <w:rPr>
          <w:rFonts w:ascii="Calibri" w:hAnsi="Calibri" w:cs="Calibri"/>
        </w:rPr>
        <w:t xml:space="preserve">Le dépôt des plis se fera uniquement par voie dématérialisée sur le profil acheteur de l’Assurance Maladie de Paris : </w:t>
      </w:r>
    </w:p>
    <w:p w:rsidR="00A55723" w:rsidRPr="00A275A5" w:rsidRDefault="00E92D10" w:rsidP="00A55723">
      <w:pPr>
        <w:jc w:val="both"/>
        <w:rPr>
          <w:rFonts w:ascii="Calibri" w:hAnsi="Calibri" w:cs="Calibri"/>
          <w:b/>
          <w:u w:val="single"/>
        </w:rPr>
      </w:pPr>
      <w:hyperlink r:id="rId16" w:history="1">
        <w:r w:rsidR="00A55723" w:rsidRPr="00A275A5">
          <w:rPr>
            <w:rStyle w:val="Lienhypertexte"/>
            <w:rFonts w:ascii="Calibri" w:hAnsi="Calibri" w:cs="Calibri"/>
            <w:b/>
          </w:rPr>
          <w:t>https://www.marches-publics.gouv.fr/?page=Entreprise.AccueilEntreprise</w:t>
        </w:r>
      </w:hyperlink>
      <w:r w:rsidR="00A55723" w:rsidRPr="00A275A5">
        <w:rPr>
          <w:rFonts w:ascii="Calibri" w:hAnsi="Calibri" w:cs="Calibri"/>
          <w:b/>
          <w:u w:val="single"/>
        </w:rPr>
        <w:t xml:space="preserve"> </w:t>
      </w:r>
    </w:p>
    <w:p w:rsidR="00CB3A08" w:rsidRPr="00012828" w:rsidRDefault="00CB3A08" w:rsidP="00785EC6">
      <w:pPr>
        <w:jc w:val="both"/>
        <w:rPr>
          <w:rFonts w:ascii="Calibri" w:hAnsi="Calibri" w:cs="Calibri"/>
        </w:rPr>
      </w:pPr>
    </w:p>
    <w:p w:rsidR="00CB3A08" w:rsidRPr="00012828" w:rsidRDefault="00CB3A08" w:rsidP="00785EC6">
      <w:pPr>
        <w:jc w:val="both"/>
        <w:rPr>
          <w:rFonts w:ascii="Calibri" w:hAnsi="Calibri" w:cs="Calibri"/>
        </w:rPr>
      </w:pPr>
      <w:r w:rsidRPr="00012828">
        <w:rPr>
          <w:rFonts w:ascii="Calibri" w:hAnsi="Calibri" w:cs="Calibri"/>
        </w:rPr>
        <w:t>Si plusieurs dossiers sont successivement transmis, par voie électronique, seul le dernier déposé, avant la date limite et l’heure indiquées en page de garde du règlement de la consultation, sera pris en compte.</w:t>
      </w:r>
    </w:p>
    <w:p w:rsidR="00CB3A08" w:rsidRPr="00012828" w:rsidRDefault="00CB3A08" w:rsidP="00785EC6">
      <w:pPr>
        <w:jc w:val="both"/>
        <w:rPr>
          <w:rFonts w:ascii="Calibri" w:hAnsi="Calibri" w:cs="Calibri"/>
        </w:rPr>
      </w:pPr>
    </w:p>
    <w:p w:rsidR="00CB3A08" w:rsidRPr="0015715F" w:rsidRDefault="00CB3A08" w:rsidP="0015715F">
      <w:pPr>
        <w:jc w:val="both"/>
        <w:rPr>
          <w:rFonts w:ascii="Calibri" w:hAnsi="Calibri" w:cs="Calibri"/>
        </w:rPr>
      </w:pPr>
      <w:r w:rsidRPr="00012828">
        <w:rPr>
          <w:rFonts w:ascii="Calibri" w:hAnsi="Calibri" w:cs="Calibri"/>
        </w:rPr>
        <w:t>Toute offre remise sur support papier sera rejetée.</w:t>
      </w:r>
    </w:p>
    <w:p w:rsidR="00CB3A08" w:rsidRPr="00012828" w:rsidRDefault="00CB3A08" w:rsidP="00785EC6">
      <w:pPr>
        <w:autoSpaceDE w:val="0"/>
        <w:autoSpaceDN w:val="0"/>
        <w:adjustRightInd w:val="0"/>
        <w:jc w:val="both"/>
        <w:rPr>
          <w:rFonts w:ascii="Calibri" w:hAnsi="Calibri" w:cs="Calibri"/>
        </w:rPr>
      </w:pPr>
      <w:r w:rsidRPr="00012828">
        <w:rPr>
          <w:rFonts w:ascii="Calibri" w:hAnsi="Calibri" w:cs="Calibri"/>
        </w:rPr>
        <w:t>Les seuls plis de type « papier » acceptés sont ceux qui constituent une « copie de</w:t>
      </w:r>
      <w:r w:rsidR="00785EC6" w:rsidRPr="00012828">
        <w:rPr>
          <w:rFonts w:ascii="Calibri" w:hAnsi="Calibri" w:cs="Calibri"/>
        </w:rPr>
        <w:t xml:space="preserve"> </w:t>
      </w:r>
      <w:r w:rsidRPr="00012828">
        <w:rPr>
          <w:rFonts w:ascii="Calibri" w:hAnsi="Calibri" w:cs="Calibri"/>
        </w:rPr>
        <w:t>sauvegarde ».</w:t>
      </w:r>
    </w:p>
    <w:p w:rsidR="00CB3A08" w:rsidRPr="00012828" w:rsidRDefault="00CB3A08" w:rsidP="00785EC6">
      <w:pPr>
        <w:autoSpaceDE w:val="0"/>
        <w:autoSpaceDN w:val="0"/>
        <w:adjustRightInd w:val="0"/>
        <w:jc w:val="both"/>
        <w:rPr>
          <w:rFonts w:ascii="Calibri" w:hAnsi="Calibri" w:cs="Calibri"/>
        </w:rPr>
      </w:pPr>
    </w:p>
    <w:p w:rsidR="00CB3A08" w:rsidRPr="00012828" w:rsidRDefault="00CB3A08" w:rsidP="00785EC6">
      <w:pPr>
        <w:autoSpaceDE w:val="0"/>
        <w:autoSpaceDN w:val="0"/>
        <w:adjustRightInd w:val="0"/>
        <w:jc w:val="both"/>
        <w:rPr>
          <w:rFonts w:ascii="Calibri" w:hAnsi="Calibri" w:cs="Calibri"/>
        </w:rPr>
      </w:pPr>
      <w:r w:rsidRPr="00012828">
        <w:rPr>
          <w:rFonts w:ascii="Calibri" w:hAnsi="Calibri" w:cs="Calibri"/>
          <w:b/>
          <w:bCs/>
        </w:rPr>
        <w:t>La validité d’une copie de sauvegarde suppose impérativement le dépôt d’une offre</w:t>
      </w:r>
      <w:r w:rsidR="00785EC6" w:rsidRPr="00012828">
        <w:rPr>
          <w:rFonts w:ascii="Calibri" w:hAnsi="Calibri" w:cs="Calibri"/>
          <w:b/>
          <w:bCs/>
        </w:rPr>
        <w:t xml:space="preserve"> </w:t>
      </w:r>
      <w:r w:rsidRPr="00012828">
        <w:rPr>
          <w:rFonts w:ascii="Calibri" w:hAnsi="Calibri" w:cs="Calibri"/>
          <w:b/>
          <w:bCs/>
        </w:rPr>
        <w:t>dématérialisée</w:t>
      </w:r>
      <w:r w:rsidRPr="00012828">
        <w:rPr>
          <w:rFonts w:ascii="Calibri" w:hAnsi="Calibri" w:cs="Calibri"/>
        </w:rPr>
        <w:t>. Il s’agit d’une copie de la réponse électronique destinée à se substituer, en</w:t>
      </w:r>
      <w:r w:rsidR="00785EC6" w:rsidRPr="00012828">
        <w:rPr>
          <w:rFonts w:ascii="Calibri" w:hAnsi="Calibri" w:cs="Calibri"/>
          <w:b/>
          <w:bCs/>
        </w:rPr>
        <w:t xml:space="preserve"> </w:t>
      </w:r>
      <w:r w:rsidRPr="00012828">
        <w:rPr>
          <w:rFonts w:ascii="Calibri" w:hAnsi="Calibri" w:cs="Calibri"/>
        </w:rPr>
        <w:t xml:space="preserve">cas d’anomalies limitativement énumérées à l’article 2.II de l’annexe 6 du </w:t>
      </w:r>
      <w:r w:rsidR="00012828">
        <w:rPr>
          <w:rFonts w:ascii="Calibri" w:hAnsi="Calibri" w:cs="Calibri"/>
        </w:rPr>
        <w:t>c</w:t>
      </w:r>
      <w:r w:rsidR="00BE5CCE" w:rsidRPr="00012828">
        <w:rPr>
          <w:rFonts w:ascii="Calibri" w:hAnsi="Calibri" w:cs="Calibri"/>
        </w:rPr>
        <w:t xml:space="preserve">ode de la </w:t>
      </w:r>
      <w:r w:rsidR="00012828">
        <w:rPr>
          <w:rFonts w:ascii="Calibri" w:hAnsi="Calibri" w:cs="Calibri"/>
        </w:rPr>
        <w:t>c</w:t>
      </w:r>
      <w:r w:rsidR="00BE5CCE" w:rsidRPr="00012828">
        <w:rPr>
          <w:rFonts w:ascii="Calibri" w:hAnsi="Calibri" w:cs="Calibri"/>
        </w:rPr>
        <w:t xml:space="preserve">ommande </w:t>
      </w:r>
      <w:r w:rsidR="00012828">
        <w:rPr>
          <w:rFonts w:ascii="Calibri" w:hAnsi="Calibri" w:cs="Calibri"/>
        </w:rPr>
        <w:t>p</w:t>
      </w:r>
      <w:r w:rsidR="00BE5CCE" w:rsidRPr="00012828">
        <w:rPr>
          <w:rFonts w:ascii="Calibri" w:hAnsi="Calibri" w:cs="Calibri"/>
        </w:rPr>
        <w:t>ublique</w:t>
      </w:r>
      <w:r w:rsidRPr="00012828">
        <w:rPr>
          <w:rFonts w:ascii="Calibri" w:hAnsi="Calibri" w:cs="Calibri"/>
        </w:rPr>
        <w:t>, aux dossiers</w:t>
      </w:r>
      <w:r w:rsidR="00785EC6" w:rsidRPr="00012828">
        <w:rPr>
          <w:rFonts w:ascii="Calibri" w:hAnsi="Calibri" w:cs="Calibri"/>
          <w:b/>
          <w:bCs/>
        </w:rPr>
        <w:t xml:space="preserve"> </w:t>
      </w:r>
      <w:r w:rsidRPr="00012828">
        <w:rPr>
          <w:rFonts w:ascii="Calibri" w:hAnsi="Calibri" w:cs="Calibri"/>
        </w:rPr>
        <w:t>des candidatures et des offres transmis par voie électronique.</w:t>
      </w:r>
    </w:p>
    <w:p w:rsidR="006B2F95" w:rsidRPr="00012828" w:rsidRDefault="006B2F95" w:rsidP="00785EC6">
      <w:pPr>
        <w:autoSpaceDE w:val="0"/>
        <w:autoSpaceDN w:val="0"/>
        <w:adjustRightInd w:val="0"/>
        <w:jc w:val="both"/>
        <w:rPr>
          <w:rFonts w:ascii="Calibri" w:hAnsi="Calibri" w:cs="Calibri"/>
          <w:b/>
          <w:bCs/>
        </w:rPr>
      </w:pPr>
    </w:p>
    <w:p w:rsidR="00CB3A08" w:rsidRPr="00012828" w:rsidRDefault="00CB3A08" w:rsidP="00785EC6">
      <w:pPr>
        <w:autoSpaceDE w:val="0"/>
        <w:autoSpaceDN w:val="0"/>
        <w:adjustRightInd w:val="0"/>
        <w:jc w:val="both"/>
        <w:rPr>
          <w:rFonts w:ascii="Calibri" w:hAnsi="Calibri" w:cs="Calibri"/>
          <w:b/>
          <w:bCs/>
        </w:rPr>
      </w:pPr>
      <w:r w:rsidRPr="00012828">
        <w:rPr>
          <w:rFonts w:ascii="Calibri" w:hAnsi="Calibri" w:cs="Calibri"/>
          <w:b/>
          <w:bCs/>
        </w:rPr>
        <w:t>Le dépôt d’une copie de sauvegarde sans dépôt d’offre dématérialisé rendra le pli</w:t>
      </w:r>
      <w:r w:rsidR="00785EC6" w:rsidRPr="00012828">
        <w:rPr>
          <w:rFonts w:ascii="Calibri" w:hAnsi="Calibri" w:cs="Calibri"/>
          <w:b/>
          <w:bCs/>
        </w:rPr>
        <w:t xml:space="preserve"> </w:t>
      </w:r>
      <w:r w:rsidRPr="00012828">
        <w:rPr>
          <w:rFonts w:ascii="Calibri" w:hAnsi="Calibri" w:cs="Calibri"/>
          <w:b/>
          <w:bCs/>
        </w:rPr>
        <w:t>irrecevable.</w:t>
      </w:r>
    </w:p>
    <w:p w:rsidR="00CB3A08" w:rsidRPr="00012828" w:rsidRDefault="00CB3A08" w:rsidP="00785EC6">
      <w:pPr>
        <w:autoSpaceDE w:val="0"/>
        <w:autoSpaceDN w:val="0"/>
        <w:adjustRightInd w:val="0"/>
        <w:jc w:val="both"/>
        <w:rPr>
          <w:rFonts w:ascii="Calibri" w:hAnsi="Calibri" w:cs="Calibri"/>
          <w:b/>
          <w:bCs/>
          <w:color w:val="000000"/>
        </w:rPr>
      </w:pPr>
    </w:p>
    <w:p w:rsidR="00CB3A08" w:rsidRPr="00012828" w:rsidRDefault="00CB3A08" w:rsidP="00785EC6">
      <w:pPr>
        <w:autoSpaceDE w:val="0"/>
        <w:autoSpaceDN w:val="0"/>
        <w:adjustRightInd w:val="0"/>
        <w:jc w:val="both"/>
        <w:rPr>
          <w:rFonts w:ascii="Calibri" w:hAnsi="Calibri" w:cs="Calibri"/>
          <w:b/>
          <w:bCs/>
          <w:color w:val="000000"/>
        </w:rPr>
      </w:pPr>
      <w:r w:rsidRPr="00012828">
        <w:rPr>
          <w:rFonts w:ascii="Calibri" w:hAnsi="Calibri" w:cs="Calibri"/>
          <w:b/>
          <w:bCs/>
          <w:color w:val="000000"/>
        </w:rPr>
        <w:t>Il n’est cependant pas obligatoire de signer électroniquement les documents de</w:t>
      </w:r>
      <w:r w:rsidR="00785EC6" w:rsidRPr="00012828">
        <w:rPr>
          <w:rFonts w:ascii="Calibri" w:hAnsi="Calibri" w:cs="Calibri"/>
          <w:b/>
          <w:bCs/>
          <w:color w:val="000000"/>
        </w:rPr>
        <w:t xml:space="preserve"> </w:t>
      </w:r>
      <w:r w:rsidRPr="00012828">
        <w:rPr>
          <w:rFonts w:ascii="Calibri" w:hAnsi="Calibri" w:cs="Calibri"/>
          <w:b/>
          <w:bCs/>
          <w:color w:val="000000"/>
        </w:rPr>
        <w:t>candidature et d’offre dès la remise des plis</w:t>
      </w:r>
      <w:r w:rsidRPr="00012828">
        <w:rPr>
          <w:rFonts w:ascii="Calibri" w:hAnsi="Calibri" w:cs="Calibri"/>
          <w:color w:val="000000"/>
        </w:rPr>
        <w:t>.</w:t>
      </w:r>
    </w:p>
    <w:p w:rsidR="00CB3A08" w:rsidRPr="00012828" w:rsidRDefault="00CB3A08" w:rsidP="00785EC6">
      <w:pPr>
        <w:autoSpaceDE w:val="0"/>
        <w:autoSpaceDN w:val="0"/>
        <w:adjustRightInd w:val="0"/>
        <w:jc w:val="both"/>
        <w:rPr>
          <w:rFonts w:ascii="Calibri" w:hAnsi="Calibri" w:cs="Calibri"/>
          <w:color w:val="000000"/>
        </w:rPr>
      </w:pPr>
    </w:p>
    <w:p w:rsidR="00CB3A08" w:rsidRPr="00012828" w:rsidRDefault="00CB3A08" w:rsidP="00785EC6">
      <w:pPr>
        <w:autoSpaceDE w:val="0"/>
        <w:autoSpaceDN w:val="0"/>
        <w:adjustRightInd w:val="0"/>
        <w:jc w:val="both"/>
        <w:rPr>
          <w:rFonts w:ascii="Calibri" w:hAnsi="Calibri" w:cs="Calibri"/>
          <w:color w:val="000000"/>
        </w:rPr>
      </w:pPr>
      <w:r w:rsidRPr="00012828">
        <w:rPr>
          <w:rFonts w:ascii="Calibri" w:hAnsi="Calibri" w:cs="Calibri"/>
          <w:color w:val="000000"/>
        </w:rPr>
        <w:t xml:space="preserve">Cette signature sera requise pour le(s) </w:t>
      </w:r>
      <w:r w:rsidR="00CD1290" w:rsidRPr="00012828">
        <w:rPr>
          <w:rFonts w:ascii="Calibri" w:hAnsi="Calibri" w:cs="Calibri"/>
          <w:color w:val="000000"/>
        </w:rPr>
        <w:t>soumissionnaire</w:t>
      </w:r>
      <w:r w:rsidRPr="00012828">
        <w:rPr>
          <w:rFonts w:ascii="Calibri" w:hAnsi="Calibri" w:cs="Calibri"/>
          <w:color w:val="000000"/>
        </w:rPr>
        <w:t>(s) placé(s) en position d’attributaire(s), dans</w:t>
      </w:r>
      <w:r w:rsidR="00785EC6" w:rsidRPr="00012828">
        <w:rPr>
          <w:rFonts w:ascii="Calibri" w:hAnsi="Calibri" w:cs="Calibri"/>
          <w:color w:val="000000"/>
        </w:rPr>
        <w:t xml:space="preserve"> </w:t>
      </w:r>
      <w:r w:rsidRPr="00012828">
        <w:rPr>
          <w:rFonts w:ascii="Calibri" w:hAnsi="Calibri" w:cs="Calibri"/>
          <w:color w:val="000000"/>
        </w:rPr>
        <w:t>les conditions visées ci-après.</w:t>
      </w:r>
    </w:p>
    <w:p w:rsidR="00926056" w:rsidRPr="00C50D6C" w:rsidRDefault="00926056" w:rsidP="00E002B6">
      <w:pPr>
        <w:jc w:val="both"/>
        <w:rPr>
          <w:rFonts w:ascii="Calibri" w:hAnsi="Calibri" w:cs="Calibri"/>
          <w:sz w:val="22"/>
          <w:szCs w:val="22"/>
        </w:rPr>
      </w:pPr>
    </w:p>
    <w:p w:rsidR="00785EC6" w:rsidRPr="00507798" w:rsidRDefault="0074623A"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96" w:name="_Toc60652354"/>
      <w:bookmarkStart w:id="97" w:name="_Toc123638533"/>
      <w:r w:rsidRPr="00507798">
        <w:rPr>
          <w:rFonts w:ascii="Calibri" w:hAnsi="Calibri" w:cs="Tahoma"/>
          <w:bCs/>
          <w:color w:val="1F497D" w:themeColor="text2"/>
          <w:szCs w:val="24"/>
          <w:u w:val="none"/>
        </w:rPr>
        <w:t>ARTICLE 7</w:t>
      </w:r>
      <w:r w:rsidR="00785EC6" w:rsidRPr="00507798">
        <w:rPr>
          <w:rFonts w:ascii="Calibri" w:hAnsi="Calibri" w:cs="Tahoma"/>
          <w:bCs/>
          <w:color w:val="1F497D" w:themeColor="text2"/>
          <w:szCs w:val="24"/>
          <w:u w:val="none"/>
        </w:rPr>
        <w:t xml:space="preserve"> - JUGEMENT DES CANDIDATURES ET DES OFFRES</w:t>
      </w:r>
      <w:bookmarkEnd w:id="96"/>
      <w:bookmarkEnd w:id="97"/>
    </w:p>
    <w:p w:rsidR="00785EC6" w:rsidRPr="00C50D6C" w:rsidRDefault="00785EC6" w:rsidP="006B2F95">
      <w:pPr>
        <w:jc w:val="both"/>
        <w:rPr>
          <w:rFonts w:ascii="Calibri" w:hAnsi="Calibri" w:cs="Calibri"/>
          <w:sz w:val="22"/>
          <w:szCs w:val="22"/>
        </w:rPr>
      </w:pPr>
    </w:p>
    <w:p w:rsidR="00CB3A08" w:rsidRPr="00507798" w:rsidRDefault="00952B07" w:rsidP="003101CB">
      <w:pPr>
        <w:pStyle w:val="Paragraphedeliste"/>
        <w:numPr>
          <w:ilvl w:val="0"/>
          <w:numId w:val="26"/>
        </w:numPr>
        <w:shd w:val="clear" w:color="auto" w:fill="C6D9F1" w:themeFill="text2" w:themeFillTint="33"/>
        <w:outlineLvl w:val="1"/>
        <w:rPr>
          <w:rFonts w:ascii="Calibri" w:hAnsi="Calibri" w:cs="Tahoma"/>
          <w:b/>
          <w:smallCaps/>
          <w:color w:val="000000"/>
          <w:sz w:val="22"/>
        </w:rPr>
      </w:pPr>
      <w:bookmarkStart w:id="98" w:name="_Toc60652355"/>
      <w:bookmarkStart w:id="99" w:name="_Toc123638534"/>
      <w:r w:rsidRPr="00507798">
        <w:rPr>
          <w:rFonts w:ascii="Calibri" w:hAnsi="Calibri" w:cs="Tahoma"/>
          <w:b/>
          <w:smallCaps/>
          <w:color w:val="000000"/>
          <w:sz w:val="22"/>
        </w:rPr>
        <w:t>C</w:t>
      </w:r>
      <w:r w:rsidR="00CB3A08" w:rsidRPr="00507798">
        <w:rPr>
          <w:rFonts w:ascii="Calibri" w:hAnsi="Calibri" w:cs="Tahoma"/>
          <w:b/>
          <w:smallCaps/>
          <w:color w:val="000000"/>
          <w:sz w:val="22"/>
        </w:rPr>
        <w:t>andidat</w:t>
      </w:r>
      <w:bookmarkEnd w:id="98"/>
      <w:r w:rsidRPr="00507798">
        <w:rPr>
          <w:rFonts w:ascii="Calibri" w:hAnsi="Calibri" w:cs="Tahoma"/>
          <w:b/>
          <w:smallCaps/>
          <w:color w:val="000000"/>
          <w:sz w:val="22"/>
        </w:rPr>
        <w:t>ures</w:t>
      </w:r>
      <w:bookmarkEnd w:id="99"/>
    </w:p>
    <w:p w:rsidR="00CB3A08" w:rsidRPr="00C50D6C" w:rsidRDefault="00CB3A08" w:rsidP="00AE5952">
      <w:pPr>
        <w:jc w:val="both"/>
        <w:rPr>
          <w:rFonts w:ascii="Calibri" w:hAnsi="Calibri" w:cs="Calibri"/>
          <w:sz w:val="22"/>
          <w:szCs w:val="22"/>
        </w:rPr>
      </w:pPr>
    </w:p>
    <w:p w:rsidR="00785EC6" w:rsidRPr="00012828" w:rsidRDefault="00785EC6" w:rsidP="00785EC6">
      <w:pPr>
        <w:suppressAutoHyphens/>
        <w:jc w:val="both"/>
        <w:rPr>
          <w:rFonts w:ascii="Calibri" w:hAnsi="Calibri" w:cs="Calibri"/>
          <w:szCs w:val="22"/>
          <w:lang w:eastAsia="ar-SA"/>
        </w:rPr>
      </w:pPr>
      <w:r w:rsidRPr="00012828">
        <w:rPr>
          <w:rFonts w:ascii="Calibri" w:hAnsi="Calibri" w:cs="Calibri"/>
          <w:szCs w:val="22"/>
          <w:lang w:eastAsia="ar-SA"/>
        </w:rPr>
        <w:t>Seront éliminés les s</w:t>
      </w:r>
      <w:r w:rsidR="00952B07" w:rsidRPr="00012828">
        <w:rPr>
          <w:rFonts w:ascii="Calibri" w:hAnsi="Calibri" w:cs="Calibri"/>
          <w:szCs w:val="22"/>
          <w:lang w:eastAsia="ar-SA"/>
        </w:rPr>
        <w:t>oumissionnaires</w:t>
      </w:r>
      <w:r w:rsidRPr="00012828">
        <w:rPr>
          <w:rFonts w:ascii="Calibri" w:hAnsi="Calibri" w:cs="Calibri"/>
          <w:szCs w:val="22"/>
          <w:lang w:eastAsia="ar-SA"/>
        </w:rPr>
        <w:t xml:space="preserve"> dont les capacités professionnelles, techniques et financières seront insuffisantes au regard des informations fournis au titre de la candidature article 5.1 ci-avant.</w:t>
      </w:r>
    </w:p>
    <w:p w:rsidR="006B2F95" w:rsidRPr="00012828" w:rsidRDefault="006B2F95" w:rsidP="00785EC6">
      <w:pPr>
        <w:suppressAutoHyphens/>
        <w:jc w:val="both"/>
        <w:rPr>
          <w:rFonts w:ascii="Calibri" w:hAnsi="Calibri" w:cs="Calibri"/>
          <w:szCs w:val="22"/>
          <w:lang w:eastAsia="ar-SA"/>
        </w:rPr>
      </w:pPr>
    </w:p>
    <w:p w:rsidR="001370DA" w:rsidRPr="00BE26DF" w:rsidRDefault="00785EC6" w:rsidP="00BE26DF">
      <w:pPr>
        <w:suppressAutoHyphens/>
        <w:jc w:val="both"/>
        <w:rPr>
          <w:rFonts w:ascii="Calibri" w:hAnsi="Calibri" w:cs="Calibri"/>
          <w:szCs w:val="22"/>
          <w:lang w:eastAsia="ar-SA"/>
        </w:rPr>
      </w:pPr>
      <w:r w:rsidRPr="00012828">
        <w:rPr>
          <w:rFonts w:ascii="Calibri" w:hAnsi="Calibri" w:cs="Calibri"/>
          <w:szCs w:val="22"/>
        </w:rPr>
        <w:t xml:space="preserve">Conformément à l’article R 2144-7 du </w:t>
      </w:r>
      <w:r w:rsidR="00012828">
        <w:rPr>
          <w:rFonts w:ascii="Calibri" w:hAnsi="Calibri" w:cs="Calibri"/>
          <w:szCs w:val="22"/>
        </w:rPr>
        <w:t>c</w:t>
      </w:r>
      <w:r w:rsidRPr="00012828">
        <w:rPr>
          <w:rFonts w:ascii="Calibri" w:hAnsi="Calibri" w:cs="Calibri"/>
          <w:szCs w:val="22"/>
        </w:rPr>
        <w:t xml:space="preserve">ode de la </w:t>
      </w:r>
      <w:r w:rsidR="00012828">
        <w:rPr>
          <w:rFonts w:ascii="Calibri" w:hAnsi="Calibri" w:cs="Calibri"/>
          <w:szCs w:val="22"/>
        </w:rPr>
        <w:t>c</w:t>
      </w:r>
      <w:r w:rsidRPr="00012828">
        <w:rPr>
          <w:rFonts w:ascii="Calibri" w:hAnsi="Calibri" w:cs="Calibri"/>
          <w:szCs w:val="22"/>
        </w:rPr>
        <w:t xml:space="preserve">ommande </w:t>
      </w:r>
      <w:r w:rsidR="00012828">
        <w:rPr>
          <w:rFonts w:ascii="Calibri" w:hAnsi="Calibri" w:cs="Calibri"/>
          <w:szCs w:val="22"/>
        </w:rPr>
        <w:t>p</w:t>
      </w:r>
      <w:r w:rsidRPr="00012828">
        <w:rPr>
          <w:rFonts w:ascii="Calibri" w:hAnsi="Calibri" w:cs="Calibri"/>
          <w:szCs w:val="22"/>
        </w:rPr>
        <w:t xml:space="preserve">ublique, si le candidat se trouve dans un cas d’interdiction de soumissionner, ne satisfait pas aux conditions de participation fixées par le présent règlement de consultation ou ne peut produire dans un délai imparti les documents justificatifs, les moyens de preuve, les compléments ou explications requis par l’Assurance Maladie de </w:t>
      </w:r>
      <w:r w:rsidR="00361BC0" w:rsidRPr="00012828">
        <w:rPr>
          <w:rFonts w:ascii="Calibri" w:hAnsi="Calibri" w:cs="Calibri"/>
          <w:szCs w:val="22"/>
        </w:rPr>
        <w:t>Paris</w:t>
      </w:r>
      <w:r w:rsidRPr="00012828">
        <w:rPr>
          <w:rFonts w:ascii="Calibri" w:hAnsi="Calibri" w:cs="Calibri"/>
          <w:szCs w:val="22"/>
        </w:rPr>
        <w:t>, sa candidature est déclarée irrecevable et le candidat est éliminé.</w:t>
      </w:r>
    </w:p>
    <w:p w:rsidR="001370DA" w:rsidRPr="00C50D6C" w:rsidRDefault="001370DA" w:rsidP="00AE5952">
      <w:pPr>
        <w:jc w:val="both"/>
        <w:rPr>
          <w:rFonts w:ascii="Calibri" w:hAnsi="Calibri" w:cs="Calibri"/>
          <w:sz w:val="22"/>
          <w:szCs w:val="22"/>
        </w:rPr>
      </w:pPr>
    </w:p>
    <w:p w:rsidR="00CB3A08" w:rsidRPr="00507798" w:rsidRDefault="00CB3A08" w:rsidP="003101CB">
      <w:pPr>
        <w:pStyle w:val="Paragraphedeliste"/>
        <w:numPr>
          <w:ilvl w:val="0"/>
          <w:numId w:val="26"/>
        </w:numPr>
        <w:shd w:val="clear" w:color="auto" w:fill="C6D9F1" w:themeFill="text2" w:themeFillTint="33"/>
        <w:outlineLvl w:val="1"/>
        <w:rPr>
          <w:rFonts w:ascii="Calibri" w:hAnsi="Calibri" w:cs="Tahoma"/>
          <w:b/>
          <w:smallCaps/>
          <w:color w:val="000000"/>
          <w:sz w:val="22"/>
        </w:rPr>
      </w:pPr>
      <w:bookmarkStart w:id="100" w:name="_Toc60652356"/>
      <w:bookmarkStart w:id="101" w:name="_Toc123638535"/>
      <w:r w:rsidRPr="00507798">
        <w:rPr>
          <w:rFonts w:ascii="Calibri" w:hAnsi="Calibri" w:cs="Tahoma"/>
          <w:b/>
          <w:smallCaps/>
          <w:color w:val="000000"/>
          <w:sz w:val="22"/>
        </w:rPr>
        <w:t xml:space="preserve">Critères </w:t>
      </w:r>
      <w:bookmarkEnd w:id="100"/>
      <w:r w:rsidR="00533178" w:rsidRPr="00507798">
        <w:rPr>
          <w:rFonts w:ascii="Calibri" w:hAnsi="Calibri" w:cs="Tahoma"/>
          <w:b/>
          <w:smallCaps/>
          <w:color w:val="000000"/>
          <w:sz w:val="22"/>
        </w:rPr>
        <w:t>d’analyse</w:t>
      </w:r>
      <w:bookmarkEnd w:id="101"/>
      <w:r w:rsidRPr="00507798">
        <w:rPr>
          <w:rFonts w:ascii="Calibri" w:hAnsi="Calibri" w:cs="Tahoma"/>
          <w:b/>
          <w:smallCaps/>
          <w:color w:val="000000"/>
          <w:sz w:val="22"/>
        </w:rPr>
        <w:t xml:space="preserve"> </w:t>
      </w:r>
    </w:p>
    <w:p w:rsidR="00CB3A08" w:rsidRPr="00C50D6C" w:rsidRDefault="00CB3A08" w:rsidP="00AE5952">
      <w:pPr>
        <w:jc w:val="both"/>
        <w:rPr>
          <w:rFonts w:ascii="Calibri" w:hAnsi="Calibri" w:cs="Calibri"/>
          <w:sz w:val="22"/>
          <w:szCs w:val="22"/>
        </w:rPr>
      </w:pPr>
    </w:p>
    <w:p w:rsidR="00CB3A08" w:rsidRPr="00012828" w:rsidRDefault="00CB3A08" w:rsidP="00012828">
      <w:pPr>
        <w:autoSpaceDE w:val="0"/>
        <w:autoSpaceDN w:val="0"/>
        <w:adjustRightInd w:val="0"/>
        <w:jc w:val="both"/>
        <w:rPr>
          <w:rFonts w:ascii="Calibri" w:hAnsi="Calibri" w:cs="Calibri"/>
          <w:szCs w:val="22"/>
        </w:rPr>
      </w:pPr>
      <w:r w:rsidRPr="00012828">
        <w:rPr>
          <w:rFonts w:ascii="Calibri" w:hAnsi="Calibri" w:cs="Calibri"/>
          <w:szCs w:val="22"/>
        </w:rPr>
        <w:t>Conformément aux articles L</w:t>
      </w:r>
      <w:r w:rsidR="00BE5CCE" w:rsidRPr="00012828">
        <w:rPr>
          <w:rFonts w:ascii="Calibri" w:hAnsi="Calibri" w:cs="Calibri"/>
          <w:szCs w:val="22"/>
        </w:rPr>
        <w:t>.</w:t>
      </w:r>
      <w:r w:rsidRPr="00012828">
        <w:rPr>
          <w:rFonts w:ascii="Calibri" w:hAnsi="Calibri" w:cs="Calibri"/>
          <w:szCs w:val="22"/>
        </w:rPr>
        <w:t>2152-7, R</w:t>
      </w:r>
      <w:r w:rsidR="00BE5CCE" w:rsidRPr="00012828">
        <w:rPr>
          <w:rFonts w:ascii="Calibri" w:hAnsi="Calibri" w:cs="Calibri"/>
          <w:szCs w:val="22"/>
        </w:rPr>
        <w:t>.</w:t>
      </w:r>
      <w:r w:rsidRPr="00012828">
        <w:rPr>
          <w:rFonts w:ascii="Calibri" w:hAnsi="Calibri" w:cs="Calibri"/>
          <w:szCs w:val="22"/>
        </w:rPr>
        <w:t>2152-6 et R</w:t>
      </w:r>
      <w:r w:rsidR="00BE5CCE" w:rsidRPr="00012828">
        <w:rPr>
          <w:rFonts w:ascii="Calibri" w:hAnsi="Calibri" w:cs="Calibri"/>
          <w:szCs w:val="22"/>
        </w:rPr>
        <w:t>.</w:t>
      </w:r>
      <w:r w:rsidRPr="00012828">
        <w:rPr>
          <w:rFonts w:ascii="Calibri" w:hAnsi="Calibri" w:cs="Calibri"/>
          <w:szCs w:val="22"/>
        </w:rPr>
        <w:t xml:space="preserve">2152-7 du </w:t>
      </w:r>
      <w:r w:rsidR="00012828">
        <w:rPr>
          <w:rFonts w:ascii="Calibri" w:hAnsi="Calibri" w:cs="Calibri"/>
          <w:szCs w:val="22"/>
        </w:rPr>
        <w:t>c</w:t>
      </w:r>
      <w:r w:rsidR="00BE5CCE" w:rsidRPr="00012828">
        <w:rPr>
          <w:rFonts w:ascii="Calibri" w:hAnsi="Calibri" w:cs="Calibri"/>
          <w:szCs w:val="22"/>
        </w:rPr>
        <w:t xml:space="preserve">ode de la </w:t>
      </w:r>
      <w:r w:rsidR="00012828">
        <w:rPr>
          <w:rFonts w:ascii="Calibri" w:hAnsi="Calibri" w:cs="Calibri"/>
          <w:szCs w:val="22"/>
        </w:rPr>
        <w:t>c</w:t>
      </w:r>
      <w:r w:rsidR="00BE5CCE" w:rsidRPr="00012828">
        <w:rPr>
          <w:rFonts w:ascii="Calibri" w:hAnsi="Calibri" w:cs="Calibri"/>
          <w:szCs w:val="22"/>
        </w:rPr>
        <w:t xml:space="preserve">ommande </w:t>
      </w:r>
      <w:r w:rsidR="00012828">
        <w:rPr>
          <w:rFonts w:ascii="Calibri" w:hAnsi="Calibri" w:cs="Calibri"/>
          <w:szCs w:val="22"/>
        </w:rPr>
        <w:t>p</w:t>
      </w:r>
      <w:r w:rsidR="00BE5CCE" w:rsidRPr="00012828">
        <w:rPr>
          <w:rFonts w:ascii="Calibri" w:hAnsi="Calibri" w:cs="Calibri"/>
          <w:szCs w:val="22"/>
        </w:rPr>
        <w:t>ublique</w:t>
      </w:r>
      <w:r w:rsidR="00012828">
        <w:rPr>
          <w:rFonts w:ascii="Calibri" w:hAnsi="Calibri" w:cs="Calibri"/>
          <w:szCs w:val="22"/>
        </w:rPr>
        <w:t xml:space="preserve">, l'offre </w:t>
      </w:r>
      <w:r w:rsidRPr="00012828">
        <w:rPr>
          <w:rFonts w:ascii="Calibri" w:hAnsi="Calibri" w:cs="Calibri"/>
          <w:szCs w:val="22"/>
        </w:rPr>
        <w:t>économiquement</w:t>
      </w:r>
      <w:r w:rsidR="00785EC6" w:rsidRPr="00012828">
        <w:rPr>
          <w:rFonts w:ascii="Calibri" w:hAnsi="Calibri" w:cs="Calibri"/>
          <w:szCs w:val="22"/>
        </w:rPr>
        <w:t xml:space="preserve"> </w:t>
      </w:r>
      <w:r w:rsidRPr="00012828">
        <w:rPr>
          <w:rFonts w:ascii="Calibri" w:hAnsi="Calibri" w:cs="Calibri"/>
          <w:szCs w:val="22"/>
        </w:rPr>
        <w:t xml:space="preserve">la plus </w:t>
      </w:r>
      <w:r w:rsidR="004611B6" w:rsidRPr="00012828">
        <w:rPr>
          <w:rFonts w:ascii="Calibri" w:hAnsi="Calibri" w:cs="Calibri"/>
          <w:szCs w:val="22"/>
        </w:rPr>
        <w:t>a</w:t>
      </w:r>
      <w:r w:rsidRPr="00012828">
        <w:rPr>
          <w:rFonts w:ascii="Calibri" w:hAnsi="Calibri" w:cs="Calibri"/>
          <w:szCs w:val="22"/>
        </w:rPr>
        <w:t>vantageuse sera appréciée en fonction des critères pondérés suivants :</w:t>
      </w:r>
      <w:r w:rsidR="00533178" w:rsidRPr="00012828">
        <w:rPr>
          <w:rFonts w:ascii="Calibri" w:hAnsi="Calibri" w:cs="Calibri"/>
          <w:szCs w:val="22"/>
        </w:rPr>
        <w:t xml:space="preserve"> </w:t>
      </w:r>
    </w:p>
    <w:p w:rsidR="00CB3A08" w:rsidRPr="00012828" w:rsidRDefault="00CB3A08" w:rsidP="00AE5952">
      <w:pPr>
        <w:jc w:val="both"/>
        <w:rPr>
          <w:rFonts w:ascii="Calibri" w:hAnsi="Calibri" w:cs="Calibri"/>
          <w:szCs w:val="22"/>
        </w:rPr>
      </w:pPr>
    </w:p>
    <w:p w:rsidR="00A55723" w:rsidRPr="0015715F" w:rsidRDefault="00AE5952" w:rsidP="008C1560">
      <w:pPr>
        <w:jc w:val="both"/>
        <w:rPr>
          <w:rFonts w:ascii="Calibri" w:hAnsi="Calibri" w:cs="Calibri"/>
          <w:szCs w:val="22"/>
        </w:rPr>
      </w:pPr>
      <w:r w:rsidRPr="00012828">
        <w:rPr>
          <w:rFonts w:ascii="Calibri" w:hAnsi="Calibri" w:cs="Calibri"/>
          <w:szCs w:val="22"/>
        </w:rPr>
        <w:t xml:space="preserve">Les offres </w:t>
      </w:r>
      <w:r w:rsidR="000665C8" w:rsidRPr="00012828">
        <w:rPr>
          <w:rFonts w:ascii="Calibri" w:hAnsi="Calibri" w:cs="Calibri"/>
          <w:szCs w:val="22"/>
        </w:rPr>
        <w:t xml:space="preserve">pour chaque lot </w:t>
      </w:r>
      <w:r w:rsidRPr="00012828">
        <w:rPr>
          <w:rFonts w:ascii="Calibri" w:hAnsi="Calibri" w:cs="Calibri"/>
          <w:szCs w:val="22"/>
        </w:rPr>
        <w:t xml:space="preserve">seront analysées et classées par application des critères pondérés cités ci-dessous : </w:t>
      </w:r>
    </w:p>
    <w:p w:rsidR="00A55723" w:rsidRDefault="00A55723" w:rsidP="008C1560">
      <w:pPr>
        <w:jc w:val="both"/>
        <w:rPr>
          <w:rFonts w:ascii="Calibri" w:hAnsi="Calibri" w:cs="Calibri"/>
          <w:szCs w:val="22"/>
          <w:u w:val="single"/>
        </w:rPr>
      </w:pPr>
    </w:p>
    <w:p w:rsidR="00E92D10" w:rsidRDefault="00E92D10" w:rsidP="008C1560">
      <w:pPr>
        <w:jc w:val="both"/>
        <w:rPr>
          <w:rFonts w:ascii="Calibri" w:hAnsi="Calibri" w:cs="Calibri"/>
          <w:szCs w:val="22"/>
          <w:u w:val="single"/>
        </w:rPr>
      </w:pPr>
    </w:p>
    <w:p w:rsidR="00E92D10" w:rsidRDefault="00E92D10" w:rsidP="008C1560">
      <w:pPr>
        <w:jc w:val="both"/>
        <w:rPr>
          <w:rFonts w:ascii="Calibri" w:hAnsi="Calibri" w:cs="Calibri"/>
          <w:szCs w:val="22"/>
          <w:u w:val="single"/>
        </w:rPr>
      </w:pPr>
    </w:p>
    <w:p w:rsidR="00E92D10" w:rsidRDefault="00E92D10" w:rsidP="008C1560">
      <w:pPr>
        <w:jc w:val="both"/>
        <w:rPr>
          <w:rFonts w:ascii="Calibri" w:hAnsi="Calibri" w:cs="Calibri"/>
          <w:szCs w:val="22"/>
          <w:u w:val="single"/>
        </w:rPr>
      </w:pPr>
    </w:p>
    <w:p w:rsidR="00E92D10" w:rsidRDefault="00E92D10" w:rsidP="008C1560">
      <w:pPr>
        <w:jc w:val="both"/>
        <w:rPr>
          <w:rFonts w:ascii="Calibri" w:hAnsi="Calibri" w:cs="Calibri"/>
          <w:szCs w:val="22"/>
          <w:u w:val="single"/>
        </w:rPr>
      </w:pPr>
      <w:r>
        <w:rPr>
          <w:rFonts w:ascii="Calibri" w:hAnsi="Calibri" w:cs="Calibri"/>
          <w:szCs w:val="22"/>
          <w:u w:val="single"/>
        </w:rPr>
        <w:t xml:space="preserve">Pour les lots 1 à 8 : </w:t>
      </w:r>
    </w:p>
    <w:p w:rsidR="00E92D10" w:rsidRPr="00012828" w:rsidRDefault="00E92D10" w:rsidP="008C1560">
      <w:pPr>
        <w:jc w:val="both"/>
        <w:rPr>
          <w:rFonts w:ascii="Calibri" w:hAnsi="Calibri" w:cs="Calibri"/>
          <w:szCs w:val="22"/>
          <w:u w:val="single"/>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gridCol w:w="1701"/>
      </w:tblGrid>
      <w:tr w:rsidR="008C1560" w:rsidRPr="00012828" w:rsidTr="00012828">
        <w:tc>
          <w:tcPr>
            <w:tcW w:w="7796" w:type="dxa"/>
            <w:shd w:val="clear" w:color="auto" w:fill="365F91" w:themeFill="accent1" w:themeFillShade="BF"/>
          </w:tcPr>
          <w:p w:rsidR="008C1560" w:rsidRPr="00012828" w:rsidRDefault="008C1560" w:rsidP="00012828">
            <w:pPr>
              <w:autoSpaceDE w:val="0"/>
              <w:autoSpaceDN w:val="0"/>
              <w:adjustRightInd w:val="0"/>
              <w:spacing w:before="120" w:after="120"/>
              <w:jc w:val="center"/>
              <w:rPr>
                <w:rFonts w:ascii="Calibri" w:hAnsi="Calibri"/>
                <w:b/>
                <w:color w:val="FFFFFF" w:themeColor="background1"/>
                <w:sz w:val="22"/>
                <w:szCs w:val="22"/>
              </w:rPr>
            </w:pPr>
            <w:r w:rsidRPr="00012828">
              <w:rPr>
                <w:rFonts w:ascii="Calibri" w:hAnsi="Calibri"/>
                <w:b/>
                <w:color w:val="FFFFFF" w:themeColor="background1"/>
                <w:sz w:val="22"/>
                <w:szCs w:val="22"/>
              </w:rPr>
              <w:t>Critères et sous-critères</w:t>
            </w:r>
          </w:p>
        </w:tc>
        <w:tc>
          <w:tcPr>
            <w:tcW w:w="1701" w:type="dxa"/>
            <w:shd w:val="clear" w:color="auto" w:fill="365F91" w:themeFill="accent1" w:themeFillShade="BF"/>
          </w:tcPr>
          <w:p w:rsidR="008C1560" w:rsidRPr="00012828" w:rsidRDefault="008C1560" w:rsidP="00012828">
            <w:pPr>
              <w:autoSpaceDE w:val="0"/>
              <w:autoSpaceDN w:val="0"/>
              <w:adjustRightInd w:val="0"/>
              <w:spacing w:before="120" w:after="120"/>
              <w:jc w:val="center"/>
              <w:rPr>
                <w:rFonts w:ascii="Calibri" w:hAnsi="Calibri"/>
                <w:b/>
                <w:color w:val="FFFFFF" w:themeColor="background1"/>
                <w:sz w:val="22"/>
                <w:szCs w:val="22"/>
              </w:rPr>
            </w:pPr>
            <w:r w:rsidRPr="00012828">
              <w:rPr>
                <w:rFonts w:ascii="Calibri" w:hAnsi="Calibri"/>
                <w:b/>
                <w:color w:val="FFFFFF" w:themeColor="background1"/>
                <w:sz w:val="22"/>
                <w:szCs w:val="22"/>
              </w:rPr>
              <w:t>Pondération</w:t>
            </w:r>
          </w:p>
        </w:tc>
      </w:tr>
      <w:tr w:rsidR="008C1560" w:rsidRPr="00012828" w:rsidTr="00012828">
        <w:tc>
          <w:tcPr>
            <w:tcW w:w="7796" w:type="dxa"/>
            <w:shd w:val="clear" w:color="auto" w:fill="DBE5F1" w:themeFill="accent1" w:themeFillTint="33"/>
          </w:tcPr>
          <w:p w:rsidR="008C1560" w:rsidRPr="0083218B" w:rsidRDefault="008C1560" w:rsidP="003D23F2">
            <w:pPr>
              <w:autoSpaceDE w:val="0"/>
              <w:autoSpaceDN w:val="0"/>
              <w:adjustRightInd w:val="0"/>
              <w:spacing w:before="120" w:after="120"/>
              <w:jc w:val="both"/>
              <w:rPr>
                <w:rFonts w:ascii="Calibri" w:hAnsi="Calibri"/>
                <w:b/>
                <w:szCs w:val="22"/>
              </w:rPr>
            </w:pPr>
            <w:r w:rsidRPr="0083218B">
              <w:rPr>
                <w:rFonts w:ascii="Calibri" w:hAnsi="Calibri"/>
                <w:b/>
                <w:szCs w:val="22"/>
              </w:rPr>
              <w:t>Critère</w:t>
            </w:r>
            <w:r w:rsidR="00012828" w:rsidRPr="0083218B">
              <w:rPr>
                <w:rFonts w:ascii="Calibri" w:hAnsi="Calibri"/>
                <w:b/>
                <w:szCs w:val="22"/>
              </w:rPr>
              <w:t xml:space="preserve"> n°1</w:t>
            </w:r>
            <w:r w:rsidRPr="0083218B">
              <w:rPr>
                <w:rFonts w:ascii="Calibri" w:hAnsi="Calibri"/>
                <w:b/>
                <w:szCs w:val="22"/>
              </w:rPr>
              <w:t xml:space="preserve"> : Prix</w:t>
            </w:r>
          </w:p>
        </w:tc>
        <w:tc>
          <w:tcPr>
            <w:tcW w:w="1701" w:type="dxa"/>
            <w:shd w:val="clear" w:color="auto" w:fill="DBE5F1" w:themeFill="accent1" w:themeFillTint="33"/>
            <w:vAlign w:val="center"/>
          </w:tcPr>
          <w:p w:rsidR="008C1560" w:rsidRPr="0083218B" w:rsidRDefault="00533178" w:rsidP="00012828">
            <w:pPr>
              <w:autoSpaceDE w:val="0"/>
              <w:autoSpaceDN w:val="0"/>
              <w:adjustRightInd w:val="0"/>
              <w:spacing w:before="120" w:after="120"/>
              <w:jc w:val="center"/>
              <w:rPr>
                <w:rFonts w:ascii="Calibri" w:hAnsi="Calibri"/>
                <w:b/>
                <w:szCs w:val="22"/>
              </w:rPr>
            </w:pPr>
            <w:r w:rsidRPr="0083218B">
              <w:rPr>
                <w:rFonts w:ascii="Calibri" w:hAnsi="Calibri"/>
                <w:b/>
                <w:szCs w:val="22"/>
              </w:rPr>
              <w:t>45</w:t>
            </w:r>
            <w:r w:rsidR="008C1560" w:rsidRPr="0083218B">
              <w:rPr>
                <w:rFonts w:ascii="Calibri" w:hAnsi="Calibri"/>
                <w:b/>
                <w:szCs w:val="22"/>
              </w:rPr>
              <w:t>%</w:t>
            </w:r>
          </w:p>
        </w:tc>
      </w:tr>
      <w:tr w:rsidR="008C1560" w:rsidRPr="00012828" w:rsidTr="00012828">
        <w:tc>
          <w:tcPr>
            <w:tcW w:w="7796" w:type="dxa"/>
            <w:shd w:val="clear" w:color="auto" w:fill="auto"/>
          </w:tcPr>
          <w:p w:rsidR="008C1560" w:rsidRPr="0083218B" w:rsidRDefault="00B20FDF" w:rsidP="00A55723">
            <w:pPr>
              <w:autoSpaceDE w:val="0"/>
              <w:autoSpaceDN w:val="0"/>
              <w:adjustRightInd w:val="0"/>
              <w:spacing w:before="120" w:after="120"/>
              <w:rPr>
                <w:rFonts w:ascii="Calibri" w:hAnsi="Calibri"/>
                <w:b/>
                <w:szCs w:val="22"/>
              </w:rPr>
            </w:pPr>
            <w:r w:rsidRPr="0083218B">
              <w:rPr>
                <w:rFonts w:ascii="Calibri" w:hAnsi="Calibri" w:cs="Calibri"/>
                <w:szCs w:val="22"/>
              </w:rPr>
              <w:t>M</w:t>
            </w:r>
            <w:r w:rsidR="008C1560" w:rsidRPr="0083218B">
              <w:rPr>
                <w:rFonts w:ascii="Calibri" w:hAnsi="Calibri" w:cs="Calibri"/>
                <w:szCs w:val="22"/>
              </w:rPr>
              <w:t xml:space="preserve">ontant global et forfaitaire </w:t>
            </w:r>
            <w:r w:rsidR="00A55723" w:rsidRPr="0083218B">
              <w:rPr>
                <w:rFonts w:ascii="Calibri" w:hAnsi="Calibri" w:cs="Calibri"/>
                <w:szCs w:val="22"/>
              </w:rPr>
              <w:t>T</w:t>
            </w:r>
            <w:r w:rsidR="008C1560" w:rsidRPr="0083218B">
              <w:rPr>
                <w:rFonts w:ascii="Calibri" w:hAnsi="Calibri" w:cs="Calibri"/>
                <w:szCs w:val="22"/>
              </w:rPr>
              <w:t>T</w:t>
            </w:r>
            <w:r w:rsidR="00A55723" w:rsidRPr="0083218B">
              <w:rPr>
                <w:rFonts w:ascii="Calibri" w:hAnsi="Calibri" w:cs="Calibri"/>
                <w:szCs w:val="22"/>
              </w:rPr>
              <w:t>C</w:t>
            </w:r>
            <w:r w:rsidR="008C1560" w:rsidRPr="0083218B">
              <w:rPr>
                <w:rFonts w:ascii="Calibri" w:hAnsi="Calibri" w:cs="Calibri"/>
                <w:szCs w:val="22"/>
              </w:rPr>
              <w:t xml:space="preserve"> des travaux porté sur l’acte d’engagement</w:t>
            </w:r>
          </w:p>
        </w:tc>
        <w:tc>
          <w:tcPr>
            <w:tcW w:w="1701" w:type="dxa"/>
            <w:shd w:val="clear" w:color="auto" w:fill="auto"/>
            <w:vAlign w:val="center"/>
          </w:tcPr>
          <w:p w:rsidR="008C1560" w:rsidRPr="0083218B" w:rsidRDefault="00533178" w:rsidP="00012828">
            <w:pPr>
              <w:autoSpaceDE w:val="0"/>
              <w:autoSpaceDN w:val="0"/>
              <w:adjustRightInd w:val="0"/>
              <w:spacing w:before="120" w:after="120"/>
              <w:jc w:val="center"/>
              <w:rPr>
                <w:rFonts w:ascii="Calibri" w:hAnsi="Calibri"/>
                <w:szCs w:val="22"/>
              </w:rPr>
            </w:pPr>
            <w:r w:rsidRPr="0083218B">
              <w:rPr>
                <w:rFonts w:ascii="Calibri" w:hAnsi="Calibri"/>
                <w:szCs w:val="22"/>
              </w:rPr>
              <w:t>45</w:t>
            </w:r>
            <w:r w:rsidR="008C1560" w:rsidRPr="0083218B">
              <w:rPr>
                <w:rFonts w:ascii="Calibri" w:hAnsi="Calibri"/>
                <w:szCs w:val="22"/>
              </w:rPr>
              <w:t>%</w:t>
            </w:r>
          </w:p>
        </w:tc>
      </w:tr>
      <w:tr w:rsidR="008C1560" w:rsidRPr="00012828" w:rsidTr="00012828">
        <w:tc>
          <w:tcPr>
            <w:tcW w:w="7796" w:type="dxa"/>
            <w:shd w:val="clear" w:color="auto" w:fill="DBE5F1" w:themeFill="accent1" w:themeFillTint="33"/>
          </w:tcPr>
          <w:p w:rsidR="008C1560" w:rsidRPr="0083218B" w:rsidRDefault="008C1560" w:rsidP="003D23F2">
            <w:pPr>
              <w:autoSpaceDE w:val="0"/>
              <w:autoSpaceDN w:val="0"/>
              <w:adjustRightInd w:val="0"/>
              <w:spacing w:before="120" w:after="120"/>
              <w:jc w:val="both"/>
              <w:rPr>
                <w:rFonts w:ascii="Calibri" w:hAnsi="Calibri"/>
                <w:b/>
                <w:szCs w:val="22"/>
              </w:rPr>
            </w:pPr>
            <w:r w:rsidRPr="0083218B">
              <w:rPr>
                <w:rFonts w:ascii="Calibri" w:hAnsi="Calibri"/>
                <w:b/>
                <w:szCs w:val="22"/>
              </w:rPr>
              <w:t>Critère</w:t>
            </w:r>
            <w:r w:rsidR="00012828" w:rsidRPr="0083218B">
              <w:rPr>
                <w:rFonts w:ascii="Calibri" w:hAnsi="Calibri"/>
                <w:b/>
                <w:szCs w:val="22"/>
              </w:rPr>
              <w:t xml:space="preserve"> n°2</w:t>
            </w:r>
            <w:r w:rsidRPr="0083218B">
              <w:rPr>
                <w:rFonts w:ascii="Calibri" w:hAnsi="Calibri"/>
                <w:b/>
                <w:szCs w:val="22"/>
              </w:rPr>
              <w:t xml:space="preserve"> : Valeur technique</w:t>
            </w:r>
          </w:p>
        </w:tc>
        <w:tc>
          <w:tcPr>
            <w:tcW w:w="1701" w:type="dxa"/>
            <w:shd w:val="clear" w:color="auto" w:fill="DBE5F1" w:themeFill="accent1" w:themeFillTint="33"/>
            <w:vAlign w:val="center"/>
          </w:tcPr>
          <w:p w:rsidR="008C1560" w:rsidRPr="0083218B" w:rsidRDefault="00533178" w:rsidP="00012828">
            <w:pPr>
              <w:autoSpaceDE w:val="0"/>
              <w:autoSpaceDN w:val="0"/>
              <w:adjustRightInd w:val="0"/>
              <w:spacing w:before="120" w:after="120"/>
              <w:jc w:val="center"/>
              <w:rPr>
                <w:rFonts w:ascii="Calibri" w:hAnsi="Calibri"/>
                <w:b/>
                <w:szCs w:val="22"/>
              </w:rPr>
            </w:pPr>
            <w:r w:rsidRPr="0083218B">
              <w:rPr>
                <w:rFonts w:ascii="Calibri" w:hAnsi="Calibri"/>
                <w:b/>
                <w:szCs w:val="22"/>
              </w:rPr>
              <w:t>50</w:t>
            </w:r>
            <w:r w:rsidR="008C1560" w:rsidRPr="0083218B">
              <w:rPr>
                <w:rFonts w:ascii="Calibri" w:hAnsi="Calibri"/>
                <w:b/>
                <w:szCs w:val="22"/>
              </w:rPr>
              <w:t>%</w:t>
            </w:r>
          </w:p>
        </w:tc>
      </w:tr>
      <w:tr w:rsidR="008C1560" w:rsidRPr="00012828" w:rsidTr="00B20FDF">
        <w:trPr>
          <w:trHeight w:val="802"/>
        </w:trPr>
        <w:tc>
          <w:tcPr>
            <w:tcW w:w="7796" w:type="dxa"/>
            <w:shd w:val="clear" w:color="auto" w:fill="auto"/>
            <w:vAlign w:val="center"/>
          </w:tcPr>
          <w:p w:rsidR="00B20FDF" w:rsidRPr="0083218B" w:rsidRDefault="00012828" w:rsidP="00B20FDF">
            <w:pPr>
              <w:rPr>
                <w:rFonts w:ascii="Calibri" w:hAnsi="Calibri" w:cs="Calibri"/>
                <w:szCs w:val="22"/>
              </w:rPr>
            </w:pPr>
            <w:r w:rsidRPr="0083218B">
              <w:rPr>
                <w:rFonts w:ascii="Calibri" w:hAnsi="Calibri" w:cs="Calibri"/>
                <w:szCs w:val="22"/>
                <w:u w:val="single"/>
              </w:rPr>
              <w:t xml:space="preserve">Sous-critère </w:t>
            </w:r>
            <w:r w:rsidR="00851ED3">
              <w:rPr>
                <w:rFonts w:ascii="Calibri" w:hAnsi="Calibri" w:cs="Calibri"/>
                <w:szCs w:val="22"/>
                <w:u w:val="single"/>
              </w:rPr>
              <w:t>2.</w:t>
            </w:r>
            <w:r w:rsidRPr="0083218B">
              <w:rPr>
                <w:rFonts w:ascii="Calibri" w:hAnsi="Calibri" w:cs="Calibri"/>
                <w:szCs w:val="22"/>
                <w:u w:val="single"/>
              </w:rPr>
              <w:t>1</w:t>
            </w:r>
            <w:r w:rsidRPr="0083218B">
              <w:rPr>
                <w:rFonts w:ascii="Calibri" w:hAnsi="Calibri" w:cs="Calibri"/>
                <w:szCs w:val="22"/>
              </w:rPr>
              <w:t> :</w:t>
            </w:r>
          </w:p>
          <w:p w:rsidR="008C1560" w:rsidRPr="0083218B" w:rsidRDefault="00B20FDF" w:rsidP="00B20FDF">
            <w:pPr>
              <w:rPr>
                <w:rFonts w:ascii="Calibri" w:hAnsi="Calibri" w:cs="Calibri"/>
                <w:sz w:val="18"/>
              </w:rPr>
            </w:pPr>
            <w:r w:rsidRPr="0083218B">
              <w:rPr>
                <w:rFonts w:ascii="Calibri" w:hAnsi="Calibri" w:cs="Calibri"/>
                <w:szCs w:val="22"/>
              </w:rPr>
              <w:t>D</w:t>
            </w:r>
            <w:r w:rsidR="008C1560" w:rsidRPr="0083218B">
              <w:rPr>
                <w:rFonts w:ascii="Calibri" w:hAnsi="Calibri" w:cs="Calibri"/>
                <w:szCs w:val="22"/>
              </w:rPr>
              <w:t xml:space="preserve">élai d’exécution proposé pour les travaux </w:t>
            </w:r>
            <w:r w:rsidR="008C1560" w:rsidRPr="0083218B">
              <w:rPr>
                <w:rFonts w:ascii="Calibri" w:hAnsi="Calibri" w:cs="Calibri"/>
                <w:i/>
                <w:szCs w:val="22"/>
              </w:rPr>
              <w:t>(</w:t>
            </w:r>
            <w:r w:rsidR="007A4796" w:rsidRPr="0083218B">
              <w:rPr>
                <w:rFonts w:ascii="Calibri" w:hAnsi="Calibri" w:cs="Calibri"/>
                <w:i/>
                <w:szCs w:val="22"/>
              </w:rPr>
              <w:t xml:space="preserve">calendrier </w:t>
            </w:r>
            <w:r w:rsidR="00AE13DE" w:rsidRPr="0083218B">
              <w:rPr>
                <w:rFonts w:ascii="Calibri" w:hAnsi="Calibri" w:cs="Calibri"/>
                <w:i/>
                <w:szCs w:val="22"/>
              </w:rPr>
              <w:t xml:space="preserve">détaillé </w:t>
            </w:r>
            <w:r w:rsidR="008C1560" w:rsidRPr="0083218B">
              <w:rPr>
                <w:rFonts w:ascii="Calibri" w:hAnsi="Calibri" w:cs="Calibri"/>
                <w:i/>
                <w:szCs w:val="22"/>
              </w:rPr>
              <w:t>en jours ouvrés)</w:t>
            </w:r>
          </w:p>
        </w:tc>
        <w:tc>
          <w:tcPr>
            <w:tcW w:w="1701" w:type="dxa"/>
            <w:shd w:val="clear" w:color="auto" w:fill="auto"/>
            <w:vAlign w:val="center"/>
          </w:tcPr>
          <w:p w:rsidR="008C1560" w:rsidRPr="0083218B" w:rsidRDefault="00533178" w:rsidP="00B20FDF">
            <w:pPr>
              <w:autoSpaceDE w:val="0"/>
              <w:autoSpaceDN w:val="0"/>
              <w:adjustRightInd w:val="0"/>
              <w:jc w:val="center"/>
              <w:rPr>
                <w:rFonts w:ascii="Calibri" w:hAnsi="Calibri"/>
                <w:szCs w:val="22"/>
              </w:rPr>
            </w:pPr>
            <w:r w:rsidRPr="0083218B">
              <w:rPr>
                <w:rFonts w:ascii="Calibri" w:hAnsi="Calibri"/>
                <w:szCs w:val="22"/>
              </w:rPr>
              <w:t>20</w:t>
            </w:r>
            <w:r w:rsidR="008C1560" w:rsidRPr="0083218B">
              <w:rPr>
                <w:rFonts w:ascii="Calibri" w:hAnsi="Calibri"/>
                <w:szCs w:val="22"/>
              </w:rPr>
              <w:t>%</w:t>
            </w:r>
          </w:p>
        </w:tc>
      </w:tr>
      <w:tr w:rsidR="008C1560" w:rsidRPr="00012828" w:rsidTr="00B20FDF">
        <w:trPr>
          <w:trHeight w:val="715"/>
        </w:trPr>
        <w:tc>
          <w:tcPr>
            <w:tcW w:w="7796" w:type="dxa"/>
            <w:shd w:val="clear" w:color="auto" w:fill="auto"/>
            <w:vAlign w:val="center"/>
          </w:tcPr>
          <w:p w:rsidR="00B20FDF" w:rsidRPr="0083218B" w:rsidRDefault="00012828" w:rsidP="00B20FDF">
            <w:pPr>
              <w:rPr>
                <w:rFonts w:ascii="Calibri" w:hAnsi="Calibri" w:cs="Calibri"/>
                <w:szCs w:val="22"/>
              </w:rPr>
            </w:pPr>
            <w:r w:rsidRPr="0083218B">
              <w:rPr>
                <w:rFonts w:ascii="Calibri" w:hAnsi="Calibri" w:cs="Calibri"/>
                <w:szCs w:val="22"/>
                <w:u w:val="single"/>
              </w:rPr>
              <w:t xml:space="preserve">Sous-critère </w:t>
            </w:r>
            <w:r w:rsidR="00851ED3">
              <w:rPr>
                <w:rFonts w:ascii="Calibri" w:hAnsi="Calibri" w:cs="Calibri"/>
                <w:szCs w:val="22"/>
                <w:u w:val="single"/>
              </w:rPr>
              <w:t>2.</w:t>
            </w:r>
            <w:r w:rsidRPr="0083218B">
              <w:rPr>
                <w:rFonts w:ascii="Calibri" w:hAnsi="Calibri" w:cs="Calibri"/>
                <w:szCs w:val="22"/>
                <w:u w:val="single"/>
              </w:rPr>
              <w:t>2</w:t>
            </w:r>
            <w:r w:rsidRPr="0083218B">
              <w:rPr>
                <w:rFonts w:ascii="Calibri" w:hAnsi="Calibri" w:cs="Calibri"/>
                <w:szCs w:val="22"/>
              </w:rPr>
              <w:t> :</w:t>
            </w:r>
          </w:p>
          <w:p w:rsidR="008C1560" w:rsidRPr="0083218B" w:rsidRDefault="00012828" w:rsidP="00B20FDF">
            <w:pPr>
              <w:rPr>
                <w:rFonts w:ascii="Calibri" w:hAnsi="Calibri" w:cs="Calibri"/>
                <w:sz w:val="18"/>
              </w:rPr>
            </w:pPr>
            <w:r w:rsidRPr="0083218B">
              <w:rPr>
                <w:rFonts w:ascii="Calibri" w:hAnsi="Calibri" w:cs="Calibri"/>
                <w:szCs w:val="22"/>
              </w:rPr>
              <w:t>M</w:t>
            </w:r>
            <w:r w:rsidR="008C1560" w:rsidRPr="0083218B">
              <w:rPr>
                <w:rFonts w:ascii="Calibri" w:hAnsi="Calibri" w:cs="Calibri"/>
                <w:szCs w:val="22"/>
              </w:rPr>
              <w:t>éthodologie mise en œuvre pour l’exécution des travaux</w:t>
            </w:r>
          </w:p>
        </w:tc>
        <w:tc>
          <w:tcPr>
            <w:tcW w:w="1701" w:type="dxa"/>
            <w:shd w:val="clear" w:color="auto" w:fill="auto"/>
            <w:vAlign w:val="center"/>
          </w:tcPr>
          <w:p w:rsidR="008C1560" w:rsidRPr="0083218B" w:rsidRDefault="00533178" w:rsidP="00B20FDF">
            <w:pPr>
              <w:autoSpaceDE w:val="0"/>
              <w:autoSpaceDN w:val="0"/>
              <w:adjustRightInd w:val="0"/>
              <w:jc w:val="center"/>
              <w:rPr>
                <w:rFonts w:ascii="Calibri" w:hAnsi="Calibri"/>
                <w:szCs w:val="22"/>
              </w:rPr>
            </w:pPr>
            <w:r w:rsidRPr="0083218B">
              <w:rPr>
                <w:rFonts w:ascii="Calibri" w:hAnsi="Calibri"/>
                <w:szCs w:val="22"/>
              </w:rPr>
              <w:t>20</w:t>
            </w:r>
            <w:r w:rsidR="008C1560" w:rsidRPr="0083218B">
              <w:rPr>
                <w:rFonts w:ascii="Calibri" w:hAnsi="Calibri"/>
                <w:szCs w:val="22"/>
              </w:rPr>
              <w:t>%</w:t>
            </w:r>
          </w:p>
        </w:tc>
      </w:tr>
      <w:tr w:rsidR="008C1560" w:rsidRPr="00012828" w:rsidTr="00B20FDF">
        <w:trPr>
          <w:trHeight w:val="697"/>
        </w:trPr>
        <w:tc>
          <w:tcPr>
            <w:tcW w:w="7796" w:type="dxa"/>
            <w:shd w:val="clear" w:color="auto" w:fill="auto"/>
            <w:vAlign w:val="center"/>
          </w:tcPr>
          <w:p w:rsidR="00B20FDF" w:rsidRPr="0083218B" w:rsidRDefault="00B20FDF" w:rsidP="00B20FDF">
            <w:pPr>
              <w:rPr>
                <w:rFonts w:ascii="Calibri" w:hAnsi="Calibri" w:cs="Calibri"/>
                <w:szCs w:val="22"/>
              </w:rPr>
            </w:pPr>
            <w:r w:rsidRPr="0083218B">
              <w:rPr>
                <w:rFonts w:ascii="Calibri" w:hAnsi="Calibri" w:cs="Calibri"/>
                <w:szCs w:val="22"/>
                <w:u w:val="single"/>
              </w:rPr>
              <w:t xml:space="preserve">Sous-critère </w:t>
            </w:r>
            <w:r w:rsidR="00851ED3">
              <w:rPr>
                <w:rFonts w:ascii="Calibri" w:hAnsi="Calibri" w:cs="Calibri"/>
                <w:szCs w:val="22"/>
                <w:u w:val="single"/>
              </w:rPr>
              <w:t>2.</w:t>
            </w:r>
            <w:r w:rsidRPr="0083218B">
              <w:rPr>
                <w:rFonts w:ascii="Calibri" w:hAnsi="Calibri" w:cs="Calibri"/>
                <w:szCs w:val="22"/>
                <w:u w:val="single"/>
              </w:rPr>
              <w:t>3</w:t>
            </w:r>
            <w:r w:rsidRPr="0083218B">
              <w:rPr>
                <w:rFonts w:ascii="Calibri" w:hAnsi="Calibri" w:cs="Calibri"/>
                <w:szCs w:val="22"/>
              </w:rPr>
              <w:t> :</w:t>
            </w:r>
          </w:p>
          <w:p w:rsidR="008C1560" w:rsidRPr="0083218B" w:rsidRDefault="00B20FDF" w:rsidP="00B20FDF">
            <w:pPr>
              <w:rPr>
                <w:sz w:val="18"/>
              </w:rPr>
            </w:pPr>
            <w:r w:rsidRPr="0083218B">
              <w:rPr>
                <w:rFonts w:ascii="Calibri" w:hAnsi="Calibri" w:cs="Calibri"/>
                <w:szCs w:val="22"/>
              </w:rPr>
              <w:t>M</w:t>
            </w:r>
            <w:r w:rsidR="008C1560" w:rsidRPr="0083218B">
              <w:rPr>
                <w:rFonts w:ascii="Calibri" w:hAnsi="Calibri" w:cs="Calibri"/>
                <w:szCs w:val="22"/>
              </w:rPr>
              <w:t>oyens humains dédiés au chantier</w:t>
            </w:r>
          </w:p>
        </w:tc>
        <w:tc>
          <w:tcPr>
            <w:tcW w:w="1701" w:type="dxa"/>
            <w:shd w:val="clear" w:color="auto" w:fill="auto"/>
            <w:vAlign w:val="center"/>
          </w:tcPr>
          <w:p w:rsidR="008C1560" w:rsidRPr="0083218B" w:rsidRDefault="008C1560" w:rsidP="00B20FDF">
            <w:pPr>
              <w:autoSpaceDE w:val="0"/>
              <w:autoSpaceDN w:val="0"/>
              <w:adjustRightInd w:val="0"/>
              <w:jc w:val="center"/>
              <w:rPr>
                <w:rFonts w:ascii="Calibri" w:hAnsi="Calibri"/>
                <w:szCs w:val="22"/>
              </w:rPr>
            </w:pPr>
            <w:r w:rsidRPr="0083218B">
              <w:rPr>
                <w:rFonts w:ascii="Calibri" w:hAnsi="Calibri"/>
                <w:szCs w:val="22"/>
              </w:rPr>
              <w:t>10%</w:t>
            </w:r>
          </w:p>
        </w:tc>
      </w:tr>
      <w:tr w:rsidR="008C1560" w:rsidRPr="00012828" w:rsidTr="00012828">
        <w:tc>
          <w:tcPr>
            <w:tcW w:w="7796" w:type="dxa"/>
            <w:shd w:val="clear" w:color="auto" w:fill="DBE5F1" w:themeFill="accent1" w:themeFillTint="33"/>
          </w:tcPr>
          <w:p w:rsidR="008C1560" w:rsidRPr="0083218B" w:rsidRDefault="008C1560" w:rsidP="003D23F2">
            <w:pPr>
              <w:autoSpaceDE w:val="0"/>
              <w:autoSpaceDN w:val="0"/>
              <w:adjustRightInd w:val="0"/>
              <w:spacing w:before="120" w:after="120"/>
              <w:rPr>
                <w:rFonts w:ascii="Calibri" w:hAnsi="Calibri"/>
              </w:rPr>
            </w:pPr>
            <w:r w:rsidRPr="0083218B">
              <w:rPr>
                <w:rFonts w:ascii="Calibri" w:hAnsi="Calibri"/>
                <w:b/>
                <w:szCs w:val="22"/>
              </w:rPr>
              <w:t>Critère</w:t>
            </w:r>
            <w:r w:rsidR="00012828" w:rsidRPr="0083218B">
              <w:rPr>
                <w:rFonts w:ascii="Calibri" w:hAnsi="Calibri"/>
                <w:b/>
                <w:szCs w:val="22"/>
              </w:rPr>
              <w:t xml:space="preserve"> n°3</w:t>
            </w:r>
            <w:r w:rsidRPr="0083218B">
              <w:rPr>
                <w:rFonts w:ascii="Calibri" w:hAnsi="Calibri"/>
                <w:b/>
                <w:szCs w:val="22"/>
              </w:rPr>
              <w:t xml:space="preserve"> : Démarche environnementale</w:t>
            </w:r>
          </w:p>
        </w:tc>
        <w:tc>
          <w:tcPr>
            <w:tcW w:w="1701" w:type="dxa"/>
            <w:shd w:val="clear" w:color="auto" w:fill="DBE5F1" w:themeFill="accent1" w:themeFillTint="33"/>
            <w:vAlign w:val="center"/>
          </w:tcPr>
          <w:p w:rsidR="008C1560" w:rsidRPr="0083218B" w:rsidRDefault="008C1560" w:rsidP="00012828">
            <w:pPr>
              <w:autoSpaceDE w:val="0"/>
              <w:autoSpaceDN w:val="0"/>
              <w:adjustRightInd w:val="0"/>
              <w:spacing w:before="120" w:after="120"/>
              <w:jc w:val="center"/>
              <w:rPr>
                <w:rFonts w:ascii="Calibri" w:hAnsi="Calibri"/>
                <w:szCs w:val="22"/>
              </w:rPr>
            </w:pPr>
            <w:r w:rsidRPr="0083218B">
              <w:rPr>
                <w:rFonts w:ascii="Calibri" w:hAnsi="Calibri"/>
                <w:b/>
                <w:szCs w:val="22"/>
              </w:rPr>
              <w:t>5%</w:t>
            </w:r>
          </w:p>
        </w:tc>
      </w:tr>
      <w:tr w:rsidR="008C1560" w:rsidRPr="00012828" w:rsidTr="00B20FDF">
        <w:trPr>
          <w:trHeight w:val="629"/>
        </w:trPr>
        <w:tc>
          <w:tcPr>
            <w:tcW w:w="7796" w:type="dxa"/>
            <w:shd w:val="clear" w:color="auto" w:fill="auto"/>
            <w:vAlign w:val="center"/>
          </w:tcPr>
          <w:p w:rsidR="00851ED3" w:rsidRPr="0083218B" w:rsidRDefault="00851ED3" w:rsidP="00851ED3">
            <w:pPr>
              <w:rPr>
                <w:rFonts w:ascii="Calibri" w:hAnsi="Calibri" w:cs="Calibri"/>
                <w:szCs w:val="22"/>
              </w:rPr>
            </w:pPr>
            <w:r w:rsidRPr="0083218B">
              <w:rPr>
                <w:rFonts w:ascii="Calibri" w:hAnsi="Calibri" w:cs="Calibri"/>
                <w:szCs w:val="22"/>
                <w:u w:val="single"/>
              </w:rPr>
              <w:t xml:space="preserve">Sous-critère </w:t>
            </w:r>
            <w:r>
              <w:rPr>
                <w:rFonts w:ascii="Calibri" w:hAnsi="Calibri" w:cs="Calibri"/>
                <w:szCs w:val="22"/>
                <w:u w:val="single"/>
              </w:rPr>
              <w:t>3.</w:t>
            </w:r>
            <w:r w:rsidRPr="0083218B">
              <w:rPr>
                <w:rFonts w:ascii="Calibri" w:hAnsi="Calibri" w:cs="Calibri"/>
                <w:szCs w:val="22"/>
                <w:u w:val="single"/>
              </w:rPr>
              <w:t>1</w:t>
            </w:r>
            <w:r w:rsidRPr="0083218B">
              <w:rPr>
                <w:rFonts w:ascii="Calibri" w:hAnsi="Calibri" w:cs="Calibri"/>
                <w:szCs w:val="22"/>
              </w:rPr>
              <w:t> :</w:t>
            </w:r>
          </w:p>
          <w:p w:rsidR="008C1560" w:rsidRPr="00012828" w:rsidRDefault="00B20FDF" w:rsidP="00B20FDF">
            <w:pPr>
              <w:autoSpaceDE w:val="0"/>
              <w:autoSpaceDN w:val="0"/>
              <w:adjustRightInd w:val="0"/>
              <w:rPr>
                <w:rFonts w:ascii="Calibri" w:hAnsi="Calibri"/>
              </w:rPr>
            </w:pPr>
            <w:r>
              <w:rPr>
                <w:rFonts w:ascii="Calibri" w:hAnsi="Calibri" w:cs="Calibri"/>
                <w:szCs w:val="22"/>
              </w:rPr>
              <w:t>D</w:t>
            </w:r>
            <w:r w:rsidR="008C1560" w:rsidRPr="00012828">
              <w:rPr>
                <w:rFonts w:ascii="Calibri" w:hAnsi="Calibri" w:cs="Calibri"/>
                <w:szCs w:val="22"/>
              </w:rPr>
              <w:t>ispositions proposées pour la valorisation ou l’élimination des déchets générés pendant les travaux</w:t>
            </w:r>
          </w:p>
        </w:tc>
        <w:tc>
          <w:tcPr>
            <w:tcW w:w="1701" w:type="dxa"/>
            <w:shd w:val="clear" w:color="auto" w:fill="auto"/>
            <w:vAlign w:val="center"/>
          </w:tcPr>
          <w:p w:rsidR="008C1560" w:rsidRPr="00012828" w:rsidRDefault="008C1560" w:rsidP="00012828">
            <w:pPr>
              <w:autoSpaceDE w:val="0"/>
              <w:autoSpaceDN w:val="0"/>
              <w:adjustRightInd w:val="0"/>
              <w:spacing w:before="120" w:after="120"/>
              <w:jc w:val="center"/>
              <w:rPr>
                <w:rFonts w:ascii="Calibri" w:hAnsi="Calibri"/>
                <w:szCs w:val="22"/>
              </w:rPr>
            </w:pPr>
            <w:r w:rsidRPr="00012828">
              <w:rPr>
                <w:rFonts w:ascii="Calibri" w:hAnsi="Calibri"/>
                <w:szCs w:val="22"/>
              </w:rPr>
              <w:t>5%</w:t>
            </w:r>
          </w:p>
        </w:tc>
      </w:tr>
    </w:tbl>
    <w:p w:rsidR="00E92D10" w:rsidRDefault="00E92D10" w:rsidP="008C1560">
      <w:pPr>
        <w:jc w:val="both"/>
        <w:rPr>
          <w:rFonts w:ascii="Calibri" w:hAnsi="Calibri" w:cs="Calibri"/>
          <w:szCs w:val="22"/>
        </w:rPr>
      </w:pPr>
    </w:p>
    <w:p w:rsidR="00E92D10" w:rsidRPr="00851ED3" w:rsidRDefault="00E92D10" w:rsidP="008C1560">
      <w:pPr>
        <w:jc w:val="both"/>
        <w:rPr>
          <w:rFonts w:ascii="Calibri" w:hAnsi="Calibri" w:cs="Calibri"/>
          <w:szCs w:val="22"/>
          <w:u w:val="single"/>
        </w:rPr>
      </w:pPr>
      <w:r w:rsidRPr="00851ED3">
        <w:rPr>
          <w:rFonts w:ascii="Calibri" w:hAnsi="Calibri" w:cs="Calibri"/>
          <w:szCs w:val="22"/>
          <w:u w:val="single"/>
        </w:rPr>
        <w:t xml:space="preserve">Pour le lot 7 exclusivement : </w:t>
      </w:r>
    </w:p>
    <w:p w:rsidR="00E92D10" w:rsidRDefault="00E92D10" w:rsidP="008C1560">
      <w:pPr>
        <w:jc w:val="both"/>
        <w:rPr>
          <w:rFonts w:ascii="Calibri" w:hAnsi="Calibri" w:cs="Calibri"/>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6"/>
        <w:gridCol w:w="1701"/>
      </w:tblGrid>
      <w:tr w:rsidR="00E92D10" w:rsidRPr="00012828" w:rsidTr="00E92D10">
        <w:tc>
          <w:tcPr>
            <w:tcW w:w="7796" w:type="dxa"/>
            <w:shd w:val="clear" w:color="auto" w:fill="DBE5F1" w:themeFill="accent1" w:themeFillTint="33"/>
          </w:tcPr>
          <w:p w:rsidR="00E92D10" w:rsidRPr="0083218B" w:rsidRDefault="00E92D10" w:rsidP="00E92D10">
            <w:pPr>
              <w:autoSpaceDE w:val="0"/>
              <w:autoSpaceDN w:val="0"/>
              <w:adjustRightInd w:val="0"/>
              <w:spacing w:before="120" w:after="120"/>
              <w:jc w:val="both"/>
              <w:rPr>
                <w:rFonts w:ascii="Calibri" w:hAnsi="Calibri"/>
                <w:b/>
                <w:szCs w:val="22"/>
              </w:rPr>
            </w:pPr>
            <w:r w:rsidRPr="0083218B">
              <w:rPr>
                <w:rFonts w:ascii="Calibri" w:hAnsi="Calibri"/>
                <w:b/>
                <w:szCs w:val="22"/>
              </w:rPr>
              <w:t>Critère n°1 : Prix</w:t>
            </w:r>
          </w:p>
        </w:tc>
        <w:tc>
          <w:tcPr>
            <w:tcW w:w="1701" w:type="dxa"/>
            <w:shd w:val="clear" w:color="auto" w:fill="DBE5F1" w:themeFill="accent1" w:themeFillTint="33"/>
            <w:vAlign w:val="center"/>
          </w:tcPr>
          <w:p w:rsidR="00E92D10" w:rsidRPr="0083218B" w:rsidRDefault="00E92D10" w:rsidP="00E92D10">
            <w:pPr>
              <w:autoSpaceDE w:val="0"/>
              <w:autoSpaceDN w:val="0"/>
              <w:adjustRightInd w:val="0"/>
              <w:spacing w:before="120" w:after="120"/>
              <w:jc w:val="center"/>
              <w:rPr>
                <w:rFonts w:ascii="Calibri" w:hAnsi="Calibri"/>
                <w:b/>
                <w:szCs w:val="22"/>
              </w:rPr>
            </w:pPr>
            <w:r w:rsidRPr="0083218B">
              <w:rPr>
                <w:rFonts w:ascii="Calibri" w:hAnsi="Calibri"/>
                <w:b/>
                <w:szCs w:val="22"/>
              </w:rPr>
              <w:t>45%</w:t>
            </w:r>
          </w:p>
        </w:tc>
      </w:tr>
      <w:tr w:rsidR="00E92D10" w:rsidRPr="00012828" w:rsidTr="00E92D10">
        <w:tc>
          <w:tcPr>
            <w:tcW w:w="7796" w:type="dxa"/>
            <w:shd w:val="clear" w:color="auto" w:fill="auto"/>
          </w:tcPr>
          <w:p w:rsidR="00E92D10" w:rsidRPr="0083218B" w:rsidRDefault="00E92D10" w:rsidP="00E92D10">
            <w:pPr>
              <w:autoSpaceDE w:val="0"/>
              <w:autoSpaceDN w:val="0"/>
              <w:adjustRightInd w:val="0"/>
              <w:spacing w:before="120" w:after="120"/>
              <w:rPr>
                <w:rFonts w:ascii="Calibri" w:hAnsi="Calibri"/>
                <w:b/>
                <w:szCs w:val="22"/>
              </w:rPr>
            </w:pPr>
            <w:r w:rsidRPr="0083218B">
              <w:rPr>
                <w:rFonts w:ascii="Calibri" w:hAnsi="Calibri" w:cs="Calibri"/>
                <w:szCs w:val="22"/>
              </w:rPr>
              <w:t>Montant global et forfaitaire TTC des travaux porté sur l’acte d’engagement</w:t>
            </w:r>
          </w:p>
        </w:tc>
        <w:tc>
          <w:tcPr>
            <w:tcW w:w="1701" w:type="dxa"/>
            <w:shd w:val="clear" w:color="auto" w:fill="auto"/>
            <w:vAlign w:val="center"/>
          </w:tcPr>
          <w:p w:rsidR="00E92D10" w:rsidRPr="0083218B" w:rsidRDefault="00E92D10" w:rsidP="00E92D10">
            <w:pPr>
              <w:autoSpaceDE w:val="0"/>
              <w:autoSpaceDN w:val="0"/>
              <w:adjustRightInd w:val="0"/>
              <w:spacing w:before="120" w:after="120"/>
              <w:jc w:val="center"/>
              <w:rPr>
                <w:rFonts w:ascii="Calibri" w:hAnsi="Calibri"/>
                <w:szCs w:val="22"/>
              </w:rPr>
            </w:pPr>
            <w:r w:rsidRPr="0083218B">
              <w:rPr>
                <w:rFonts w:ascii="Calibri" w:hAnsi="Calibri"/>
                <w:szCs w:val="22"/>
              </w:rPr>
              <w:t>45%</w:t>
            </w:r>
          </w:p>
        </w:tc>
      </w:tr>
      <w:tr w:rsidR="00E92D10" w:rsidRPr="00012828" w:rsidTr="00E92D10">
        <w:tc>
          <w:tcPr>
            <w:tcW w:w="7796" w:type="dxa"/>
            <w:shd w:val="clear" w:color="auto" w:fill="DBE5F1" w:themeFill="accent1" w:themeFillTint="33"/>
          </w:tcPr>
          <w:p w:rsidR="00E92D10" w:rsidRPr="0083218B" w:rsidRDefault="00E92D10" w:rsidP="00E92D10">
            <w:pPr>
              <w:autoSpaceDE w:val="0"/>
              <w:autoSpaceDN w:val="0"/>
              <w:adjustRightInd w:val="0"/>
              <w:spacing w:before="120" w:after="120"/>
              <w:jc w:val="both"/>
              <w:rPr>
                <w:rFonts w:ascii="Calibri" w:hAnsi="Calibri"/>
                <w:b/>
                <w:szCs w:val="22"/>
              </w:rPr>
            </w:pPr>
            <w:r w:rsidRPr="0083218B">
              <w:rPr>
                <w:rFonts w:ascii="Calibri" w:hAnsi="Calibri"/>
                <w:b/>
                <w:szCs w:val="22"/>
              </w:rPr>
              <w:t>Critère n°2 : Valeur technique</w:t>
            </w:r>
          </w:p>
        </w:tc>
        <w:tc>
          <w:tcPr>
            <w:tcW w:w="1701" w:type="dxa"/>
            <w:shd w:val="clear" w:color="auto" w:fill="DBE5F1" w:themeFill="accent1" w:themeFillTint="33"/>
            <w:vAlign w:val="center"/>
          </w:tcPr>
          <w:p w:rsidR="00E92D10" w:rsidRPr="0083218B" w:rsidRDefault="00851ED3" w:rsidP="00E92D10">
            <w:pPr>
              <w:autoSpaceDE w:val="0"/>
              <w:autoSpaceDN w:val="0"/>
              <w:adjustRightInd w:val="0"/>
              <w:spacing w:before="120" w:after="120"/>
              <w:jc w:val="center"/>
              <w:rPr>
                <w:rFonts w:ascii="Calibri" w:hAnsi="Calibri"/>
                <w:b/>
                <w:szCs w:val="22"/>
              </w:rPr>
            </w:pPr>
            <w:r>
              <w:rPr>
                <w:rFonts w:ascii="Calibri" w:hAnsi="Calibri"/>
                <w:b/>
                <w:szCs w:val="22"/>
              </w:rPr>
              <w:t>4</w:t>
            </w:r>
            <w:r w:rsidR="00E92D10" w:rsidRPr="0083218B">
              <w:rPr>
                <w:rFonts w:ascii="Calibri" w:hAnsi="Calibri"/>
                <w:b/>
                <w:szCs w:val="22"/>
              </w:rPr>
              <w:t>0%</w:t>
            </w:r>
          </w:p>
        </w:tc>
      </w:tr>
      <w:tr w:rsidR="00E92D10" w:rsidRPr="00012828" w:rsidTr="00E92D10">
        <w:trPr>
          <w:trHeight w:val="802"/>
        </w:trPr>
        <w:tc>
          <w:tcPr>
            <w:tcW w:w="7796" w:type="dxa"/>
            <w:shd w:val="clear" w:color="auto" w:fill="auto"/>
            <w:vAlign w:val="center"/>
          </w:tcPr>
          <w:p w:rsidR="00E92D10" w:rsidRPr="0083218B" w:rsidRDefault="00E92D10" w:rsidP="00E92D10">
            <w:pPr>
              <w:rPr>
                <w:rFonts w:ascii="Calibri" w:hAnsi="Calibri" w:cs="Calibri"/>
                <w:szCs w:val="22"/>
              </w:rPr>
            </w:pPr>
            <w:r w:rsidRPr="0083218B">
              <w:rPr>
                <w:rFonts w:ascii="Calibri" w:hAnsi="Calibri" w:cs="Calibri"/>
                <w:szCs w:val="22"/>
                <w:u w:val="single"/>
              </w:rPr>
              <w:t>Sous-critère</w:t>
            </w:r>
            <w:r w:rsidR="00851ED3">
              <w:rPr>
                <w:rFonts w:ascii="Calibri" w:hAnsi="Calibri" w:cs="Calibri"/>
                <w:szCs w:val="22"/>
                <w:u w:val="single"/>
              </w:rPr>
              <w:t xml:space="preserve"> 2.</w:t>
            </w:r>
            <w:r w:rsidRPr="0083218B">
              <w:rPr>
                <w:rFonts w:ascii="Calibri" w:hAnsi="Calibri" w:cs="Calibri"/>
                <w:szCs w:val="22"/>
                <w:u w:val="single"/>
              </w:rPr>
              <w:t xml:space="preserve"> 1</w:t>
            </w:r>
            <w:r w:rsidRPr="0083218B">
              <w:rPr>
                <w:rFonts w:ascii="Calibri" w:hAnsi="Calibri" w:cs="Calibri"/>
                <w:szCs w:val="22"/>
              </w:rPr>
              <w:t> :</w:t>
            </w:r>
          </w:p>
          <w:p w:rsidR="00E92D10" w:rsidRPr="0083218B" w:rsidRDefault="00E92D10" w:rsidP="00E92D10">
            <w:pPr>
              <w:rPr>
                <w:rFonts w:ascii="Calibri" w:hAnsi="Calibri" w:cs="Calibri"/>
                <w:sz w:val="18"/>
              </w:rPr>
            </w:pPr>
            <w:r>
              <w:rPr>
                <w:rFonts w:ascii="Calibri" w:hAnsi="Calibri" w:cs="Calibri"/>
                <w:szCs w:val="22"/>
              </w:rPr>
              <w:t>Qualité du mobilier proposé</w:t>
            </w:r>
          </w:p>
        </w:tc>
        <w:tc>
          <w:tcPr>
            <w:tcW w:w="1701" w:type="dxa"/>
            <w:shd w:val="clear" w:color="auto" w:fill="auto"/>
            <w:vAlign w:val="center"/>
          </w:tcPr>
          <w:p w:rsidR="00E92D10" w:rsidRPr="0083218B" w:rsidRDefault="00851ED3" w:rsidP="00E92D10">
            <w:pPr>
              <w:autoSpaceDE w:val="0"/>
              <w:autoSpaceDN w:val="0"/>
              <w:adjustRightInd w:val="0"/>
              <w:jc w:val="center"/>
              <w:rPr>
                <w:rFonts w:ascii="Calibri" w:hAnsi="Calibri"/>
                <w:szCs w:val="22"/>
              </w:rPr>
            </w:pPr>
            <w:r>
              <w:rPr>
                <w:rFonts w:ascii="Calibri" w:hAnsi="Calibri"/>
                <w:szCs w:val="22"/>
              </w:rPr>
              <w:t>20</w:t>
            </w:r>
            <w:r w:rsidR="00E92D10" w:rsidRPr="0083218B">
              <w:rPr>
                <w:rFonts w:ascii="Calibri" w:hAnsi="Calibri"/>
                <w:szCs w:val="22"/>
              </w:rPr>
              <w:t>%</w:t>
            </w:r>
          </w:p>
        </w:tc>
      </w:tr>
      <w:tr w:rsidR="00E92D10" w:rsidRPr="00012828" w:rsidTr="00E92D10">
        <w:trPr>
          <w:trHeight w:val="715"/>
        </w:trPr>
        <w:tc>
          <w:tcPr>
            <w:tcW w:w="7796" w:type="dxa"/>
            <w:shd w:val="clear" w:color="auto" w:fill="auto"/>
            <w:vAlign w:val="center"/>
          </w:tcPr>
          <w:p w:rsidR="00E92D10" w:rsidRPr="0083218B" w:rsidRDefault="00E92D10" w:rsidP="00E92D10">
            <w:pPr>
              <w:rPr>
                <w:rFonts w:ascii="Calibri" w:hAnsi="Calibri" w:cs="Calibri"/>
                <w:szCs w:val="22"/>
              </w:rPr>
            </w:pPr>
            <w:r w:rsidRPr="0083218B">
              <w:rPr>
                <w:rFonts w:ascii="Calibri" w:hAnsi="Calibri" w:cs="Calibri"/>
                <w:szCs w:val="22"/>
                <w:u w:val="single"/>
              </w:rPr>
              <w:t>Sous-critère 2</w:t>
            </w:r>
            <w:r w:rsidRPr="0083218B">
              <w:rPr>
                <w:rFonts w:ascii="Calibri" w:hAnsi="Calibri" w:cs="Calibri"/>
                <w:szCs w:val="22"/>
              </w:rPr>
              <w:t> </w:t>
            </w:r>
            <w:r w:rsidR="00851ED3">
              <w:rPr>
                <w:rFonts w:ascii="Calibri" w:hAnsi="Calibri" w:cs="Calibri"/>
                <w:szCs w:val="22"/>
              </w:rPr>
              <w:t>.2</w:t>
            </w:r>
            <w:r w:rsidRPr="0083218B">
              <w:rPr>
                <w:rFonts w:ascii="Calibri" w:hAnsi="Calibri" w:cs="Calibri"/>
                <w:szCs w:val="22"/>
              </w:rPr>
              <w:t>:</w:t>
            </w:r>
          </w:p>
          <w:p w:rsidR="00E92D10" w:rsidRPr="00E92D10" w:rsidRDefault="00E92D10" w:rsidP="00E92D10">
            <w:pPr>
              <w:rPr>
                <w:rFonts w:ascii="Calibri" w:hAnsi="Calibri" w:cs="Calibri"/>
                <w:bCs/>
                <w:szCs w:val="22"/>
              </w:rPr>
            </w:pPr>
            <w:r w:rsidRPr="00E92D10">
              <w:rPr>
                <w:rFonts w:ascii="Calibri" w:hAnsi="Calibri" w:cs="Calibri"/>
                <w:bCs/>
                <w:szCs w:val="22"/>
              </w:rPr>
              <w:t>Moyens d’intervention et de livraison, délais de fabrication, de livraison et d’installation</w:t>
            </w:r>
          </w:p>
          <w:p w:rsidR="00E92D10" w:rsidRPr="0083218B" w:rsidRDefault="00E92D10" w:rsidP="00E92D10">
            <w:pPr>
              <w:rPr>
                <w:rFonts w:ascii="Calibri" w:hAnsi="Calibri" w:cs="Calibri"/>
                <w:sz w:val="18"/>
              </w:rPr>
            </w:pPr>
          </w:p>
        </w:tc>
        <w:tc>
          <w:tcPr>
            <w:tcW w:w="1701" w:type="dxa"/>
            <w:shd w:val="clear" w:color="auto" w:fill="auto"/>
            <w:vAlign w:val="center"/>
          </w:tcPr>
          <w:p w:rsidR="00E92D10" w:rsidRPr="0083218B" w:rsidRDefault="00E92D10" w:rsidP="00E92D10">
            <w:pPr>
              <w:autoSpaceDE w:val="0"/>
              <w:autoSpaceDN w:val="0"/>
              <w:adjustRightInd w:val="0"/>
              <w:jc w:val="center"/>
              <w:rPr>
                <w:rFonts w:ascii="Calibri" w:hAnsi="Calibri"/>
                <w:szCs w:val="22"/>
              </w:rPr>
            </w:pPr>
            <w:r>
              <w:rPr>
                <w:rFonts w:ascii="Calibri" w:hAnsi="Calibri"/>
                <w:szCs w:val="22"/>
              </w:rPr>
              <w:t>1</w:t>
            </w:r>
            <w:r w:rsidRPr="0083218B">
              <w:rPr>
                <w:rFonts w:ascii="Calibri" w:hAnsi="Calibri"/>
                <w:szCs w:val="22"/>
              </w:rPr>
              <w:t>0%</w:t>
            </w:r>
          </w:p>
        </w:tc>
      </w:tr>
      <w:tr w:rsidR="00E92D10" w:rsidRPr="00012828" w:rsidTr="00E92D10">
        <w:trPr>
          <w:trHeight w:val="697"/>
        </w:trPr>
        <w:tc>
          <w:tcPr>
            <w:tcW w:w="7796" w:type="dxa"/>
            <w:shd w:val="clear" w:color="auto" w:fill="auto"/>
            <w:vAlign w:val="center"/>
          </w:tcPr>
          <w:p w:rsidR="00E92D10" w:rsidRDefault="00E92D10" w:rsidP="00E92D10">
            <w:pPr>
              <w:rPr>
                <w:rFonts w:ascii="Calibri" w:hAnsi="Calibri" w:cs="Calibri"/>
                <w:szCs w:val="22"/>
              </w:rPr>
            </w:pPr>
            <w:r w:rsidRPr="0083218B">
              <w:rPr>
                <w:rFonts w:ascii="Calibri" w:hAnsi="Calibri" w:cs="Calibri"/>
                <w:szCs w:val="22"/>
                <w:u w:val="single"/>
              </w:rPr>
              <w:t xml:space="preserve">Sous-critère </w:t>
            </w:r>
            <w:r w:rsidR="00851ED3">
              <w:rPr>
                <w:rFonts w:ascii="Calibri" w:hAnsi="Calibri" w:cs="Calibri"/>
                <w:szCs w:val="22"/>
                <w:u w:val="single"/>
              </w:rPr>
              <w:t>2.</w:t>
            </w:r>
            <w:r w:rsidRPr="0083218B">
              <w:rPr>
                <w:rFonts w:ascii="Calibri" w:hAnsi="Calibri" w:cs="Calibri"/>
                <w:szCs w:val="22"/>
                <w:u w:val="single"/>
              </w:rPr>
              <w:t>3</w:t>
            </w:r>
            <w:r w:rsidRPr="0083218B">
              <w:rPr>
                <w:rFonts w:ascii="Calibri" w:hAnsi="Calibri" w:cs="Calibri"/>
                <w:szCs w:val="22"/>
              </w:rPr>
              <w:t> :</w:t>
            </w:r>
          </w:p>
          <w:p w:rsidR="00E92D10" w:rsidRDefault="00E92D10" w:rsidP="00E92D10">
            <w:pPr>
              <w:rPr>
                <w:rFonts w:ascii="Calibri" w:hAnsi="Calibri" w:cs="Calibri"/>
                <w:b/>
                <w:bCs/>
                <w:color w:val="FFFFFF" w:themeColor="background1"/>
                <w:sz w:val="22"/>
                <w:szCs w:val="22"/>
              </w:rPr>
            </w:pPr>
            <w:r>
              <w:rPr>
                <w:rFonts w:ascii="Calibri" w:hAnsi="Calibri" w:cs="Calibri"/>
                <w:szCs w:val="22"/>
              </w:rPr>
              <w:t>Service après-vente : organisation, garantie, pérennité des gammes, délai de remplacement des pièces</w:t>
            </w:r>
          </w:p>
          <w:p w:rsidR="00E92D10" w:rsidRPr="00E92D10" w:rsidRDefault="00E92D10" w:rsidP="00E92D10">
            <w:pPr>
              <w:rPr>
                <w:rFonts w:ascii="Calibri" w:hAnsi="Calibri" w:cs="Calibri"/>
                <w:b/>
                <w:bCs/>
                <w:color w:val="FFFFFF" w:themeColor="background1"/>
                <w:sz w:val="22"/>
                <w:szCs w:val="22"/>
              </w:rPr>
            </w:pPr>
          </w:p>
        </w:tc>
        <w:tc>
          <w:tcPr>
            <w:tcW w:w="1701" w:type="dxa"/>
            <w:shd w:val="clear" w:color="auto" w:fill="auto"/>
            <w:vAlign w:val="center"/>
          </w:tcPr>
          <w:p w:rsidR="00E92D10" w:rsidRPr="0083218B" w:rsidRDefault="00E92D10" w:rsidP="00E92D10">
            <w:pPr>
              <w:autoSpaceDE w:val="0"/>
              <w:autoSpaceDN w:val="0"/>
              <w:adjustRightInd w:val="0"/>
              <w:jc w:val="center"/>
              <w:rPr>
                <w:rFonts w:ascii="Calibri" w:hAnsi="Calibri"/>
                <w:szCs w:val="22"/>
              </w:rPr>
            </w:pPr>
            <w:r w:rsidRPr="0083218B">
              <w:rPr>
                <w:rFonts w:ascii="Calibri" w:hAnsi="Calibri"/>
                <w:szCs w:val="22"/>
              </w:rPr>
              <w:t>10%</w:t>
            </w:r>
          </w:p>
        </w:tc>
      </w:tr>
      <w:tr w:rsidR="00E92D10" w:rsidRPr="00012828" w:rsidTr="00E92D10">
        <w:tc>
          <w:tcPr>
            <w:tcW w:w="7796" w:type="dxa"/>
            <w:shd w:val="clear" w:color="auto" w:fill="DBE5F1" w:themeFill="accent1" w:themeFillTint="33"/>
          </w:tcPr>
          <w:p w:rsidR="00E92D10" w:rsidRPr="0083218B" w:rsidRDefault="00E92D10" w:rsidP="00E92D10">
            <w:pPr>
              <w:autoSpaceDE w:val="0"/>
              <w:autoSpaceDN w:val="0"/>
              <w:adjustRightInd w:val="0"/>
              <w:spacing w:before="120" w:after="120"/>
              <w:rPr>
                <w:rFonts w:ascii="Calibri" w:hAnsi="Calibri"/>
              </w:rPr>
            </w:pPr>
            <w:r w:rsidRPr="0083218B">
              <w:rPr>
                <w:rFonts w:ascii="Calibri" w:hAnsi="Calibri"/>
                <w:b/>
                <w:szCs w:val="22"/>
              </w:rPr>
              <w:t xml:space="preserve">Critère n°3 : </w:t>
            </w:r>
            <w:r>
              <w:rPr>
                <w:rFonts w:ascii="Calibri" w:hAnsi="Calibri"/>
                <w:b/>
                <w:szCs w:val="22"/>
              </w:rPr>
              <w:t xml:space="preserve">Proposition de reprise du mobilier </w:t>
            </w:r>
          </w:p>
        </w:tc>
        <w:tc>
          <w:tcPr>
            <w:tcW w:w="1701" w:type="dxa"/>
            <w:shd w:val="clear" w:color="auto" w:fill="DBE5F1" w:themeFill="accent1" w:themeFillTint="33"/>
            <w:vAlign w:val="center"/>
          </w:tcPr>
          <w:p w:rsidR="00E92D10" w:rsidRPr="0083218B" w:rsidRDefault="00851ED3" w:rsidP="00E92D10">
            <w:pPr>
              <w:autoSpaceDE w:val="0"/>
              <w:autoSpaceDN w:val="0"/>
              <w:adjustRightInd w:val="0"/>
              <w:spacing w:before="120" w:after="120"/>
              <w:jc w:val="center"/>
              <w:rPr>
                <w:rFonts w:ascii="Calibri" w:hAnsi="Calibri"/>
                <w:szCs w:val="22"/>
              </w:rPr>
            </w:pPr>
            <w:r>
              <w:rPr>
                <w:rFonts w:ascii="Calibri" w:hAnsi="Calibri"/>
                <w:b/>
                <w:szCs w:val="22"/>
              </w:rPr>
              <w:t>15</w:t>
            </w:r>
            <w:r w:rsidR="00E92D10" w:rsidRPr="0083218B">
              <w:rPr>
                <w:rFonts w:ascii="Calibri" w:hAnsi="Calibri"/>
                <w:b/>
                <w:szCs w:val="22"/>
              </w:rPr>
              <w:t>%</w:t>
            </w:r>
          </w:p>
        </w:tc>
      </w:tr>
      <w:tr w:rsidR="00E92D10" w:rsidRPr="00012828" w:rsidTr="00E92D10">
        <w:trPr>
          <w:trHeight w:val="629"/>
        </w:trPr>
        <w:tc>
          <w:tcPr>
            <w:tcW w:w="7796" w:type="dxa"/>
            <w:shd w:val="clear" w:color="auto" w:fill="auto"/>
            <w:vAlign w:val="center"/>
          </w:tcPr>
          <w:p w:rsidR="00851ED3" w:rsidRPr="0083218B" w:rsidRDefault="00851ED3" w:rsidP="00851ED3">
            <w:pPr>
              <w:rPr>
                <w:rFonts w:ascii="Calibri" w:hAnsi="Calibri" w:cs="Calibri"/>
                <w:szCs w:val="22"/>
              </w:rPr>
            </w:pPr>
            <w:r w:rsidRPr="0083218B">
              <w:rPr>
                <w:rFonts w:ascii="Calibri" w:hAnsi="Calibri" w:cs="Calibri"/>
                <w:szCs w:val="22"/>
                <w:u w:val="single"/>
              </w:rPr>
              <w:t xml:space="preserve">Sous-critère </w:t>
            </w:r>
            <w:r>
              <w:rPr>
                <w:rFonts w:ascii="Calibri" w:hAnsi="Calibri" w:cs="Calibri"/>
                <w:szCs w:val="22"/>
                <w:u w:val="single"/>
              </w:rPr>
              <w:t>3.</w:t>
            </w:r>
            <w:r w:rsidRPr="0083218B">
              <w:rPr>
                <w:rFonts w:ascii="Calibri" w:hAnsi="Calibri" w:cs="Calibri"/>
                <w:szCs w:val="22"/>
                <w:u w:val="single"/>
              </w:rPr>
              <w:t>1</w:t>
            </w:r>
            <w:r w:rsidRPr="0083218B">
              <w:rPr>
                <w:rFonts w:ascii="Calibri" w:hAnsi="Calibri" w:cs="Calibri"/>
                <w:szCs w:val="22"/>
              </w:rPr>
              <w:t> :</w:t>
            </w:r>
          </w:p>
          <w:p w:rsidR="00E92D10" w:rsidRPr="00012828" w:rsidRDefault="00E92D10" w:rsidP="00E92D10">
            <w:pPr>
              <w:autoSpaceDE w:val="0"/>
              <w:autoSpaceDN w:val="0"/>
              <w:adjustRightInd w:val="0"/>
              <w:rPr>
                <w:rFonts w:ascii="Calibri" w:hAnsi="Calibri"/>
              </w:rPr>
            </w:pPr>
            <w:r>
              <w:rPr>
                <w:rFonts w:ascii="Calibri" w:hAnsi="Calibri" w:cs="Calibri"/>
                <w:szCs w:val="22"/>
              </w:rPr>
              <w:t xml:space="preserve">Proposition de reprise du mobilier </w:t>
            </w:r>
          </w:p>
        </w:tc>
        <w:tc>
          <w:tcPr>
            <w:tcW w:w="1701" w:type="dxa"/>
            <w:shd w:val="clear" w:color="auto" w:fill="auto"/>
            <w:vAlign w:val="center"/>
          </w:tcPr>
          <w:p w:rsidR="00E92D10" w:rsidRPr="00012828" w:rsidRDefault="00851ED3" w:rsidP="00E92D10">
            <w:pPr>
              <w:autoSpaceDE w:val="0"/>
              <w:autoSpaceDN w:val="0"/>
              <w:adjustRightInd w:val="0"/>
              <w:spacing w:before="120" w:after="120"/>
              <w:jc w:val="center"/>
              <w:rPr>
                <w:rFonts w:ascii="Calibri" w:hAnsi="Calibri"/>
                <w:szCs w:val="22"/>
              </w:rPr>
            </w:pPr>
            <w:r>
              <w:rPr>
                <w:rFonts w:ascii="Calibri" w:hAnsi="Calibri"/>
                <w:szCs w:val="22"/>
              </w:rPr>
              <w:t>15</w:t>
            </w:r>
            <w:r w:rsidR="00E92D10" w:rsidRPr="00012828">
              <w:rPr>
                <w:rFonts w:ascii="Calibri" w:hAnsi="Calibri"/>
                <w:szCs w:val="22"/>
              </w:rPr>
              <w:t>%</w:t>
            </w:r>
          </w:p>
        </w:tc>
      </w:tr>
    </w:tbl>
    <w:p w:rsidR="00E92D10" w:rsidRDefault="00E92D10" w:rsidP="008C1560">
      <w:pPr>
        <w:jc w:val="both"/>
        <w:rPr>
          <w:rFonts w:ascii="Calibri" w:hAnsi="Calibri" w:cs="Calibri"/>
          <w:szCs w:val="22"/>
        </w:rPr>
      </w:pPr>
    </w:p>
    <w:p w:rsidR="00E92D10" w:rsidRPr="00012828" w:rsidRDefault="00E92D10" w:rsidP="008C1560">
      <w:pPr>
        <w:jc w:val="both"/>
        <w:rPr>
          <w:rFonts w:ascii="Calibri" w:hAnsi="Calibri" w:cs="Calibri"/>
          <w:szCs w:val="22"/>
        </w:rPr>
      </w:pPr>
    </w:p>
    <w:p w:rsidR="00AE5952" w:rsidRPr="00012828" w:rsidRDefault="00AE5952" w:rsidP="00337DD5">
      <w:pPr>
        <w:jc w:val="both"/>
        <w:rPr>
          <w:rFonts w:ascii="Calibri" w:hAnsi="Calibri" w:cs="Calibri"/>
          <w:szCs w:val="22"/>
        </w:rPr>
      </w:pPr>
      <w:r w:rsidRPr="00012828">
        <w:rPr>
          <w:rFonts w:ascii="Calibri" w:hAnsi="Calibri" w:cs="Calibri"/>
          <w:szCs w:val="22"/>
        </w:rPr>
        <w:t xml:space="preserve">Dans le cas où des erreurs purement matérielles (de multiplication, d’addition ou de report) seraient constatées dans l’offre, l’entreprise sera invitée </w:t>
      </w:r>
      <w:r w:rsidR="00A01BF2" w:rsidRPr="00012828">
        <w:rPr>
          <w:rFonts w:ascii="Calibri" w:hAnsi="Calibri" w:cs="Calibri"/>
          <w:szCs w:val="22"/>
        </w:rPr>
        <w:t>à confirmer l’offre rectifiée. E</w:t>
      </w:r>
      <w:r w:rsidRPr="00012828">
        <w:rPr>
          <w:rFonts w:ascii="Calibri" w:hAnsi="Calibri" w:cs="Calibri"/>
          <w:szCs w:val="22"/>
        </w:rPr>
        <w:t>n cas de refus, son offre sera éliminée comme</w:t>
      </w:r>
      <w:r w:rsidR="00B20FDF">
        <w:rPr>
          <w:rFonts w:ascii="Calibri" w:hAnsi="Calibri" w:cs="Calibri"/>
          <w:szCs w:val="22"/>
        </w:rPr>
        <w:t xml:space="preserve"> étant</w:t>
      </w:r>
      <w:r w:rsidRPr="00012828">
        <w:rPr>
          <w:rFonts w:ascii="Calibri" w:hAnsi="Calibri" w:cs="Calibri"/>
          <w:szCs w:val="22"/>
        </w:rPr>
        <w:t xml:space="preserve"> non cohérente.</w:t>
      </w:r>
    </w:p>
    <w:p w:rsidR="00785EC6" w:rsidRDefault="00785EC6" w:rsidP="00337DD5">
      <w:pPr>
        <w:jc w:val="both"/>
        <w:rPr>
          <w:rFonts w:ascii="Calibri" w:hAnsi="Calibri" w:cs="Calibri"/>
          <w:szCs w:val="22"/>
        </w:rPr>
      </w:pPr>
    </w:p>
    <w:p w:rsidR="00FF2CB1" w:rsidRDefault="00FF2CB1" w:rsidP="00337DD5">
      <w:pPr>
        <w:jc w:val="both"/>
        <w:rPr>
          <w:rFonts w:ascii="Calibri" w:hAnsi="Calibri" w:cs="Calibri"/>
          <w:szCs w:val="22"/>
        </w:rPr>
      </w:pPr>
    </w:p>
    <w:p w:rsidR="00FF2CB1" w:rsidRPr="00B20FDF" w:rsidRDefault="00FF2CB1" w:rsidP="00337DD5">
      <w:pPr>
        <w:jc w:val="both"/>
        <w:rPr>
          <w:rFonts w:ascii="Calibri" w:hAnsi="Calibri" w:cs="Calibri"/>
          <w:szCs w:val="22"/>
        </w:rPr>
      </w:pPr>
      <w:bookmarkStart w:id="102" w:name="_GoBack"/>
      <w:bookmarkEnd w:id="102"/>
    </w:p>
    <w:p w:rsidR="00E002B6" w:rsidRPr="00507798" w:rsidRDefault="00C03FAF"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03" w:name="_Toc529275164"/>
      <w:bookmarkStart w:id="104" w:name="_Toc60652360"/>
      <w:bookmarkStart w:id="105" w:name="_Toc123638536"/>
      <w:r w:rsidRPr="00507798">
        <w:rPr>
          <w:rFonts w:ascii="Calibri" w:hAnsi="Calibri" w:cs="Tahoma"/>
          <w:bCs/>
          <w:color w:val="1F497D" w:themeColor="text2"/>
          <w:szCs w:val="24"/>
          <w:u w:val="none"/>
        </w:rPr>
        <w:lastRenderedPageBreak/>
        <w:t xml:space="preserve">ARTICLE </w:t>
      </w:r>
      <w:r w:rsidR="0074623A" w:rsidRPr="00507798">
        <w:rPr>
          <w:rFonts w:ascii="Calibri" w:hAnsi="Calibri" w:cs="Tahoma"/>
          <w:bCs/>
          <w:color w:val="1F497D" w:themeColor="text2"/>
          <w:szCs w:val="24"/>
          <w:u w:val="none"/>
        </w:rPr>
        <w:t>8</w:t>
      </w:r>
      <w:r w:rsidR="00E002B6" w:rsidRPr="00507798">
        <w:rPr>
          <w:rFonts w:ascii="Calibri" w:hAnsi="Calibri" w:cs="Tahoma"/>
          <w:bCs/>
          <w:color w:val="1F497D" w:themeColor="text2"/>
          <w:szCs w:val="24"/>
          <w:u w:val="none"/>
        </w:rPr>
        <w:t xml:space="preserve"> - RENSEIGNEMENTS COMPLEMENTAIRES</w:t>
      </w:r>
      <w:bookmarkEnd w:id="103"/>
      <w:bookmarkEnd w:id="104"/>
      <w:bookmarkEnd w:id="105"/>
    </w:p>
    <w:p w:rsidR="00E002B6" w:rsidRDefault="00E002B6" w:rsidP="00E002B6">
      <w:pPr>
        <w:jc w:val="both"/>
        <w:rPr>
          <w:rFonts w:ascii="Calibri" w:hAnsi="Calibri" w:cs="Calibri"/>
          <w:b/>
          <w:sz w:val="22"/>
          <w:szCs w:val="22"/>
        </w:rPr>
      </w:pPr>
    </w:p>
    <w:p w:rsidR="006C1ECB" w:rsidRPr="00B20FDF" w:rsidRDefault="006C1ECB" w:rsidP="006C1ECB">
      <w:pPr>
        <w:jc w:val="both"/>
        <w:rPr>
          <w:rFonts w:ascii="Calibri" w:hAnsi="Calibri" w:cs="Calibri"/>
          <w:b/>
          <w:bCs/>
        </w:rPr>
      </w:pPr>
      <w:r w:rsidRPr="00B20FDF">
        <w:rPr>
          <w:rFonts w:ascii="Calibri" w:hAnsi="Calibri" w:cs="Calibri"/>
        </w:rPr>
        <w:t xml:space="preserve">Pour obtenir tous renseignements complémentaires qui leur seraient nécessaires au cours de leur étude, les candidats devront faire parvenir </w:t>
      </w:r>
      <w:r w:rsidR="0052666D" w:rsidRPr="00B20FDF">
        <w:rPr>
          <w:rFonts w:ascii="Calibri" w:hAnsi="Calibri" w:cs="Calibri"/>
        </w:rPr>
        <w:t>06</w:t>
      </w:r>
      <w:r w:rsidRPr="00B20FDF">
        <w:rPr>
          <w:rFonts w:ascii="Calibri" w:hAnsi="Calibri" w:cs="Calibri"/>
        </w:rPr>
        <w:t xml:space="preserve"> jours avant la date limite de remise des offres fixée en page de garde du présent règlement de la consultation, une demande exclusivement sur le profil acheteur de l’Assurance Maladie de Paris</w:t>
      </w:r>
      <w:r w:rsidRPr="00B20FDF">
        <w:rPr>
          <w:rFonts w:ascii="Calibri" w:hAnsi="Calibri" w:cs="Calibri"/>
          <w:b/>
          <w:bCs/>
        </w:rPr>
        <w:t> :</w:t>
      </w:r>
    </w:p>
    <w:p w:rsidR="006C1ECB" w:rsidRPr="00B20FDF" w:rsidRDefault="00E92D10" w:rsidP="006C1ECB">
      <w:pPr>
        <w:jc w:val="both"/>
        <w:rPr>
          <w:rFonts w:ascii="Calibri" w:hAnsi="Calibri" w:cs="Calibri"/>
          <w:b/>
          <w:bCs/>
        </w:rPr>
      </w:pPr>
      <w:hyperlink r:id="rId17" w:history="1">
        <w:r w:rsidR="006C1ECB" w:rsidRPr="00B20FDF">
          <w:rPr>
            <w:rStyle w:val="Lienhypertexte"/>
            <w:rFonts w:ascii="Calibri" w:hAnsi="Calibri" w:cs="Calibri"/>
            <w:b/>
            <w:bCs/>
          </w:rPr>
          <w:t>https://www.marches-publics.gouv.fr/?page=Entreprise.AccueilEntreprise</w:t>
        </w:r>
      </w:hyperlink>
    </w:p>
    <w:p w:rsidR="006C1ECB" w:rsidRPr="00B20FDF" w:rsidRDefault="006C1ECB" w:rsidP="006C1ECB">
      <w:pPr>
        <w:jc w:val="both"/>
        <w:rPr>
          <w:rFonts w:ascii="Calibri" w:hAnsi="Calibri" w:cs="Calibri"/>
          <w:b/>
          <w:bCs/>
        </w:rPr>
      </w:pPr>
    </w:p>
    <w:p w:rsidR="006C1ECB" w:rsidRPr="00B20FDF" w:rsidRDefault="006C1ECB" w:rsidP="006C1ECB">
      <w:pPr>
        <w:autoSpaceDE w:val="0"/>
        <w:autoSpaceDN w:val="0"/>
        <w:adjustRightInd w:val="0"/>
        <w:rPr>
          <w:rFonts w:ascii="Calibri" w:hAnsi="Calibri" w:cs="Calibri"/>
          <w:color w:val="000000"/>
        </w:rPr>
      </w:pPr>
      <w:r w:rsidRPr="00B20FDF">
        <w:rPr>
          <w:rFonts w:ascii="Calibri" w:hAnsi="Calibri" w:cs="Calibri"/>
          <w:color w:val="000000"/>
        </w:rPr>
        <w:t>L’accès à la rubrique « questions/réponses » de la présente consultation nécessite une inscription préalable sur ce site.</w:t>
      </w:r>
    </w:p>
    <w:p w:rsidR="006C1ECB" w:rsidRPr="00B20FDF" w:rsidRDefault="006C1ECB" w:rsidP="006C1ECB">
      <w:pPr>
        <w:autoSpaceDE w:val="0"/>
        <w:autoSpaceDN w:val="0"/>
        <w:adjustRightInd w:val="0"/>
        <w:rPr>
          <w:rFonts w:ascii="Calibri" w:hAnsi="Calibri" w:cs="Calibri"/>
          <w:b/>
          <w:bCs/>
          <w:color w:val="000000"/>
        </w:rPr>
      </w:pPr>
      <w:r w:rsidRPr="00B20FDF">
        <w:rPr>
          <w:rFonts w:ascii="Calibri" w:hAnsi="Calibri" w:cs="Calibri"/>
          <w:b/>
          <w:bCs/>
          <w:color w:val="000000"/>
        </w:rPr>
        <w:t>Aucune question par courrier, par télécopie, par téléphone ou par messagerie autre que via la plateforme de dématérialisation ne sera prise en compte.</w:t>
      </w:r>
    </w:p>
    <w:p w:rsidR="006C1ECB" w:rsidRPr="00B20FDF" w:rsidRDefault="006C1ECB" w:rsidP="006C1ECB">
      <w:pPr>
        <w:jc w:val="both"/>
        <w:rPr>
          <w:rFonts w:ascii="Calibri" w:hAnsi="Calibri" w:cs="Calibri"/>
        </w:rPr>
      </w:pPr>
    </w:p>
    <w:p w:rsidR="00BE26DF" w:rsidRPr="0083218B" w:rsidRDefault="006C1ECB" w:rsidP="00E002B6">
      <w:pPr>
        <w:jc w:val="both"/>
        <w:rPr>
          <w:rFonts w:ascii="Calibri" w:hAnsi="Calibri" w:cs="Calibri"/>
        </w:rPr>
      </w:pPr>
      <w:r w:rsidRPr="00B20FDF">
        <w:rPr>
          <w:rFonts w:ascii="Calibri" w:hAnsi="Calibri" w:cs="Calibri"/>
        </w:rPr>
        <w:t>Une réponse sera alors adressée en temps utile à toutes les entreprises ayant retiré le dossier.</w:t>
      </w:r>
    </w:p>
    <w:p w:rsidR="00BE26DF" w:rsidRPr="00C50D6C" w:rsidRDefault="00BE26DF" w:rsidP="00E002B6">
      <w:pPr>
        <w:jc w:val="both"/>
        <w:rPr>
          <w:rFonts w:ascii="Calibri" w:hAnsi="Calibri" w:cs="Calibri"/>
          <w:sz w:val="22"/>
          <w:szCs w:val="22"/>
        </w:rPr>
      </w:pPr>
    </w:p>
    <w:p w:rsidR="00E002B6" w:rsidRPr="00507798" w:rsidRDefault="00C03FAF" w:rsidP="00A275A5">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06" w:name="_Toc458067961"/>
      <w:bookmarkStart w:id="107" w:name="_Toc60652361"/>
      <w:bookmarkStart w:id="108" w:name="_Toc123638537"/>
      <w:r w:rsidRPr="00507798">
        <w:rPr>
          <w:rFonts w:ascii="Calibri" w:hAnsi="Calibri" w:cs="Tahoma"/>
          <w:bCs/>
          <w:color w:val="1F497D" w:themeColor="text2"/>
          <w:szCs w:val="24"/>
          <w:u w:val="none"/>
        </w:rPr>
        <w:t xml:space="preserve">ARTICLE </w:t>
      </w:r>
      <w:r w:rsidR="0074623A" w:rsidRPr="00507798">
        <w:rPr>
          <w:rFonts w:ascii="Calibri" w:hAnsi="Calibri" w:cs="Tahoma"/>
          <w:bCs/>
          <w:color w:val="1F497D" w:themeColor="text2"/>
          <w:szCs w:val="24"/>
          <w:u w:val="none"/>
        </w:rPr>
        <w:t>9</w:t>
      </w:r>
      <w:r w:rsidR="00E002B6" w:rsidRPr="00507798">
        <w:rPr>
          <w:rFonts w:ascii="Calibri" w:hAnsi="Calibri" w:cs="Tahoma"/>
          <w:bCs/>
          <w:color w:val="1F497D" w:themeColor="text2"/>
          <w:szCs w:val="24"/>
          <w:u w:val="none"/>
        </w:rPr>
        <w:t xml:space="preserve"> - RECOURS</w:t>
      </w:r>
      <w:bookmarkEnd w:id="106"/>
      <w:bookmarkEnd w:id="107"/>
      <w:bookmarkEnd w:id="108"/>
    </w:p>
    <w:p w:rsidR="00507798" w:rsidRDefault="00507798" w:rsidP="00337DD5">
      <w:pPr>
        <w:shd w:val="clear" w:color="auto" w:fill="FFFFFF"/>
        <w:jc w:val="both"/>
        <w:outlineLvl w:val="1"/>
        <w:rPr>
          <w:rFonts w:ascii="Calibri" w:hAnsi="Calibri" w:cs="Calibri"/>
          <w:b/>
          <w:sz w:val="22"/>
          <w:szCs w:val="22"/>
        </w:rPr>
      </w:pPr>
      <w:bookmarkStart w:id="109" w:name="_Toc60652318"/>
      <w:bookmarkStart w:id="110" w:name="_Toc60652362"/>
      <w:bookmarkStart w:id="111" w:name="_Toc60820239"/>
      <w:bookmarkStart w:id="112" w:name="_Toc63338259"/>
      <w:bookmarkStart w:id="113" w:name="_Toc122699983"/>
      <w:bookmarkStart w:id="114" w:name="_Toc123636855"/>
      <w:bookmarkStart w:id="115" w:name="_Toc458067962"/>
    </w:p>
    <w:p w:rsidR="00337DD5" w:rsidRPr="00B20FDF" w:rsidRDefault="002725D1" w:rsidP="00337DD5">
      <w:pPr>
        <w:shd w:val="clear" w:color="auto" w:fill="FFFFFF"/>
        <w:jc w:val="both"/>
        <w:outlineLvl w:val="1"/>
        <w:rPr>
          <w:rFonts w:ascii="Calibri" w:hAnsi="Calibri" w:cs="Calibri"/>
          <w:szCs w:val="22"/>
        </w:rPr>
      </w:pPr>
      <w:bookmarkStart w:id="116" w:name="_Toc123636985"/>
      <w:bookmarkStart w:id="117" w:name="_Toc123638538"/>
      <w:r w:rsidRPr="00B20FDF">
        <w:rPr>
          <w:rFonts w:ascii="Calibri" w:hAnsi="Calibri" w:cs="Calibri"/>
          <w:szCs w:val="22"/>
        </w:rPr>
        <w:t>Les recours relatifs à la passation des marchés peuvent s'exercer dans les cas et les conditions prévues par l'ordonnance du 7 mai 2009 et par le décret n°2009-1456 du 27 novembre 2009 relatifs aux procédures de recours applicables aux contrats de la commande publique.</w:t>
      </w:r>
      <w:bookmarkEnd w:id="109"/>
      <w:bookmarkEnd w:id="110"/>
      <w:bookmarkEnd w:id="111"/>
      <w:bookmarkEnd w:id="112"/>
      <w:bookmarkEnd w:id="113"/>
      <w:bookmarkEnd w:id="114"/>
      <w:bookmarkEnd w:id="116"/>
      <w:bookmarkEnd w:id="117"/>
      <w:r w:rsidR="00674C90" w:rsidRPr="00B20FDF">
        <w:rPr>
          <w:rFonts w:ascii="Calibri" w:hAnsi="Calibri" w:cs="Calibri"/>
          <w:szCs w:val="22"/>
        </w:rPr>
        <w:t xml:space="preserve"> </w:t>
      </w:r>
    </w:p>
    <w:p w:rsidR="00674C90" w:rsidRPr="00B20FDF" w:rsidRDefault="00674C90" w:rsidP="00337DD5">
      <w:pPr>
        <w:shd w:val="clear" w:color="auto" w:fill="FFFFFF"/>
        <w:jc w:val="both"/>
        <w:outlineLvl w:val="1"/>
        <w:rPr>
          <w:rFonts w:ascii="Calibri" w:hAnsi="Calibri" w:cs="Calibri"/>
          <w:szCs w:val="22"/>
        </w:rPr>
      </w:pPr>
    </w:p>
    <w:p w:rsidR="00927E49" w:rsidRPr="00B20FDF" w:rsidRDefault="002725D1" w:rsidP="00820A97">
      <w:pPr>
        <w:pStyle w:val="Titre2"/>
        <w:shd w:val="clear" w:color="auto" w:fill="FFFFFF"/>
        <w:spacing w:before="0"/>
        <w:jc w:val="both"/>
        <w:rPr>
          <w:rFonts w:ascii="Calibri" w:hAnsi="Calibri" w:cs="Calibri"/>
          <w:b w:val="0"/>
          <w:sz w:val="20"/>
          <w:szCs w:val="22"/>
        </w:rPr>
      </w:pPr>
      <w:bookmarkStart w:id="118" w:name="_Toc60652319"/>
      <w:bookmarkStart w:id="119" w:name="_Toc60652363"/>
      <w:bookmarkStart w:id="120" w:name="_Toc60820240"/>
      <w:bookmarkStart w:id="121" w:name="_Toc63338260"/>
      <w:bookmarkStart w:id="122" w:name="_Toc122699984"/>
      <w:bookmarkStart w:id="123" w:name="_Toc123636856"/>
      <w:bookmarkStart w:id="124" w:name="_Toc123636986"/>
      <w:bookmarkStart w:id="125" w:name="_Toc123638539"/>
      <w:r w:rsidRPr="00B20FDF">
        <w:rPr>
          <w:rFonts w:ascii="Calibri" w:hAnsi="Calibri" w:cs="Calibri"/>
          <w:b w:val="0"/>
          <w:sz w:val="20"/>
          <w:szCs w:val="22"/>
        </w:rPr>
        <w:t xml:space="preserve">Les modalités d'instruction des référés sont définies par les articles 1441-1, 1441-2, 1441-3 du </w:t>
      </w:r>
      <w:r w:rsidR="00B20FDF">
        <w:rPr>
          <w:rFonts w:ascii="Calibri" w:hAnsi="Calibri" w:cs="Calibri"/>
          <w:b w:val="0"/>
          <w:sz w:val="20"/>
          <w:szCs w:val="22"/>
        </w:rPr>
        <w:t>c</w:t>
      </w:r>
      <w:r w:rsidRPr="00B20FDF">
        <w:rPr>
          <w:rFonts w:ascii="Calibri" w:hAnsi="Calibri" w:cs="Calibri"/>
          <w:b w:val="0"/>
          <w:sz w:val="20"/>
          <w:szCs w:val="22"/>
        </w:rPr>
        <w:t>ode de procédure civile, et par les articles L</w:t>
      </w:r>
      <w:r w:rsidR="00450EFE" w:rsidRPr="00B20FDF">
        <w:rPr>
          <w:rFonts w:ascii="Calibri" w:hAnsi="Calibri" w:cs="Calibri"/>
          <w:b w:val="0"/>
          <w:sz w:val="20"/>
          <w:szCs w:val="22"/>
        </w:rPr>
        <w:t>.</w:t>
      </w:r>
      <w:r w:rsidRPr="00B20FDF">
        <w:rPr>
          <w:rFonts w:ascii="Calibri" w:hAnsi="Calibri" w:cs="Calibri"/>
          <w:b w:val="0"/>
          <w:sz w:val="20"/>
          <w:szCs w:val="22"/>
        </w:rPr>
        <w:t>211-14 et R</w:t>
      </w:r>
      <w:r w:rsidR="00450EFE" w:rsidRPr="00B20FDF">
        <w:rPr>
          <w:rFonts w:ascii="Calibri" w:hAnsi="Calibri" w:cs="Calibri"/>
          <w:b w:val="0"/>
          <w:sz w:val="20"/>
          <w:szCs w:val="22"/>
        </w:rPr>
        <w:t>.</w:t>
      </w:r>
      <w:r w:rsidRPr="00B20FDF">
        <w:rPr>
          <w:rFonts w:ascii="Calibri" w:hAnsi="Calibri" w:cs="Calibri"/>
          <w:b w:val="0"/>
          <w:sz w:val="20"/>
          <w:szCs w:val="22"/>
        </w:rPr>
        <w:t>213-5-1 du Code de l’organisation judiciaire.</w:t>
      </w:r>
      <w:bookmarkEnd w:id="118"/>
      <w:bookmarkEnd w:id="119"/>
      <w:bookmarkEnd w:id="120"/>
      <w:bookmarkEnd w:id="121"/>
      <w:bookmarkEnd w:id="122"/>
      <w:bookmarkEnd w:id="123"/>
      <w:bookmarkEnd w:id="124"/>
      <w:bookmarkEnd w:id="125"/>
    </w:p>
    <w:p w:rsidR="00674C90" w:rsidRPr="00B20FDF" w:rsidRDefault="00674C90" w:rsidP="00674C90">
      <w:pPr>
        <w:rPr>
          <w:sz w:val="18"/>
        </w:rPr>
      </w:pPr>
    </w:p>
    <w:p w:rsidR="00927E49" w:rsidRPr="00B20FDF" w:rsidRDefault="00927E49" w:rsidP="00337DD5">
      <w:pPr>
        <w:autoSpaceDE w:val="0"/>
        <w:autoSpaceDN w:val="0"/>
        <w:adjustRightInd w:val="0"/>
        <w:jc w:val="both"/>
        <w:textAlignment w:val="baseline"/>
        <w:rPr>
          <w:rFonts w:ascii="Calibri" w:hAnsi="Calibri" w:cs="Calibri"/>
          <w:szCs w:val="22"/>
        </w:rPr>
      </w:pPr>
      <w:r w:rsidRPr="00B20FDF">
        <w:rPr>
          <w:rFonts w:ascii="Calibri" w:hAnsi="Calibri" w:cs="Calibri"/>
          <w:szCs w:val="22"/>
        </w:rPr>
        <w:t xml:space="preserve">Les candidats disposent de la possibilité d'introduire un référé précontractuel et un référé contractuel à l'encontre de la présente procédure dans les conditions prévues à l'article 1441-1 et suivants du </w:t>
      </w:r>
      <w:r w:rsidR="00B20FDF">
        <w:rPr>
          <w:rFonts w:ascii="Calibri" w:hAnsi="Calibri" w:cs="Calibri"/>
          <w:szCs w:val="22"/>
        </w:rPr>
        <w:t>c</w:t>
      </w:r>
      <w:r w:rsidRPr="00B20FDF">
        <w:rPr>
          <w:rFonts w:ascii="Calibri" w:hAnsi="Calibri" w:cs="Calibri"/>
          <w:szCs w:val="22"/>
        </w:rPr>
        <w:t>ode de procédure civile.</w:t>
      </w:r>
    </w:p>
    <w:bookmarkEnd w:id="115"/>
    <w:p w:rsidR="003101CB" w:rsidRDefault="003101CB" w:rsidP="003101CB">
      <w:pPr>
        <w:jc w:val="both"/>
        <w:rPr>
          <w:rFonts w:ascii="Calibri" w:hAnsi="Calibri" w:cs="Calibri"/>
        </w:rPr>
      </w:pPr>
    </w:p>
    <w:p w:rsidR="00674C90" w:rsidRPr="00B20FDF" w:rsidRDefault="00674C90" w:rsidP="003101CB">
      <w:pPr>
        <w:jc w:val="both"/>
        <w:rPr>
          <w:rFonts w:ascii="Calibri" w:hAnsi="Calibri" w:cs="Calibri"/>
        </w:rPr>
      </w:pPr>
      <w:r w:rsidRPr="00B20FDF">
        <w:rPr>
          <w:rFonts w:ascii="Calibri" w:hAnsi="Calibri" w:cs="Calibri"/>
        </w:rPr>
        <w:t>Pour tout litige lié à la passation des contrats, le tribunal compétent est le :</w:t>
      </w:r>
      <w:r w:rsidR="0052666D" w:rsidRPr="00B20FDF">
        <w:rPr>
          <w:rFonts w:ascii="Calibri" w:hAnsi="Calibri" w:cs="Calibri"/>
        </w:rPr>
        <w:t xml:space="preserve"> </w:t>
      </w:r>
    </w:p>
    <w:p w:rsidR="00674C90" w:rsidRPr="00B20FDF" w:rsidRDefault="00674C90" w:rsidP="003101CB">
      <w:pPr>
        <w:jc w:val="both"/>
        <w:rPr>
          <w:rFonts w:ascii="Calibri" w:hAnsi="Calibri" w:cs="Calibri"/>
          <w:b/>
        </w:rPr>
      </w:pPr>
      <w:r w:rsidRPr="00B20FDF">
        <w:rPr>
          <w:rFonts w:ascii="Calibri" w:hAnsi="Calibri" w:cs="Calibri"/>
          <w:b/>
        </w:rPr>
        <w:t>Tribunal Judiciaire de Paris</w:t>
      </w:r>
    </w:p>
    <w:p w:rsidR="00674C90" w:rsidRPr="00B20FDF" w:rsidRDefault="00674C90" w:rsidP="00674C90">
      <w:pPr>
        <w:jc w:val="both"/>
        <w:rPr>
          <w:rFonts w:ascii="Calibri" w:hAnsi="Calibri" w:cs="Calibri"/>
          <w:b/>
        </w:rPr>
      </w:pPr>
      <w:r w:rsidRPr="00B20FDF">
        <w:rPr>
          <w:rFonts w:ascii="Calibri" w:hAnsi="Calibri" w:cs="Calibri"/>
          <w:b/>
        </w:rPr>
        <w:t>Adresse : Parvis du Tribunal de Paris, 75859 Paris Cedex</w:t>
      </w:r>
    </w:p>
    <w:p w:rsidR="00674C90" w:rsidRPr="003101CB" w:rsidRDefault="00674C90" w:rsidP="00E002B6">
      <w:pPr>
        <w:jc w:val="both"/>
        <w:rPr>
          <w:rFonts w:ascii="Calibri" w:hAnsi="Calibri" w:cs="Calibri"/>
        </w:rPr>
      </w:pPr>
      <w:r w:rsidRPr="00B20FDF">
        <w:rPr>
          <w:rFonts w:ascii="Calibri" w:hAnsi="Calibri" w:cs="Calibri"/>
          <w:color w:val="000000"/>
        </w:rPr>
        <w:t xml:space="preserve">Tél : +33 144325151, Fax : +33 144325849, adresse internet : </w:t>
      </w:r>
      <w:hyperlink r:id="rId18" w:history="1">
        <w:r w:rsidRPr="00B20FDF">
          <w:rPr>
            <w:rStyle w:val="Lienhypertexte"/>
            <w:rFonts w:ascii="Calibri" w:hAnsi="Calibri" w:cs="Calibri"/>
            <w:color w:val="000000"/>
          </w:rPr>
          <w:t>http://www.ca-paris.justice.fr/</w:t>
        </w:r>
      </w:hyperlink>
      <w:r w:rsidRPr="00B20FDF">
        <w:rPr>
          <w:rStyle w:val="Lienhypertexte"/>
          <w:rFonts w:ascii="Calibri" w:hAnsi="Calibri" w:cs="Calibri"/>
          <w:color w:val="000000"/>
        </w:rPr>
        <w:t xml:space="preserve"> </w:t>
      </w:r>
      <w:bookmarkEnd w:id="26"/>
      <w:bookmarkEnd w:id="27"/>
      <w:bookmarkEnd w:id="28"/>
      <w:bookmarkEnd w:id="29"/>
    </w:p>
    <w:sectPr w:rsidR="00674C90" w:rsidRPr="003101CB" w:rsidSect="00A55723">
      <w:headerReference w:type="even" r:id="rId19"/>
      <w:headerReference w:type="default" r:id="rId20"/>
      <w:footerReference w:type="default" r:id="rId21"/>
      <w:footerReference w:type="first" r:id="rId22"/>
      <w:pgSz w:w="11907" w:h="16840"/>
      <w:pgMar w:top="1134" w:right="1134" w:bottom="1418" w:left="1134" w:header="720" w:footer="56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D10" w:rsidRDefault="00E92D10">
      <w:r>
        <w:separator/>
      </w:r>
    </w:p>
  </w:endnote>
  <w:endnote w:type="continuationSeparator" w:id="0">
    <w:p w:rsidR="00E92D10" w:rsidRDefault="00E92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D10" w:rsidRPr="00951596" w:rsidRDefault="00E92D10" w:rsidP="00787693">
    <w:pPr>
      <w:pStyle w:val="Pieddepage"/>
      <w:pBdr>
        <w:top w:val="single" w:sz="4" w:space="1" w:color="auto"/>
      </w:pBdr>
      <w:rPr>
        <w:rFonts w:ascii="Calibri" w:hAnsi="Calibri" w:cs="Tahoma"/>
        <w:szCs w:val="22"/>
      </w:rPr>
    </w:pPr>
    <w:r w:rsidRPr="00951596">
      <w:rPr>
        <w:rFonts w:ascii="Calibri" w:hAnsi="Calibri" w:cs="Tahoma"/>
        <w:szCs w:val="22"/>
      </w:rPr>
      <w:t>Règlement de la Consultation</w:t>
    </w:r>
  </w:p>
  <w:p w:rsidR="00E92D10" w:rsidRPr="00951596" w:rsidRDefault="00E92D10" w:rsidP="00787693">
    <w:pPr>
      <w:pStyle w:val="Pieddepage"/>
      <w:tabs>
        <w:tab w:val="right" w:pos="9639"/>
      </w:tabs>
      <w:rPr>
        <w:rFonts w:ascii="Calibri" w:hAnsi="Calibri" w:cs="Calibri"/>
        <w:szCs w:val="22"/>
      </w:rPr>
    </w:pPr>
    <w:r w:rsidRPr="00951596">
      <w:rPr>
        <w:rFonts w:ascii="Calibri" w:hAnsi="Calibri" w:cs="Tahoma"/>
        <w:szCs w:val="22"/>
      </w:rPr>
      <w:t>Nu</w:t>
    </w:r>
    <w:r>
      <w:rPr>
        <w:rFonts w:ascii="Calibri" w:hAnsi="Calibri" w:cs="Tahoma"/>
        <w:szCs w:val="22"/>
      </w:rPr>
      <w:t>méro de consultation : MAPA 23-021</w:t>
    </w:r>
    <w:r w:rsidRPr="00951596">
      <w:rPr>
        <w:rFonts w:ascii="Calibri" w:hAnsi="Calibri" w:cs="Calibri"/>
        <w:szCs w:val="22"/>
      </w:rPr>
      <w:tab/>
    </w:r>
    <w:r w:rsidRPr="00951596">
      <w:rPr>
        <w:rFonts w:ascii="Calibri" w:hAnsi="Calibri" w:cs="Calibri"/>
        <w:szCs w:val="22"/>
      </w:rPr>
      <w:tab/>
      <w:t xml:space="preserve">Page </w:t>
    </w:r>
    <w:r w:rsidRPr="00951596">
      <w:rPr>
        <w:rFonts w:ascii="Calibri" w:hAnsi="Calibri" w:cs="Calibri"/>
        <w:szCs w:val="22"/>
      </w:rPr>
      <w:fldChar w:fldCharType="begin"/>
    </w:r>
    <w:r w:rsidRPr="00951596">
      <w:rPr>
        <w:rFonts w:ascii="Calibri" w:hAnsi="Calibri" w:cs="Calibri"/>
        <w:szCs w:val="22"/>
      </w:rPr>
      <w:instrText>PAGE  \* Arabic  \* MERGEFORMAT</w:instrText>
    </w:r>
    <w:r w:rsidRPr="00951596">
      <w:rPr>
        <w:rFonts w:ascii="Calibri" w:hAnsi="Calibri" w:cs="Calibri"/>
        <w:szCs w:val="22"/>
      </w:rPr>
      <w:fldChar w:fldCharType="separate"/>
    </w:r>
    <w:r w:rsidR="00335D3C">
      <w:rPr>
        <w:rFonts w:ascii="Calibri" w:hAnsi="Calibri" w:cs="Calibri"/>
        <w:noProof/>
        <w:szCs w:val="22"/>
      </w:rPr>
      <w:t>14</w:t>
    </w:r>
    <w:r w:rsidRPr="00951596">
      <w:rPr>
        <w:rFonts w:ascii="Calibri" w:hAnsi="Calibri" w:cs="Calibri"/>
        <w:szCs w:val="22"/>
      </w:rPr>
      <w:fldChar w:fldCharType="end"/>
    </w:r>
    <w:r w:rsidRPr="00951596">
      <w:rPr>
        <w:rFonts w:ascii="Calibri" w:hAnsi="Calibri" w:cs="Calibri"/>
        <w:szCs w:val="22"/>
      </w:rPr>
      <w:t xml:space="preserve"> sur </w:t>
    </w:r>
    <w:r w:rsidRPr="00951596">
      <w:rPr>
        <w:rFonts w:ascii="Calibri" w:hAnsi="Calibri" w:cs="Calibri"/>
        <w:szCs w:val="22"/>
      </w:rPr>
      <w:fldChar w:fldCharType="begin"/>
    </w:r>
    <w:r w:rsidRPr="00951596">
      <w:rPr>
        <w:rFonts w:ascii="Calibri" w:hAnsi="Calibri" w:cs="Calibri"/>
        <w:szCs w:val="22"/>
      </w:rPr>
      <w:instrText>NUMPAGES  \* Arabic  \* MERGEFORMAT</w:instrText>
    </w:r>
    <w:r w:rsidRPr="00951596">
      <w:rPr>
        <w:rFonts w:ascii="Calibri" w:hAnsi="Calibri" w:cs="Calibri"/>
        <w:szCs w:val="22"/>
      </w:rPr>
      <w:fldChar w:fldCharType="separate"/>
    </w:r>
    <w:r w:rsidR="00335D3C">
      <w:rPr>
        <w:rFonts w:ascii="Calibri" w:hAnsi="Calibri" w:cs="Calibri"/>
        <w:noProof/>
        <w:szCs w:val="22"/>
      </w:rPr>
      <w:t>15</w:t>
    </w:r>
    <w:r w:rsidRPr="00951596">
      <w:rPr>
        <w:rFonts w:ascii="Calibri" w:hAnsi="Calibri" w:cs="Calibri"/>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D10" w:rsidRPr="00951596" w:rsidRDefault="00E92D10" w:rsidP="00787693">
    <w:pPr>
      <w:pStyle w:val="Pieddepage"/>
      <w:pBdr>
        <w:top w:val="single" w:sz="4" w:space="1" w:color="auto"/>
      </w:pBdr>
      <w:rPr>
        <w:rFonts w:ascii="Calibri" w:hAnsi="Calibri" w:cs="Tahoma"/>
      </w:rPr>
    </w:pPr>
    <w:r w:rsidRPr="00951596">
      <w:rPr>
        <w:rFonts w:ascii="Calibri" w:hAnsi="Calibri" w:cs="Tahoma"/>
      </w:rPr>
      <w:t>Règlement de la Consultation</w:t>
    </w:r>
  </w:p>
  <w:p w:rsidR="00E92D10" w:rsidRPr="00951596" w:rsidRDefault="00E92D10" w:rsidP="00787693">
    <w:pPr>
      <w:pStyle w:val="Pieddepage"/>
      <w:pBdr>
        <w:top w:val="single" w:sz="4" w:space="1" w:color="auto"/>
      </w:pBdr>
      <w:rPr>
        <w:rFonts w:ascii="Calibri" w:hAnsi="Calibri" w:cs="Tahoma"/>
      </w:rPr>
    </w:pPr>
    <w:r w:rsidRPr="00951596">
      <w:rPr>
        <w:rFonts w:ascii="Calibri" w:hAnsi="Calibri" w:cs="Tahoma"/>
      </w:rPr>
      <w:t>Numéro de consultation : MAPA 22-046</w:t>
    </w:r>
    <w:r w:rsidRPr="00951596">
      <w:rPr>
        <w:rFonts w:ascii="Calibri" w:hAnsi="Calibri" w:cs="Tahoma"/>
      </w:rPr>
      <w:tab/>
    </w:r>
    <w:r w:rsidRPr="00951596">
      <w:rPr>
        <w:rFonts w:ascii="Calibri" w:hAnsi="Calibri" w:cs="Tahoma"/>
      </w:rPr>
      <w:tab/>
      <w:t xml:space="preserve">Page </w:t>
    </w:r>
    <w:r w:rsidRPr="00951596">
      <w:rPr>
        <w:rFonts w:ascii="Calibri" w:hAnsi="Calibri" w:cs="Tahoma"/>
      </w:rPr>
      <w:fldChar w:fldCharType="begin"/>
    </w:r>
    <w:r w:rsidRPr="00951596">
      <w:rPr>
        <w:rFonts w:ascii="Calibri" w:hAnsi="Calibri" w:cs="Tahoma"/>
      </w:rPr>
      <w:instrText>PAGE  \* Arabic  \* MERGEFORMAT</w:instrText>
    </w:r>
    <w:r w:rsidRPr="00951596">
      <w:rPr>
        <w:rFonts w:ascii="Calibri" w:hAnsi="Calibri" w:cs="Tahoma"/>
      </w:rPr>
      <w:fldChar w:fldCharType="separate"/>
    </w:r>
    <w:r w:rsidR="00FF2CB1">
      <w:rPr>
        <w:rFonts w:ascii="Calibri" w:hAnsi="Calibri" w:cs="Tahoma"/>
        <w:noProof/>
      </w:rPr>
      <w:t>1</w:t>
    </w:r>
    <w:r w:rsidRPr="00951596">
      <w:rPr>
        <w:rFonts w:ascii="Calibri" w:hAnsi="Calibri" w:cs="Tahoma"/>
      </w:rPr>
      <w:fldChar w:fldCharType="end"/>
    </w:r>
    <w:r w:rsidRPr="00951596">
      <w:rPr>
        <w:rFonts w:ascii="Calibri" w:hAnsi="Calibri" w:cs="Tahoma"/>
      </w:rPr>
      <w:t xml:space="preserve"> sur </w:t>
    </w:r>
    <w:r w:rsidRPr="00951596">
      <w:rPr>
        <w:rFonts w:ascii="Calibri" w:hAnsi="Calibri" w:cs="Tahoma"/>
      </w:rPr>
      <w:fldChar w:fldCharType="begin"/>
    </w:r>
    <w:r w:rsidRPr="00951596">
      <w:rPr>
        <w:rFonts w:ascii="Calibri" w:hAnsi="Calibri" w:cs="Tahoma"/>
      </w:rPr>
      <w:instrText>NUMPAGES  \* Arabic  \* MERGEFORMAT</w:instrText>
    </w:r>
    <w:r w:rsidRPr="00951596">
      <w:rPr>
        <w:rFonts w:ascii="Calibri" w:hAnsi="Calibri" w:cs="Tahoma"/>
      </w:rPr>
      <w:fldChar w:fldCharType="separate"/>
    </w:r>
    <w:r w:rsidR="00FF2CB1">
      <w:rPr>
        <w:rFonts w:ascii="Calibri" w:hAnsi="Calibri" w:cs="Tahoma"/>
        <w:noProof/>
      </w:rPr>
      <w:t>15</w:t>
    </w:r>
    <w:r w:rsidRPr="00951596">
      <w:rPr>
        <w:rFonts w:ascii="Calibri" w:hAnsi="Calibri" w:cs="Tahom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D10" w:rsidRDefault="00E92D10">
      <w:r>
        <w:separator/>
      </w:r>
    </w:p>
  </w:footnote>
  <w:footnote w:type="continuationSeparator" w:id="0">
    <w:p w:rsidR="00E92D10" w:rsidRDefault="00E92D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D10" w:rsidRDefault="00E92D10" w:rsidP="007B2472">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E92D10" w:rsidRDefault="00E92D10" w:rsidP="00FB4A47">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2D10" w:rsidRDefault="00E92D10" w:rsidP="00787693">
    <w:pPr>
      <w:pStyle w:val="En-tte"/>
      <w:ind w:right="1275"/>
      <w:jc w:val="right"/>
    </w:pPr>
    <w:r>
      <w:rPr>
        <w:noProof/>
        <w:color w:val="212121"/>
      </w:rPr>
      <w:drawing>
        <wp:anchor distT="0" distB="0" distL="114300" distR="114300" simplePos="0" relativeHeight="251658240" behindDoc="0" locked="0" layoutInCell="1" allowOverlap="1" wp14:anchorId="2F309BCF" wp14:editId="76D6250B">
          <wp:simplePos x="0" y="0"/>
          <wp:positionH relativeFrom="column">
            <wp:posOffset>-306070</wp:posOffset>
          </wp:positionH>
          <wp:positionV relativeFrom="paragraph">
            <wp:posOffset>-210626</wp:posOffset>
          </wp:positionV>
          <wp:extent cx="1257927" cy="405516"/>
          <wp:effectExtent l="0" t="0" r="0" b="0"/>
          <wp:wrapNone/>
          <wp:docPr id="4" name="Image 4"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927" cy="4055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1.55pt;height:11.55pt" o:bullet="t">
        <v:imagedata r:id="rId1" o:title="msoD5DD"/>
      </v:shape>
    </w:pict>
  </w:numPicBullet>
  <w:abstractNum w:abstractNumId="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1">
    <w:nsid w:val="00000005"/>
    <w:multiLevelType w:val="singleLevel"/>
    <w:tmpl w:val="00000005"/>
    <w:name w:val="WW8Num5"/>
    <w:lvl w:ilvl="0">
      <w:start w:val="1"/>
      <w:numFmt w:val="bullet"/>
      <w:lvlText w:val=""/>
      <w:lvlJc w:val="left"/>
      <w:pPr>
        <w:tabs>
          <w:tab w:val="num" w:pos="720"/>
        </w:tabs>
        <w:ind w:left="720" w:hanging="360"/>
      </w:pPr>
      <w:rPr>
        <w:rFonts w:ascii="Wingdings" w:hAnsi="Wingdings" w:cs="Wingdings"/>
      </w:rPr>
    </w:lvl>
  </w:abstractNum>
  <w:abstractNum w:abstractNumId="2">
    <w:nsid w:val="00000007"/>
    <w:multiLevelType w:val="singleLevel"/>
    <w:tmpl w:val="00000007"/>
    <w:name w:val="WW8Num20"/>
    <w:lvl w:ilvl="0">
      <w:start w:val="14"/>
      <w:numFmt w:val="bullet"/>
      <w:lvlText w:val="-"/>
      <w:lvlJc w:val="left"/>
      <w:pPr>
        <w:tabs>
          <w:tab w:val="num" w:pos="432"/>
        </w:tabs>
        <w:ind w:left="432" w:hanging="360"/>
      </w:pPr>
      <w:rPr>
        <w:rFonts w:ascii="Times New Roman" w:hAnsi="Times New Roman" w:cs="Times New Roman"/>
      </w:rPr>
    </w:lvl>
  </w:abstractNum>
  <w:abstractNum w:abstractNumId="3">
    <w:nsid w:val="02841EB2"/>
    <w:multiLevelType w:val="hybridMultilevel"/>
    <w:tmpl w:val="0B2AA724"/>
    <w:lvl w:ilvl="0" w:tplc="A4A48F52">
      <w:start w:val="1"/>
      <w:numFmt w:val="decimal"/>
      <w:lvlText w:val="2.%1."/>
      <w:lvlJc w:val="left"/>
      <w:pPr>
        <w:ind w:left="36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4A43F72"/>
    <w:multiLevelType w:val="hybridMultilevel"/>
    <w:tmpl w:val="77A2E846"/>
    <w:lvl w:ilvl="0" w:tplc="D57CAA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4D63BA9"/>
    <w:multiLevelType w:val="hybridMultilevel"/>
    <w:tmpl w:val="099044E8"/>
    <w:lvl w:ilvl="0" w:tplc="D57CAA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0F127C0"/>
    <w:multiLevelType w:val="hybridMultilevel"/>
    <w:tmpl w:val="EC24D08A"/>
    <w:lvl w:ilvl="0" w:tplc="0C1C0332">
      <w:start w:val="6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F57730"/>
    <w:multiLevelType w:val="hybridMultilevel"/>
    <w:tmpl w:val="7DF8F76A"/>
    <w:lvl w:ilvl="0" w:tplc="DCB250D0">
      <w:start w:val="3"/>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A3346AA"/>
    <w:multiLevelType w:val="hybridMultilevel"/>
    <w:tmpl w:val="57665B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B4B323C"/>
    <w:multiLevelType w:val="hybridMultilevel"/>
    <w:tmpl w:val="E2624BB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nsid w:val="1E014FDC"/>
    <w:multiLevelType w:val="hybridMultilevel"/>
    <w:tmpl w:val="A21C7622"/>
    <w:lvl w:ilvl="0" w:tplc="040C0007">
      <w:start w:val="1"/>
      <w:numFmt w:val="bullet"/>
      <w:lvlText w:val=""/>
      <w:lvlPicBulletId w:val="0"/>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nsid w:val="1E0E314D"/>
    <w:multiLevelType w:val="hybridMultilevel"/>
    <w:tmpl w:val="09CE9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2D154D5"/>
    <w:multiLevelType w:val="hybridMultilevel"/>
    <w:tmpl w:val="5F5472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46F7E13"/>
    <w:multiLevelType w:val="hybridMultilevel"/>
    <w:tmpl w:val="1E4A5EE2"/>
    <w:lvl w:ilvl="0" w:tplc="CFD00410">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276F0C36"/>
    <w:multiLevelType w:val="hybridMultilevel"/>
    <w:tmpl w:val="54D862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C0509FC"/>
    <w:multiLevelType w:val="hybridMultilevel"/>
    <w:tmpl w:val="2FE496E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2F784C6E"/>
    <w:multiLevelType w:val="hybridMultilevel"/>
    <w:tmpl w:val="A9D6FD8A"/>
    <w:lvl w:ilvl="0" w:tplc="4D74B1AE">
      <w:start w:val="1"/>
      <w:numFmt w:val="decimal"/>
      <w:lvlText w:val="5.%1."/>
      <w:lvlJc w:val="left"/>
      <w:pPr>
        <w:ind w:left="36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469D457B"/>
    <w:multiLevelType w:val="hybridMultilevel"/>
    <w:tmpl w:val="B2C26D9C"/>
    <w:lvl w:ilvl="0" w:tplc="93B037CC">
      <w:start w:val="1"/>
      <w:numFmt w:val="decimal"/>
      <w:lvlText w:val="3.%1."/>
      <w:lvlJc w:val="left"/>
      <w:pPr>
        <w:ind w:left="36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6BC587B"/>
    <w:multiLevelType w:val="hybridMultilevel"/>
    <w:tmpl w:val="50D45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83C6CD5"/>
    <w:multiLevelType w:val="hybridMultilevel"/>
    <w:tmpl w:val="BC42C952"/>
    <w:lvl w:ilvl="0" w:tplc="BD46E02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4EFB384C"/>
    <w:multiLevelType w:val="hybridMultilevel"/>
    <w:tmpl w:val="D88AE2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F0127E7"/>
    <w:multiLevelType w:val="hybridMultilevel"/>
    <w:tmpl w:val="EC2A8684"/>
    <w:lvl w:ilvl="0" w:tplc="16F4F960">
      <w:start w:val="1"/>
      <w:numFmt w:val="decimal"/>
      <w:lvlText w:val="3.1%1."/>
      <w:lvlJc w:val="left"/>
      <w:pPr>
        <w:ind w:left="360" w:hanging="360"/>
      </w:pPr>
      <w:rPr>
        <w:rFonts w:hint="default"/>
        <w:b w:val="0"/>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56F40514"/>
    <w:multiLevelType w:val="hybridMultilevel"/>
    <w:tmpl w:val="2124CCE0"/>
    <w:lvl w:ilvl="0" w:tplc="278C81CA">
      <w:start w:val="1"/>
      <w:numFmt w:val="decimal"/>
      <w:lvlText w:val="4.%1."/>
      <w:lvlJc w:val="left"/>
      <w:pPr>
        <w:ind w:left="36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58F85CAA"/>
    <w:multiLevelType w:val="hybridMultilevel"/>
    <w:tmpl w:val="7E5890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9554B5F"/>
    <w:multiLevelType w:val="hybridMultilevel"/>
    <w:tmpl w:val="92B6FAB2"/>
    <w:lvl w:ilvl="0" w:tplc="040C0001">
      <w:start w:val="1"/>
      <w:numFmt w:val="bullet"/>
      <w:lvlText w:val=""/>
      <w:lvlJc w:val="left"/>
      <w:pPr>
        <w:ind w:left="816" w:hanging="360"/>
      </w:pPr>
      <w:rPr>
        <w:rFonts w:ascii="Symbol" w:hAnsi="Symbol" w:hint="default"/>
      </w:rPr>
    </w:lvl>
    <w:lvl w:ilvl="1" w:tplc="040C0003" w:tentative="1">
      <w:start w:val="1"/>
      <w:numFmt w:val="bullet"/>
      <w:lvlText w:val="o"/>
      <w:lvlJc w:val="left"/>
      <w:pPr>
        <w:ind w:left="1536" w:hanging="360"/>
      </w:pPr>
      <w:rPr>
        <w:rFonts w:ascii="Courier New" w:hAnsi="Courier New" w:cs="Courier New" w:hint="default"/>
      </w:rPr>
    </w:lvl>
    <w:lvl w:ilvl="2" w:tplc="040C0005" w:tentative="1">
      <w:start w:val="1"/>
      <w:numFmt w:val="bullet"/>
      <w:lvlText w:val=""/>
      <w:lvlJc w:val="left"/>
      <w:pPr>
        <w:ind w:left="2256" w:hanging="360"/>
      </w:pPr>
      <w:rPr>
        <w:rFonts w:ascii="Wingdings" w:hAnsi="Wingdings" w:hint="default"/>
      </w:rPr>
    </w:lvl>
    <w:lvl w:ilvl="3" w:tplc="040C0001" w:tentative="1">
      <w:start w:val="1"/>
      <w:numFmt w:val="bullet"/>
      <w:lvlText w:val=""/>
      <w:lvlJc w:val="left"/>
      <w:pPr>
        <w:ind w:left="2976" w:hanging="360"/>
      </w:pPr>
      <w:rPr>
        <w:rFonts w:ascii="Symbol" w:hAnsi="Symbol" w:hint="default"/>
      </w:rPr>
    </w:lvl>
    <w:lvl w:ilvl="4" w:tplc="040C0003" w:tentative="1">
      <w:start w:val="1"/>
      <w:numFmt w:val="bullet"/>
      <w:lvlText w:val="o"/>
      <w:lvlJc w:val="left"/>
      <w:pPr>
        <w:ind w:left="3696" w:hanging="360"/>
      </w:pPr>
      <w:rPr>
        <w:rFonts w:ascii="Courier New" w:hAnsi="Courier New" w:cs="Courier New" w:hint="default"/>
      </w:rPr>
    </w:lvl>
    <w:lvl w:ilvl="5" w:tplc="040C0005" w:tentative="1">
      <w:start w:val="1"/>
      <w:numFmt w:val="bullet"/>
      <w:lvlText w:val=""/>
      <w:lvlJc w:val="left"/>
      <w:pPr>
        <w:ind w:left="4416" w:hanging="360"/>
      </w:pPr>
      <w:rPr>
        <w:rFonts w:ascii="Wingdings" w:hAnsi="Wingdings" w:hint="default"/>
      </w:rPr>
    </w:lvl>
    <w:lvl w:ilvl="6" w:tplc="040C0001" w:tentative="1">
      <w:start w:val="1"/>
      <w:numFmt w:val="bullet"/>
      <w:lvlText w:val=""/>
      <w:lvlJc w:val="left"/>
      <w:pPr>
        <w:ind w:left="5136" w:hanging="360"/>
      </w:pPr>
      <w:rPr>
        <w:rFonts w:ascii="Symbol" w:hAnsi="Symbol" w:hint="default"/>
      </w:rPr>
    </w:lvl>
    <w:lvl w:ilvl="7" w:tplc="040C0003" w:tentative="1">
      <w:start w:val="1"/>
      <w:numFmt w:val="bullet"/>
      <w:lvlText w:val="o"/>
      <w:lvlJc w:val="left"/>
      <w:pPr>
        <w:ind w:left="5856" w:hanging="360"/>
      </w:pPr>
      <w:rPr>
        <w:rFonts w:ascii="Courier New" w:hAnsi="Courier New" w:cs="Courier New" w:hint="default"/>
      </w:rPr>
    </w:lvl>
    <w:lvl w:ilvl="8" w:tplc="040C0005" w:tentative="1">
      <w:start w:val="1"/>
      <w:numFmt w:val="bullet"/>
      <w:lvlText w:val=""/>
      <w:lvlJc w:val="left"/>
      <w:pPr>
        <w:ind w:left="6576" w:hanging="360"/>
      </w:pPr>
      <w:rPr>
        <w:rFonts w:ascii="Wingdings" w:hAnsi="Wingdings" w:hint="default"/>
      </w:rPr>
    </w:lvl>
  </w:abstractNum>
  <w:abstractNum w:abstractNumId="25">
    <w:nsid w:val="5D5F4DED"/>
    <w:multiLevelType w:val="hybridMultilevel"/>
    <w:tmpl w:val="7712699C"/>
    <w:lvl w:ilvl="0" w:tplc="DCB250D0">
      <w:start w:val="3"/>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6E783E11"/>
    <w:multiLevelType w:val="hybridMultilevel"/>
    <w:tmpl w:val="F5C889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75B27824"/>
    <w:multiLevelType w:val="multilevel"/>
    <w:tmpl w:val="E6DC2E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76557E17"/>
    <w:multiLevelType w:val="hybridMultilevel"/>
    <w:tmpl w:val="C9045C12"/>
    <w:lvl w:ilvl="0" w:tplc="ABE638D6">
      <w:start w:val="1"/>
      <w:numFmt w:val="decimal"/>
      <w:lvlText w:val="7.%1."/>
      <w:lvlJc w:val="left"/>
      <w:pPr>
        <w:ind w:left="360" w:hanging="360"/>
      </w:pPr>
      <w:rPr>
        <w:rFonts w:hint="default"/>
        <w:b/>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7AF44318"/>
    <w:multiLevelType w:val="hybridMultilevel"/>
    <w:tmpl w:val="76946BC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5"/>
  </w:num>
  <w:num w:numId="2">
    <w:abstractNumId w:val="24"/>
  </w:num>
  <w:num w:numId="3">
    <w:abstractNumId w:val="8"/>
  </w:num>
  <w:num w:numId="4">
    <w:abstractNumId w:val="20"/>
  </w:num>
  <w:num w:numId="5">
    <w:abstractNumId w:val="14"/>
  </w:num>
  <w:num w:numId="6">
    <w:abstractNumId w:val="18"/>
  </w:num>
  <w:num w:numId="7">
    <w:abstractNumId w:val="23"/>
  </w:num>
  <w:num w:numId="8">
    <w:abstractNumId w:val="11"/>
  </w:num>
  <w:num w:numId="9">
    <w:abstractNumId w:val="12"/>
  </w:num>
  <w:num w:numId="10">
    <w:abstractNumId w:val="6"/>
  </w:num>
  <w:num w:numId="11">
    <w:abstractNumId w:val="5"/>
  </w:num>
  <w:num w:numId="12">
    <w:abstractNumId w:val="4"/>
  </w:num>
  <w:num w:numId="13">
    <w:abstractNumId w:val="26"/>
  </w:num>
  <w:num w:numId="14">
    <w:abstractNumId w:val="7"/>
  </w:num>
  <w:num w:numId="15">
    <w:abstractNumId w:val="25"/>
  </w:num>
  <w:num w:numId="16">
    <w:abstractNumId w:val="13"/>
  </w:num>
  <w:num w:numId="17">
    <w:abstractNumId w:val="9"/>
  </w:num>
  <w:num w:numId="18">
    <w:abstractNumId w:val="10"/>
  </w:num>
  <w:num w:numId="19">
    <w:abstractNumId w:val="27"/>
  </w:num>
  <w:num w:numId="20">
    <w:abstractNumId w:val="29"/>
  </w:num>
  <w:num w:numId="21">
    <w:abstractNumId w:val="3"/>
  </w:num>
  <w:num w:numId="22">
    <w:abstractNumId w:val="21"/>
  </w:num>
  <w:num w:numId="23">
    <w:abstractNumId w:val="17"/>
  </w:num>
  <w:num w:numId="24">
    <w:abstractNumId w:val="22"/>
  </w:num>
  <w:num w:numId="25">
    <w:abstractNumId w:val="16"/>
  </w:num>
  <w:num w:numId="26">
    <w:abstractNumId w:val="28"/>
  </w:num>
  <w:num w:numId="27">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BE"/>
    <w:rsid w:val="00002945"/>
    <w:rsid w:val="00002B73"/>
    <w:rsid w:val="00003007"/>
    <w:rsid w:val="000041B7"/>
    <w:rsid w:val="00004202"/>
    <w:rsid w:val="00004A09"/>
    <w:rsid w:val="00005A94"/>
    <w:rsid w:val="00010A1F"/>
    <w:rsid w:val="00012549"/>
    <w:rsid w:val="00012713"/>
    <w:rsid w:val="00012828"/>
    <w:rsid w:val="00012EB4"/>
    <w:rsid w:val="00015621"/>
    <w:rsid w:val="00016081"/>
    <w:rsid w:val="00021FE4"/>
    <w:rsid w:val="00022372"/>
    <w:rsid w:val="000263C3"/>
    <w:rsid w:val="0003157B"/>
    <w:rsid w:val="00033531"/>
    <w:rsid w:val="00034E73"/>
    <w:rsid w:val="000353B5"/>
    <w:rsid w:val="0003730A"/>
    <w:rsid w:val="000377AC"/>
    <w:rsid w:val="00042AD1"/>
    <w:rsid w:val="00042C4C"/>
    <w:rsid w:val="000456FA"/>
    <w:rsid w:val="00045D16"/>
    <w:rsid w:val="00051EB5"/>
    <w:rsid w:val="000540D1"/>
    <w:rsid w:val="00062523"/>
    <w:rsid w:val="00062D64"/>
    <w:rsid w:val="000643B2"/>
    <w:rsid w:val="00064DC5"/>
    <w:rsid w:val="000665C8"/>
    <w:rsid w:val="0006752D"/>
    <w:rsid w:val="000714ED"/>
    <w:rsid w:val="00073426"/>
    <w:rsid w:val="00080F42"/>
    <w:rsid w:val="0008102B"/>
    <w:rsid w:val="00084E7B"/>
    <w:rsid w:val="0008557F"/>
    <w:rsid w:val="00085CEC"/>
    <w:rsid w:val="00091694"/>
    <w:rsid w:val="0009210D"/>
    <w:rsid w:val="00092832"/>
    <w:rsid w:val="0009290D"/>
    <w:rsid w:val="00092B3A"/>
    <w:rsid w:val="00092B68"/>
    <w:rsid w:val="00093514"/>
    <w:rsid w:val="00093B75"/>
    <w:rsid w:val="00095163"/>
    <w:rsid w:val="00095604"/>
    <w:rsid w:val="000960AC"/>
    <w:rsid w:val="000968B3"/>
    <w:rsid w:val="000970C5"/>
    <w:rsid w:val="00097342"/>
    <w:rsid w:val="000A2D81"/>
    <w:rsid w:val="000A3F82"/>
    <w:rsid w:val="000A70C5"/>
    <w:rsid w:val="000B0094"/>
    <w:rsid w:val="000B59CC"/>
    <w:rsid w:val="000B6594"/>
    <w:rsid w:val="000B7935"/>
    <w:rsid w:val="000C0ACA"/>
    <w:rsid w:val="000C5E97"/>
    <w:rsid w:val="000C716F"/>
    <w:rsid w:val="000D03AA"/>
    <w:rsid w:val="000D0408"/>
    <w:rsid w:val="000D0F9D"/>
    <w:rsid w:val="000D3E87"/>
    <w:rsid w:val="000D6A0C"/>
    <w:rsid w:val="000D749E"/>
    <w:rsid w:val="000D7537"/>
    <w:rsid w:val="000D7F92"/>
    <w:rsid w:val="000E4AE2"/>
    <w:rsid w:val="000F05B2"/>
    <w:rsid w:val="000F4595"/>
    <w:rsid w:val="000F4BE2"/>
    <w:rsid w:val="000F61FE"/>
    <w:rsid w:val="000F62B8"/>
    <w:rsid w:val="00100B08"/>
    <w:rsid w:val="0010421F"/>
    <w:rsid w:val="0010599F"/>
    <w:rsid w:val="001074BD"/>
    <w:rsid w:val="00110FCB"/>
    <w:rsid w:val="00116B84"/>
    <w:rsid w:val="00116CED"/>
    <w:rsid w:val="001175D4"/>
    <w:rsid w:val="001221B6"/>
    <w:rsid w:val="00124034"/>
    <w:rsid w:val="001242B2"/>
    <w:rsid w:val="001253EF"/>
    <w:rsid w:val="00125916"/>
    <w:rsid w:val="0012616A"/>
    <w:rsid w:val="00126E49"/>
    <w:rsid w:val="00130584"/>
    <w:rsid w:val="00130DDD"/>
    <w:rsid w:val="00131161"/>
    <w:rsid w:val="00131954"/>
    <w:rsid w:val="00131B70"/>
    <w:rsid w:val="00133DBE"/>
    <w:rsid w:val="001343B3"/>
    <w:rsid w:val="001370DA"/>
    <w:rsid w:val="001404A9"/>
    <w:rsid w:val="00143490"/>
    <w:rsid w:val="001435F7"/>
    <w:rsid w:val="00144313"/>
    <w:rsid w:val="00145A49"/>
    <w:rsid w:val="001529DA"/>
    <w:rsid w:val="0015540D"/>
    <w:rsid w:val="00155CD2"/>
    <w:rsid w:val="0015715F"/>
    <w:rsid w:val="00163619"/>
    <w:rsid w:val="00165830"/>
    <w:rsid w:val="00171636"/>
    <w:rsid w:val="001734A6"/>
    <w:rsid w:val="0017622C"/>
    <w:rsid w:val="00177C2E"/>
    <w:rsid w:val="001829AC"/>
    <w:rsid w:val="0018731A"/>
    <w:rsid w:val="00190C10"/>
    <w:rsid w:val="00192C8A"/>
    <w:rsid w:val="00192F4E"/>
    <w:rsid w:val="001955C3"/>
    <w:rsid w:val="00195757"/>
    <w:rsid w:val="0019610F"/>
    <w:rsid w:val="001973CF"/>
    <w:rsid w:val="001A0A65"/>
    <w:rsid w:val="001A10BE"/>
    <w:rsid w:val="001A2396"/>
    <w:rsid w:val="001A27ED"/>
    <w:rsid w:val="001A5283"/>
    <w:rsid w:val="001A54FE"/>
    <w:rsid w:val="001A5D89"/>
    <w:rsid w:val="001A6848"/>
    <w:rsid w:val="001B04A8"/>
    <w:rsid w:val="001B1C12"/>
    <w:rsid w:val="001B2B21"/>
    <w:rsid w:val="001B5B78"/>
    <w:rsid w:val="001B63E1"/>
    <w:rsid w:val="001B715F"/>
    <w:rsid w:val="001C28DD"/>
    <w:rsid w:val="001C4A5F"/>
    <w:rsid w:val="001C5223"/>
    <w:rsid w:val="001C614C"/>
    <w:rsid w:val="001D2BDD"/>
    <w:rsid w:val="001D4F67"/>
    <w:rsid w:val="001D6D80"/>
    <w:rsid w:val="001E26F8"/>
    <w:rsid w:val="001E4A7C"/>
    <w:rsid w:val="001E4D1D"/>
    <w:rsid w:val="001E6CF3"/>
    <w:rsid w:val="001F0D5A"/>
    <w:rsid w:val="001F1098"/>
    <w:rsid w:val="001F5010"/>
    <w:rsid w:val="001F6E48"/>
    <w:rsid w:val="001F7EAC"/>
    <w:rsid w:val="002025E3"/>
    <w:rsid w:val="002033C4"/>
    <w:rsid w:val="0020371F"/>
    <w:rsid w:val="00210754"/>
    <w:rsid w:val="00211404"/>
    <w:rsid w:val="00212023"/>
    <w:rsid w:val="00216FFC"/>
    <w:rsid w:val="00217522"/>
    <w:rsid w:val="002220F3"/>
    <w:rsid w:val="002221EA"/>
    <w:rsid w:val="002230F1"/>
    <w:rsid w:val="00225D13"/>
    <w:rsid w:val="00231B9C"/>
    <w:rsid w:val="0023347D"/>
    <w:rsid w:val="0023623F"/>
    <w:rsid w:val="0024002C"/>
    <w:rsid w:val="00240FB3"/>
    <w:rsid w:val="002410FB"/>
    <w:rsid w:val="0024188A"/>
    <w:rsid w:val="00244ABA"/>
    <w:rsid w:val="00247E7A"/>
    <w:rsid w:val="002500A9"/>
    <w:rsid w:val="00250743"/>
    <w:rsid w:val="00252F39"/>
    <w:rsid w:val="002537D8"/>
    <w:rsid w:val="00253C5F"/>
    <w:rsid w:val="00255255"/>
    <w:rsid w:val="00257869"/>
    <w:rsid w:val="002615E8"/>
    <w:rsid w:val="00262430"/>
    <w:rsid w:val="0026377F"/>
    <w:rsid w:val="0026404F"/>
    <w:rsid w:val="002725D1"/>
    <w:rsid w:val="00272DD9"/>
    <w:rsid w:val="00275000"/>
    <w:rsid w:val="002750F7"/>
    <w:rsid w:val="00277D01"/>
    <w:rsid w:val="0028090D"/>
    <w:rsid w:val="00280AA7"/>
    <w:rsid w:val="00285012"/>
    <w:rsid w:val="00287115"/>
    <w:rsid w:val="00287C79"/>
    <w:rsid w:val="002901C0"/>
    <w:rsid w:val="002901C1"/>
    <w:rsid w:val="002947A9"/>
    <w:rsid w:val="00294A5E"/>
    <w:rsid w:val="00297604"/>
    <w:rsid w:val="002A11F6"/>
    <w:rsid w:val="002A42AB"/>
    <w:rsid w:val="002B0AB6"/>
    <w:rsid w:val="002B2E97"/>
    <w:rsid w:val="002B3AA6"/>
    <w:rsid w:val="002B5149"/>
    <w:rsid w:val="002B6AB0"/>
    <w:rsid w:val="002C1F63"/>
    <w:rsid w:val="002C4990"/>
    <w:rsid w:val="002C7C11"/>
    <w:rsid w:val="002D02AB"/>
    <w:rsid w:val="002D504F"/>
    <w:rsid w:val="002D7016"/>
    <w:rsid w:val="002E3F64"/>
    <w:rsid w:val="002E5955"/>
    <w:rsid w:val="002F3565"/>
    <w:rsid w:val="002F737E"/>
    <w:rsid w:val="00301867"/>
    <w:rsid w:val="00301F51"/>
    <w:rsid w:val="00302853"/>
    <w:rsid w:val="003029D0"/>
    <w:rsid w:val="0030384F"/>
    <w:rsid w:val="00306CF1"/>
    <w:rsid w:val="003101CB"/>
    <w:rsid w:val="00313717"/>
    <w:rsid w:val="0031387F"/>
    <w:rsid w:val="00314574"/>
    <w:rsid w:val="00315679"/>
    <w:rsid w:val="00316464"/>
    <w:rsid w:val="0032160D"/>
    <w:rsid w:val="00322B69"/>
    <w:rsid w:val="00323934"/>
    <w:rsid w:val="00323A80"/>
    <w:rsid w:val="00323EAB"/>
    <w:rsid w:val="00323F31"/>
    <w:rsid w:val="00324FD2"/>
    <w:rsid w:val="00325265"/>
    <w:rsid w:val="00331A21"/>
    <w:rsid w:val="0033234F"/>
    <w:rsid w:val="003329CC"/>
    <w:rsid w:val="00335339"/>
    <w:rsid w:val="00335D3C"/>
    <w:rsid w:val="00336A49"/>
    <w:rsid w:val="00336B62"/>
    <w:rsid w:val="0033730B"/>
    <w:rsid w:val="00337DD5"/>
    <w:rsid w:val="00342048"/>
    <w:rsid w:val="00342650"/>
    <w:rsid w:val="003428AF"/>
    <w:rsid w:val="00343B38"/>
    <w:rsid w:val="00344E08"/>
    <w:rsid w:val="00346F8E"/>
    <w:rsid w:val="003507AE"/>
    <w:rsid w:val="003517B7"/>
    <w:rsid w:val="0036122C"/>
    <w:rsid w:val="00361BC0"/>
    <w:rsid w:val="003643A6"/>
    <w:rsid w:val="00366547"/>
    <w:rsid w:val="00366859"/>
    <w:rsid w:val="003675F1"/>
    <w:rsid w:val="00367944"/>
    <w:rsid w:val="003702AF"/>
    <w:rsid w:val="00374650"/>
    <w:rsid w:val="0038663D"/>
    <w:rsid w:val="00391B12"/>
    <w:rsid w:val="003971EF"/>
    <w:rsid w:val="003A3A54"/>
    <w:rsid w:val="003A45E6"/>
    <w:rsid w:val="003A5728"/>
    <w:rsid w:val="003A591F"/>
    <w:rsid w:val="003A6793"/>
    <w:rsid w:val="003A7D9C"/>
    <w:rsid w:val="003B0A4B"/>
    <w:rsid w:val="003B0A4E"/>
    <w:rsid w:val="003B1C3B"/>
    <w:rsid w:val="003B1D33"/>
    <w:rsid w:val="003B244F"/>
    <w:rsid w:val="003B47B9"/>
    <w:rsid w:val="003B52E1"/>
    <w:rsid w:val="003B5590"/>
    <w:rsid w:val="003B73FD"/>
    <w:rsid w:val="003C0B1D"/>
    <w:rsid w:val="003C0D5C"/>
    <w:rsid w:val="003C2CEF"/>
    <w:rsid w:val="003C373F"/>
    <w:rsid w:val="003C47BF"/>
    <w:rsid w:val="003D1BA5"/>
    <w:rsid w:val="003D23F2"/>
    <w:rsid w:val="003D2E19"/>
    <w:rsid w:val="003D2EC5"/>
    <w:rsid w:val="003D3209"/>
    <w:rsid w:val="003D352E"/>
    <w:rsid w:val="003D4C90"/>
    <w:rsid w:val="003D5C92"/>
    <w:rsid w:val="003D6EC8"/>
    <w:rsid w:val="003D7809"/>
    <w:rsid w:val="003E1E37"/>
    <w:rsid w:val="003E3BD0"/>
    <w:rsid w:val="003E7488"/>
    <w:rsid w:val="003E7B99"/>
    <w:rsid w:val="003F240F"/>
    <w:rsid w:val="003F29B3"/>
    <w:rsid w:val="003F7D0D"/>
    <w:rsid w:val="003F7F6F"/>
    <w:rsid w:val="0040034F"/>
    <w:rsid w:val="00400846"/>
    <w:rsid w:val="00400994"/>
    <w:rsid w:val="004063DF"/>
    <w:rsid w:val="004136B3"/>
    <w:rsid w:val="00416F75"/>
    <w:rsid w:val="004206FC"/>
    <w:rsid w:val="00421713"/>
    <w:rsid w:val="0042234A"/>
    <w:rsid w:val="00422D8F"/>
    <w:rsid w:val="00424465"/>
    <w:rsid w:val="00425F6C"/>
    <w:rsid w:val="0042689F"/>
    <w:rsid w:val="00431282"/>
    <w:rsid w:val="00432CE7"/>
    <w:rsid w:val="00432F19"/>
    <w:rsid w:val="00433471"/>
    <w:rsid w:val="00441474"/>
    <w:rsid w:val="004423EB"/>
    <w:rsid w:val="00442DEA"/>
    <w:rsid w:val="004433C4"/>
    <w:rsid w:val="00444EF6"/>
    <w:rsid w:val="00444F68"/>
    <w:rsid w:val="00445639"/>
    <w:rsid w:val="00445F99"/>
    <w:rsid w:val="0044677F"/>
    <w:rsid w:val="00450EFE"/>
    <w:rsid w:val="00452CB6"/>
    <w:rsid w:val="004544C1"/>
    <w:rsid w:val="00456F62"/>
    <w:rsid w:val="004611B6"/>
    <w:rsid w:val="00462E3D"/>
    <w:rsid w:val="004632A7"/>
    <w:rsid w:val="00465561"/>
    <w:rsid w:val="00465B98"/>
    <w:rsid w:val="004663C4"/>
    <w:rsid w:val="004679C2"/>
    <w:rsid w:val="004725EC"/>
    <w:rsid w:val="00474E04"/>
    <w:rsid w:val="0047513C"/>
    <w:rsid w:val="0047623B"/>
    <w:rsid w:val="0047678D"/>
    <w:rsid w:val="00481DB3"/>
    <w:rsid w:val="00482C67"/>
    <w:rsid w:val="004853B4"/>
    <w:rsid w:val="00485A7C"/>
    <w:rsid w:val="004866E6"/>
    <w:rsid w:val="00491DCC"/>
    <w:rsid w:val="00493532"/>
    <w:rsid w:val="00495EA9"/>
    <w:rsid w:val="004A10B4"/>
    <w:rsid w:val="004A552A"/>
    <w:rsid w:val="004B2A1B"/>
    <w:rsid w:val="004B2AA2"/>
    <w:rsid w:val="004B3C3E"/>
    <w:rsid w:val="004B5549"/>
    <w:rsid w:val="004B67A9"/>
    <w:rsid w:val="004B7263"/>
    <w:rsid w:val="004C21C5"/>
    <w:rsid w:val="004C2640"/>
    <w:rsid w:val="004C3C75"/>
    <w:rsid w:val="004C7AD1"/>
    <w:rsid w:val="004D1DE6"/>
    <w:rsid w:val="004D2E35"/>
    <w:rsid w:val="004D5CDC"/>
    <w:rsid w:val="004E1A75"/>
    <w:rsid w:val="004E28A0"/>
    <w:rsid w:val="004E295E"/>
    <w:rsid w:val="004E5FB7"/>
    <w:rsid w:val="004E71CA"/>
    <w:rsid w:val="004F1A42"/>
    <w:rsid w:val="004F4AA7"/>
    <w:rsid w:val="004F7701"/>
    <w:rsid w:val="005003D4"/>
    <w:rsid w:val="005036FA"/>
    <w:rsid w:val="00503E3E"/>
    <w:rsid w:val="00504311"/>
    <w:rsid w:val="00504919"/>
    <w:rsid w:val="00504C0E"/>
    <w:rsid w:val="00507798"/>
    <w:rsid w:val="00510C2F"/>
    <w:rsid w:val="00511876"/>
    <w:rsid w:val="00511A2F"/>
    <w:rsid w:val="00512DD7"/>
    <w:rsid w:val="00516E11"/>
    <w:rsid w:val="00517486"/>
    <w:rsid w:val="00520CC9"/>
    <w:rsid w:val="00522002"/>
    <w:rsid w:val="00525019"/>
    <w:rsid w:val="0052528A"/>
    <w:rsid w:val="00525B9F"/>
    <w:rsid w:val="0052666D"/>
    <w:rsid w:val="005278AD"/>
    <w:rsid w:val="0053126E"/>
    <w:rsid w:val="00533178"/>
    <w:rsid w:val="00535551"/>
    <w:rsid w:val="00537021"/>
    <w:rsid w:val="00541D11"/>
    <w:rsid w:val="00547683"/>
    <w:rsid w:val="0055055F"/>
    <w:rsid w:val="00551FA8"/>
    <w:rsid w:val="00554971"/>
    <w:rsid w:val="00555236"/>
    <w:rsid w:val="0055647E"/>
    <w:rsid w:val="005579B1"/>
    <w:rsid w:val="00560CE5"/>
    <w:rsid w:val="00561BCA"/>
    <w:rsid w:val="0056227B"/>
    <w:rsid w:val="0056240C"/>
    <w:rsid w:val="0056536D"/>
    <w:rsid w:val="00567CF2"/>
    <w:rsid w:val="00567F52"/>
    <w:rsid w:val="00570E26"/>
    <w:rsid w:val="0057178A"/>
    <w:rsid w:val="0057319C"/>
    <w:rsid w:val="00575FB5"/>
    <w:rsid w:val="00580D88"/>
    <w:rsid w:val="0059017D"/>
    <w:rsid w:val="005914BA"/>
    <w:rsid w:val="0059195B"/>
    <w:rsid w:val="0059319E"/>
    <w:rsid w:val="00593467"/>
    <w:rsid w:val="00593E0E"/>
    <w:rsid w:val="005973A7"/>
    <w:rsid w:val="005977E2"/>
    <w:rsid w:val="005B1380"/>
    <w:rsid w:val="005B2F6C"/>
    <w:rsid w:val="005B5FD5"/>
    <w:rsid w:val="005B6891"/>
    <w:rsid w:val="005C07FB"/>
    <w:rsid w:val="005C322C"/>
    <w:rsid w:val="005D11DB"/>
    <w:rsid w:val="005D142F"/>
    <w:rsid w:val="005D17E2"/>
    <w:rsid w:val="005D35EF"/>
    <w:rsid w:val="005D4308"/>
    <w:rsid w:val="005D4776"/>
    <w:rsid w:val="005D4F85"/>
    <w:rsid w:val="005D5F34"/>
    <w:rsid w:val="005D6DBD"/>
    <w:rsid w:val="005D7129"/>
    <w:rsid w:val="005E045C"/>
    <w:rsid w:val="005E086B"/>
    <w:rsid w:val="005E0A0B"/>
    <w:rsid w:val="005E1A42"/>
    <w:rsid w:val="005E1D39"/>
    <w:rsid w:val="005E1DC7"/>
    <w:rsid w:val="005E3912"/>
    <w:rsid w:val="005E4593"/>
    <w:rsid w:val="005E6727"/>
    <w:rsid w:val="005F1806"/>
    <w:rsid w:val="005F29BB"/>
    <w:rsid w:val="005F2E7D"/>
    <w:rsid w:val="005F3BFD"/>
    <w:rsid w:val="005F5888"/>
    <w:rsid w:val="00600830"/>
    <w:rsid w:val="00600853"/>
    <w:rsid w:val="006034C7"/>
    <w:rsid w:val="00603F0D"/>
    <w:rsid w:val="0060672B"/>
    <w:rsid w:val="00606D56"/>
    <w:rsid w:val="00606E3A"/>
    <w:rsid w:val="00614490"/>
    <w:rsid w:val="00614D57"/>
    <w:rsid w:val="006177A0"/>
    <w:rsid w:val="006201AE"/>
    <w:rsid w:val="006217D3"/>
    <w:rsid w:val="00624CF7"/>
    <w:rsid w:val="0063000F"/>
    <w:rsid w:val="006359D2"/>
    <w:rsid w:val="00636316"/>
    <w:rsid w:val="006408AB"/>
    <w:rsid w:val="006417AD"/>
    <w:rsid w:val="0064181D"/>
    <w:rsid w:val="006434CC"/>
    <w:rsid w:val="00644805"/>
    <w:rsid w:val="006461CE"/>
    <w:rsid w:val="00646CF0"/>
    <w:rsid w:val="0065244A"/>
    <w:rsid w:val="006551E9"/>
    <w:rsid w:val="00655B00"/>
    <w:rsid w:val="00662E2B"/>
    <w:rsid w:val="00663F49"/>
    <w:rsid w:val="006663F4"/>
    <w:rsid w:val="00670878"/>
    <w:rsid w:val="00672C25"/>
    <w:rsid w:val="0067309F"/>
    <w:rsid w:val="00674C90"/>
    <w:rsid w:val="0067554A"/>
    <w:rsid w:val="0067583F"/>
    <w:rsid w:val="006762E9"/>
    <w:rsid w:val="00682001"/>
    <w:rsid w:val="006832FF"/>
    <w:rsid w:val="00685E0B"/>
    <w:rsid w:val="006869BE"/>
    <w:rsid w:val="00693746"/>
    <w:rsid w:val="00693B0E"/>
    <w:rsid w:val="00694FD2"/>
    <w:rsid w:val="0069586A"/>
    <w:rsid w:val="006A109A"/>
    <w:rsid w:val="006A4273"/>
    <w:rsid w:val="006A70B0"/>
    <w:rsid w:val="006A70C8"/>
    <w:rsid w:val="006B11DA"/>
    <w:rsid w:val="006B2F95"/>
    <w:rsid w:val="006B7780"/>
    <w:rsid w:val="006C0EBB"/>
    <w:rsid w:val="006C1ECB"/>
    <w:rsid w:val="006C7335"/>
    <w:rsid w:val="006D1944"/>
    <w:rsid w:val="006D3D2D"/>
    <w:rsid w:val="006D735A"/>
    <w:rsid w:val="006D7E9E"/>
    <w:rsid w:val="006E0A48"/>
    <w:rsid w:val="006E16E1"/>
    <w:rsid w:val="006E5247"/>
    <w:rsid w:val="007070A6"/>
    <w:rsid w:val="007072E4"/>
    <w:rsid w:val="007076F6"/>
    <w:rsid w:val="007131E9"/>
    <w:rsid w:val="00714160"/>
    <w:rsid w:val="00714426"/>
    <w:rsid w:val="00715B12"/>
    <w:rsid w:val="00716112"/>
    <w:rsid w:val="007168EC"/>
    <w:rsid w:val="00717960"/>
    <w:rsid w:val="00725123"/>
    <w:rsid w:val="0073044E"/>
    <w:rsid w:val="00732932"/>
    <w:rsid w:val="00733926"/>
    <w:rsid w:val="00733C57"/>
    <w:rsid w:val="0073546F"/>
    <w:rsid w:val="00737450"/>
    <w:rsid w:val="007430B7"/>
    <w:rsid w:val="007444EF"/>
    <w:rsid w:val="007457F6"/>
    <w:rsid w:val="00745A7D"/>
    <w:rsid w:val="0074623A"/>
    <w:rsid w:val="007474EA"/>
    <w:rsid w:val="007501BF"/>
    <w:rsid w:val="007518CF"/>
    <w:rsid w:val="00751AB1"/>
    <w:rsid w:val="00751CB9"/>
    <w:rsid w:val="0075203B"/>
    <w:rsid w:val="00752677"/>
    <w:rsid w:val="00754B33"/>
    <w:rsid w:val="00755828"/>
    <w:rsid w:val="0075736A"/>
    <w:rsid w:val="007575A7"/>
    <w:rsid w:val="00761C84"/>
    <w:rsid w:val="00762757"/>
    <w:rsid w:val="0076426C"/>
    <w:rsid w:val="007646B5"/>
    <w:rsid w:val="00764FC8"/>
    <w:rsid w:val="007722F9"/>
    <w:rsid w:val="00776D02"/>
    <w:rsid w:val="00777C93"/>
    <w:rsid w:val="0078201A"/>
    <w:rsid w:val="00782B0A"/>
    <w:rsid w:val="00785EC6"/>
    <w:rsid w:val="0078666B"/>
    <w:rsid w:val="00786721"/>
    <w:rsid w:val="00787693"/>
    <w:rsid w:val="00787E82"/>
    <w:rsid w:val="007948A3"/>
    <w:rsid w:val="00794C67"/>
    <w:rsid w:val="0079647A"/>
    <w:rsid w:val="00796B47"/>
    <w:rsid w:val="007A0087"/>
    <w:rsid w:val="007A20C3"/>
    <w:rsid w:val="007A320D"/>
    <w:rsid w:val="007A4796"/>
    <w:rsid w:val="007A6656"/>
    <w:rsid w:val="007B208B"/>
    <w:rsid w:val="007B2472"/>
    <w:rsid w:val="007B3563"/>
    <w:rsid w:val="007B3571"/>
    <w:rsid w:val="007B414A"/>
    <w:rsid w:val="007B544F"/>
    <w:rsid w:val="007B650C"/>
    <w:rsid w:val="007C35C6"/>
    <w:rsid w:val="007C4733"/>
    <w:rsid w:val="007C4BA3"/>
    <w:rsid w:val="007C6AB4"/>
    <w:rsid w:val="007C7082"/>
    <w:rsid w:val="007C737A"/>
    <w:rsid w:val="007D0042"/>
    <w:rsid w:val="007D2477"/>
    <w:rsid w:val="007D5815"/>
    <w:rsid w:val="007E011F"/>
    <w:rsid w:val="007E131F"/>
    <w:rsid w:val="007E27D2"/>
    <w:rsid w:val="007E3239"/>
    <w:rsid w:val="007E358C"/>
    <w:rsid w:val="007E6F9B"/>
    <w:rsid w:val="007E7407"/>
    <w:rsid w:val="007E76B1"/>
    <w:rsid w:val="007F065C"/>
    <w:rsid w:val="007F1ACA"/>
    <w:rsid w:val="007F264F"/>
    <w:rsid w:val="007F2C7A"/>
    <w:rsid w:val="007F3B01"/>
    <w:rsid w:val="007F4A77"/>
    <w:rsid w:val="007F7DC2"/>
    <w:rsid w:val="00803706"/>
    <w:rsid w:val="00806AA7"/>
    <w:rsid w:val="00816870"/>
    <w:rsid w:val="00820A97"/>
    <w:rsid w:val="00820CEE"/>
    <w:rsid w:val="008212AF"/>
    <w:rsid w:val="0082362A"/>
    <w:rsid w:val="00830BB4"/>
    <w:rsid w:val="00832176"/>
    <w:rsid w:val="0083218B"/>
    <w:rsid w:val="0083259B"/>
    <w:rsid w:val="0083348B"/>
    <w:rsid w:val="00841EF3"/>
    <w:rsid w:val="0084236C"/>
    <w:rsid w:val="00843139"/>
    <w:rsid w:val="00851ED3"/>
    <w:rsid w:val="00856219"/>
    <w:rsid w:val="00861579"/>
    <w:rsid w:val="00862715"/>
    <w:rsid w:val="008631D7"/>
    <w:rsid w:val="00864F3A"/>
    <w:rsid w:val="00867226"/>
    <w:rsid w:val="0087066B"/>
    <w:rsid w:val="00875B25"/>
    <w:rsid w:val="00876720"/>
    <w:rsid w:val="00883180"/>
    <w:rsid w:val="00883C6D"/>
    <w:rsid w:val="0088478E"/>
    <w:rsid w:val="008857F3"/>
    <w:rsid w:val="00887BBE"/>
    <w:rsid w:val="00893EC4"/>
    <w:rsid w:val="008974ED"/>
    <w:rsid w:val="008A20F9"/>
    <w:rsid w:val="008A5893"/>
    <w:rsid w:val="008A7407"/>
    <w:rsid w:val="008B4AEF"/>
    <w:rsid w:val="008B73E3"/>
    <w:rsid w:val="008C1560"/>
    <w:rsid w:val="008C2053"/>
    <w:rsid w:val="008C4FAF"/>
    <w:rsid w:val="008C54AE"/>
    <w:rsid w:val="008C59FF"/>
    <w:rsid w:val="008C6A25"/>
    <w:rsid w:val="008E05EA"/>
    <w:rsid w:val="008E0FF2"/>
    <w:rsid w:val="008E24C0"/>
    <w:rsid w:val="008E3BD9"/>
    <w:rsid w:val="008E53D5"/>
    <w:rsid w:val="008F5792"/>
    <w:rsid w:val="008F7D21"/>
    <w:rsid w:val="008F7F2A"/>
    <w:rsid w:val="00901D82"/>
    <w:rsid w:val="0090335C"/>
    <w:rsid w:val="009033AE"/>
    <w:rsid w:val="00907002"/>
    <w:rsid w:val="00913519"/>
    <w:rsid w:val="00915439"/>
    <w:rsid w:val="00915BDA"/>
    <w:rsid w:val="00926056"/>
    <w:rsid w:val="00927E49"/>
    <w:rsid w:val="0093702D"/>
    <w:rsid w:val="009406B7"/>
    <w:rsid w:val="00941DC3"/>
    <w:rsid w:val="00941EE9"/>
    <w:rsid w:val="009463BB"/>
    <w:rsid w:val="00950367"/>
    <w:rsid w:val="00951596"/>
    <w:rsid w:val="00952B07"/>
    <w:rsid w:val="00952FCC"/>
    <w:rsid w:val="0095309E"/>
    <w:rsid w:val="0095366A"/>
    <w:rsid w:val="00953B3B"/>
    <w:rsid w:val="00967A9A"/>
    <w:rsid w:val="00971A5E"/>
    <w:rsid w:val="00971BD6"/>
    <w:rsid w:val="009742DA"/>
    <w:rsid w:val="00974856"/>
    <w:rsid w:val="00977A8C"/>
    <w:rsid w:val="0098365A"/>
    <w:rsid w:val="00986937"/>
    <w:rsid w:val="00987AE2"/>
    <w:rsid w:val="009A0F4C"/>
    <w:rsid w:val="009A1C9C"/>
    <w:rsid w:val="009A38B5"/>
    <w:rsid w:val="009A3FDE"/>
    <w:rsid w:val="009A54F8"/>
    <w:rsid w:val="009A5B91"/>
    <w:rsid w:val="009B1D5D"/>
    <w:rsid w:val="009B3F6E"/>
    <w:rsid w:val="009B5138"/>
    <w:rsid w:val="009B7A25"/>
    <w:rsid w:val="009C112D"/>
    <w:rsid w:val="009C13E2"/>
    <w:rsid w:val="009C15D5"/>
    <w:rsid w:val="009C47D9"/>
    <w:rsid w:val="009C531F"/>
    <w:rsid w:val="009C596E"/>
    <w:rsid w:val="009C5CBE"/>
    <w:rsid w:val="009C6AC6"/>
    <w:rsid w:val="009D31B0"/>
    <w:rsid w:val="009D6B54"/>
    <w:rsid w:val="009D767C"/>
    <w:rsid w:val="009E2E7D"/>
    <w:rsid w:val="009E318A"/>
    <w:rsid w:val="009F1EA4"/>
    <w:rsid w:val="009F32BD"/>
    <w:rsid w:val="009F4A9D"/>
    <w:rsid w:val="009F7ED3"/>
    <w:rsid w:val="00A01A7C"/>
    <w:rsid w:val="00A01BF2"/>
    <w:rsid w:val="00A05F69"/>
    <w:rsid w:val="00A068BE"/>
    <w:rsid w:val="00A07A8D"/>
    <w:rsid w:val="00A108FD"/>
    <w:rsid w:val="00A10BE9"/>
    <w:rsid w:val="00A10C66"/>
    <w:rsid w:val="00A10E6C"/>
    <w:rsid w:val="00A11158"/>
    <w:rsid w:val="00A11BAA"/>
    <w:rsid w:val="00A11F76"/>
    <w:rsid w:val="00A16256"/>
    <w:rsid w:val="00A16F2B"/>
    <w:rsid w:val="00A172EF"/>
    <w:rsid w:val="00A2033E"/>
    <w:rsid w:val="00A270CB"/>
    <w:rsid w:val="00A275A5"/>
    <w:rsid w:val="00A275E4"/>
    <w:rsid w:val="00A30B9E"/>
    <w:rsid w:val="00A30FF3"/>
    <w:rsid w:val="00A322C3"/>
    <w:rsid w:val="00A3331F"/>
    <w:rsid w:val="00A3337C"/>
    <w:rsid w:val="00A37F96"/>
    <w:rsid w:val="00A4178F"/>
    <w:rsid w:val="00A445A5"/>
    <w:rsid w:val="00A4492E"/>
    <w:rsid w:val="00A45A3B"/>
    <w:rsid w:val="00A507DA"/>
    <w:rsid w:val="00A51811"/>
    <w:rsid w:val="00A521A8"/>
    <w:rsid w:val="00A55723"/>
    <w:rsid w:val="00A57976"/>
    <w:rsid w:val="00A60084"/>
    <w:rsid w:val="00A60765"/>
    <w:rsid w:val="00A60C95"/>
    <w:rsid w:val="00A62F99"/>
    <w:rsid w:val="00A66D89"/>
    <w:rsid w:val="00A6759E"/>
    <w:rsid w:val="00A71A5E"/>
    <w:rsid w:val="00A757B9"/>
    <w:rsid w:val="00A75E9E"/>
    <w:rsid w:val="00A76BD0"/>
    <w:rsid w:val="00A77434"/>
    <w:rsid w:val="00A801CF"/>
    <w:rsid w:val="00A845B3"/>
    <w:rsid w:val="00A85174"/>
    <w:rsid w:val="00A86F34"/>
    <w:rsid w:val="00A904E5"/>
    <w:rsid w:val="00A9309E"/>
    <w:rsid w:val="00A955D3"/>
    <w:rsid w:val="00A956F5"/>
    <w:rsid w:val="00AA2948"/>
    <w:rsid w:val="00AA2FBE"/>
    <w:rsid w:val="00AA32E0"/>
    <w:rsid w:val="00AB036D"/>
    <w:rsid w:val="00AB45C9"/>
    <w:rsid w:val="00AB60EE"/>
    <w:rsid w:val="00AC0765"/>
    <w:rsid w:val="00AC204D"/>
    <w:rsid w:val="00AC293D"/>
    <w:rsid w:val="00AC2F15"/>
    <w:rsid w:val="00AC2F9A"/>
    <w:rsid w:val="00AC5E22"/>
    <w:rsid w:val="00AD2342"/>
    <w:rsid w:val="00AD2D97"/>
    <w:rsid w:val="00AD3276"/>
    <w:rsid w:val="00AD4D90"/>
    <w:rsid w:val="00AD64F6"/>
    <w:rsid w:val="00AD7351"/>
    <w:rsid w:val="00AD7D6E"/>
    <w:rsid w:val="00AE0B95"/>
    <w:rsid w:val="00AE13DE"/>
    <w:rsid w:val="00AE16A4"/>
    <w:rsid w:val="00AE469B"/>
    <w:rsid w:val="00AE5952"/>
    <w:rsid w:val="00AE7F84"/>
    <w:rsid w:val="00AF00BC"/>
    <w:rsid w:val="00AF0828"/>
    <w:rsid w:val="00AF0849"/>
    <w:rsid w:val="00AF10AF"/>
    <w:rsid w:val="00AF1769"/>
    <w:rsid w:val="00AF20A2"/>
    <w:rsid w:val="00AF5569"/>
    <w:rsid w:val="00AF600A"/>
    <w:rsid w:val="00AF6CF9"/>
    <w:rsid w:val="00AF7332"/>
    <w:rsid w:val="00B00694"/>
    <w:rsid w:val="00B00917"/>
    <w:rsid w:val="00B0292D"/>
    <w:rsid w:val="00B03C53"/>
    <w:rsid w:val="00B0400D"/>
    <w:rsid w:val="00B04FE6"/>
    <w:rsid w:val="00B06471"/>
    <w:rsid w:val="00B067FB"/>
    <w:rsid w:val="00B107E1"/>
    <w:rsid w:val="00B1094F"/>
    <w:rsid w:val="00B1358E"/>
    <w:rsid w:val="00B160A8"/>
    <w:rsid w:val="00B17666"/>
    <w:rsid w:val="00B17921"/>
    <w:rsid w:val="00B20FDF"/>
    <w:rsid w:val="00B21BFB"/>
    <w:rsid w:val="00B23B1A"/>
    <w:rsid w:val="00B2438E"/>
    <w:rsid w:val="00B25FA7"/>
    <w:rsid w:val="00B32139"/>
    <w:rsid w:val="00B32B5C"/>
    <w:rsid w:val="00B355FF"/>
    <w:rsid w:val="00B36DD9"/>
    <w:rsid w:val="00B37F3D"/>
    <w:rsid w:val="00B40C1E"/>
    <w:rsid w:val="00B40D3B"/>
    <w:rsid w:val="00B442F0"/>
    <w:rsid w:val="00B53AD7"/>
    <w:rsid w:val="00B53B6F"/>
    <w:rsid w:val="00B5548B"/>
    <w:rsid w:val="00B55520"/>
    <w:rsid w:val="00B56C0D"/>
    <w:rsid w:val="00B60617"/>
    <w:rsid w:val="00B6068D"/>
    <w:rsid w:val="00B60BE9"/>
    <w:rsid w:val="00B6493E"/>
    <w:rsid w:val="00B66F7A"/>
    <w:rsid w:val="00B67004"/>
    <w:rsid w:val="00B7004C"/>
    <w:rsid w:val="00B7204C"/>
    <w:rsid w:val="00B73D74"/>
    <w:rsid w:val="00B77C9F"/>
    <w:rsid w:val="00B853AC"/>
    <w:rsid w:val="00B87D3D"/>
    <w:rsid w:val="00B933BB"/>
    <w:rsid w:val="00B947ED"/>
    <w:rsid w:val="00B949EF"/>
    <w:rsid w:val="00B95848"/>
    <w:rsid w:val="00B95AFD"/>
    <w:rsid w:val="00BA1666"/>
    <w:rsid w:val="00BA7E08"/>
    <w:rsid w:val="00BB231A"/>
    <w:rsid w:val="00BB414B"/>
    <w:rsid w:val="00BB4D43"/>
    <w:rsid w:val="00BB4DDD"/>
    <w:rsid w:val="00BC0D92"/>
    <w:rsid w:val="00BC2123"/>
    <w:rsid w:val="00BC621C"/>
    <w:rsid w:val="00BC696C"/>
    <w:rsid w:val="00BC78D4"/>
    <w:rsid w:val="00BD15DA"/>
    <w:rsid w:val="00BD241C"/>
    <w:rsid w:val="00BD3ED7"/>
    <w:rsid w:val="00BE05BE"/>
    <w:rsid w:val="00BE1CBB"/>
    <w:rsid w:val="00BE26DF"/>
    <w:rsid w:val="00BE5CCE"/>
    <w:rsid w:val="00BE7866"/>
    <w:rsid w:val="00BF00DA"/>
    <w:rsid w:val="00BF3ADF"/>
    <w:rsid w:val="00C03420"/>
    <w:rsid w:val="00C03FAF"/>
    <w:rsid w:val="00C0444A"/>
    <w:rsid w:val="00C04F55"/>
    <w:rsid w:val="00C111A8"/>
    <w:rsid w:val="00C13149"/>
    <w:rsid w:val="00C133B3"/>
    <w:rsid w:val="00C15355"/>
    <w:rsid w:val="00C224CC"/>
    <w:rsid w:val="00C258F9"/>
    <w:rsid w:val="00C25B0A"/>
    <w:rsid w:val="00C27C45"/>
    <w:rsid w:val="00C34BF6"/>
    <w:rsid w:val="00C35C33"/>
    <w:rsid w:val="00C361C5"/>
    <w:rsid w:val="00C37441"/>
    <w:rsid w:val="00C41EC6"/>
    <w:rsid w:val="00C440AA"/>
    <w:rsid w:val="00C46C31"/>
    <w:rsid w:val="00C50D6C"/>
    <w:rsid w:val="00C51A34"/>
    <w:rsid w:val="00C51D98"/>
    <w:rsid w:val="00C62CAE"/>
    <w:rsid w:val="00C74C7E"/>
    <w:rsid w:val="00C75A72"/>
    <w:rsid w:val="00C76209"/>
    <w:rsid w:val="00C80BC4"/>
    <w:rsid w:val="00C81618"/>
    <w:rsid w:val="00C8197B"/>
    <w:rsid w:val="00C8248F"/>
    <w:rsid w:val="00C842A3"/>
    <w:rsid w:val="00C90EDE"/>
    <w:rsid w:val="00C95751"/>
    <w:rsid w:val="00CA0191"/>
    <w:rsid w:val="00CA1684"/>
    <w:rsid w:val="00CA297C"/>
    <w:rsid w:val="00CA42F5"/>
    <w:rsid w:val="00CB08F3"/>
    <w:rsid w:val="00CB0A26"/>
    <w:rsid w:val="00CB3A08"/>
    <w:rsid w:val="00CB447B"/>
    <w:rsid w:val="00CB4629"/>
    <w:rsid w:val="00CB5710"/>
    <w:rsid w:val="00CC021C"/>
    <w:rsid w:val="00CC09D8"/>
    <w:rsid w:val="00CC1A07"/>
    <w:rsid w:val="00CC22AB"/>
    <w:rsid w:val="00CC2D00"/>
    <w:rsid w:val="00CC30F1"/>
    <w:rsid w:val="00CC382D"/>
    <w:rsid w:val="00CC50BF"/>
    <w:rsid w:val="00CC6F36"/>
    <w:rsid w:val="00CC72E1"/>
    <w:rsid w:val="00CD0458"/>
    <w:rsid w:val="00CD1290"/>
    <w:rsid w:val="00CD1FA3"/>
    <w:rsid w:val="00CD42BE"/>
    <w:rsid w:val="00CD569E"/>
    <w:rsid w:val="00CD7388"/>
    <w:rsid w:val="00CE3539"/>
    <w:rsid w:val="00CE65EE"/>
    <w:rsid w:val="00CE78E3"/>
    <w:rsid w:val="00CF008B"/>
    <w:rsid w:val="00CF23EB"/>
    <w:rsid w:val="00CF3C46"/>
    <w:rsid w:val="00CF4B11"/>
    <w:rsid w:val="00CF63B0"/>
    <w:rsid w:val="00D02C92"/>
    <w:rsid w:val="00D0354A"/>
    <w:rsid w:val="00D040B9"/>
    <w:rsid w:val="00D04A6F"/>
    <w:rsid w:val="00D058A4"/>
    <w:rsid w:val="00D06531"/>
    <w:rsid w:val="00D078B0"/>
    <w:rsid w:val="00D1043A"/>
    <w:rsid w:val="00D106C0"/>
    <w:rsid w:val="00D10D95"/>
    <w:rsid w:val="00D226CE"/>
    <w:rsid w:val="00D309FF"/>
    <w:rsid w:val="00D32605"/>
    <w:rsid w:val="00D33777"/>
    <w:rsid w:val="00D3561C"/>
    <w:rsid w:val="00D3580C"/>
    <w:rsid w:val="00D3590B"/>
    <w:rsid w:val="00D368A7"/>
    <w:rsid w:val="00D5072E"/>
    <w:rsid w:val="00D5468E"/>
    <w:rsid w:val="00D546EA"/>
    <w:rsid w:val="00D5705E"/>
    <w:rsid w:val="00D6389C"/>
    <w:rsid w:val="00D65C77"/>
    <w:rsid w:val="00D66B06"/>
    <w:rsid w:val="00D66FCE"/>
    <w:rsid w:val="00D677D1"/>
    <w:rsid w:val="00D71982"/>
    <w:rsid w:val="00D72AE6"/>
    <w:rsid w:val="00D77A56"/>
    <w:rsid w:val="00D80A9D"/>
    <w:rsid w:val="00D8259E"/>
    <w:rsid w:val="00D82985"/>
    <w:rsid w:val="00D86B49"/>
    <w:rsid w:val="00D87D67"/>
    <w:rsid w:val="00D92915"/>
    <w:rsid w:val="00D933D7"/>
    <w:rsid w:val="00D943F5"/>
    <w:rsid w:val="00D94AB3"/>
    <w:rsid w:val="00DA1F79"/>
    <w:rsid w:val="00DA22DD"/>
    <w:rsid w:val="00DA2976"/>
    <w:rsid w:val="00DA4BDB"/>
    <w:rsid w:val="00DA65C7"/>
    <w:rsid w:val="00DA69EE"/>
    <w:rsid w:val="00DB044E"/>
    <w:rsid w:val="00DB2563"/>
    <w:rsid w:val="00DB27EE"/>
    <w:rsid w:val="00DB3C30"/>
    <w:rsid w:val="00DB3EDA"/>
    <w:rsid w:val="00DB75F9"/>
    <w:rsid w:val="00DC1539"/>
    <w:rsid w:val="00DC176A"/>
    <w:rsid w:val="00DC2FEB"/>
    <w:rsid w:val="00DC4C02"/>
    <w:rsid w:val="00DC5783"/>
    <w:rsid w:val="00DD44A8"/>
    <w:rsid w:val="00DD4626"/>
    <w:rsid w:val="00DE1B7A"/>
    <w:rsid w:val="00DE20D8"/>
    <w:rsid w:val="00DE39E9"/>
    <w:rsid w:val="00DE4BAD"/>
    <w:rsid w:val="00DF06D0"/>
    <w:rsid w:val="00DF0FD1"/>
    <w:rsid w:val="00DF1140"/>
    <w:rsid w:val="00DF33C7"/>
    <w:rsid w:val="00DF562B"/>
    <w:rsid w:val="00DF57F5"/>
    <w:rsid w:val="00E002B6"/>
    <w:rsid w:val="00E00D96"/>
    <w:rsid w:val="00E01A91"/>
    <w:rsid w:val="00E0275D"/>
    <w:rsid w:val="00E05A2A"/>
    <w:rsid w:val="00E10D74"/>
    <w:rsid w:val="00E15983"/>
    <w:rsid w:val="00E2196A"/>
    <w:rsid w:val="00E21DEC"/>
    <w:rsid w:val="00E2384A"/>
    <w:rsid w:val="00E33F1A"/>
    <w:rsid w:val="00E35B7F"/>
    <w:rsid w:val="00E3629C"/>
    <w:rsid w:val="00E40F74"/>
    <w:rsid w:val="00E4409C"/>
    <w:rsid w:val="00E450B9"/>
    <w:rsid w:val="00E45AD5"/>
    <w:rsid w:val="00E46F15"/>
    <w:rsid w:val="00E47030"/>
    <w:rsid w:val="00E50A98"/>
    <w:rsid w:val="00E535AA"/>
    <w:rsid w:val="00E55B09"/>
    <w:rsid w:val="00E60121"/>
    <w:rsid w:val="00E606D8"/>
    <w:rsid w:val="00E60D5C"/>
    <w:rsid w:val="00E62A12"/>
    <w:rsid w:val="00E66247"/>
    <w:rsid w:val="00E74E68"/>
    <w:rsid w:val="00E7737E"/>
    <w:rsid w:val="00E80B3B"/>
    <w:rsid w:val="00E81FBB"/>
    <w:rsid w:val="00E82DF8"/>
    <w:rsid w:val="00E849E2"/>
    <w:rsid w:val="00E857F4"/>
    <w:rsid w:val="00E874CB"/>
    <w:rsid w:val="00E92D10"/>
    <w:rsid w:val="00E9656B"/>
    <w:rsid w:val="00E97D06"/>
    <w:rsid w:val="00EA0016"/>
    <w:rsid w:val="00EA3F37"/>
    <w:rsid w:val="00EA44B0"/>
    <w:rsid w:val="00EB0A67"/>
    <w:rsid w:val="00EB449A"/>
    <w:rsid w:val="00EB4EEF"/>
    <w:rsid w:val="00EB5F18"/>
    <w:rsid w:val="00EC10A5"/>
    <w:rsid w:val="00EC5A7B"/>
    <w:rsid w:val="00EC7C84"/>
    <w:rsid w:val="00ED3285"/>
    <w:rsid w:val="00ED39E8"/>
    <w:rsid w:val="00ED3BE5"/>
    <w:rsid w:val="00ED5145"/>
    <w:rsid w:val="00ED6657"/>
    <w:rsid w:val="00EE0AD0"/>
    <w:rsid w:val="00EE77DA"/>
    <w:rsid w:val="00EF0910"/>
    <w:rsid w:val="00EF2049"/>
    <w:rsid w:val="00EF2741"/>
    <w:rsid w:val="00EF2DF8"/>
    <w:rsid w:val="00EF45B8"/>
    <w:rsid w:val="00EF5996"/>
    <w:rsid w:val="00EF5C2C"/>
    <w:rsid w:val="00EF7732"/>
    <w:rsid w:val="00F001A2"/>
    <w:rsid w:val="00F02792"/>
    <w:rsid w:val="00F04A51"/>
    <w:rsid w:val="00F05BCF"/>
    <w:rsid w:val="00F06D4D"/>
    <w:rsid w:val="00F07359"/>
    <w:rsid w:val="00F11D39"/>
    <w:rsid w:val="00F13B36"/>
    <w:rsid w:val="00F147AB"/>
    <w:rsid w:val="00F17A20"/>
    <w:rsid w:val="00F200BB"/>
    <w:rsid w:val="00F2037B"/>
    <w:rsid w:val="00F21965"/>
    <w:rsid w:val="00F2206D"/>
    <w:rsid w:val="00F236D9"/>
    <w:rsid w:val="00F25FF9"/>
    <w:rsid w:val="00F26F2D"/>
    <w:rsid w:val="00F301A5"/>
    <w:rsid w:val="00F33021"/>
    <w:rsid w:val="00F419AA"/>
    <w:rsid w:val="00F42CE3"/>
    <w:rsid w:val="00F43D37"/>
    <w:rsid w:val="00F45D55"/>
    <w:rsid w:val="00F4754D"/>
    <w:rsid w:val="00F50C5E"/>
    <w:rsid w:val="00F50CDE"/>
    <w:rsid w:val="00F52421"/>
    <w:rsid w:val="00F53D0F"/>
    <w:rsid w:val="00F551E1"/>
    <w:rsid w:val="00F606A6"/>
    <w:rsid w:val="00F60C2D"/>
    <w:rsid w:val="00F61ACA"/>
    <w:rsid w:val="00F658CE"/>
    <w:rsid w:val="00F66391"/>
    <w:rsid w:val="00F71C05"/>
    <w:rsid w:val="00F753F5"/>
    <w:rsid w:val="00F76881"/>
    <w:rsid w:val="00F771CD"/>
    <w:rsid w:val="00F81CBA"/>
    <w:rsid w:val="00F84580"/>
    <w:rsid w:val="00F8672D"/>
    <w:rsid w:val="00F86D26"/>
    <w:rsid w:val="00F87830"/>
    <w:rsid w:val="00F91071"/>
    <w:rsid w:val="00F9176E"/>
    <w:rsid w:val="00F976DF"/>
    <w:rsid w:val="00F979CD"/>
    <w:rsid w:val="00FA0AD8"/>
    <w:rsid w:val="00FA237E"/>
    <w:rsid w:val="00FA2ECC"/>
    <w:rsid w:val="00FA31D9"/>
    <w:rsid w:val="00FA3356"/>
    <w:rsid w:val="00FA486D"/>
    <w:rsid w:val="00FA5CEB"/>
    <w:rsid w:val="00FA77C0"/>
    <w:rsid w:val="00FA7F71"/>
    <w:rsid w:val="00FB00BC"/>
    <w:rsid w:val="00FB2B7D"/>
    <w:rsid w:val="00FB3A7D"/>
    <w:rsid w:val="00FB4A47"/>
    <w:rsid w:val="00FB4F15"/>
    <w:rsid w:val="00FB5799"/>
    <w:rsid w:val="00FB6864"/>
    <w:rsid w:val="00FC2497"/>
    <w:rsid w:val="00FC37D0"/>
    <w:rsid w:val="00FC4377"/>
    <w:rsid w:val="00FC44CF"/>
    <w:rsid w:val="00FC7E35"/>
    <w:rsid w:val="00FD1C63"/>
    <w:rsid w:val="00FD2804"/>
    <w:rsid w:val="00FD2AF9"/>
    <w:rsid w:val="00FD2CDD"/>
    <w:rsid w:val="00FD2D52"/>
    <w:rsid w:val="00FD30EC"/>
    <w:rsid w:val="00FE0801"/>
    <w:rsid w:val="00FE28B6"/>
    <w:rsid w:val="00FE3360"/>
    <w:rsid w:val="00FE4977"/>
    <w:rsid w:val="00FE5495"/>
    <w:rsid w:val="00FE56BE"/>
    <w:rsid w:val="00FE7354"/>
    <w:rsid w:val="00FE761B"/>
    <w:rsid w:val="00FF1B9C"/>
    <w:rsid w:val="00FF2CB1"/>
    <w:rsid w:val="00FF2E6C"/>
    <w:rsid w:val="00FF3B1E"/>
    <w:rsid w:val="00FF4EE0"/>
    <w:rsid w:val="00FF5924"/>
    <w:rsid w:val="00FF633B"/>
    <w:rsid w:val="00FF6915"/>
    <w:rsid w:val="00FF6D1A"/>
    <w:rsid w:val="00FF7856"/>
    <w:rsid w:val="00FF7D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pPr>
      <w:spacing w:before="240"/>
      <w:outlineLvl w:val="0"/>
    </w:pPr>
    <w:rPr>
      <w:rFonts w:ascii="Arial" w:hAnsi="Arial"/>
      <w:b/>
      <w:sz w:val="24"/>
      <w:u w:val="single"/>
    </w:rPr>
  </w:style>
  <w:style w:type="paragraph" w:styleId="Titre2">
    <w:name w:val="heading 2"/>
    <w:basedOn w:val="Normal"/>
    <w:next w:val="Normal"/>
    <w:link w:val="Titre2Car"/>
    <w:qFormat/>
    <w:pPr>
      <w:spacing w:before="120"/>
      <w:outlineLvl w:val="1"/>
    </w:pPr>
    <w:rPr>
      <w:rFonts w:ascii="Arial" w:hAnsi="Arial"/>
      <w:b/>
      <w:sz w:val="24"/>
    </w:rPr>
  </w:style>
  <w:style w:type="paragraph" w:styleId="Titre3">
    <w:name w:val="heading 3"/>
    <w:basedOn w:val="Normal"/>
    <w:next w:val="Normal"/>
    <w:qFormat/>
    <w:pPr>
      <w:keepNext/>
      <w:ind w:left="3544" w:hanging="3544"/>
      <w:jc w:val="center"/>
      <w:outlineLvl w:val="2"/>
    </w:pPr>
    <w:rPr>
      <w:b/>
      <w:caps/>
      <w:sz w:val="24"/>
    </w:rPr>
  </w:style>
  <w:style w:type="paragraph" w:styleId="Titre4">
    <w:name w:val="heading 4"/>
    <w:basedOn w:val="Normal"/>
    <w:next w:val="Normal"/>
    <w:qFormat/>
    <w:pPr>
      <w:keepNext/>
      <w:ind w:left="851" w:hanging="284"/>
      <w:jc w:val="both"/>
      <w:outlineLvl w:val="3"/>
    </w:pPr>
    <w:rPr>
      <w:sz w:val="24"/>
    </w:rPr>
  </w:style>
  <w:style w:type="paragraph" w:styleId="Titre5">
    <w:name w:val="heading 5"/>
    <w:basedOn w:val="Normal"/>
    <w:next w:val="Normal"/>
    <w:link w:val="Titre5Car"/>
    <w:qFormat/>
    <w:pPr>
      <w:keepNext/>
      <w:jc w:val="both"/>
      <w:outlineLvl w:val="4"/>
    </w:pPr>
    <w:rPr>
      <w:sz w:val="24"/>
      <w:u w:val="single"/>
    </w:rPr>
  </w:style>
  <w:style w:type="paragraph" w:styleId="Titre6">
    <w:name w:val="heading 6"/>
    <w:basedOn w:val="Normal"/>
    <w:next w:val="Normal"/>
    <w:qFormat/>
    <w:pPr>
      <w:keepNext/>
      <w:ind w:left="567"/>
      <w:jc w:val="both"/>
      <w:outlineLvl w:val="5"/>
    </w:pPr>
    <w:rPr>
      <w:sz w:val="24"/>
      <w:u w:val="single"/>
    </w:rPr>
  </w:style>
  <w:style w:type="paragraph" w:styleId="Titre7">
    <w:name w:val="heading 7"/>
    <w:basedOn w:val="Normal"/>
    <w:next w:val="Normal"/>
    <w:qFormat/>
    <w:pPr>
      <w:keepNext/>
      <w:ind w:left="1702" w:hanging="1702"/>
      <w:jc w:val="both"/>
      <w:outlineLvl w:val="6"/>
    </w:pPr>
    <w:rPr>
      <w:b/>
      <w:sz w:val="24"/>
      <w:u w:val="single"/>
    </w:rPr>
  </w:style>
  <w:style w:type="paragraph" w:styleId="Titre8">
    <w:name w:val="heading 8"/>
    <w:basedOn w:val="Normal"/>
    <w:next w:val="Normal"/>
    <w:qFormat/>
    <w:pPr>
      <w:keepNext/>
      <w:ind w:left="1560"/>
      <w:jc w:val="both"/>
      <w:outlineLvl w:val="7"/>
    </w:pPr>
    <w:rPr>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507798"/>
    <w:pPr>
      <w:pBdr>
        <w:top w:val="single" w:sz="4" w:space="1" w:color="auto"/>
        <w:left w:val="single" w:sz="4" w:space="4" w:color="auto"/>
        <w:bottom w:val="single" w:sz="4" w:space="1" w:color="auto"/>
        <w:right w:val="single" w:sz="4" w:space="4" w:color="auto"/>
      </w:pBdr>
      <w:shd w:val="clear" w:color="auto" w:fill="D9D9D9" w:themeFill="background1" w:themeFillShade="D9"/>
      <w:tabs>
        <w:tab w:val="right" w:leader="dot" w:pos="9629"/>
      </w:tabs>
    </w:pPr>
    <w:rPr>
      <w:rFonts w:ascii="Calibri" w:hAnsi="Calibri" w:cs="Calibri"/>
      <w:b/>
      <w:caps/>
      <w:sz w:val="22"/>
      <w:szCs w:val="22"/>
    </w:rPr>
  </w:style>
  <w:style w:type="paragraph" w:styleId="TM2">
    <w:name w:val="toc 2"/>
    <w:basedOn w:val="Normal"/>
    <w:next w:val="Normal"/>
    <w:autoRedefine/>
    <w:semiHidden/>
    <w:pPr>
      <w:ind w:left="200"/>
    </w:pPr>
    <w:rPr>
      <w:smallCaps/>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3">
    <w:name w:val="toc 3"/>
    <w:basedOn w:val="Normal"/>
    <w:next w:val="Normal"/>
    <w:autoRedefine/>
    <w:semiHidden/>
    <w:pPr>
      <w:ind w:left="400"/>
    </w:pPr>
    <w:rPr>
      <w:i/>
    </w:rPr>
  </w:style>
  <w:style w:type="paragraph" w:styleId="TM4">
    <w:name w:val="toc 4"/>
    <w:basedOn w:val="Normal"/>
    <w:next w:val="Normal"/>
    <w:autoRedefine/>
    <w:semiHidden/>
    <w:pPr>
      <w:ind w:left="600"/>
    </w:pPr>
    <w:rPr>
      <w:sz w:val="18"/>
    </w:rPr>
  </w:style>
  <w:style w:type="paragraph" w:styleId="TM5">
    <w:name w:val="toc 5"/>
    <w:basedOn w:val="Normal"/>
    <w:next w:val="Normal"/>
    <w:autoRedefine/>
    <w:semiHidden/>
    <w:pPr>
      <w:ind w:left="800"/>
    </w:pPr>
    <w:rPr>
      <w:sz w:val="18"/>
    </w:rPr>
  </w:style>
  <w:style w:type="paragraph" w:styleId="TM6">
    <w:name w:val="toc 6"/>
    <w:basedOn w:val="Normal"/>
    <w:next w:val="Normal"/>
    <w:autoRedefine/>
    <w:semiHidden/>
    <w:pPr>
      <w:ind w:left="1000"/>
    </w:pPr>
    <w:rPr>
      <w:sz w:val="18"/>
    </w:rPr>
  </w:style>
  <w:style w:type="paragraph" w:styleId="TM7">
    <w:name w:val="toc 7"/>
    <w:basedOn w:val="Normal"/>
    <w:next w:val="Normal"/>
    <w:autoRedefine/>
    <w:semiHidden/>
    <w:pPr>
      <w:ind w:left="1200"/>
    </w:pPr>
    <w:rPr>
      <w:sz w:val="18"/>
    </w:rPr>
  </w:style>
  <w:style w:type="paragraph" w:styleId="TM8">
    <w:name w:val="toc 8"/>
    <w:basedOn w:val="Normal"/>
    <w:next w:val="Normal"/>
    <w:autoRedefine/>
    <w:semiHidden/>
    <w:pPr>
      <w:ind w:left="1400"/>
    </w:pPr>
    <w:rPr>
      <w:sz w:val="18"/>
    </w:rPr>
  </w:style>
  <w:style w:type="paragraph" w:styleId="TM9">
    <w:name w:val="toc 9"/>
    <w:basedOn w:val="Normal"/>
    <w:next w:val="Normal"/>
    <w:autoRedefine/>
    <w:semiHidden/>
    <w:pPr>
      <w:ind w:left="1600"/>
    </w:pPr>
    <w:rPr>
      <w:sz w:val="18"/>
    </w:rPr>
  </w:style>
  <w:style w:type="paragraph" w:styleId="Retraitcorpsdetexte3">
    <w:name w:val="Body Text Indent 3"/>
    <w:basedOn w:val="Normal"/>
    <w:link w:val="Retraitcorpsdetexte3Car"/>
    <w:pPr>
      <w:ind w:left="567"/>
      <w:jc w:val="both"/>
    </w:pPr>
    <w:rPr>
      <w:sz w:val="24"/>
    </w:rPr>
  </w:style>
  <w:style w:type="paragraph" w:styleId="Retraitcorpsdetexte">
    <w:name w:val="Body Text Indent"/>
    <w:basedOn w:val="Normal"/>
    <w:pPr>
      <w:tabs>
        <w:tab w:val="left" w:pos="993"/>
      </w:tabs>
      <w:ind w:left="993"/>
    </w:pPr>
    <w:rPr>
      <w:sz w:val="24"/>
    </w:rPr>
  </w:style>
  <w:style w:type="paragraph" w:styleId="Corpsdetexte2">
    <w:name w:val="Body Text 2"/>
    <w:basedOn w:val="Normal"/>
    <w:link w:val="Corpsdetexte2Car"/>
    <w:pPr>
      <w:jc w:val="both"/>
    </w:pPr>
    <w:rPr>
      <w:i/>
      <w:sz w:val="24"/>
    </w:rPr>
  </w:style>
  <w:style w:type="character" w:styleId="Lienhypertexte">
    <w:name w:val="Hyperlink"/>
    <w:uiPriority w:val="99"/>
    <w:rPr>
      <w:color w:val="0000FF"/>
      <w:u w:val="single"/>
    </w:rPr>
  </w:style>
  <w:style w:type="paragraph" w:styleId="Corpsdetexte">
    <w:name w:val="Body Text"/>
    <w:basedOn w:val="Normal"/>
    <w:pPr>
      <w:jc w:val="both"/>
    </w:pPr>
    <w:rPr>
      <w:sz w:val="24"/>
    </w:rPr>
  </w:style>
  <w:style w:type="paragraph" w:styleId="Retraitcorpsdetexte2">
    <w:name w:val="Body Text Indent 2"/>
    <w:basedOn w:val="Normal"/>
    <w:link w:val="Retraitcorpsdetexte2Car"/>
    <w:pPr>
      <w:tabs>
        <w:tab w:val="left" w:pos="5103"/>
      </w:tabs>
      <w:spacing w:before="120"/>
      <w:ind w:left="851" w:hanging="567"/>
      <w:jc w:val="both"/>
    </w:pPr>
    <w:rPr>
      <w:sz w:val="24"/>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uiPriority w:val="59"/>
    <w:rsid w:val="00351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444F68"/>
  </w:style>
  <w:style w:type="character" w:customStyle="1" w:styleId="Retraitcorpsdetexte2Car">
    <w:name w:val="Retrait corps de texte 2 Car"/>
    <w:link w:val="Retraitcorpsdetexte2"/>
    <w:rsid w:val="00CA42F5"/>
    <w:rPr>
      <w:sz w:val="24"/>
    </w:rPr>
  </w:style>
  <w:style w:type="character" w:customStyle="1" w:styleId="Titre2Car">
    <w:name w:val="Titre 2 Car"/>
    <w:link w:val="Titre2"/>
    <w:rsid w:val="00EF2049"/>
    <w:rPr>
      <w:rFonts w:ascii="Arial" w:hAnsi="Arial"/>
      <w:b/>
      <w:sz w:val="24"/>
    </w:rPr>
  </w:style>
  <w:style w:type="paragraph" w:styleId="Paragraphedeliste">
    <w:name w:val="List Paragraph"/>
    <w:basedOn w:val="Normal"/>
    <w:link w:val="ParagraphedelisteCar"/>
    <w:uiPriority w:val="34"/>
    <w:qFormat/>
    <w:rsid w:val="003D6EC8"/>
    <w:pPr>
      <w:ind w:left="708"/>
    </w:pPr>
  </w:style>
  <w:style w:type="character" w:customStyle="1" w:styleId="Titre5Car">
    <w:name w:val="Titre 5 Car"/>
    <w:link w:val="Titre5"/>
    <w:rsid w:val="00F04A51"/>
    <w:rPr>
      <w:sz w:val="24"/>
      <w:u w:val="single"/>
    </w:rPr>
  </w:style>
  <w:style w:type="character" w:customStyle="1" w:styleId="Corpsdetexte2Car">
    <w:name w:val="Corps de texte 2 Car"/>
    <w:link w:val="Corpsdetexte2"/>
    <w:rsid w:val="00225D13"/>
    <w:rPr>
      <w:i/>
      <w:sz w:val="24"/>
    </w:rPr>
  </w:style>
  <w:style w:type="character" w:customStyle="1" w:styleId="Retraitcorpsdetexte3Car">
    <w:name w:val="Retrait corps de texte 3 Car"/>
    <w:link w:val="Retraitcorpsdetexte3"/>
    <w:rsid w:val="00225D13"/>
    <w:rPr>
      <w:sz w:val="24"/>
    </w:rPr>
  </w:style>
  <w:style w:type="character" w:customStyle="1" w:styleId="Titre1Car">
    <w:name w:val="Titre 1 Car"/>
    <w:link w:val="Titre1"/>
    <w:rsid w:val="00C15355"/>
    <w:rPr>
      <w:rFonts w:ascii="Arial" w:hAnsi="Arial"/>
      <w:b/>
      <w:sz w:val="24"/>
      <w:u w:val="single"/>
    </w:rPr>
  </w:style>
  <w:style w:type="character" w:styleId="Marquedecommentaire">
    <w:name w:val="annotation reference"/>
    <w:uiPriority w:val="99"/>
    <w:semiHidden/>
    <w:unhideWhenUsed/>
    <w:rsid w:val="00F33021"/>
    <w:rPr>
      <w:sz w:val="16"/>
      <w:szCs w:val="16"/>
    </w:rPr>
  </w:style>
  <w:style w:type="paragraph" w:customStyle="1" w:styleId="CarCarCarCarCarCar2CarCarCar">
    <w:name w:val="Car Car Car Car Car Car2 Car Car Car"/>
    <w:basedOn w:val="Normal"/>
    <w:rsid w:val="00E002B6"/>
    <w:pPr>
      <w:spacing w:after="160" w:line="240" w:lineRule="exact"/>
    </w:pPr>
    <w:rPr>
      <w:rFonts w:ascii="Verdana" w:hAnsi="Verdana"/>
      <w:lang w:val="en-US" w:eastAsia="en-US"/>
    </w:rPr>
  </w:style>
  <w:style w:type="paragraph" w:styleId="Commentaire">
    <w:name w:val="annotation text"/>
    <w:basedOn w:val="Normal"/>
    <w:link w:val="CommentaireCar"/>
    <w:semiHidden/>
    <w:rsid w:val="00C0444A"/>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C0444A"/>
  </w:style>
  <w:style w:type="paragraph" w:customStyle="1" w:styleId="Corpsdetexte22">
    <w:name w:val="Corps de texte 22"/>
    <w:basedOn w:val="Normal"/>
    <w:rsid w:val="00280AA7"/>
    <w:pPr>
      <w:overflowPunct w:val="0"/>
      <w:autoSpaceDE w:val="0"/>
      <w:autoSpaceDN w:val="0"/>
      <w:adjustRightInd w:val="0"/>
      <w:ind w:left="567" w:firstLine="142"/>
      <w:textAlignment w:val="baseline"/>
    </w:pPr>
    <w:rPr>
      <w:rFonts w:ascii="Arial" w:hAnsi="Arial"/>
      <w:sz w:val="22"/>
    </w:rPr>
  </w:style>
  <w:style w:type="character" w:customStyle="1" w:styleId="PieddepageCar">
    <w:name w:val="Pied de page Car"/>
    <w:basedOn w:val="Policepardfaut"/>
    <w:link w:val="Pieddepage"/>
    <w:uiPriority w:val="99"/>
    <w:rsid w:val="00AA2948"/>
  </w:style>
  <w:style w:type="character" w:styleId="Lienhypertextesuivivisit">
    <w:name w:val="FollowedHyperlink"/>
    <w:basedOn w:val="Policepardfaut"/>
    <w:uiPriority w:val="99"/>
    <w:semiHidden/>
    <w:unhideWhenUsed/>
    <w:rsid w:val="00A275A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A275A5"/>
    <w:pPr>
      <w:overflowPunct/>
      <w:autoSpaceDE/>
      <w:autoSpaceDN/>
      <w:adjustRightInd/>
      <w:textAlignment w:val="auto"/>
    </w:pPr>
    <w:rPr>
      <w:b/>
      <w:bCs/>
    </w:rPr>
  </w:style>
  <w:style w:type="character" w:customStyle="1" w:styleId="ObjetducommentaireCar">
    <w:name w:val="Objet du commentaire Car"/>
    <w:basedOn w:val="CommentaireCar"/>
    <w:link w:val="Objetducommentaire"/>
    <w:uiPriority w:val="99"/>
    <w:semiHidden/>
    <w:rsid w:val="00A275A5"/>
    <w:rPr>
      <w:b/>
      <w:bCs/>
    </w:rPr>
  </w:style>
  <w:style w:type="character" w:customStyle="1" w:styleId="ParagraphedelisteCar">
    <w:name w:val="Paragraphe de liste Car"/>
    <w:link w:val="Paragraphedeliste"/>
    <w:uiPriority w:val="34"/>
    <w:rsid w:val="00BD24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qFormat/>
    <w:pPr>
      <w:spacing w:before="240"/>
      <w:outlineLvl w:val="0"/>
    </w:pPr>
    <w:rPr>
      <w:rFonts w:ascii="Arial" w:hAnsi="Arial"/>
      <w:b/>
      <w:sz w:val="24"/>
      <w:u w:val="single"/>
    </w:rPr>
  </w:style>
  <w:style w:type="paragraph" w:styleId="Titre2">
    <w:name w:val="heading 2"/>
    <w:basedOn w:val="Normal"/>
    <w:next w:val="Normal"/>
    <w:link w:val="Titre2Car"/>
    <w:qFormat/>
    <w:pPr>
      <w:spacing w:before="120"/>
      <w:outlineLvl w:val="1"/>
    </w:pPr>
    <w:rPr>
      <w:rFonts w:ascii="Arial" w:hAnsi="Arial"/>
      <w:b/>
      <w:sz w:val="24"/>
    </w:rPr>
  </w:style>
  <w:style w:type="paragraph" w:styleId="Titre3">
    <w:name w:val="heading 3"/>
    <w:basedOn w:val="Normal"/>
    <w:next w:val="Normal"/>
    <w:qFormat/>
    <w:pPr>
      <w:keepNext/>
      <w:ind w:left="3544" w:hanging="3544"/>
      <w:jc w:val="center"/>
      <w:outlineLvl w:val="2"/>
    </w:pPr>
    <w:rPr>
      <w:b/>
      <w:caps/>
      <w:sz w:val="24"/>
    </w:rPr>
  </w:style>
  <w:style w:type="paragraph" w:styleId="Titre4">
    <w:name w:val="heading 4"/>
    <w:basedOn w:val="Normal"/>
    <w:next w:val="Normal"/>
    <w:qFormat/>
    <w:pPr>
      <w:keepNext/>
      <w:ind w:left="851" w:hanging="284"/>
      <w:jc w:val="both"/>
      <w:outlineLvl w:val="3"/>
    </w:pPr>
    <w:rPr>
      <w:sz w:val="24"/>
    </w:rPr>
  </w:style>
  <w:style w:type="paragraph" w:styleId="Titre5">
    <w:name w:val="heading 5"/>
    <w:basedOn w:val="Normal"/>
    <w:next w:val="Normal"/>
    <w:link w:val="Titre5Car"/>
    <w:qFormat/>
    <w:pPr>
      <w:keepNext/>
      <w:jc w:val="both"/>
      <w:outlineLvl w:val="4"/>
    </w:pPr>
    <w:rPr>
      <w:sz w:val="24"/>
      <w:u w:val="single"/>
    </w:rPr>
  </w:style>
  <w:style w:type="paragraph" w:styleId="Titre6">
    <w:name w:val="heading 6"/>
    <w:basedOn w:val="Normal"/>
    <w:next w:val="Normal"/>
    <w:qFormat/>
    <w:pPr>
      <w:keepNext/>
      <w:ind w:left="567"/>
      <w:jc w:val="both"/>
      <w:outlineLvl w:val="5"/>
    </w:pPr>
    <w:rPr>
      <w:sz w:val="24"/>
      <w:u w:val="single"/>
    </w:rPr>
  </w:style>
  <w:style w:type="paragraph" w:styleId="Titre7">
    <w:name w:val="heading 7"/>
    <w:basedOn w:val="Normal"/>
    <w:next w:val="Normal"/>
    <w:qFormat/>
    <w:pPr>
      <w:keepNext/>
      <w:ind w:left="1702" w:hanging="1702"/>
      <w:jc w:val="both"/>
      <w:outlineLvl w:val="6"/>
    </w:pPr>
    <w:rPr>
      <w:b/>
      <w:sz w:val="24"/>
      <w:u w:val="single"/>
    </w:rPr>
  </w:style>
  <w:style w:type="paragraph" w:styleId="Titre8">
    <w:name w:val="heading 8"/>
    <w:basedOn w:val="Normal"/>
    <w:next w:val="Normal"/>
    <w:qFormat/>
    <w:pPr>
      <w:keepNext/>
      <w:ind w:left="1560"/>
      <w:jc w:val="both"/>
      <w:outlineLvl w:val="7"/>
    </w:pPr>
    <w:rPr>
      <w:sz w:val="24"/>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507798"/>
    <w:pPr>
      <w:pBdr>
        <w:top w:val="single" w:sz="4" w:space="1" w:color="auto"/>
        <w:left w:val="single" w:sz="4" w:space="4" w:color="auto"/>
        <w:bottom w:val="single" w:sz="4" w:space="1" w:color="auto"/>
        <w:right w:val="single" w:sz="4" w:space="4" w:color="auto"/>
      </w:pBdr>
      <w:shd w:val="clear" w:color="auto" w:fill="D9D9D9" w:themeFill="background1" w:themeFillShade="D9"/>
      <w:tabs>
        <w:tab w:val="right" w:leader="dot" w:pos="9629"/>
      </w:tabs>
    </w:pPr>
    <w:rPr>
      <w:rFonts w:ascii="Calibri" w:hAnsi="Calibri" w:cs="Calibri"/>
      <w:b/>
      <w:caps/>
      <w:sz w:val="22"/>
      <w:szCs w:val="22"/>
    </w:rPr>
  </w:style>
  <w:style w:type="paragraph" w:styleId="TM2">
    <w:name w:val="toc 2"/>
    <w:basedOn w:val="Normal"/>
    <w:next w:val="Normal"/>
    <w:autoRedefine/>
    <w:semiHidden/>
    <w:pPr>
      <w:ind w:left="200"/>
    </w:pPr>
    <w:rPr>
      <w:smallCaps/>
    </w:r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TM3">
    <w:name w:val="toc 3"/>
    <w:basedOn w:val="Normal"/>
    <w:next w:val="Normal"/>
    <w:autoRedefine/>
    <w:semiHidden/>
    <w:pPr>
      <w:ind w:left="400"/>
    </w:pPr>
    <w:rPr>
      <w:i/>
    </w:rPr>
  </w:style>
  <w:style w:type="paragraph" w:styleId="TM4">
    <w:name w:val="toc 4"/>
    <w:basedOn w:val="Normal"/>
    <w:next w:val="Normal"/>
    <w:autoRedefine/>
    <w:semiHidden/>
    <w:pPr>
      <w:ind w:left="600"/>
    </w:pPr>
    <w:rPr>
      <w:sz w:val="18"/>
    </w:rPr>
  </w:style>
  <w:style w:type="paragraph" w:styleId="TM5">
    <w:name w:val="toc 5"/>
    <w:basedOn w:val="Normal"/>
    <w:next w:val="Normal"/>
    <w:autoRedefine/>
    <w:semiHidden/>
    <w:pPr>
      <w:ind w:left="800"/>
    </w:pPr>
    <w:rPr>
      <w:sz w:val="18"/>
    </w:rPr>
  </w:style>
  <w:style w:type="paragraph" w:styleId="TM6">
    <w:name w:val="toc 6"/>
    <w:basedOn w:val="Normal"/>
    <w:next w:val="Normal"/>
    <w:autoRedefine/>
    <w:semiHidden/>
    <w:pPr>
      <w:ind w:left="1000"/>
    </w:pPr>
    <w:rPr>
      <w:sz w:val="18"/>
    </w:rPr>
  </w:style>
  <w:style w:type="paragraph" w:styleId="TM7">
    <w:name w:val="toc 7"/>
    <w:basedOn w:val="Normal"/>
    <w:next w:val="Normal"/>
    <w:autoRedefine/>
    <w:semiHidden/>
    <w:pPr>
      <w:ind w:left="1200"/>
    </w:pPr>
    <w:rPr>
      <w:sz w:val="18"/>
    </w:rPr>
  </w:style>
  <w:style w:type="paragraph" w:styleId="TM8">
    <w:name w:val="toc 8"/>
    <w:basedOn w:val="Normal"/>
    <w:next w:val="Normal"/>
    <w:autoRedefine/>
    <w:semiHidden/>
    <w:pPr>
      <w:ind w:left="1400"/>
    </w:pPr>
    <w:rPr>
      <w:sz w:val="18"/>
    </w:rPr>
  </w:style>
  <w:style w:type="paragraph" w:styleId="TM9">
    <w:name w:val="toc 9"/>
    <w:basedOn w:val="Normal"/>
    <w:next w:val="Normal"/>
    <w:autoRedefine/>
    <w:semiHidden/>
    <w:pPr>
      <w:ind w:left="1600"/>
    </w:pPr>
    <w:rPr>
      <w:sz w:val="18"/>
    </w:rPr>
  </w:style>
  <w:style w:type="paragraph" w:styleId="Retraitcorpsdetexte3">
    <w:name w:val="Body Text Indent 3"/>
    <w:basedOn w:val="Normal"/>
    <w:link w:val="Retraitcorpsdetexte3Car"/>
    <w:pPr>
      <w:ind w:left="567"/>
      <w:jc w:val="both"/>
    </w:pPr>
    <w:rPr>
      <w:sz w:val="24"/>
    </w:rPr>
  </w:style>
  <w:style w:type="paragraph" w:styleId="Retraitcorpsdetexte">
    <w:name w:val="Body Text Indent"/>
    <w:basedOn w:val="Normal"/>
    <w:pPr>
      <w:tabs>
        <w:tab w:val="left" w:pos="993"/>
      </w:tabs>
      <w:ind w:left="993"/>
    </w:pPr>
    <w:rPr>
      <w:sz w:val="24"/>
    </w:rPr>
  </w:style>
  <w:style w:type="paragraph" w:styleId="Corpsdetexte2">
    <w:name w:val="Body Text 2"/>
    <w:basedOn w:val="Normal"/>
    <w:link w:val="Corpsdetexte2Car"/>
    <w:pPr>
      <w:jc w:val="both"/>
    </w:pPr>
    <w:rPr>
      <w:i/>
      <w:sz w:val="24"/>
    </w:rPr>
  </w:style>
  <w:style w:type="character" w:styleId="Lienhypertexte">
    <w:name w:val="Hyperlink"/>
    <w:uiPriority w:val="99"/>
    <w:rPr>
      <w:color w:val="0000FF"/>
      <w:u w:val="single"/>
    </w:rPr>
  </w:style>
  <w:style w:type="paragraph" w:styleId="Corpsdetexte">
    <w:name w:val="Body Text"/>
    <w:basedOn w:val="Normal"/>
    <w:pPr>
      <w:jc w:val="both"/>
    </w:pPr>
    <w:rPr>
      <w:sz w:val="24"/>
    </w:rPr>
  </w:style>
  <w:style w:type="paragraph" w:styleId="Retraitcorpsdetexte2">
    <w:name w:val="Body Text Indent 2"/>
    <w:basedOn w:val="Normal"/>
    <w:link w:val="Retraitcorpsdetexte2Car"/>
    <w:pPr>
      <w:tabs>
        <w:tab w:val="left" w:pos="5103"/>
      </w:tabs>
      <w:spacing w:before="120"/>
      <w:ind w:left="851" w:hanging="567"/>
      <w:jc w:val="both"/>
    </w:pPr>
    <w:rPr>
      <w:sz w:val="24"/>
    </w:rPr>
  </w:style>
  <w:style w:type="paragraph" w:styleId="Textedebulles">
    <w:name w:val="Balloon Text"/>
    <w:basedOn w:val="Normal"/>
    <w:semiHidden/>
    <w:rPr>
      <w:rFonts w:ascii="Tahoma" w:hAnsi="Tahoma" w:cs="Tahoma"/>
      <w:sz w:val="16"/>
      <w:szCs w:val="16"/>
    </w:rPr>
  </w:style>
  <w:style w:type="table" w:styleId="Grilledutableau">
    <w:name w:val="Table Grid"/>
    <w:basedOn w:val="TableauNormal"/>
    <w:uiPriority w:val="59"/>
    <w:rsid w:val="003517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semiHidden/>
    <w:rsid w:val="00444F68"/>
  </w:style>
  <w:style w:type="character" w:customStyle="1" w:styleId="Retraitcorpsdetexte2Car">
    <w:name w:val="Retrait corps de texte 2 Car"/>
    <w:link w:val="Retraitcorpsdetexte2"/>
    <w:rsid w:val="00CA42F5"/>
    <w:rPr>
      <w:sz w:val="24"/>
    </w:rPr>
  </w:style>
  <w:style w:type="character" w:customStyle="1" w:styleId="Titre2Car">
    <w:name w:val="Titre 2 Car"/>
    <w:link w:val="Titre2"/>
    <w:rsid w:val="00EF2049"/>
    <w:rPr>
      <w:rFonts w:ascii="Arial" w:hAnsi="Arial"/>
      <w:b/>
      <w:sz w:val="24"/>
    </w:rPr>
  </w:style>
  <w:style w:type="paragraph" w:styleId="Paragraphedeliste">
    <w:name w:val="List Paragraph"/>
    <w:basedOn w:val="Normal"/>
    <w:link w:val="ParagraphedelisteCar"/>
    <w:uiPriority w:val="34"/>
    <w:qFormat/>
    <w:rsid w:val="003D6EC8"/>
    <w:pPr>
      <w:ind w:left="708"/>
    </w:pPr>
  </w:style>
  <w:style w:type="character" w:customStyle="1" w:styleId="Titre5Car">
    <w:name w:val="Titre 5 Car"/>
    <w:link w:val="Titre5"/>
    <w:rsid w:val="00F04A51"/>
    <w:rPr>
      <w:sz w:val="24"/>
      <w:u w:val="single"/>
    </w:rPr>
  </w:style>
  <w:style w:type="character" w:customStyle="1" w:styleId="Corpsdetexte2Car">
    <w:name w:val="Corps de texte 2 Car"/>
    <w:link w:val="Corpsdetexte2"/>
    <w:rsid w:val="00225D13"/>
    <w:rPr>
      <w:i/>
      <w:sz w:val="24"/>
    </w:rPr>
  </w:style>
  <w:style w:type="character" w:customStyle="1" w:styleId="Retraitcorpsdetexte3Car">
    <w:name w:val="Retrait corps de texte 3 Car"/>
    <w:link w:val="Retraitcorpsdetexte3"/>
    <w:rsid w:val="00225D13"/>
    <w:rPr>
      <w:sz w:val="24"/>
    </w:rPr>
  </w:style>
  <w:style w:type="character" w:customStyle="1" w:styleId="Titre1Car">
    <w:name w:val="Titre 1 Car"/>
    <w:link w:val="Titre1"/>
    <w:rsid w:val="00C15355"/>
    <w:rPr>
      <w:rFonts w:ascii="Arial" w:hAnsi="Arial"/>
      <w:b/>
      <w:sz w:val="24"/>
      <w:u w:val="single"/>
    </w:rPr>
  </w:style>
  <w:style w:type="character" w:styleId="Marquedecommentaire">
    <w:name w:val="annotation reference"/>
    <w:uiPriority w:val="99"/>
    <w:semiHidden/>
    <w:unhideWhenUsed/>
    <w:rsid w:val="00F33021"/>
    <w:rPr>
      <w:sz w:val="16"/>
      <w:szCs w:val="16"/>
    </w:rPr>
  </w:style>
  <w:style w:type="paragraph" w:customStyle="1" w:styleId="CarCarCarCarCarCar2CarCarCar">
    <w:name w:val="Car Car Car Car Car Car2 Car Car Car"/>
    <w:basedOn w:val="Normal"/>
    <w:rsid w:val="00E002B6"/>
    <w:pPr>
      <w:spacing w:after="160" w:line="240" w:lineRule="exact"/>
    </w:pPr>
    <w:rPr>
      <w:rFonts w:ascii="Verdana" w:hAnsi="Verdana"/>
      <w:lang w:val="en-US" w:eastAsia="en-US"/>
    </w:rPr>
  </w:style>
  <w:style w:type="paragraph" w:styleId="Commentaire">
    <w:name w:val="annotation text"/>
    <w:basedOn w:val="Normal"/>
    <w:link w:val="CommentaireCar"/>
    <w:semiHidden/>
    <w:rsid w:val="00C0444A"/>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C0444A"/>
  </w:style>
  <w:style w:type="paragraph" w:customStyle="1" w:styleId="Corpsdetexte22">
    <w:name w:val="Corps de texte 22"/>
    <w:basedOn w:val="Normal"/>
    <w:rsid w:val="00280AA7"/>
    <w:pPr>
      <w:overflowPunct w:val="0"/>
      <w:autoSpaceDE w:val="0"/>
      <w:autoSpaceDN w:val="0"/>
      <w:adjustRightInd w:val="0"/>
      <w:ind w:left="567" w:firstLine="142"/>
      <w:textAlignment w:val="baseline"/>
    </w:pPr>
    <w:rPr>
      <w:rFonts w:ascii="Arial" w:hAnsi="Arial"/>
      <w:sz w:val="22"/>
    </w:rPr>
  </w:style>
  <w:style w:type="character" w:customStyle="1" w:styleId="PieddepageCar">
    <w:name w:val="Pied de page Car"/>
    <w:basedOn w:val="Policepardfaut"/>
    <w:link w:val="Pieddepage"/>
    <w:uiPriority w:val="99"/>
    <w:rsid w:val="00AA2948"/>
  </w:style>
  <w:style w:type="character" w:styleId="Lienhypertextesuivivisit">
    <w:name w:val="FollowedHyperlink"/>
    <w:basedOn w:val="Policepardfaut"/>
    <w:uiPriority w:val="99"/>
    <w:semiHidden/>
    <w:unhideWhenUsed/>
    <w:rsid w:val="00A275A5"/>
    <w:rPr>
      <w:color w:val="800080" w:themeColor="followedHyperlink"/>
      <w:u w:val="single"/>
    </w:rPr>
  </w:style>
  <w:style w:type="paragraph" w:styleId="Objetducommentaire">
    <w:name w:val="annotation subject"/>
    <w:basedOn w:val="Commentaire"/>
    <w:next w:val="Commentaire"/>
    <w:link w:val="ObjetducommentaireCar"/>
    <w:uiPriority w:val="99"/>
    <w:semiHidden/>
    <w:unhideWhenUsed/>
    <w:rsid w:val="00A275A5"/>
    <w:pPr>
      <w:overflowPunct/>
      <w:autoSpaceDE/>
      <w:autoSpaceDN/>
      <w:adjustRightInd/>
      <w:textAlignment w:val="auto"/>
    </w:pPr>
    <w:rPr>
      <w:b/>
      <w:bCs/>
    </w:rPr>
  </w:style>
  <w:style w:type="character" w:customStyle="1" w:styleId="ObjetducommentaireCar">
    <w:name w:val="Objet du commentaire Car"/>
    <w:basedOn w:val="CommentaireCar"/>
    <w:link w:val="Objetducommentaire"/>
    <w:uiPriority w:val="99"/>
    <w:semiHidden/>
    <w:rsid w:val="00A275A5"/>
    <w:rPr>
      <w:b/>
      <w:bCs/>
    </w:rPr>
  </w:style>
  <w:style w:type="character" w:customStyle="1" w:styleId="ParagraphedelisteCar">
    <w:name w:val="Paragraphe de liste Car"/>
    <w:link w:val="Paragraphedeliste"/>
    <w:uiPriority w:val="34"/>
    <w:rsid w:val="00BD2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467">
      <w:bodyDiv w:val="1"/>
      <w:marLeft w:val="0"/>
      <w:marRight w:val="0"/>
      <w:marTop w:val="0"/>
      <w:marBottom w:val="0"/>
      <w:divBdr>
        <w:top w:val="none" w:sz="0" w:space="0" w:color="auto"/>
        <w:left w:val="none" w:sz="0" w:space="0" w:color="auto"/>
        <w:bottom w:val="none" w:sz="0" w:space="0" w:color="auto"/>
        <w:right w:val="none" w:sz="0" w:space="0" w:color="auto"/>
      </w:divBdr>
    </w:div>
    <w:div w:id="35273512">
      <w:bodyDiv w:val="1"/>
      <w:marLeft w:val="0"/>
      <w:marRight w:val="0"/>
      <w:marTop w:val="0"/>
      <w:marBottom w:val="0"/>
      <w:divBdr>
        <w:top w:val="none" w:sz="0" w:space="0" w:color="auto"/>
        <w:left w:val="none" w:sz="0" w:space="0" w:color="auto"/>
        <w:bottom w:val="none" w:sz="0" w:space="0" w:color="auto"/>
        <w:right w:val="none" w:sz="0" w:space="0" w:color="auto"/>
      </w:divBdr>
    </w:div>
    <w:div w:id="52975537">
      <w:bodyDiv w:val="1"/>
      <w:marLeft w:val="0"/>
      <w:marRight w:val="0"/>
      <w:marTop w:val="0"/>
      <w:marBottom w:val="0"/>
      <w:divBdr>
        <w:top w:val="none" w:sz="0" w:space="0" w:color="auto"/>
        <w:left w:val="none" w:sz="0" w:space="0" w:color="auto"/>
        <w:bottom w:val="none" w:sz="0" w:space="0" w:color="auto"/>
        <w:right w:val="none" w:sz="0" w:space="0" w:color="auto"/>
      </w:divBdr>
    </w:div>
    <w:div w:id="59138821">
      <w:bodyDiv w:val="1"/>
      <w:marLeft w:val="0"/>
      <w:marRight w:val="0"/>
      <w:marTop w:val="0"/>
      <w:marBottom w:val="0"/>
      <w:divBdr>
        <w:top w:val="none" w:sz="0" w:space="0" w:color="auto"/>
        <w:left w:val="none" w:sz="0" w:space="0" w:color="auto"/>
        <w:bottom w:val="none" w:sz="0" w:space="0" w:color="auto"/>
        <w:right w:val="none" w:sz="0" w:space="0" w:color="auto"/>
      </w:divBdr>
    </w:div>
    <w:div w:id="78409012">
      <w:bodyDiv w:val="1"/>
      <w:marLeft w:val="0"/>
      <w:marRight w:val="0"/>
      <w:marTop w:val="0"/>
      <w:marBottom w:val="0"/>
      <w:divBdr>
        <w:top w:val="none" w:sz="0" w:space="0" w:color="auto"/>
        <w:left w:val="none" w:sz="0" w:space="0" w:color="auto"/>
        <w:bottom w:val="none" w:sz="0" w:space="0" w:color="auto"/>
        <w:right w:val="none" w:sz="0" w:space="0" w:color="auto"/>
      </w:divBdr>
    </w:div>
    <w:div w:id="86275155">
      <w:bodyDiv w:val="1"/>
      <w:marLeft w:val="0"/>
      <w:marRight w:val="0"/>
      <w:marTop w:val="0"/>
      <w:marBottom w:val="0"/>
      <w:divBdr>
        <w:top w:val="none" w:sz="0" w:space="0" w:color="auto"/>
        <w:left w:val="none" w:sz="0" w:space="0" w:color="auto"/>
        <w:bottom w:val="none" w:sz="0" w:space="0" w:color="auto"/>
        <w:right w:val="none" w:sz="0" w:space="0" w:color="auto"/>
      </w:divBdr>
    </w:div>
    <w:div w:id="118762467">
      <w:bodyDiv w:val="1"/>
      <w:marLeft w:val="0"/>
      <w:marRight w:val="0"/>
      <w:marTop w:val="0"/>
      <w:marBottom w:val="0"/>
      <w:divBdr>
        <w:top w:val="none" w:sz="0" w:space="0" w:color="auto"/>
        <w:left w:val="none" w:sz="0" w:space="0" w:color="auto"/>
        <w:bottom w:val="none" w:sz="0" w:space="0" w:color="auto"/>
        <w:right w:val="none" w:sz="0" w:space="0" w:color="auto"/>
      </w:divBdr>
    </w:div>
    <w:div w:id="122310335">
      <w:bodyDiv w:val="1"/>
      <w:marLeft w:val="0"/>
      <w:marRight w:val="0"/>
      <w:marTop w:val="0"/>
      <w:marBottom w:val="0"/>
      <w:divBdr>
        <w:top w:val="none" w:sz="0" w:space="0" w:color="auto"/>
        <w:left w:val="none" w:sz="0" w:space="0" w:color="auto"/>
        <w:bottom w:val="none" w:sz="0" w:space="0" w:color="auto"/>
        <w:right w:val="none" w:sz="0" w:space="0" w:color="auto"/>
      </w:divBdr>
    </w:div>
    <w:div w:id="190536356">
      <w:bodyDiv w:val="1"/>
      <w:marLeft w:val="0"/>
      <w:marRight w:val="0"/>
      <w:marTop w:val="0"/>
      <w:marBottom w:val="0"/>
      <w:divBdr>
        <w:top w:val="none" w:sz="0" w:space="0" w:color="auto"/>
        <w:left w:val="none" w:sz="0" w:space="0" w:color="auto"/>
        <w:bottom w:val="none" w:sz="0" w:space="0" w:color="auto"/>
        <w:right w:val="none" w:sz="0" w:space="0" w:color="auto"/>
      </w:divBdr>
    </w:div>
    <w:div w:id="213976912">
      <w:bodyDiv w:val="1"/>
      <w:marLeft w:val="0"/>
      <w:marRight w:val="0"/>
      <w:marTop w:val="0"/>
      <w:marBottom w:val="0"/>
      <w:divBdr>
        <w:top w:val="none" w:sz="0" w:space="0" w:color="auto"/>
        <w:left w:val="none" w:sz="0" w:space="0" w:color="auto"/>
        <w:bottom w:val="none" w:sz="0" w:space="0" w:color="auto"/>
        <w:right w:val="none" w:sz="0" w:space="0" w:color="auto"/>
      </w:divBdr>
    </w:div>
    <w:div w:id="371346099">
      <w:bodyDiv w:val="1"/>
      <w:marLeft w:val="0"/>
      <w:marRight w:val="0"/>
      <w:marTop w:val="0"/>
      <w:marBottom w:val="0"/>
      <w:divBdr>
        <w:top w:val="none" w:sz="0" w:space="0" w:color="auto"/>
        <w:left w:val="none" w:sz="0" w:space="0" w:color="auto"/>
        <w:bottom w:val="none" w:sz="0" w:space="0" w:color="auto"/>
        <w:right w:val="none" w:sz="0" w:space="0" w:color="auto"/>
      </w:divBdr>
    </w:div>
    <w:div w:id="387799706">
      <w:bodyDiv w:val="1"/>
      <w:marLeft w:val="0"/>
      <w:marRight w:val="0"/>
      <w:marTop w:val="0"/>
      <w:marBottom w:val="0"/>
      <w:divBdr>
        <w:top w:val="none" w:sz="0" w:space="0" w:color="auto"/>
        <w:left w:val="none" w:sz="0" w:space="0" w:color="auto"/>
        <w:bottom w:val="none" w:sz="0" w:space="0" w:color="auto"/>
        <w:right w:val="none" w:sz="0" w:space="0" w:color="auto"/>
      </w:divBdr>
    </w:div>
    <w:div w:id="424494756">
      <w:bodyDiv w:val="1"/>
      <w:marLeft w:val="0"/>
      <w:marRight w:val="0"/>
      <w:marTop w:val="0"/>
      <w:marBottom w:val="0"/>
      <w:divBdr>
        <w:top w:val="none" w:sz="0" w:space="0" w:color="auto"/>
        <w:left w:val="none" w:sz="0" w:space="0" w:color="auto"/>
        <w:bottom w:val="none" w:sz="0" w:space="0" w:color="auto"/>
        <w:right w:val="none" w:sz="0" w:space="0" w:color="auto"/>
      </w:divBdr>
    </w:div>
    <w:div w:id="436751731">
      <w:bodyDiv w:val="1"/>
      <w:marLeft w:val="0"/>
      <w:marRight w:val="0"/>
      <w:marTop w:val="0"/>
      <w:marBottom w:val="0"/>
      <w:divBdr>
        <w:top w:val="none" w:sz="0" w:space="0" w:color="auto"/>
        <w:left w:val="none" w:sz="0" w:space="0" w:color="auto"/>
        <w:bottom w:val="none" w:sz="0" w:space="0" w:color="auto"/>
        <w:right w:val="none" w:sz="0" w:space="0" w:color="auto"/>
      </w:divBdr>
    </w:div>
    <w:div w:id="488061139">
      <w:bodyDiv w:val="1"/>
      <w:marLeft w:val="0"/>
      <w:marRight w:val="0"/>
      <w:marTop w:val="0"/>
      <w:marBottom w:val="0"/>
      <w:divBdr>
        <w:top w:val="none" w:sz="0" w:space="0" w:color="auto"/>
        <w:left w:val="none" w:sz="0" w:space="0" w:color="auto"/>
        <w:bottom w:val="none" w:sz="0" w:space="0" w:color="auto"/>
        <w:right w:val="none" w:sz="0" w:space="0" w:color="auto"/>
      </w:divBdr>
    </w:div>
    <w:div w:id="496963859">
      <w:bodyDiv w:val="1"/>
      <w:marLeft w:val="0"/>
      <w:marRight w:val="0"/>
      <w:marTop w:val="0"/>
      <w:marBottom w:val="0"/>
      <w:divBdr>
        <w:top w:val="none" w:sz="0" w:space="0" w:color="auto"/>
        <w:left w:val="none" w:sz="0" w:space="0" w:color="auto"/>
        <w:bottom w:val="none" w:sz="0" w:space="0" w:color="auto"/>
        <w:right w:val="none" w:sz="0" w:space="0" w:color="auto"/>
      </w:divBdr>
    </w:div>
    <w:div w:id="577985457">
      <w:bodyDiv w:val="1"/>
      <w:marLeft w:val="0"/>
      <w:marRight w:val="0"/>
      <w:marTop w:val="0"/>
      <w:marBottom w:val="0"/>
      <w:divBdr>
        <w:top w:val="none" w:sz="0" w:space="0" w:color="auto"/>
        <w:left w:val="none" w:sz="0" w:space="0" w:color="auto"/>
        <w:bottom w:val="none" w:sz="0" w:space="0" w:color="auto"/>
        <w:right w:val="none" w:sz="0" w:space="0" w:color="auto"/>
      </w:divBdr>
    </w:div>
    <w:div w:id="605891832">
      <w:bodyDiv w:val="1"/>
      <w:marLeft w:val="0"/>
      <w:marRight w:val="0"/>
      <w:marTop w:val="0"/>
      <w:marBottom w:val="0"/>
      <w:divBdr>
        <w:top w:val="none" w:sz="0" w:space="0" w:color="auto"/>
        <w:left w:val="none" w:sz="0" w:space="0" w:color="auto"/>
        <w:bottom w:val="none" w:sz="0" w:space="0" w:color="auto"/>
        <w:right w:val="none" w:sz="0" w:space="0" w:color="auto"/>
      </w:divBdr>
    </w:div>
    <w:div w:id="618494978">
      <w:bodyDiv w:val="1"/>
      <w:marLeft w:val="0"/>
      <w:marRight w:val="0"/>
      <w:marTop w:val="0"/>
      <w:marBottom w:val="0"/>
      <w:divBdr>
        <w:top w:val="none" w:sz="0" w:space="0" w:color="auto"/>
        <w:left w:val="none" w:sz="0" w:space="0" w:color="auto"/>
        <w:bottom w:val="none" w:sz="0" w:space="0" w:color="auto"/>
        <w:right w:val="none" w:sz="0" w:space="0" w:color="auto"/>
      </w:divBdr>
    </w:div>
    <w:div w:id="638456981">
      <w:bodyDiv w:val="1"/>
      <w:marLeft w:val="0"/>
      <w:marRight w:val="0"/>
      <w:marTop w:val="0"/>
      <w:marBottom w:val="0"/>
      <w:divBdr>
        <w:top w:val="none" w:sz="0" w:space="0" w:color="auto"/>
        <w:left w:val="none" w:sz="0" w:space="0" w:color="auto"/>
        <w:bottom w:val="none" w:sz="0" w:space="0" w:color="auto"/>
        <w:right w:val="none" w:sz="0" w:space="0" w:color="auto"/>
      </w:divBdr>
    </w:div>
    <w:div w:id="647787492">
      <w:bodyDiv w:val="1"/>
      <w:marLeft w:val="0"/>
      <w:marRight w:val="0"/>
      <w:marTop w:val="0"/>
      <w:marBottom w:val="0"/>
      <w:divBdr>
        <w:top w:val="none" w:sz="0" w:space="0" w:color="auto"/>
        <w:left w:val="none" w:sz="0" w:space="0" w:color="auto"/>
        <w:bottom w:val="none" w:sz="0" w:space="0" w:color="auto"/>
        <w:right w:val="none" w:sz="0" w:space="0" w:color="auto"/>
      </w:divBdr>
    </w:div>
    <w:div w:id="655380145">
      <w:bodyDiv w:val="1"/>
      <w:marLeft w:val="0"/>
      <w:marRight w:val="0"/>
      <w:marTop w:val="0"/>
      <w:marBottom w:val="0"/>
      <w:divBdr>
        <w:top w:val="none" w:sz="0" w:space="0" w:color="auto"/>
        <w:left w:val="none" w:sz="0" w:space="0" w:color="auto"/>
        <w:bottom w:val="none" w:sz="0" w:space="0" w:color="auto"/>
        <w:right w:val="none" w:sz="0" w:space="0" w:color="auto"/>
      </w:divBdr>
    </w:div>
    <w:div w:id="674504530">
      <w:bodyDiv w:val="1"/>
      <w:marLeft w:val="0"/>
      <w:marRight w:val="0"/>
      <w:marTop w:val="0"/>
      <w:marBottom w:val="0"/>
      <w:divBdr>
        <w:top w:val="none" w:sz="0" w:space="0" w:color="auto"/>
        <w:left w:val="none" w:sz="0" w:space="0" w:color="auto"/>
        <w:bottom w:val="none" w:sz="0" w:space="0" w:color="auto"/>
        <w:right w:val="none" w:sz="0" w:space="0" w:color="auto"/>
      </w:divBdr>
    </w:div>
    <w:div w:id="731737666">
      <w:bodyDiv w:val="1"/>
      <w:marLeft w:val="0"/>
      <w:marRight w:val="0"/>
      <w:marTop w:val="0"/>
      <w:marBottom w:val="0"/>
      <w:divBdr>
        <w:top w:val="none" w:sz="0" w:space="0" w:color="auto"/>
        <w:left w:val="none" w:sz="0" w:space="0" w:color="auto"/>
        <w:bottom w:val="none" w:sz="0" w:space="0" w:color="auto"/>
        <w:right w:val="none" w:sz="0" w:space="0" w:color="auto"/>
      </w:divBdr>
      <w:divsChild>
        <w:div w:id="977302454">
          <w:marLeft w:val="2269"/>
          <w:marRight w:val="1983"/>
          <w:marTop w:val="0"/>
          <w:marBottom w:val="0"/>
          <w:divBdr>
            <w:top w:val="none" w:sz="0" w:space="0" w:color="auto"/>
            <w:left w:val="none" w:sz="0" w:space="0" w:color="auto"/>
            <w:bottom w:val="none" w:sz="0" w:space="0" w:color="auto"/>
            <w:right w:val="none" w:sz="0" w:space="0" w:color="auto"/>
          </w:divBdr>
        </w:div>
        <w:div w:id="1924485314">
          <w:marLeft w:val="2552"/>
          <w:marRight w:val="2409"/>
          <w:marTop w:val="0"/>
          <w:marBottom w:val="0"/>
          <w:divBdr>
            <w:top w:val="none" w:sz="0" w:space="0" w:color="auto"/>
            <w:left w:val="none" w:sz="0" w:space="0" w:color="auto"/>
            <w:bottom w:val="none" w:sz="0" w:space="0" w:color="auto"/>
            <w:right w:val="none" w:sz="0" w:space="0" w:color="auto"/>
          </w:divBdr>
        </w:div>
      </w:divsChild>
    </w:div>
    <w:div w:id="741409603">
      <w:bodyDiv w:val="1"/>
      <w:marLeft w:val="0"/>
      <w:marRight w:val="0"/>
      <w:marTop w:val="0"/>
      <w:marBottom w:val="0"/>
      <w:divBdr>
        <w:top w:val="none" w:sz="0" w:space="0" w:color="auto"/>
        <w:left w:val="none" w:sz="0" w:space="0" w:color="auto"/>
        <w:bottom w:val="none" w:sz="0" w:space="0" w:color="auto"/>
        <w:right w:val="none" w:sz="0" w:space="0" w:color="auto"/>
      </w:divBdr>
    </w:div>
    <w:div w:id="759521591">
      <w:bodyDiv w:val="1"/>
      <w:marLeft w:val="0"/>
      <w:marRight w:val="0"/>
      <w:marTop w:val="0"/>
      <w:marBottom w:val="0"/>
      <w:divBdr>
        <w:top w:val="none" w:sz="0" w:space="0" w:color="auto"/>
        <w:left w:val="none" w:sz="0" w:space="0" w:color="auto"/>
        <w:bottom w:val="none" w:sz="0" w:space="0" w:color="auto"/>
        <w:right w:val="none" w:sz="0" w:space="0" w:color="auto"/>
      </w:divBdr>
    </w:div>
    <w:div w:id="792333502">
      <w:bodyDiv w:val="1"/>
      <w:marLeft w:val="0"/>
      <w:marRight w:val="0"/>
      <w:marTop w:val="0"/>
      <w:marBottom w:val="0"/>
      <w:divBdr>
        <w:top w:val="none" w:sz="0" w:space="0" w:color="auto"/>
        <w:left w:val="none" w:sz="0" w:space="0" w:color="auto"/>
        <w:bottom w:val="none" w:sz="0" w:space="0" w:color="auto"/>
        <w:right w:val="none" w:sz="0" w:space="0" w:color="auto"/>
      </w:divBdr>
    </w:div>
    <w:div w:id="842937686">
      <w:bodyDiv w:val="1"/>
      <w:marLeft w:val="0"/>
      <w:marRight w:val="0"/>
      <w:marTop w:val="0"/>
      <w:marBottom w:val="0"/>
      <w:divBdr>
        <w:top w:val="none" w:sz="0" w:space="0" w:color="auto"/>
        <w:left w:val="none" w:sz="0" w:space="0" w:color="auto"/>
        <w:bottom w:val="none" w:sz="0" w:space="0" w:color="auto"/>
        <w:right w:val="none" w:sz="0" w:space="0" w:color="auto"/>
      </w:divBdr>
    </w:div>
    <w:div w:id="877669816">
      <w:bodyDiv w:val="1"/>
      <w:marLeft w:val="0"/>
      <w:marRight w:val="0"/>
      <w:marTop w:val="0"/>
      <w:marBottom w:val="0"/>
      <w:divBdr>
        <w:top w:val="none" w:sz="0" w:space="0" w:color="auto"/>
        <w:left w:val="none" w:sz="0" w:space="0" w:color="auto"/>
        <w:bottom w:val="none" w:sz="0" w:space="0" w:color="auto"/>
        <w:right w:val="none" w:sz="0" w:space="0" w:color="auto"/>
      </w:divBdr>
    </w:div>
    <w:div w:id="896555190">
      <w:bodyDiv w:val="1"/>
      <w:marLeft w:val="0"/>
      <w:marRight w:val="0"/>
      <w:marTop w:val="0"/>
      <w:marBottom w:val="0"/>
      <w:divBdr>
        <w:top w:val="none" w:sz="0" w:space="0" w:color="auto"/>
        <w:left w:val="none" w:sz="0" w:space="0" w:color="auto"/>
        <w:bottom w:val="none" w:sz="0" w:space="0" w:color="auto"/>
        <w:right w:val="none" w:sz="0" w:space="0" w:color="auto"/>
      </w:divBdr>
    </w:div>
    <w:div w:id="902059177">
      <w:bodyDiv w:val="1"/>
      <w:marLeft w:val="0"/>
      <w:marRight w:val="0"/>
      <w:marTop w:val="0"/>
      <w:marBottom w:val="0"/>
      <w:divBdr>
        <w:top w:val="none" w:sz="0" w:space="0" w:color="auto"/>
        <w:left w:val="none" w:sz="0" w:space="0" w:color="auto"/>
        <w:bottom w:val="none" w:sz="0" w:space="0" w:color="auto"/>
        <w:right w:val="none" w:sz="0" w:space="0" w:color="auto"/>
      </w:divBdr>
    </w:div>
    <w:div w:id="965424706">
      <w:bodyDiv w:val="1"/>
      <w:marLeft w:val="0"/>
      <w:marRight w:val="0"/>
      <w:marTop w:val="0"/>
      <w:marBottom w:val="0"/>
      <w:divBdr>
        <w:top w:val="none" w:sz="0" w:space="0" w:color="auto"/>
        <w:left w:val="none" w:sz="0" w:space="0" w:color="auto"/>
        <w:bottom w:val="none" w:sz="0" w:space="0" w:color="auto"/>
        <w:right w:val="none" w:sz="0" w:space="0" w:color="auto"/>
      </w:divBdr>
    </w:div>
    <w:div w:id="979577874">
      <w:bodyDiv w:val="1"/>
      <w:marLeft w:val="0"/>
      <w:marRight w:val="0"/>
      <w:marTop w:val="0"/>
      <w:marBottom w:val="0"/>
      <w:divBdr>
        <w:top w:val="none" w:sz="0" w:space="0" w:color="auto"/>
        <w:left w:val="none" w:sz="0" w:space="0" w:color="auto"/>
        <w:bottom w:val="none" w:sz="0" w:space="0" w:color="auto"/>
        <w:right w:val="none" w:sz="0" w:space="0" w:color="auto"/>
      </w:divBdr>
    </w:div>
    <w:div w:id="1009062373">
      <w:bodyDiv w:val="1"/>
      <w:marLeft w:val="0"/>
      <w:marRight w:val="0"/>
      <w:marTop w:val="0"/>
      <w:marBottom w:val="0"/>
      <w:divBdr>
        <w:top w:val="none" w:sz="0" w:space="0" w:color="auto"/>
        <w:left w:val="none" w:sz="0" w:space="0" w:color="auto"/>
        <w:bottom w:val="none" w:sz="0" w:space="0" w:color="auto"/>
        <w:right w:val="none" w:sz="0" w:space="0" w:color="auto"/>
      </w:divBdr>
    </w:div>
    <w:div w:id="1021853106">
      <w:bodyDiv w:val="1"/>
      <w:marLeft w:val="0"/>
      <w:marRight w:val="0"/>
      <w:marTop w:val="0"/>
      <w:marBottom w:val="0"/>
      <w:divBdr>
        <w:top w:val="none" w:sz="0" w:space="0" w:color="auto"/>
        <w:left w:val="none" w:sz="0" w:space="0" w:color="auto"/>
        <w:bottom w:val="none" w:sz="0" w:space="0" w:color="auto"/>
        <w:right w:val="none" w:sz="0" w:space="0" w:color="auto"/>
      </w:divBdr>
    </w:div>
    <w:div w:id="1121610590">
      <w:bodyDiv w:val="1"/>
      <w:marLeft w:val="0"/>
      <w:marRight w:val="0"/>
      <w:marTop w:val="0"/>
      <w:marBottom w:val="0"/>
      <w:divBdr>
        <w:top w:val="none" w:sz="0" w:space="0" w:color="auto"/>
        <w:left w:val="none" w:sz="0" w:space="0" w:color="auto"/>
        <w:bottom w:val="none" w:sz="0" w:space="0" w:color="auto"/>
        <w:right w:val="none" w:sz="0" w:space="0" w:color="auto"/>
      </w:divBdr>
    </w:div>
    <w:div w:id="1144195862">
      <w:bodyDiv w:val="1"/>
      <w:marLeft w:val="0"/>
      <w:marRight w:val="0"/>
      <w:marTop w:val="0"/>
      <w:marBottom w:val="0"/>
      <w:divBdr>
        <w:top w:val="none" w:sz="0" w:space="0" w:color="auto"/>
        <w:left w:val="none" w:sz="0" w:space="0" w:color="auto"/>
        <w:bottom w:val="none" w:sz="0" w:space="0" w:color="auto"/>
        <w:right w:val="none" w:sz="0" w:space="0" w:color="auto"/>
      </w:divBdr>
    </w:div>
    <w:div w:id="1148471134">
      <w:bodyDiv w:val="1"/>
      <w:marLeft w:val="0"/>
      <w:marRight w:val="0"/>
      <w:marTop w:val="0"/>
      <w:marBottom w:val="0"/>
      <w:divBdr>
        <w:top w:val="none" w:sz="0" w:space="0" w:color="auto"/>
        <w:left w:val="none" w:sz="0" w:space="0" w:color="auto"/>
        <w:bottom w:val="none" w:sz="0" w:space="0" w:color="auto"/>
        <w:right w:val="none" w:sz="0" w:space="0" w:color="auto"/>
      </w:divBdr>
    </w:div>
    <w:div w:id="1156261615">
      <w:bodyDiv w:val="1"/>
      <w:marLeft w:val="0"/>
      <w:marRight w:val="0"/>
      <w:marTop w:val="0"/>
      <w:marBottom w:val="0"/>
      <w:divBdr>
        <w:top w:val="none" w:sz="0" w:space="0" w:color="auto"/>
        <w:left w:val="none" w:sz="0" w:space="0" w:color="auto"/>
        <w:bottom w:val="none" w:sz="0" w:space="0" w:color="auto"/>
        <w:right w:val="none" w:sz="0" w:space="0" w:color="auto"/>
      </w:divBdr>
    </w:div>
    <w:div w:id="1193030878">
      <w:bodyDiv w:val="1"/>
      <w:marLeft w:val="0"/>
      <w:marRight w:val="0"/>
      <w:marTop w:val="0"/>
      <w:marBottom w:val="0"/>
      <w:divBdr>
        <w:top w:val="none" w:sz="0" w:space="0" w:color="auto"/>
        <w:left w:val="none" w:sz="0" w:space="0" w:color="auto"/>
        <w:bottom w:val="none" w:sz="0" w:space="0" w:color="auto"/>
        <w:right w:val="none" w:sz="0" w:space="0" w:color="auto"/>
      </w:divBdr>
    </w:div>
    <w:div w:id="1262296366">
      <w:bodyDiv w:val="1"/>
      <w:marLeft w:val="0"/>
      <w:marRight w:val="0"/>
      <w:marTop w:val="0"/>
      <w:marBottom w:val="0"/>
      <w:divBdr>
        <w:top w:val="none" w:sz="0" w:space="0" w:color="auto"/>
        <w:left w:val="none" w:sz="0" w:space="0" w:color="auto"/>
        <w:bottom w:val="none" w:sz="0" w:space="0" w:color="auto"/>
        <w:right w:val="none" w:sz="0" w:space="0" w:color="auto"/>
      </w:divBdr>
    </w:div>
    <w:div w:id="1334721477">
      <w:bodyDiv w:val="1"/>
      <w:marLeft w:val="0"/>
      <w:marRight w:val="0"/>
      <w:marTop w:val="0"/>
      <w:marBottom w:val="0"/>
      <w:divBdr>
        <w:top w:val="none" w:sz="0" w:space="0" w:color="auto"/>
        <w:left w:val="none" w:sz="0" w:space="0" w:color="auto"/>
        <w:bottom w:val="none" w:sz="0" w:space="0" w:color="auto"/>
        <w:right w:val="none" w:sz="0" w:space="0" w:color="auto"/>
      </w:divBdr>
    </w:div>
    <w:div w:id="1344241386">
      <w:bodyDiv w:val="1"/>
      <w:marLeft w:val="0"/>
      <w:marRight w:val="0"/>
      <w:marTop w:val="0"/>
      <w:marBottom w:val="0"/>
      <w:divBdr>
        <w:top w:val="none" w:sz="0" w:space="0" w:color="auto"/>
        <w:left w:val="none" w:sz="0" w:space="0" w:color="auto"/>
        <w:bottom w:val="none" w:sz="0" w:space="0" w:color="auto"/>
        <w:right w:val="none" w:sz="0" w:space="0" w:color="auto"/>
      </w:divBdr>
    </w:div>
    <w:div w:id="1380398312">
      <w:bodyDiv w:val="1"/>
      <w:marLeft w:val="0"/>
      <w:marRight w:val="0"/>
      <w:marTop w:val="0"/>
      <w:marBottom w:val="0"/>
      <w:divBdr>
        <w:top w:val="none" w:sz="0" w:space="0" w:color="auto"/>
        <w:left w:val="none" w:sz="0" w:space="0" w:color="auto"/>
        <w:bottom w:val="none" w:sz="0" w:space="0" w:color="auto"/>
        <w:right w:val="none" w:sz="0" w:space="0" w:color="auto"/>
      </w:divBdr>
    </w:div>
    <w:div w:id="1391342112">
      <w:bodyDiv w:val="1"/>
      <w:marLeft w:val="0"/>
      <w:marRight w:val="0"/>
      <w:marTop w:val="0"/>
      <w:marBottom w:val="0"/>
      <w:divBdr>
        <w:top w:val="none" w:sz="0" w:space="0" w:color="auto"/>
        <w:left w:val="none" w:sz="0" w:space="0" w:color="auto"/>
        <w:bottom w:val="none" w:sz="0" w:space="0" w:color="auto"/>
        <w:right w:val="none" w:sz="0" w:space="0" w:color="auto"/>
      </w:divBdr>
    </w:div>
    <w:div w:id="1448962085">
      <w:bodyDiv w:val="1"/>
      <w:marLeft w:val="0"/>
      <w:marRight w:val="0"/>
      <w:marTop w:val="0"/>
      <w:marBottom w:val="0"/>
      <w:divBdr>
        <w:top w:val="none" w:sz="0" w:space="0" w:color="auto"/>
        <w:left w:val="none" w:sz="0" w:space="0" w:color="auto"/>
        <w:bottom w:val="none" w:sz="0" w:space="0" w:color="auto"/>
        <w:right w:val="none" w:sz="0" w:space="0" w:color="auto"/>
      </w:divBdr>
    </w:div>
    <w:div w:id="1450397156">
      <w:bodyDiv w:val="1"/>
      <w:marLeft w:val="0"/>
      <w:marRight w:val="0"/>
      <w:marTop w:val="0"/>
      <w:marBottom w:val="0"/>
      <w:divBdr>
        <w:top w:val="none" w:sz="0" w:space="0" w:color="auto"/>
        <w:left w:val="none" w:sz="0" w:space="0" w:color="auto"/>
        <w:bottom w:val="none" w:sz="0" w:space="0" w:color="auto"/>
        <w:right w:val="none" w:sz="0" w:space="0" w:color="auto"/>
      </w:divBdr>
    </w:div>
    <w:div w:id="1460340596">
      <w:bodyDiv w:val="1"/>
      <w:marLeft w:val="0"/>
      <w:marRight w:val="0"/>
      <w:marTop w:val="0"/>
      <w:marBottom w:val="0"/>
      <w:divBdr>
        <w:top w:val="none" w:sz="0" w:space="0" w:color="auto"/>
        <w:left w:val="none" w:sz="0" w:space="0" w:color="auto"/>
        <w:bottom w:val="none" w:sz="0" w:space="0" w:color="auto"/>
        <w:right w:val="none" w:sz="0" w:space="0" w:color="auto"/>
      </w:divBdr>
    </w:div>
    <w:div w:id="1493063443">
      <w:bodyDiv w:val="1"/>
      <w:marLeft w:val="0"/>
      <w:marRight w:val="0"/>
      <w:marTop w:val="0"/>
      <w:marBottom w:val="0"/>
      <w:divBdr>
        <w:top w:val="none" w:sz="0" w:space="0" w:color="auto"/>
        <w:left w:val="none" w:sz="0" w:space="0" w:color="auto"/>
        <w:bottom w:val="none" w:sz="0" w:space="0" w:color="auto"/>
        <w:right w:val="none" w:sz="0" w:space="0" w:color="auto"/>
      </w:divBdr>
    </w:div>
    <w:div w:id="1509440746">
      <w:bodyDiv w:val="1"/>
      <w:marLeft w:val="0"/>
      <w:marRight w:val="0"/>
      <w:marTop w:val="0"/>
      <w:marBottom w:val="0"/>
      <w:divBdr>
        <w:top w:val="none" w:sz="0" w:space="0" w:color="auto"/>
        <w:left w:val="none" w:sz="0" w:space="0" w:color="auto"/>
        <w:bottom w:val="none" w:sz="0" w:space="0" w:color="auto"/>
        <w:right w:val="none" w:sz="0" w:space="0" w:color="auto"/>
      </w:divBdr>
    </w:div>
    <w:div w:id="1528829869">
      <w:bodyDiv w:val="1"/>
      <w:marLeft w:val="0"/>
      <w:marRight w:val="0"/>
      <w:marTop w:val="0"/>
      <w:marBottom w:val="0"/>
      <w:divBdr>
        <w:top w:val="none" w:sz="0" w:space="0" w:color="auto"/>
        <w:left w:val="none" w:sz="0" w:space="0" w:color="auto"/>
        <w:bottom w:val="none" w:sz="0" w:space="0" w:color="auto"/>
        <w:right w:val="none" w:sz="0" w:space="0" w:color="auto"/>
      </w:divBdr>
    </w:div>
    <w:div w:id="1558931798">
      <w:bodyDiv w:val="1"/>
      <w:marLeft w:val="0"/>
      <w:marRight w:val="0"/>
      <w:marTop w:val="0"/>
      <w:marBottom w:val="0"/>
      <w:divBdr>
        <w:top w:val="none" w:sz="0" w:space="0" w:color="auto"/>
        <w:left w:val="none" w:sz="0" w:space="0" w:color="auto"/>
        <w:bottom w:val="none" w:sz="0" w:space="0" w:color="auto"/>
        <w:right w:val="none" w:sz="0" w:space="0" w:color="auto"/>
      </w:divBdr>
    </w:div>
    <w:div w:id="1671181025">
      <w:bodyDiv w:val="1"/>
      <w:marLeft w:val="0"/>
      <w:marRight w:val="0"/>
      <w:marTop w:val="0"/>
      <w:marBottom w:val="0"/>
      <w:divBdr>
        <w:top w:val="none" w:sz="0" w:space="0" w:color="auto"/>
        <w:left w:val="none" w:sz="0" w:space="0" w:color="auto"/>
        <w:bottom w:val="none" w:sz="0" w:space="0" w:color="auto"/>
        <w:right w:val="none" w:sz="0" w:space="0" w:color="auto"/>
      </w:divBdr>
    </w:div>
    <w:div w:id="1685479754">
      <w:bodyDiv w:val="1"/>
      <w:marLeft w:val="0"/>
      <w:marRight w:val="0"/>
      <w:marTop w:val="0"/>
      <w:marBottom w:val="0"/>
      <w:divBdr>
        <w:top w:val="none" w:sz="0" w:space="0" w:color="auto"/>
        <w:left w:val="none" w:sz="0" w:space="0" w:color="auto"/>
        <w:bottom w:val="none" w:sz="0" w:space="0" w:color="auto"/>
        <w:right w:val="none" w:sz="0" w:space="0" w:color="auto"/>
      </w:divBdr>
    </w:div>
    <w:div w:id="1809274719">
      <w:bodyDiv w:val="1"/>
      <w:marLeft w:val="0"/>
      <w:marRight w:val="0"/>
      <w:marTop w:val="0"/>
      <w:marBottom w:val="0"/>
      <w:divBdr>
        <w:top w:val="none" w:sz="0" w:space="0" w:color="auto"/>
        <w:left w:val="none" w:sz="0" w:space="0" w:color="auto"/>
        <w:bottom w:val="none" w:sz="0" w:space="0" w:color="auto"/>
        <w:right w:val="none" w:sz="0" w:space="0" w:color="auto"/>
      </w:divBdr>
    </w:div>
    <w:div w:id="1836341715">
      <w:bodyDiv w:val="1"/>
      <w:marLeft w:val="0"/>
      <w:marRight w:val="0"/>
      <w:marTop w:val="0"/>
      <w:marBottom w:val="0"/>
      <w:divBdr>
        <w:top w:val="none" w:sz="0" w:space="0" w:color="auto"/>
        <w:left w:val="none" w:sz="0" w:space="0" w:color="auto"/>
        <w:bottom w:val="none" w:sz="0" w:space="0" w:color="auto"/>
        <w:right w:val="none" w:sz="0" w:space="0" w:color="auto"/>
      </w:divBdr>
    </w:div>
    <w:div w:id="1838884805">
      <w:bodyDiv w:val="1"/>
      <w:marLeft w:val="0"/>
      <w:marRight w:val="0"/>
      <w:marTop w:val="0"/>
      <w:marBottom w:val="0"/>
      <w:divBdr>
        <w:top w:val="none" w:sz="0" w:space="0" w:color="auto"/>
        <w:left w:val="none" w:sz="0" w:space="0" w:color="auto"/>
        <w:bottom w:val="none" w:sz="0" w:space="0" w:color="auto"/>
        <w:right w:val="none" w:sz="0" w:space="0" w:color="auto"/>
      </w:divBdr>
    </w:div>
    <w:div w:id="1856311569">
      <w:bodyDiv w:val="1"/>
      <w:marLeft w:val="0"/>
      <w:marRight w:val="0"/>
      <w:marTop w:val="0"/>
      <w:marBottom w:val="0"/>
      <w:divBdr>
        <w:top w:val="none" w:sz="0" w:space="0" w:color="auto"/>
        <w:left w:val="none" w:sz="0" w:space="0" w:color="auto"/>
        <w:bottom w:val="none" w:sz="0" w:space="0" w:color="auto"/>
        <w:right w:val="none" w:sz="0" w:space="0" w:color="auto"/>
      </w:divBdr>
    </w:div>
    <w:div w:id="1860968275">
      <w:bodyDiv w:val="1"/>
      <w:marLeft w:val="0"/>
      <w:marRight w:val="0"/>
      <w:marTop w:val="0"/>
      <w:marBottom w:val="0"/>
      <w:divBdr>
        <w:top w:val="none" w:sz="0" w:space="0" w:color="auto"/>
        <w:left w:val="none" w:sz="0" w:space="0" w:color="auto"/>
        <w:bottom w:val="none" w:sz="0" w:space="0" w:color="auto"/>
        <w:right w:val="none" w:sz="0" w:space="0" w:color="auto"/>
      </w:divBdr>
    </w:div>
    <w:div w:id="1912881526">
      <w:bodyDiv w:val="1"/>
      <w:marLeft w:val="0"/>
      <w:marRight w:val="0"/>
      <w:marTop w:val="0"/>
      <w:marBottom w:val="0"/>
      <w:divBdr>
        <w:top w:val="none" w:sz="0" w:space="0" w:color="auto"/>
        <w:left w:val="none" w:sz="0" w:space="0" w:color="auto"/>
        <w:bottom w:val="none" w:sz="0" w:space="0" w:color="auto"/>
        <w:right w:val="none" w:sz="0" w:space="0" w:color="auto"/>
      </w:divBdr>
    </w:div>
    <w:div w:id="1974403229">
      <w:bodyDiv w:val="1"/>
      <w:marLeft w:val="0"/>
      <w:marRight w:val="0"/>
      <w:marTop w:val="0"/>
      <w:marBottom w:val="0"/>
      <w:divBdr>
        <w:top w:val="none" w:sz="0" w:space="0" w:color="auto"/>
        <w:left w:val="none" w:sz="0" w:space="0" w:color="auto"/>
        <w:bottom w:val="none" w:sz="0" w:space="0" w:color="auto"/>
        <w:right w:val="none" w:sz="0" w:space="0" w:color="auto"/>
      </w:divBdr>
    </w:div>
    <w:div w:id="2009751537">
      <w:bodyDiv w:val="1"/>
      <w:marLeft w:val="0"/>
      <w:marRight w:val="0"/>
      <w:marTop w:val="0"/>
      <w:marBottom w:val="0"/>
      <w:divBdr>
        <w:top w:val="none" w:sz="0" w:space="0" w:color="auto"/>
        <w:left w:val="none" w:sz="0" w:space="0" w:color="auto"/>
        <w:bottom w:val="none" w:sz="0" w:space="0" w:color="auto"/>
        <w:right w:val="none" w:sz="0" w:space="0" w:color="auto"/>
      </w:divBdr>
    </w:div>
    <w:div w:id="2095273457">
      <w:bodyDiv w:val="1"/>
      <w:marLeft w:val="0"/>
      <w:marRight w:val="0"/>
      <w:marTop w:val="0"/>
      <w:marBottom w:val="0"/>
      <w:divBdr>
        <w:top w:val="none" w:sz="0" w:space="0" w:color="auto"/>
        <w:left w:val="none" w:sz="0" w:space="0" w:color="auto"/>
        <w:bottom w:val="none" w:sz="0" w:space="0" w:color="auto"/>
        <w:right w:val="none" w:sz="0" w:space="0" w:color="auto"/>
      </w:divBdr>
    </w:div>
    <w:div w:id="2111272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marches-publics.gouv.fr/?page=Entreprise.AccueilEntreprise" TargetMode="External"/><Relationship Id="rId18" Type="http://schemas.openxmlformats.org/officeDocument/2006/relationships/hyperlink" Target="http://www.ca-paris.justice.fr/"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i.cpam-Paris@assurance-maladie.fr" TargetMode="External"/><Relationship Id="rId17" Type="http://schemas.openxmlformats.org/officeDocument/2006/relationships/hyperlink" Target="https://www.marches-publics.gouv.fr/?page=Entreprise.AccueilEntreprise" TargetMode="External"/><Relationship Id="rId2" Type="http://schemas.openxmlformats.org/officeDocument/2006/relationships/styles" Target="styles.xml"/><Relationship Id="rId16" Type="http://schemas.openxmlformats.org/officeDocument/2006/relationships/hyperlink" Target="https://www.marches-publics.gouv.fr/?page=Entreprise.AccueilEntreprise"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marches-publics.gouv.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conomie.gouv.fr/daj/formulaires-declaration-du-candidat" TargetMode="External"/><Relationship Id="rId23" Type="http://schemas.openxmlformats.org/officeDocument/2006/relationships/fontTable" Target="fontTable.xml"/><Relationship Id="rId10" Type="http://schemas.openxmlformats.org/officeDocument/2006/relationships/hyperlink" Target="https://www.marches-publics.gouv.fr/?page=Entreprise.AccueilEntreprise"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hyperlink" Target="https://ec.europa.eu/docsroom/documents/17242/attachments/1/translations/fr/renditions/native"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cid:image006.png@01D6F493.77B85FB0" TargetMode="External"/><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621</TotalTime>
  <Pages>15</Pages>
  <Words>5804</Words>
  <Characters>34631</Characters>
  <Application>Microsoft Office Word</Application>
  <DocSecurity>0</DocSecurity>
  <Lines>288</Lines>
  <Paragraphs>80</Paragraphs>
  <ScaleCrop>false</ScaleCrop>
  <HeadingPairs>
    <vt:vector size="2" baseType="variant">
      <vt:variant>
        <vt:lpstr>Titre</vt:lpstr>
      </vt:variant>
      <vt:variant>
        <vt:i4>1</vt:i4>
      </vt:variant>
    </vt:vector>
  </HeadingPairs>
  <TitlesOfParts>
    <vt:vector size="1" baseType="lpstr">
      <vt:lpstr>C</vt:lpstr>
    </vt:vector>
  </TitlesOfParts>
  <Company>Caisse Nationale d'Assurance Maladie</Company>
  <LinksUpToDate>false</LinksUpToDate>
  <CharactersWithSpaces>40355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c:title>
  <dc:creator>C.P.A.M. de PARIS</dc:creator>
  <cp:lastModifiedBy>TOCNY GINA (CPAM PARIS)</cp:lastModifiedBy>
  <cp:revision>37</cp:revision>
  <cp:lastPrinted>2023-01-10T08:48:00Z</cp:lastPrinted>
  <dcterms:created xsi:type="dcterms:W3CDTF">2023-01-03T12:41:00Z</dcterms:created>
  <dcterms:modified xsi:type="dcterms:W3CDTF">2023-09-19T13:19:00Z</dcterms:modified>
</cp:coreProperties>
</file>