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28" w:rsidRDefault="00F923B1" w:rsidP="00533409">
      <w:pPr>
        <w:jc w:val="center"/>
        <w:rPr>
          <w:rFonts w:ascii="Marianne" w:hAnsi="Marianne" w:cs="Arial"/>
          <w:b/>
          <w:sz w:val="36"/>
          <w:szCs w:val="36"/>
          <w:u w:val="single"/>
        </w:rPr>
      </w:pPr>
      <w:r>
        <w:rPr>
          <w:rFonts w:ascii="Marianne" w:hAnsi="Marianne" w:cs="Arial"/>
          <w:b/>
          <w:sz w:val="36"/>
          <w:szCs w:val="36"/>
          <w:u w:val="single"/>
        </w:rPr>
        <w:t xml:space="preserve">Clauses </w:t>
      </w:r>
      <w:r w:rsidR="001E5C4A">
        <w:rPr>
          <w:rFonts w:ascii="Marianne" w:hAnsi="Marianne" w:cs="Arial"/>
          <w:b/>
          <w:sz w:val="36"/>
          <w:szCs w:val="36"/>
          <w:u w:val="single"/>
        </w:rPr>
        <w:t>d’information à caractère incitatif</w:t>
      </w:r>
    </w:p>
    <w:p w:rsidR="00F923B1" w:rsidRDefault="00F923B1" w:rsidP="00F923B1">
      <w:pPr>
        <w:jc w:val="both"/>
        <w:rPr>
          <w:rFonts w:ascii="Marianne" w:hAnsi="Marianne" w:cs="Arial"/>
          <w:b/>
          <w:sz w:val="36"/>
          <w:szCs w:val="36"/>
          <w:u w:val="single"/>
        </w:rPr>
      </w:pPr>
    </w:p>
    <w:p w:rsidR="00F923B1" w:rsidRPr="00F923B1" w:rsidRDefault="00F923B1" w:rsidP="00F923B1">
      <w:pPr>
        <w:jc w:val="both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Article 1</w:t>
      </w:r>
      <w:r>
        <w:rPr>
          <w:rFonts w:ascii="Calibri" w:hAnsi="Calibri" w:cs="Calibri"/>
          <w:u w:val="single"/>
        </w:rPr>
        <w:t> </w:t>
      </w:r>
      <w:r>
        <w:rPr>
          <w:rFonts w:ascii="Marianne" w:hAnsi="Marianne"/>
          <w:u w:val="single"/>
        </w:rPr>
        <w:t xml:space="preserve">: </w:t>
      </w:r>
      <w:r w:rsidR="00D161C9">
        <w:rPr>
          <w:rFonts w:ascii="Marianne" w:hAnsi="Marianne"/>
          <w:u w:val="single"/>
        </w:rPr>
        <w:t>Engagement RSE du Ministère</w:t>
      </w:r>
    </w:p>
    <w:p w:rsidR="00D9075C" w:rsidRPr="00D9075C" w:rsidRDefault="00D9075C" w:rsidP="00D9075C">
      <w:pPr>
        <w:spacing w:after="0" w:line="240" w:lineRule="auto"/>
        <w:jc w:val="both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>Depuis de nombre</w:t>
      </w:r>
      <w:bookmarkStart w:id="0" w:name="_GoBack"/>
      <w:bookmarkEnd w:id="0"/>
      <w:r w:rsidRPr="00D9075C">
        <w:rPr>
          <w:rFonts w:ascii="Marianne" w:hAnsi="Marianne"/>
          <w:iCs/>
        </w:rPr>
        <w:t>uses années, le ministère des Armées s’est engagé dans un parcours lui permettant de faire progresser ses pratiques responsables. Après avoir signé la Charte «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/>
          <w:iCs/>
        </w:rPr>
        <w:t>Relations Fournisseurs et Achats Responsables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 w:cs="Marianne"/>
          <w:iCs/>
        </w:rPr>
        <w:t>»</w:t>
      </w:r>
      <w:r w:rsidRPr="00D9075C">
        <w:rPr>
          <w:rFonts w:ascii="Marianne" w:hAnsi="Marianne"/>
          <w:iCs/>
        </w:rPr>
        <w:t xml:space="preserve"> en 2010 puis en 2021, il est labélisé «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/>
          <w:iCs/>
        </w:rPr>
        <w:t>Relations Fournisseurs et Achats Responsables</w:t>
      </w:r>
      <w:r w:rsidRPr="00D9075C">
        <w:rPr>
          <w:rFonts w:ascii="Calibri" w:hAnsi="Calibri" w:cs="Calibri"/>
          <w:iCs/>
        </w:rPr>
        <w:t> </w:t>
      </w:r>
      <w:r w:rsidRPr="00D9075C">
        <w:rPr>
          <w:rFonts w:ascii="Marianne" w:hAnsi="Marianne" w:cs="Marianne"/>
          <w:iCs/>
        </w:rPr>
        <w:t>»</w:t>
      </w:r>
      <w:r w:rsidRPr="00D9075C">
        <w:rPr>
          <w:rFonts w:ascii="Marianne" w:hAnsi="Marianne"/>
          <w:iCs/>
        </w:rPr>
        <w:t xml:space="preserve"> (RFAR), adoss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 xml:space="preserve"> </w:t>
      </w:r>
      <w:r w:rsidRPr="00D9075C">
        <w:rPr>
          <w:rFonts w:ascii="Marianne" w:hAnsi="Marianne" w:cs="Marianne"/>
          <w:iCs/>
        </w:rPr>
        <w:t>à</w:t>
      </w:r>
      <w:r w:rsidRPr="00D9075C">
        <w:rPr>
          <w:rFonts w:ascii="Marianne" w:hAnsi="Marianne"/>
          <w:iCs/>
        </w:rPr>
        <w:t xml:space="preserve"> la norme ISO 20400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livr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 xml:space="preserve"> par la M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diation des entreprises et le conseil national des achats depuis 2014. Il encourage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sormais le d</w:t>
      </w:r>
      <w:r w:rsidRPr="00D9075C">
        <w:rPr>
          <w:rFonts w:ascii="Marianne" w:hAnsi="Marianne" w:cs="Marianne"/>
          <w:iCs/>
        </w:rPr>
        <w:t>é</w:t>
      </w:r>
      <w:r w:rsidRPr="00D9075C">
        <w:rPr>
          <w:rFonts w:ascii="Marianne" w:hAnsi="Marianne"/>
          <w:iCs/>
        </w:rPr>
        <w:t>veloppement des bonnes pratiques en matière de RSE. A cet effet, le ministère des Armées invite ses fournisseurs à s’engager dans un parcours français d’achats responsables, en signant la Charte RFAR, et aboutissant, pour les plus engagés et les plus déterminés, à l’obtention du Label RFAR.</w:t>
      </w:r>
    </w:p>
    <w:p w:rsidR="00D9075C" w:rsidRPr="00D9075C" w:rsidRDefault="00D9075C" w:rsidP="00D9075C">
      <w:pPr>
        <w:spacing w:after="0" w:line="240" w:lineRule="auto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>Le titulaire pourra informer le ministère des Armées de toute démarche entreprise en la matière, notamment la signature de la Charte RFAR ou l’obtention du Label RFAR et/ou toute norme ou tout label équivalent.</w:t>
      </w:r>
    </w:p>
    <w:p w:rsidR="00D9075C" w:rsidRPr="00D9075C" w:rsidRDefault="00D9075C" w:rsidP="00D9075C">
      <w:pPr>
        <w:spacing w:after="0" w:line="240" w:lineRule="auto"/>
        <w:rPr>
          <w:rFonts w:ascii="Marianne" w:hAnsi="Marianne"/>
          <w:iCs/>
        </w:rPr>
      </w:pPr>
      <w:r w:rsidRPr="00D9075C">
        <w:rPr>
          <w:rFonts w:ascii="Marianne" w:hAnsi="Marianne"/>
          <w:iCs/>
        </w:rPr>
        <w:t>La Médiation des entreprises et le Conseil national des achats (CNA) vous accompagnent dans cette démarche.</w:t>
      </w:r>
    </w:p>
    <w:p w:rsidR="00D9075C" w:rsidRPr="00D9075C" w:rsidRDefault="00D9075C" w:rsidP="00D9075C">
      <w:pPr>
        <w:spacing w:after="0" w:line="240" w:lineRule="auto"/>
        <w:rPr>
          <w:rFonts w:ascii="Calibri" w:hAnsi="Calibri" w:cs="Calibri"/>
          <w:i/>
          <w:iCs/>
          <w:color w:val="1F497D"/>
        </w:rPr>
      </w:pPr>
      <w:r w:rsidRPr="00D9075C">
        <w:rPr>
          <w:rFonts w:ascii="Marianne" w:hAnsi="Marianne"/>
          <w:iCs/>
        </w:rPr>
        <w:t>Pour toute information, consultez le site internet</w:t>
      </w:r>
      <w:r w:rsidRPr="00D9075C">
        <w:rPr>
          <w:rFonts w:ascii="Calibri" w:hAnsi="Calibri" w:cs="Calibri"/>
          <w:i/>
          <w:iCs/>
          <w:color w:val="1F497D"/>
        </w:rPr>
        <w:t xml:space="preserve"> </w:t>
      </w:r>
      <w:hyperlink r:id="rId9" w:history="1">
        <w:r w:rsidRPr="00D9075C">
          <w:rPr>
            <w:rFonts w:ascii="Calibri" w:hAnsi="Calibri" w:cs="Calibri"/>
            <w:i/>
            <w:iCs/>
            <w:color w:val="0563C1"/>
            <w:u w:val="single"/>
          </w:rPr>
          <w:t>https://www.economie.gouv.fr/mediateur-des-entreprises</w:t>
        </w:r>
      </w:hyperlink>
      <w:r w:rsidRPr="00D9075C">
        <w:rPr>
          <w:rFonts w:ascii="Calibri" w:hAnsi="Calibri" w:cs="Calibri"/>
          <w:i/>
          <w:iCs/>
          <w:color w:val="1F497D"/>
        </w:rPr>
        <w:t xml:space="preserve"> </w:t>
      </w:r>
      <w:r w:rsidRPr="00D9075C">
        <w:rPr>
          <w:rFonts w:ascii="Marianne" w:hAnsi="Marianne"/>
          <w:iCs/>
        </w:rPr>
        <w:t>Contact :</w:t>
      </w:r>
      <w:r w:rsidRPr="00D9075C">
        <w:rPr>
          <w:rFonts w:ascii="Calibri" w:hAnsi="Calibri" w:cs="Calibri"/>
          <w:i/>
          <w:iCs/>
          <w:color w:val="1F497D"/>
        </w:rPr>
        <w:t xml:space="preserve"> </w:t>
      </w:r>
      <w:hyperlink r:id="rId10" w:history="1">
        <w:r w:rsidRPr="00D9075C">
          <w:rPr>
            <w:rFonts w:ascii="Calibri" w:hAnsi="Calibri" w:cs="Calibri"/>
            <w:i/>
            <w:iCs/>
            <w:color w:val="0563C1"/>
            <w:u w:val="single"/>
          </w:rPr>
          <w:t>labelrfar@finances.gouv.fr</w:t>
        </w:r>
      </w:hyperlink>
      <w:r w:rsidRPr="00D9075C">
        <w:rPr>
          <w:rFonts w:ascii="Calibri" w:hAnsi="Calibri" w:cs="Calibri"/>
          <w:i/>
          <w:iCs/>
          <w:color w:val="1F497D"/>
        </w:rPr>
        <w:t>.</w:t>
      </w:r>
    </w:p>
    <w:p w:rsidR="00F923B1" w:rsidRPr="00F923B1" w:rsidRDefault="00F923B1" w:rsidP="00F923B1">
      <w:pPr>
        <w:jc w:val="both"/>
        <w:rPr>
          <w:rFonts w:ascii="Marianne" w:hAnsi="Marianne"/>
          <w:i/>
          <w:iCs/>
        </w:rPr>
      </w:pPr>
    </w:p>
    <w:p w:rsidR="00A61BBE" w:rsidRDefault="00F923B1" w:rsidP="00F923B1">
      <w:pPr>
        <w:jc w:val="both"/>
        <w:rPr>
          <w:rFonts w:ascii="Calibri" w:hAnsi="Calibri" w:cs="Calibri"/>
          <w:u w:val="single"/>
        </w:rPr>
      </w:pPr>
      <w:r>
        <w:rPr>
          <w:rFonts w:ascii="Marianne" w:hAnsi="Marianne"/>
          <w:u w:val="single"/>
        </w:rPr>
        <w:t xml:space="preserve">Article </w:t>
      </w:r>
      <w:r w:rsidR="001F2B92">
        <w:rPr>
          <w:rFonts w:ascii="Marianne" w:hAnsi="Marianne"/>
          <w:u w:val="single"/>
        </w:rPr>
        <w:t>2</w:t>
      </w:r>
      <w:r>
        <w:rPr>
          <w:rFonts w:ascii="Calibri" w:hAnsi="Calibri" w:cs="Calibri"/>
          <w:u w:val="single"/>
        </w:rPr>
        <w:t> </w:t>
      </w:r>
      <w:r>
        <w:rPr>
          <w:rFonts w:ascii="Marianne" w:hAnsi="Marianne"/>
          <w:u w:val="single"/>
        </w:rPr>
        <w:t>: c</w:t>
      </w:r>
      <w:r w:rsidRPr="00F923B1">
        <w:rPr>
          <w:rFonts w:ascii="Marianne" w:hAnsi="Marianne"/>
          <w:u w:val="single"/>
        </w:rPr>
        <w:t xml:space="preserve">ertificat de bonne exécution du </w:t>
      </w:r>
      <w:r w:rsidR="00A61BBE" w:rsidRPr="00F923B1">
        <w:rPr>
          <w:rFonts w:ascii="Marianne" w:hAnsi="Marianne"/>
          <w:u w:val="single"/>
        </w:rPr>
        <w:t xml:space="preserve">marché </w:t>
      </w:r>
      <w:r w:rsidR="00A61BBE" w:rsidRPr="00F923B1">
        <w:rPr>
          <w:rFonts w:ascii="Calibri" w:hAnsi="Calibri" w:cs="Calibri"/>
          <w:u w:val="single"/>
        </w:rPr>
        <w:t>(</w:t>
      </w:r>
      <w:r w:rsidRPr="00F923B1">
        <w:rPr>
          <w:rFonts w:ascii="Marianne" w:hAnsi="Marianne"/>
          <w:u w:val="single"/>
        </w:rPr>
        <w:t>CBEM</w:t>
      </w:r>
      <w:r w:rsidRPr="00A61BBE">
        <w:rPr>
          <w:rFonts w:ascii="Marianne" w:hAnsi="Marianne"/>
          <w:u w:val="single"/>
        </w:rPr>
        <w:t>)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Le ministère des armées peut délivrer au titulaire du présent marché ayant donné toute satisfaction dans l’exécution de ses obligations «</w:t>
      </w:r>
      <w:r w:rsidRPr="00A61BBE">
        <w:rPr>
          <w:rFonts w:ascii="Calibri" w:hAnsi="Calibri" w:cs="Calibri"/>
          <w:iCs/>
        </w:rPr>
        <w:t> </w:t>
      </w:r>
      <w:r w:rsidRPr="00A61BBE">
        <w:rPr>
          <w:rFonts w:ascii="Marianne" w:hAnsi="Marianne"/>
          <w:iCs/>
        </w:rPr>
        <w:t>un certificat de bonne ex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>cution du march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 xml:space="preserve"> public</w:t>
      </w:r>
      <w:r w:rsidRPr="00A61BBE">
        <w:rPr>
          <w:rFonts w:ascii="Calibri" w:hAnsi="Calibri" w:cs="Calibri"/>
          <w:iCs/>
        </w:rPr>
        <w:t> </w:t>
      </w:r>
      <w:r w:rsidRPr="00A61BBE">
        <w:rPr>
          <w:rFonts w:ascii="Marianne" w:hAnsi="Marianne" w:cs="Marianne"/>
          <w:iCs/>
        </w:rPr>
        <w:t>»</w:t>
      </w:r>
      <w:r w:rsidR="00A61BBE">
        <w:rPr>
          <w:rFonts w:ascii="Marianne" w:hAnsi="Marianne"/>
          <w:iCs/>
        </w:rPr>
        <w:t xml:space="preserve"> sur </w:t>
      </w:r>
      <w:r w:rsidRPr="00A61BBE">
        <w:rPr>
          <w:rFonts w:ascii="Marianne" w:hAnsi="Marianne"/>
          <w:iCs/>
        </w:rPr>
        <w:t>demande du titulaire</w:t>
      </w:r>
      <w:r w:rsidR="007F7B69">
        <w:rPr>
          <w:rFonts w:ascii="Marianne" w:hAnsi="Marianne"/>
          <w:iCs/>
        </w:rPr>
        <w:t>,</w:t>
      </w:r>
      <w:r w:rsidRPr="00A61BBE">
        <w:rPr>
          <w:rFonts w:ascii="Marianne" w:hAnsi="Marianne"/>
          <w:iCs/>
        </w:rPr>
        <w:t xml:space="preserve"> ou de sa propre autorit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>. La d</w:t>
      </w:r>
      <w:r w:rsidRPr="00A61BBE">
        <w:rPr>
          <w:rFonts w:ascii="Marianne" w:hAnsi="Marianne" w:cs="Marianne"/>
          <w:iCs/>
        </w:rPr>
        <w:t>é</w:t>
      </w:r>
      <w:r w:rsidRPr="00A61BBE">
        <w:rPr>
          <w:rFonts w:ascii="Marianne" w:hAnsi="Marianne"/>
          <w:iCs/>
        </w:rPr>
        <w:t xml:space="preserve">livrance de ce certificat se fait </w:t>
      </w:r>
      <w:r w:rsidRPr="00A61BBE">
        <w:rPr>
          <w:rFonts w:ascii="Marianne" w:hAnsi="Marianne" w:cs="Marianne"/>
          <w:iCs/>
        </w:rPr>
        <w:t>à</w:t>
      </w:r>
      <w:r w:rsidRPr="00A61BBE">
        <w:rPr>
          <w:rFonts w:ascii="Marianne" w:hAnsi="Marianne"/>
          <w:iCs/>
        </w:rPr>
        <w:t xml:space="preserve"> l</w:t>
      </w:r>
      <w:r w:rsidRPr="00A61BBE">
        <w:rPr>
          <w:rFonts w:ascii="Marianne" w:hAnsi="Marianne" w:cs="Marianne"/>
          <w:iCs/>
        </w:rPr>
        <w:t>’</w:t>
      </w:r>
      <w:r w:rsidRPr="00A61BBE">
        <w:rPr>
          <w:rFonts w:ascii="Marianne" w:hAnsi="Marianne"/>
          <w:iCs/>
        </w:rPr>
        <w:t>issue de l’exécution totale du marché public.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 xml:space="preserve">La décision de délivrance est soumise à la libre appréciation du ministère des armées qui dispose à cet égard d’un pouvoir discrétionnaire. La délivrance d’un tel certificat </w:t>
      </w:r>
      <w:r w:rsidR="001E5C4A">
        <w:rPr>
          <w:rFonts w:ascii="Marianne" w:hAnsi="Marianne"/>
          <w:iCs/>
        </w:rPr>
        <w:t>pourra notamment être accordée si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>: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la </w:t>
      </w:r>
      <w:r w:rsidRPr="00A61BBE">
        <w:rPr>
          <w:rFonts w:ascii="Marianne" w:hAnsi="Marianne"/>
          <w:iCs/>
        </w:rPr>
        <w:t xml:space="preserve">quantité ou </w:t>
      </w:r>
      <w:r w:rsidR="00A61BBE">
        <w:rPr>
          <w:rFonts w:ascii="Marianne" w:hAnsi="Marianne"/>
          <w:iCs/>
        </w:rPr>
        <w:t xml:space="preserve">la </w:t>
      </w:r>
      <w:r w:rsidRPr="00A61BBE">
        <w:rPr>
          <w:rFonts w:ascii="Marianne" w:hAnsi="Marianne"/>
          <w:iCs/>
        </w:rPr>
        <w:t xml:space="preserve">qualité des livrables ou </w:t>
      </w:r>
      <w:r w:rsidR="00A61BBE">
        <w:rPr>
          <w:rFonts w:ascii="Marianne" w:hAnsi="Marianne"/>
          <w:iCs/>
        </w:rPr>
        <w:t xml:space="preserve">des </w:t>
      </w:r>
      <w:r w:rsidR="00A61BBE" w:rsidRPr="00A61BBE">
        <w:rPr>
          <w:rFonts w:ascii="Marianne" w:hAnsi="Marianne"/>
          <w:iCs/>
        </w:rPr>
        <w:t>prestations attendu</w:t>
      </w:r>
      <w:r w:rsidR="00DB7701">
        <w:rPr>
          <w:rFonts w:ascii="Marianne" w:hAnsi="Marianne"/>
          <w:iCs/>
        </w:rPr>
        <w:t>e</w:t>
      </w:r>
      <w:r w:rsidR="00A61BBE" w:rsidRPr="00A61BBE">
        <w:rPr>
          <w:rFonts w:ascii="Marianne" w:hAnsi="Marianne"/>
          <w:iCs/>
        </w:rPr>
        <w:t>s</w:t>
      </w:r>
      <w:r w:rsidRPr="00A61BBE">
        <w:rPr>
          <w:rFonts w:ascii="Marianne" w:hAnsi="Marianne"/>
          <w:iCs/>
        </w:rPr>
        <w:t xml:space="preserve"> </w:t>
      </w:r>
      <w:r w:rsidR="001E5C4A">
        <w:rPr>
          <w:rFonts w:ascii="Marianne" w:hAnsi="Marianne"/>
          <w:iCs/>
        </w:rPr>
        <w:t>aura été</w:t>
      </w:r>
      <w:r w:rsidRPr="00A61BBE">
        <w:rPr>
          <w:rFonts w:ascii="Marianne" w:hAnsi="Marianne"/>
          <w:iCs/>
        </w:rPr>
        <w:t xml:space="preserve"> conforme aux stipulations contractuelles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la relation commerciale </w:t>
      </w:r>
      <w:r w:rsidR="001E5C4A">
        <w:rPr>
          <w:rFonts w:ascii="Marianne" w:hAnsi="Marianne"/>
          <w:iCs/>
        </w:rPr>
        <w:t>s’est révélée de qualité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Pr="00A61BBE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le titulaire </w:t>
      </w:r>
      <w:r w:rsidR="001E5C4A">
        <w:rPr>
          <w:rFonts w:ascii="Marianne" w:hAnsi="Marianne"/>
          <w:iCs/>
        </w:rPr>
        <w:t>ne s’est pas vu appliquer</w:t>
      </w:r>
      <w:r w:rsidRPr="00A61BBE">
        <w:rPr>
          <w:rFonts w:ascii="Marianne" w:hAnsi="Marianne"/>
          <w:iCs/>
        </w:rPr>
        <w:t xml:space="preserve"> de pénalités de retard</w:t>
      </w:r>
      <w:r w:rsidR="00A61BBE">
        <w:rPr>
          <w:rFonts w:ascii="Calibri" w:hAnsi="Calibri" w:cs="Calibri"/>
          <w:iCs/>
        </w:rPr>
        <w:t> </w:t>
      </w:r>
      <w:r w:rsidR="00A61BBE">
        <w:rPr>
          <w:rFonts w:ascii="Marianne" w:hAnsi="Marianne"/>
          <w:iCs/>
        </w:rPr>
        <w:t>;</w:t>
      </w:r>
    </w:p>
    <w:p w:rsidR="00F923B1" w:rsidRDefault="00F923B1" w:rsidP="00F923B1">
      <w:pPr>
        <w:jc w:val="both"/>
        <w:rPr>
          <w:rFonts w:ascii="Marianne" w:hAnsi="Marianne"/>
          <w:iCs/>
        </w:rPr>
      </w:pPr>
      <w:r w:rsidRPr="00A61BBE">
        <w:rPr>
          <w:rFonts w:ascii="Marianne" w:hAnsi="Marianne"/>
          <w:iCs/>
        </w:rPr>
        <w:t>-</w:t>
      </w:r>
      <w:r w:rsidR="00A61BBE">
        <w:rPr>
          <w:rFonts w:ascii="Marianne" w:hAnsi="Marianne"/>
          <w:iCs/>
        </w:rPr>
        <w:t xml:space="preserve"> </w:t>
      </w:r>
      <w:r w:rsidRPr="00A61BBE">
        <w:rPr>
          <w:rFonts w:ascii="Marianne" w:hAnsi="Marianne"/>
          <w:iCs/>
        </w:rPr>
        <w:t xml:space="preserve">le </w:t>
      </w:r>
      <w:r w:rsidR="001E5C4A">
        <w:rPr>
          <w:rFonts w:ascii="Marianne" w:hAnsi="Marianne"/>
          <w:iCs/>
        </w:rPr>
        <w:t xml:space="preserve">contrat n’a pas été </w:t>
      </w:r>
      <w:r w:rsidRPr="00A61BBE">
        <w:rPr>
          <w:rFonts w:ascii="Marianne" w:hAnsi="Marianne"/>
          <w:iCs/>
        </w:rPr>
        <w:t>résilié aux torts du titulaire</w:t>
      </w:r>
      <w:r w:rsidR="00A61BBE">
        <w:rPr>
          <w:rFonts w:ascii="Marianne" w:hAnsi="Marianne"/>
          <w:iCs/>
        </w:rPr>
        <w:t>.</w:t>
      </w:r>
    </w:p>
    <w:p w:rsidR="001E5C4A" w:rsidRDefault="001E5C4A" w:rsidP="00F923B1">
      <w:pPr>
        <w:jc w:val="both"/>
        <w:rPr>
          <w:rFonts w:ascii="Marianne" w:hAnsi="Marianne"/>
          <w:iCs/>
        </w:rPr>
      </w:pPr>
      <w:r>
        <w:rPr>
          <w:rFonts w:ascii="Marianne" w:hAnsi="Marianne"/>
          <w:iCs/>
        </w:rPr>
        <w:t>Le ministère offre ainsi à ses fournisseurs une référence valorisable pouvant faciliter leur développement commercial tant en France qu’à l’exportation.</w:t>
      </w:r>
    </w:p>
    <w:p w:rsidR="002D1DD3" w:rsidRDefault="002D1DD3" w:rsidP="00F923B1">
      <w:pPr>
        <w:jc w:val="both"/>
        <w:rPr>
          <w:rFonts w:ascii="Marianne" w:hAnsi="Marianne"/>
          <w:iCs/>
        </w:rPr>
      </w:pPr>
    </w:p>
    <w:p w:rsidR="002D1DD3" w:rsidRDefault="002D1DD3" w:rsidP="00F923B1">
      <w:pPr>
        <w:jc w:val="both"/>
        <w:rPr>
          <w:rFonts w:ascii="Marianne" w:hAnsi="Marianne"/>
          <w:iCs/>
        </w:rPr>
      </w:pPr>
    </w:p>
    <w:p w:rsidR="00F923B1" w:rsidRPr="00F923B1" w:rsidRDefault="00F923B1" w:rsidP="00F923B1">
      <w:pPr>
        <w:jc w:val="both"/>
        <w:rPr>
          <w:rFonts w:ascii="Marianne" w:hAnsi="Marianne"/>
          <w:i/>
          <w:iCs/>
        </w:rPr>
      </w:pPr>
    </w:p>
    <w:sectPr w:rsidR="00F923B1" w:rsidRPr="00F923B1" w:rsidSect="0053340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EFD" w:rsidRDefault="007B6EFD" w:rsidP="00533409">
      <w:pPr>
        <w:spacing w:after="0" w:line="240" w:lineRule="auto"/>
      </w:pPr>
      <w:r>
        <w:separator/>
      </w:r>
    </w:p>
  </w:endnote>
  <w:endnote w:type="continuationSeparator" w:id="0">
    <w:p w:rsidR="007B6EFD" w:rsidRDefault="007B6EFD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007A20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007A20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EFD" w:rsidRDefault="007B6EFD" w:rsidP="00533409">
      <w:pPr>
        <w:spacing w:after="0" w:line="240" w:lineRule="auto"/>
      </w:pPr>
      <w:r>
        <w:separator/>
      </w:r>
    </w:p>
  </w:footnote>
  <w:footnote w:type="continuationSeparator" w:id="0">
    <w:p w:rsidR="007B6EFD" w:rsidRDefault="007B6EFD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09" w:rsidRPr="00007A20" w:rsidRDefault="00F923B1" w:rsidP="00533409">
    <w:pPr>
      <w:pStyle w:val="En-tte"/>
      <w:jc w:val="center"/>
      <w:rPr>
        <w:rFonts w:ascii="Marianne" w:hAnsi="Marianne" w:cs="Arial"/>
        <w:sz w:val="20"/>
        <w:szCs w:val="20"/>
      </w:rPr>
    </w:pPr>
    <w:r w:rsidRPr="00007A20">
      <w:rPr>
        <w:rFonts w:ascii="Marianne" w:hAnsi="Marianne" w:cs="Arial"/>
        <w:sz w:val="20"/>
        <w:szCs w:val="20"/>
      </w:rPr>
      <w:t xml:space="preserve">Annexe </w:t>
    </w:r>
    <w:r w:rsidR="00A06E09" w:rsidRPr="00007A20">
      <w:rPr>
        <w:rFonts w:ascii="Marianne" w:hAnsi="Marianne" w:cs="Arial"/>
        <w:sz w:val="20"/>
        <w:szCs w:val="20"/>
      </w:rPr>
      <w:t xml:space="preserve">N </w:t>
    </w:r>
    <w:r w:rsidR="00007A20" w:rsidRPr="00007A20">
      <w:rPr>
        <w:rFonts w:ascii="Marianne" w:hAnsi="Marianne" w:cs="Arial"/>
        <w:sz w:val="20"/>
        <w:szCs w:val="20"/>
      </w:rPr>
      <w:t>°2</w:t>
    </w:r>
    <w:r w:rsidR="00A06E09" w:rsidRPr="00007A20">
      <w:rPr>
        <w:rFonts w:ascii="Marianne" w:hAnsi="Marianne" w:cs="Arial"/>
        <w:sz w:val="20"/>
        <w:szCs w:val="20"/>
      </w:rPr>
      <w:t xml:space="preserve"> </w:t>
    </w:r>
    <w:r w:rsidR="00533409" w:rsidRPr="00007A20">
      <w:rPr>
        <w:rFonts w:ascii="Marianne" w:hAnsi="Marianne" w:cs="Arial"/>
        <w:sz w:val="20"/>
        <w:szCs w:val="20"/>
      </w:rPr>
      <w:t xml:space="preserve">au </w:t>
    </w:r>
    <w:r w:rsidR="00B1058C" w:rsidRPr="00007A20">
      <w:rPr>
        <w:rFonts w:ascii="Marianne" w:hAnsi="Marianne" w:cs="Arial"/>
        <w:sz w:val="20"/>
        <w:szCs w:val="20"/>
      </w:rPr>
      <w:t>CCAP du DAF_</w:t>
    </w:r>
    <w:r w:rsidR="00007A20" w:rsidRPr="00007A20">
      <w:rPr>
        <w:rFonts w:ascii="Marianne" w:hAnsi="Marianne" w:cs="Arial"/>
        <w:sz w:val="20"/>
        <w:szCs w:val="20"/>
      </w:rPr>
      <w:t>2023</w:t>
    </w:r>
    <w:r w:rsidR="00524A5A" w:rsidRPr="00007A20">
      <w:rPr>
        <w:rFonts w:ascii="Marianne" w:hAnsi="Marianne" w:cs="Arial"/>
        <w:sz w:val="20"/>
        <w:szCs w:val="20"/>
      </w:rPr>
      <w:t>_</w:t>
    </w:r>
    <w:r w:rsidR="00A06E09" w:rsidRPr="00007A20">
      <w:rPr>
        <w:rFonts w:ascii="Marianne" w:hAnsi="Marianne" w:cs="Arial"/>
        <w:sz w:val="20"/>
        <w:szCs w:val="20"/>
      </w:rPr>
      <w:t>000</w:t>
    </w:r>
    <w:r w:rsidR="00007A20" w:rsidRPr="00007A20">
      <w:rPr>
        <w:rFonts w:ascii="Marianne" w:hAnsi="Marianne" w:cs="Arial"/>
        <w:sz w:val="20"/>
        <w:szCs w:val="20"/>
      </w:rPr>
      <w:t>493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07A20"/>
    <w:rsid w:val="0009707D"/>
    <w:rsid w:val="001959BC"/>
    <w:rsid w:val="001B6440"/>
    <w:rsid w:val="001E5C4A"/>
    <w:rsid w:val="001F2B92"/>
    <w:rsid w:val="002944F5"/>
    <w:rsid w:val="002C1997"/>
    <w:rsid w:val="002D1DD3"/>
    <w:rsid w:val="00344FBC"/>
    <w:rsid w:val="003D442D"/>
    <w:rsid w:val="004E2F12"/>
    <w:rsid w:val="004F35D1"/>
    <w:rsid w:val="00524A5A"/>
    <w:rsid w:val="00533409"/>
    <w:rsid w:val="00590433"/>
    <w:rsid w:val="005C0EAD"/>
    <w:rsid w:val="00655AE0"/>
    <w:rsid w:val="007314D4"/>
    <w:rsid w:val="007B6EFD"/>
    <w:rsid w:val="007D0BB0"/>
    <w:rsid w:val="007F7B69"/>
    <w:rsid w:val="00853F90"/>
    <w:rsid w:val="00862CC4"/>
    <w:rsid w:val="00917C31"/>
    <w:rsid w:val="009228FF"/>
    <w:rsid w:val="00937C51"/>
    <w:rsid w:val="00A06E09"/>
    <w:rsid w:val="00A53C12"/>
    <w:rsid w:val="00A61BBE"/>
    <w:rsid w:val="00B1058C"/>
    <w:rsid w:val="00CD01AE"/>
    <w:rsid w:val="00CE5023"/>
    <w:rsid w:val="00D161C9"/>
    <w:rsid w:val="00D9075C"/>
    <w:rsid w:val="00D93528"/>
    <w:rsid w:val="00DA0043"/>
    <w:rsid w:val="00DB7701"/>
    <w:rsid w:val="00DD2EC4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5776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belrfar@finances.gouv.f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nomie.gouv.fr/mediateur-des-entre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62154-E544-49FE-9B0E-61B25A380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791A6-8F23-4944-99C9-51BB0AF59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F5831-5AD6-4CBE-AB4B-7B2DC44A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BETTINGER Isabelle ADJ ADM PAL 2CL AE</cp:lastModifiedBy>
  <cp:revision>3</cp:revision>
  <cp:lastPrinted>2022-07-08T06:43:00Z</cp:lastPrinted>
  <dcterms:created xsi:type="dcterms:W3CDTF">2023-05-12T08:41:00Z</dcterms:created>
  <dcterms:modified xsi:type="dcterms:W3CDTF">2023-08-04T07:18:00Z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