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4A6F2" w14:textId="654B87BF" w:rsidR="006B61F9" w:rsidRPr="00B502B8" w:rsidRDefault="006B61F9" w:rsidP="00280D85">
      <w:pPr>
        <w:jc w:val="both"/>
        <w:rPr>
          <w:rFonts w:asciiTheme="minorHAnsi" w:hAnsiTheme="minorHAnsi" w:cs="Arial"/>
        </w:rPr>
      </w:pPr>
    </w:p>
    <w:p w14:paraId="3D2D3AF8" w14:textId="77777777" w:rsidR="00F73D57" w:rsidRPr="00B502B8" w:rsidRDefault="00F73D57" w:rsidP="00280D85">
      <w:pPr>
        <w:jc w:val="both"/>
        <w:rPr>
          <w:rFonts w:asciiTheme="minorHAnsi" w:hAnsiTheme="minorHAnsi" w:cs="Arial"/>
        </w:rPr>
      </w:pPr>
    </w:p>
    <w:p w14:paraId="17955C2C" w14:textId="77777777" w:rsidR="006B61F9" w:rsidRPr="00B502B8" w:rsidRDefault="006B61F9" w:rsidP="00280D85">
      <w:pPr>
        <w:jc w:val="both"/>
        <w:rPr>
          <w:rFonts w:asciiTheme="minorHAnsi" w:hAnsiTheme="minorHAnsi" w:cs="Arial"/>
        </w:rPr>
      </w:pPr>
    </w:p>
    <w:p w14:paraId="57FDB7AF" w14:textId="6B649ECC" w:rsidR="006B61F9" w:rsidRPr="00B502B8" w:rsidRDefault="006B61F9" w:rsidP="00280D85">
      <w:pPr>
        <w:jc w:val="both"/>
        <w:rPr>
          <w:rFonts w:asciiTheme="minorHAnsi" w:hAnsiTheme="minorHAnsi" w:cs="Arial"/>
        </w:rPr>
      </w:pPr>
    </w:p>
    <w:p w14:paraId="39787905" w14:textId="2DB64798" w:rsidR="00861B4B" w:rsidRDefault="00861B4B" w:rsidP="00280D85">
      <w:pPr>
        <w:pStyle w:val="Titre6"/>
        <w:jc w:val="both"/>
        <w:rPr>
          <w:rFonts w:asciiTheme="minorHAnsi" w:hAnsiTheme="minorHAnsi" w:cs="Arial"/>
          <w:color w:val="auto"/>
          <w:sz w:val="22"/>
        </w:rPr>
      </w:pPr>
    </w:p>
    <w:p w14:paraId="44E5702E" w14:textId="310D6602" w:rsidR="00A87B90" w:rsidRDefault="00A87B90" w:rsidP="00A87B90"/>
    <w:p w14:paraId="6A0F37A3" w14:textId="77777777" w:rsidR="00A87B90" w:rsidRPr="00A87B90" w:rsidRDefault="00A87B90" w:rsidP="00A87B90"/>
    <w:p w14:paraId="5C1E96C9" w14:textId="69621972" w:rsidR="00B502B8" w:rsidRPr="00DE79AB" w:rsidRDefault="00B502B8" w:rsidP="00B502B8">
      <w:pPr>
        <w:pBdr>
          <w:top w:val="single" w:sz="4" w:space="1" w:color="auto"/>
          <w:left w:val="single" w:sz="4" w:space="4" w:color="auto"/>
          <w:bottom w:val="single" w:sz="4" w:space="1" w:color="auto"/>
          <w:right w:val="single" w:sz="4" w:space="4" w:color="auto"/>
        </w:pBdr>
        <w:jc w:val="center"/>
        <w:rPr>
          <w:rFonts w:asciiTheme="minorHAnsi" w:hAnsiTheme="minorHAnsi" w:cs="Arial"/>
          <w:b/>
          <w:sz w:val="32"/>
          <w:szCs w:val="28"/>
        </w:rPr>
      </w:pPr>
      <w:r w:rsidRPr="00DE79AB">
        <w:rPr>
          <w:rFonts w:asciiTheme="minorHAnsi" w:hAnsiTheme="minorHAnsi" w:cs="Arial"/>
          <w:b/>
          <w:sz w:val="32"/>
          <w:szCs w:val="28"/>
        </w:rPr>
        <w:t>REGLEMENT DE CONSULTATION (RC)</w:t>
      </w:r>
      <w:r w:rsidR="007665C3">
        <w:rPr>
          <w:rFonts w:asciiTheme="minorHAnsi" w:hAnsiTheme="minorHAnsi" w:cs="Arial"/>
          <w:b/>
          <w:sz w:val="32"/>
          <w:szCs w:val="28"/>
        </w:rPr>
        <w:t>, commun à tous les lots</w:t>
      </w:r>
    </w:p>
    <w:p w14:paraId="431738C0" w14:textId="77777777" w:rsidR="00B502B8" w:rsidRPr="00B502B8" w:rsidRDefault="00B502B8" w:rsidP="00B502B8">
      <w:pPr>
        <w:rPr>
          <w:rFonts w:asciiTheme="minorHAnsi" w:hAnsiTheme="minorHAnsi"/>
        </w:rPr>
      </w:pPr>
    </w:p>
    <w:p w14:paraId="49DF6D06" w14:textId="77777777" w:rsidR="007665C3" w:rsidRPr="006E0884" w:rsidRDefault="007665C3" w:rsidP="007665C3">
      <w:pPr>
        <w:jc w:val="center"/>
        <w:rPr>
          <w:rFonts w:asciiTheme="minorHAnsi" w:eastAsia="Times New Roman" w:hAnsiTheme="minorHAnsi" w:cstheme="minorHAnsi"/>
          <w:b/>
          <w:bCs/>
          <w:lang w:eastAsia="fr-FR"/>
        </w:rPr>
      </w:pPr>
      <w:r w:rsidRPr="006E0884">
        <w:rPr>
          <w:rFonts w:asciiTheme="minorHAnsi" w:eastAsia="Times New Roman" w:hAnsiTheme="minorHAnsi" w:cstheme="minorHAnsi"/>
          <w:b/>
          <w:bCs/>
          <w:lang w:eastAsia="fr-FR"/>
        </w:rPr>
        <w:t>Groupement Interprofessionnel pour l’Apprentissage et la Formation Continue</w:t>
      </w:r>
    </w:p>
    <w:p w14:paraId="1B665FEA" w14:textId="77777777" w:rsidR="007665C3" w:rsidRPr="006E0884" w:rsidRDefault="007665C3" w:rsidP="007665C3">
      <w:pPr>
        <w:jc w:val="center"/>
        <w:rPr>
          <w:rFonts w:asciiTheme="minorHAnsi" w:eastAsia="Times New Roman" w:hAnsiTheme="minorHAnsi" w:cstheme="minorHAnsi"/>
          <w:b/>
          <w:bCs/>
          <w:lang w:eastAsia="fr-FR"/>
        </w:rPr>
      </w:pPr>
      <w:r w:rsidRPr="006E0884">
        <w:rPr>
          <w:rFonts w:asciiTheme="minorHAnsi" w:eastAsia="Times New Roman" w:hAnsiTheme="minorHAnsi" w:cstheme="minorHAnsi"/>
          <w:b/>
          <w:bCs/>
          <w:lang w:eastAsia="fr-FR"/>
        </w:rPr>
        <w:t>Intelligence Apprentie (GIPAFOC-IA)</w:t>
      </w:r>
    </w:p>
    <w:p w14:paraId="417A5A97" w14:textId="77777777" w:rsidR="007665C3" w:rsidRPr="006E0884" w:rsidRDefault="007665C3" w:rsidP="007665C3">
      <w:pPr>
        <w:jc w:val="center"/>
        <w:rPr>
          <w:rFonts w:asciiTheme="minorHAnsi" w:eastAsia="Times New Roman" w:hAnsiTheme="minorHAnsi" w:cstheme="minorHAnsi"/>
          <w:lang w:eastAsia="fr-FR"/>
        </w:rPr>
      </w:pPr>
      <w:r w:rsidRPr="006E0884">
        <w:rPr>
          <w:rFonts w:asciiTheme="minorHAnsi" w:eastAsia="Times New Roman" w:hAnsiTheme="minorHAnsi" w:cstheme="minorHAnsi"/>
          <w:lang w:eastAsia="fr-FR"/>
        </w:rPr>
        <w:t>3 boulevard du bâtonnier Cholet</w:t>
      </w:r>
    </w:p>
    <w:p w14:paraId="0DF230BE" w14:textId="77777777" w:rsidR="007665C3" w:rsidRPr="006E0884" w:rsidRDefault="007665C3" w:rsidP="007665C3">
      <w:pPr>
        <w:jc w:val="center"/>
        <w:rPr>
          <w:rFonts w:asciiTheme="minorHAnsi" w:eastAsia="Times New Roman" w:hAnsiTheme="minorHAnsi" w:cstheme="minorHAnsi"/>
          <w:lang w:eastAsia="fr-FR"/>
        </w:rPr>
      </w:pPr>
      <w:r w:rsidRPr="006E0884">
        <w:rPr>
          <w:rFonts w:asciiTheme="minorHAnsi" w:eastAsia="Times New Roman" w:hAnsiTheme="minorHAnsi" w:cstheme="minorHAnsi"/>
          <w:lang w:eastAsia="fr-FR"/>
        </w:rPr>
        <w:t>44 100 NANTES</w:t>
      </w:r>
    </w:p>
    <w:p w14:paraId="1F44B35B" w14:textId="77777777" w:rsidR="007665C3" w:rsidRPr="006E0884" w:rsidRDefault="007665C3" w:rsidP="007665C3">
      <w:pPr>
        <w:jc w:val="center"/>
        <w:rPr>
          <w:rFonts w:asciiTheme="minorHAnsi" w:eastAsia="Times New Roman" w:hAnsiTheme="minorHAnsi" w:cstheme="minorHAnsi"/>
          <w:lang w:eastAsia="fr-FR"/>
        </w:rPr>
      </w:pPr>
      <w:r w:rsidRPr="006E0884">
        <w:rPr>
          <w:rFonts w:asciiTheme="minorHAnsi" w:eastAsia="Times New Roman" w:hAnsiTheme="minorHAnsi" w:cstheme="minorHAnsi"/>
          <w:lang w:eastAsia="fr-FR"/>
        </w:rPr>
        <w:t>SIRET : 42417546100021</w:t>
      </w:r>
    </w:p>
    <w:p w14:paraId="29A164BB" w14:textId="77777777" w:rsidR="007665C3" w:rsidRPr="006E0884" w:rsidRDefault="007665C3" w:rsidP="007665C3">
      <w:pPr>
        <w:jc w:val="center"/>
        <w:rPr>
          <w:rFonts w:asciiTheme="minorHAnsi" w:eastAsia="Times New Roman" w:hAnsiTheme="minorHAnsi" w:cstheme="minorHAnsi"/>
          <w:lang w:eastAsia="fr-FR"/>
        </w:rPr>
      </w:pPr>
      <w:r w:rsidRPr="006E0884">
        <w:rPr>
          <w:rFonts w:asciiTheme="minorHAnsi" w:eastAsia="Times New Roman" w:hAnsiTheme="minorHAnsi" w:cstheme="minorHAnsi"/>
          <w:lang w:eastAsia="fr-FR"/>
        </w:rPr>
        <w:t>N° TVA Intracommunautaire : FR79424175461</w:t>
      </w:r>
    </w:p>
    <w:p w14:paraId="2B7490C6" w14:textId="77777777" w:rsidR="00EB2F3D" w:rsidRPr="00B502B8" w:rsidRDefault="00EB2F3D" w:rsidP="00280D85">
      <w:pPr>
        <w:jc w:val="both"/>
        <w:rPr>
          <w:rFonts w:asciiTheme="minorHAnsi" w:hAnsiTheme="minorHAnsi" w:cs="Arial"/>
          <w:b/>
          <w:sz w:val="28"/>
          <w:szCs w:val="28"/>
        </w:rPr>
      </w:pPr>
    </w:p>
    <w:p w14:paraId="7CA96703" w14:textId="0944E39B" w:rsidR="006B61F9" w:rsidRPr="00B502B8" w:rsidRDefault="001F6123" w:rsidP="00CE47AD">
      <w:pPr>
        <w:pBdr>
          <w:top w:val="single" w:sz="4" w:space="1" w:color="auto"/>
          <w:left w:val="single" w:sz="4" w:space="4" w:color="auto"/>
          <w:bottom w:val="single" w:sz="4" w:space="1" w:color="auto"/>
          <w:right w:val="single" w:sz="4" w:space="4" w:color="auto"/>
        </w:pBdr>
        <w:ind w:left="142"/>
        <w:jc w:val="center"/>
        <w:rPr>
          <w:rFonts w:asciiTheme="minorHAnsi" w:hAnsiTheme="minorHAnsi" w:cs="Arial"/>
          <w:b/>
          <w:sz w:val="28"/>
          <w:szCs w:val="28"/>
        </w:rPr>
      </w:pPr>
      <w:r>
        <w:rPr>
          <w:rFonts w:asciiTheme="minorHAnsi" w:hAnsiTheme="minorHAnsi" w:cs="Arial"/>
          <w:b/>
          <w:sz w:val="28"/>
          <w:szCs w:val="28"/>
        </w:rPr>
        <w:t>Aménagemen</w:t>
      </w:r>
      <w:bookmarkStart w:id="0" w:name="_Hlk139013000"/>
      <w:r>
        <w:rPr>
          <w:rFonts w:asciiTheme="minorHAnsi" w:hAnsiTheme="minorHAnsi" w:cs="Arial"/>
          <w:b/>
          <w:sz w:val="28"/>
          <w:szCs w:val="28"/>
        </w:rPr>
        <w:t>t d’une cellule brute de béton de 400m² aux Sables d’Olonne pour le compte de l’IA-GIPAFOC (IA</w:t>
      </w:r>
      <w:r w:rsidR="00FF5ED2">
        <w:rPr>
          <w:rFonts w:asciiTheme="minorHAnsi" w:hAnsiTheme="minorHAnsi" w:cs="Arial"/>
          <w:b/>
          <w:sz w:val="28"/>
          <w:szCs w:val="28"/>
        </w:rPr>
        <w:t>)</w:t>
      </w:r>
    </w:p>
    <w:bookmarkEnd w:id="0"/>
    <w:p w14:paraId="2BF2EE63" w14:textId="32D38CE4" w:rsidR="00B502B8" w:rsidRPr="00CD1EF8" w:rsidRDefault="00B502B8" w:rsidP="006F3797">
      <w:pPr>
        <w:rPr>
          <w:rFonts w:asciiTheme="minorHAnsi" w:eastAsia="Arial Unicode MS" w:hAnsiTheme="minorHAnsi" w:cstheme="minorHAnsi"/>
          <w:b/>
          <w:bCs/>
          <w:i/>
          <w:color w:val="FF0000"/>
        </w:rPr>
      </w:pPr>
    </w:p>
    <w:p w14:paraId="21B026EE" w14:textId="77777777" w:rsidR="00B502B8" w:rsidRPr="00CD1EF8" w:rsidRDefault="00B502B8" w:rsidP="00B502B8">
      <w:pPr>
        <w:jc w:val="both"/>
        <w:rPr>
          <w:rFonts w:asciiTheme="minorHAnsi" w:hAnsiTheme="minorHAnsi" w:cstheme="minorHAnsi"/>
          <w:b/>
          <w:bCs/>
        </w:rPr>
      </w:pPr>
    </w:p>
    <w:p w14:paraId="7DD23F90" w14:textId="07F849A5" w:rsidR="00B502B8" w:rsidRPr="00CD1EF8" w:rsidRDefault="00B502B8" w:rsidP="00B502B8">
      <w:pPr>
        <w:ind w:left="142"/>
        <w:jc w:val="center"/>
        <w:rPr>
          <w:rFonts w:asciiTheme="minorHAnsi" w:eastAsia="Arial Unicode MS" w:hAnsiTheme="minorHAnsi" w:cstheme="minorHAnsi"/>
          <w:b/>
          <w:bCs/>
          <w:color w:val="000000"/>
        </w:rPr>
      </w:pPr>
      <w:r w:rsidRPr="00CD1EF8">
        <w:rPr>
          <w:rFonts w:asciiTheme="minorHAnsi" w:eastAsia="Arial Unicode MS" w:hAnsiTheme="minorHAnsi" w:cstheme="minorHAnsi"/>
          <w:b/>
          <w:bCs/>
          <w:color w:val="000000"/>
        </w:rPr>
        <w:t xml:space="preserve">Procédure Adaptée – n° marché : </w:t>
      </w:r>
      <w:r w:rsidR="006F3797">
        <w:rPr>
          <w:rFonts w:asciiTheme="minorHAnsi" w:eastAsia="Arial Unicode MS" w:hAnsiTheme="minorHAnsi" w:cstheme="minorHAnsi"/>
          <w:b/>
          <w:bCs/>
          <w:color w:val="000000"/>
        </w:rPr>
        <w:t>2023 RTPN 4080</w:t>
      </w:r>
    </w:p>
    <w:p w14:paraId="05DD85FB" w14:textId="197E386B" w:rsidR="00B502B8" w:rsidRDefault="00B502B8" w:rsidP="00B502B8">
      <w:pPr>
        <w:jc w:val="center"/>
        <w:rPr>
          <w:rFonts w:asciiTheme="minorHAnsi" w:eastAsia="Arial Unicode MS" w:hAnsiTheme="minorHAnsi" w:cstheme="minorHAnsi"/>
          <w:b/>
          <w:bCs/>
          <w:i/>
          <w:color w:val="FF0000"/>
        </w:rPr>
      </w:pPr>
      <w:r w:rsidRPr="00CD1EF8">
        <w:rPr>
          <w:rFonts w:asciiTheme="minorHAnsi" w:eastAsia="Arial Unicode MS" w:hAnsiTheme="minorHAnsi" w:cstheme="minorHAnsi"/>
          <w:b/>
          <w:bCs/>
          <w:color w:val="000000"/>
        </w:rPr>
        <w:t>(</w:t>
      </w:r>
      <w:r w:rsidRPr="00CD1EF8">
        <w:rPr>
          <w:rFonts w:asciiTheme="minorHAnsi" w:eastAsia="Arial Unicode MS" w:hAnsiTheme="minorHAnsi" w:cstheme="minorHAnsi"/>
          <w:b/>
          <w:bCs/>
          <w:i/>
          <w:color w:val="FF0000"/>
        </w:rPr>
        <w:t>selon les dispositions de</w:t>
      </w:r>
      <w:r w:rsidR="00C7145E">
        <w:rPr>
          <w:rFonts w:asciiTheme="minorHAnsi" w:eastAsia="Arial Unicode MS" w:hAnsiTheme="minorHAnsi" w:cstheme="minorHAnsi"/>
          <w:b/>
          <w:bCs/>
          <w:i/>
          <w:color w:val="FF0000"/>
        </w:rPr>
        <w:t xml:space="preserve">s articles </w:t>
      </w:r>
      <w:r w:rsidR="004524F2">
        <w:rPr>
          <w:rFonts w:asciiTheme="minorHAnsi" w:eastAsia="Arial Unicode MS" w:hAnsiTheme="minorHAnsi" w:cstheme="minorHAnsi"/>
          <w:b/>
          <w:bCs/>
          <w:i/>
          <w:color w:val="FF0000"/>
        </w:rPr>
        <w:t>L.2123-1 et R.2123-</w:t>
      </w:r>
      <w:r w:rsidR="00C7145E">
        <w:rPr>
          <w:rFonts w:asciiTheme="minorHAnsi" w:eastAsia="Arial Unicode MS" w:hAnsiTheme="minorHAnsi" w:cstheme="minorHAnsi"/>
          <w:b/>
          <w:bCs/>
          <w:i/>
          <w:color w:val="FF0000"/>
        </w:rPr>
        <w:t>1 du code de la commande publique</w:t>
      </w:r>
      <w:r w:rsidRPr="00CD1EF8">
        <w:rPr>
          <w:rFonts w:asciiTheme="minorHAnsi" w:eastAsia="Arial Unicode MS" w:hAnsiTheme="minorHAnsi" w:cstheme="minorHAnsi"/>
          <w:b/>
          <w:bCs/>
          <w:i/>
          <w:color w:val="FF0000"/>
        </w:rPr>
        <w:t>)</w:t>
      </w:r>
    </w:p>
    <w:p w14:paraId="333948FE" w14:textId="77777777" w:rsidR="00CD1EF8" w:rsidRPr="00B502B8" w:rsidRDefault="00CD1EF8" w:rsidP="00280D85">
      <w:pPr>
        <w:jc w:val="both"/>
        <w:rPr>
          <w:rFonts w:asciiTheme="minorHAnsi" w:hAnsiTheme="minorHAnsi" w:cs="Arial"/>
          <w:b/>
          <w:bCs/>
        </w:rPr>
      </w:pPr>
    </w:p>
    <w:p w14:paraId="42FEA17D" w14:textId="77777777" w:rsidR="006B61F9" w:rsidRPr="00B502B8" w:rsidRDefault="006B61F9" w:rsidP="00480F07">
      <w:pPr>
        <w:ind w:left="142"/>
        <w:jc w:val="center"/>
        <w:rPr>
          <w:rFonts w:asciiTheme="minorHAnsi" w:eastAsia="Arial Unicode MS" w:hAnsiTheme="minorHAnsi" w:cs="Arial"/>
          <w:b/>
          <w:bCs/>
          <w:color w:val="000000"/>
        </w:rPr>
      </w:pPr>
      <w:r w:rsidRPr="00B502B8">
        <w:rPr>
          <w:rFonts w:asciiTheme="minorHAnsi" w:eastAsia="Arial Unicode MS" w:hAnsiTheme="minorHAnsi" w:cs="Arial"/>
          <w:b/>
          <w:bCs/>
          <w:color w:val="000000"/>
        </w:rPr>
        <w:t>Date limite de réception des candidatures et des offres</w:t>
      </w:r>
    </w:p>
    <w:p w14:paraId="3D860F7A" w14:textId="196613B0" w:rsidR="006B61F9" w:rsidRPr="00B502B8" w:rsidRDefault="006B61F9" w:rsidP="00480F07">
      <w:pPr>
        <w:ind w:left="142"/>
        <w:jc w:val="center"/>
        <w:rPr>
          <w:rFonts w:asciiTheme="minorHAnsi" w:eastAsia="Arial Unicode MS" w:hAnsiTheme="minorHAnsi" w:cs="Arial"/>
          <w:b/>
          <w:bCs/>
          <w:color w:val="FF0000"/>
        </w:rPr>
      </w:pPr>
      <w:r w:rsidRPr="00B502B8">
        <w:rPr>
          <w:rFonts w:asciiTheme="minorHAnsi" w:eastAsia="Arial Unicode MS" w:hAnsiTheme="minorHAnsi" w:cs="Arial"/>
          <w:b/>
          <w:bCs/>
          <w:color w:val="FF0000"/>
        </w:rPr>
        <w:t xml:space="preserve">Au plus tard </w:t>
      </w:r>
      <w:bookmarkStart w:id="1" w:name="date"/>
      <w:bookmarkStart w:id="2" w:name="dateauplustard"/>
      <w:r w:rsidR="00565CC4" w:rsidRPr="00B502B8">
        <w:rPr>
          <w:rFonts w:asciiTheme="minorHAnsi" w:eastAsia="Arial Unicode MS" w:hAnsiTheme="minorHAnsi" w:cs="Arial"/>
          <w:b/>
          <w:bCs/>
          <w:color w:val="FF0000"/>
        </w:rPr>
        <w:t xml:space="preserve">le </w:t>
      </w:r>
      <w:r w:rsidR="004E33BD">
        <w:rPr>
          <w:rFonts w:asciiTheme="minorHAnsi" w:eastAsia="Arial Unicode MS" w:hAnsiTheme="minorHAnsi" w:cs="Arial"/>
          <w:b/>
          <w:bCs/>
          <w:color w:val="FF0000"/>
        </w:rPr>
        <w:t>21</w:t>
      </w:r>
      <w:r w:rsidR="00F9298E">
        <w:rPr>
          <w:rFonts w:asciiTheme="minorHAnsi" w:eastAsia="Arial Unicode MS" w:hAnsiTheme="minorHAnsi" w:cs="Arial"/>
          <w:b/>
          <w:bCs/>
          <w:color w:val="FF0000"/>
        </w:rPr>
        <w:t xml:space="preserve"> juillet</w:t>
      </w:r>
      <w:r w:rsidR="00A11B0F">
        <w:rPr>
          <w:rFonts w:asciiTheme="minorHAnsi" w:eastAsia="Arial Unicode MS" w:hAnsiTheme="minorHAnsi" w:cs="Arial"/>
          <w:b/>
          <w:bCs/>
          <w:color w:val="FF0000"/>
        </w:rPr>
        <w:t xml:space="preserve"> 2023</w:t>
      </w:r>
      <w:r w:rsidR="00565CC4" w:rsidRPr="00B502B8">
        <w:rPr>
          <w:rFonts w:asciiTheme="minorHAnsi" w:eastAsia="Arial Unicode MS" w:hAnsiTheme="minorHAnsi" w:cs="Arial"/>
          <w:b/>
          <w:bCs/>
          <w:color w:val="FF0000"/>
        </w:rPr>
        <w:t xml:space="preserve">-   </w:t>
      </w:r>
      <w:r w:rsidR="00F4684C" w:rsidRPr="00B502B8">
        <w:rPr>
          <w:rFonts w:asciiTheme="minorHAnsi" w:eastAsia="Arial Unicode MS" w:hAnsiTheme="minorHAnsi" w:cs="Arial"/>
          <w:b/>
          <w:bCs/>
          <w:color w:val="FF0000"/>
        </w:rPr>
        <w:t>12</w:t>
      </w:r>
      <w:r w:rsidR="00565CC4" w:rsidRPr="00B502B8">
        <w:rPr>
          <w:rFonts w:asciiTheme="minorHAnsi" w:eastAsia="Arial Unicode MS" w:hAnsiTheme="minorHAnsi" w:cs="Arial"/>
          <w:b/>
          <w:bCs/>
          <w:color w:val="FF0000"/>
        </w:rPr>
        <w:t xml:space="preserve"> </w:t>
      </w:r>
      <w:r w:rsidRPr="00B502B8">
        <w:rPr>
          <w:rFonts w:asciiTheme="minorHAnsi" w:eastAsia="Arial Unicode MS" w:hAnsiTheme="minorHAnsi" w:cs="Arial"/>
          <w:b/>
          <w:bCs/>
          <w:color w:val="FF0000"/>
        </w:rPr>
        <w:t>Heures</w:t>
      </w:r>
      <w:bookmarkEnd w:id="1"/>
      <w:bookmarkEnd w:id="2"/>
    </w:p>
    <w:p w14:paraId="14FE872C" w14:textId="77777777" w:rsidR="00CD1EF8" w:rsidRPr="00B502B8" w:rsidRDefault="00CD1EF8" w:rsidP="00280D85">
      <w:pPr>
        <w:jc w:val="both"/>
        <w:rPr>
          <w:rFonts w:asciiTheme="minorHAnsi" w:eastAsia="Arial Unicode MS" w:hAnsiTheme="minorHAnsi" w:cs="Arial"/>
          <w:b/>
          <w:bCs/>
          <w:color w:val="000000"/>
        </w:rPr>
      </w:pPr>
    </w:p>
    <w:p w14:paraId="789A2EB7" w14:textId="77777777" w:rsidR="006B61F9" w:rsidRPr="00B502B8" w:rsidRDefault="006B61F9" w:rsidP="00280D85">
      <w:pPr>
        <w:spacing w:line="240" w:lineRule="exact"/>
        <w:jc w:val="both"/>
        <w:rPr>
          <w:rFonts w:asciiTheme="minorHAnsi" w:eastAsia="Arial Unicode MS" w:hAnsiTheme="minorHAnsi" w:cs="Arial"/>
          <w:bCs/>
          <w:color w:val="000000"/>
        </w:rPr>
      </w:pPr>
      <w:r w:rsidRPr="00B502B8">
        <w:rPr>
          <w:rFonts w:asciiTheme="minorHAnsi" w:eastAsia="Arial Unicode MS" w:hAnsiTheme="minorHAnsi" w:cs="Arial"/>
          <w:bCs/>
          <w:color w:val="000000"/>
        </w:rPr>
        <w:t xml:space="preserve">Cette consultation fait l’objet d’une annonce parue :  </w:t>
      </w:r>
    </w:p>
    <w:p w14:paraId="4DFF0AC8" w14:textId="77777777" w:rsidR="006B61F9" w:rsidRPr="00B502B8" w:rsidRDefault="006B61F9" w:rsidP="00280D85">
      <w:pPr>
        <w:spacing w:line="240" w:lineRule="exact"/>
        <w:jc w:val="both"/>
        <w:rPr>
          <w:rFonts w:asciiTheme="minorHAnsi" w:eastAsia="Arial Unicode MS" w:hAnsiTheme="minorHAnsi" w:cs="Arial"/>
          <w:bCs/>
          <w:color w:val="000000"/>
        </w:rPr>
      </w:pPr>
    </w:p>
    <w:p w14:paraId="78B2E19B" w14:textId="77777777" w:rsidR="00B502B8" w:rsidRPr="00CD1EF8" w:rsidRDefault="00B502B8" w:rsidP="00B502B8">
      <w:pPr>
        <w:numPr>
          <w:ilvl w:val="0"/>
          <w:numId w:val="2"/>
        </w:numPr>
        <w:spacing w:line="240" w:lineRule="exact"/>
        <w:jc w:val="both"/>
        <w:rPr>
          <w:rFonts w:asciiTheme="minorHAnsi" w:eastAsia="Arial Unicode MS" w:hAnsiTheme="minorHAnsi" w:cstheme="minorHAnsi"/>
          <w:bCs/>
          <w:color w:val="000000"/>
        </w:rPr>
      </w:pPr>
      <w:r w:rsidRPr="00CD1EF8">
        <w:rPr>
          <w:rFonts w:asciiTheme="minorHAnsi" w:eastAsia="Arial Unicode MS" w:hAnsiTheme="minorHAnsi" w:cstheme="minorHAnsi"/>
          <w:bCs/>
          <w:color w:val="000000"/>
        </w:rPr>
        <w:t xml:space="preserve">Au BOAMP </w:t>
      </w:r>
    </w:p>
    <w:p w14:paraId="077BA7A9" w14:textId="77777777" w:rsidR="00B502B8" w:rsidRPr="00CD1EF8" w:rsidRDefault="00B502B8" w:rsidP="00B502B8">
      <w:pPr>
        <w:numPr>
          <w:ilvl w:val="0"/>
          <w:numId w:val="2"/>
        </w:numPr>
        <w:spacing w:line="240" w:lineRule="exact"/>
        <w:jc w:val="both"/>
        <w:rPr>
          <w:rFonts w:asciiTheme="minorHAnsi" w:eastAsia="Arial Unicode MS" w:hAnsiTheme="minorHAnsi" w:cstheme="minorHAnsi"/>
          <w:bCs/>
          <w:color w:val="000000"/>
        </w:rPr>
      </w:pPr>
      <w:r w:rsidRPr="00CD1EF8">
        <w:rPr>
          <w:rFonts w:asciiTheme="minorHAnsi" w:eastAsia="Arial Unicode MS" w:hAnsiTheme="minorHAnsi" w:cstheme="minorHAnsi"/>
          <w:bCs/>
          <w:color w:val="000000"/>
        </w:rPr>
        <w:t xml:space="preserve">Sur notre site de dématérialisation : </w:t>
      </w:r>
      <w:hyperlink r:id="rId11" w:history="1">
        <w:r w:rsidRPr="00CD1EF8">
          <w:rPr>
            <w:rStyle w:val="Lienhypertexte"/>
            <w:rFonts w:asciiTheme="minorHAnsi" w:eastAsia="Arial Unicode MS" w:hAnsiTheme="minorHAnsi" w:cstheme="minorHAnsi"/>
            <w:bCs/>
            <w:color w:val="000000"/>
          </w:rPr>
          <w:t>https://www.marches-publics.gouv.fr/</w:t>
        </w:r>
      </w:hyperlink>
    </w:p>
    <w:p w14:paraId="2DDBB864" w14:textId="77777777" w:rsidR="00B502B8" w:rsidRPr="00CD1EF8" w:rsidRDefault="00B502B8" w:rsidP="00B502B8">
      <w:pPr>
        <w:numPr>
          <w:ilvl w:val="0"/>
          <w:numId w:val="2"/>
        </w:numPr>
        <w:spacing w:line="240" w:lineRule="exact"/>
        <w:jc w:val="both"/>
        <w:rPr>
          <w:rFonts w:asciiTheme="minorHAnsi" w:eastAsia="Arial Unicode MS" w:hAnsiTheme="minorHAnsi" w:cstheme="minorHAnsi"/>
          <w:bCs/>
          <w:color w:val="000000"/>
        </w:rPr>
      </w:pPr>
      <w:r w:rsidRPr="00CD1EF8">
        <w:rPr>
          <w:rFonts w:asciiTheme="minorHAnsi" w:eastAsia="Arial Unicode MS" w:hAnsiTheme="minorHAnsi" w:cstheme="minorHAnsi"/>
          <w:bCs/>
          <w:color w:val="000000"/>
        </w:rPr>
        <w:t>Sur notre site internet : http://nantesstnazaire.cci.fr/</w:t>
      </w:r>
    </w:p>
    <w:p w14:paraId="613DA9EF" w14:textId="35278DFE" w:rsidR="00B502B8" w:rsidRPr="00CD1EF8" w:rsidRDefault="00B502B8" w:rsidP="00B502B8">
      <w:pPr>
        <w:numPr>
          <w:ilvl w:val="0"/>
          <w:numId w:val="2"/>
        </w:numPr>
        <w:spacing w:line="240" w:lineRule="exact"/>
        <w:jc w:val="both"/>
        <w:rPr>
          <w:rFonts w:asciiTheme="minorHAnsi" w:eastAsia="Arial Unicode MS" w:hAnsiTheme="minorHAnsi" w:cstheme="minorHAnsi"/>
          <w:bCs/>
          <w:color w:val="000000"/>
        </w:rPr>
      </w:pPr>
      <w:r w:rsidRPr="00CD1EF8">
        <w:rPr>
          <w:rFonts w:asciiTheme="minorHAnsi" w:eastAsia="Arial Unicode MS" w:hAnsiTheme="minorHAnsi" w:cstheme="minorHAnsi"/>
          <w:bCs/>
          <w:color w:val="000000"/>
        </w:rPr>
        <w:t xml:space="preserve">Ouest </w:t>
      </w:r>
      <w:r w:rsidR="00F9298E">
        <w:rPr>
          <w:rFonts w:asciiTheme="minorHAnsi" w:eastAsia="Arial Unicode MS" w:hAnsiTheme="minorHAnsi" w:cstheme="minorHAnsi"/>
          <w:bCs/>
          <w:color w:val="000000"/>
        </w:rPr>
        <w:t>France (85)</w:t>
      </w:r>
      <w:r w:rsidRPr="00CD1EF8">
        <w:rPr>
          <w:rFonts w:asciiTheme="minorHAnsi" w:eastAsia="Arial Unicode MS" w:hAnsiTheme="minorHAnsi" w:cstheme="minorHAnsi"/>
          <w:bCs/>
          <w:color w:val="000000"/>
        </w:rPr>
        <w:t>.</w:t>
      </w:r>
    </w:p>
    <w:p w14:paraId="51898C4A" w14:textId="77777777" w:rsidR="006B61F9" w:rsidRDefault="006B61F9" w:rsidP="00280D85">
      <w:pPr>
        <w:jc w:val="both"/>
        <w:rPr>
          <w:rFonts w:asciiTheme="minorHAnsi" w:eastAsia="Arial Unicode MS" w:hAnsiTheme="minorHAnsi" w:cs="Arial"/>
          <w:b/>
          <w:bCs/>
          <w:color w:val="000000"/>
        </w:rPr>
      </w:pPr>
    </w:p>
    <w:p w14:paraId="44B17DD0" w14:textId="77777777" w:rsidR="00B502B8" w:rsidRDefault="00B502B8" w:rsidP="00280D85">
      <w:pPr>
        <w:jc w:val="both"/>
        <w:rPr>
          <w:rFonts w:asciiTheme="minorHAnsi" w:eastAsia="Arial Unicode MS" w:hAnsiTheme="minorHAnsi" w:cs="Arial"/>
          <w:b/>
          <w:bCs/>
          <w:color w:val="000000"/>
        </w:rPr>
      </w:pPr>
    </w:p>
    <w:p w14:paraId="59018F83" w14:textId="77777777" w:rsidR="00C7145E" w:rsidRPr="00B502B8" w:rsidRDefault="00C7145E" w:rsidP="00280D85">
      <w:pPr>
        <w:jc w:val="both"/>
        <w:rPr>
          <w:rFonts w:asciiTheme="minorHAnsi" w:eastAsia="Arial Unicode MS" w:hAnsiTheme="minorHAnsi" w:cs="Arial"/>
          <w:b/>
          <w:bCs/>
          <w:color w:val="000000"/>
        </w:rPr>
      </w:pPr>
    </w:p>
    <w:p w14:paraId="30E1B548" w14:textId="770B0F6E" w:rsidR="006215E2" w:rsidRDefault="0000235D" w:rsidP="00280D85">
      <w:pPr>
        <w:pBdr>
          <w:top w:val="single" w:sz="4" w:space="1" w:color="auto"/>
          <w:left w:val="single" w:sz="4" w:space="4" w:color="auto"/>
          <w:bottom w:val="single" w:sz="4" w:space="1" w:color="auto"/>
          <w:right w:val="single" w:sz="4" w:space="4" w:color="auto"/>
        </w:pBdr>
        <w:jc w:val="both"/>
        <w:rPr>
          <w:rFonts w:asciiTheme="minorHAnsi" w:eastAsia="Arial Unicode MS" w:hAnsiTheme="minorHAnsi" w:cs="Arial"/>
          <w:b/>
          <w:bCs/>
        </w:rPr>
      </w:pPr>
      <w:r w:rsidRPr="00B502B8">
        <w:rPr>
          <w:rFonts w:asciiTheme="minorHAnsi" w:eastAsia="Arial Unicode MS" w:hAnsiTheme="minorHAnsi" w:cs="Arial"/>
          <w:b/>
          <w:bCs/>
        </w:rPr>
        <w:t xml:space="preserve">NB : </w:t>
      </w:r>
    </w:p>
    <w:p w14:paraId="24D7E2FA" w14:textId="6D5430DE" w:rsidR="006B61F9" w:rsidRPr="00C7145E" w:rsidRDefault="001A1959" w:rsidP="00280D85">
      <w:pPr>
        <w:pBdr>
          <w:top w:val="single" w:sz="4" w:space="1" w:color="auto"/>
          <w:left w:val="single" w:sz="4" w:space="4" w:color="auto"/>
          <w:bottom w:val="single" w:sz="4" w:space="1" w:color="auto"/>
          <w:right w:val="single" w:sz="4" w:space="4" w:color="auto"/>
        </w:pBdr>
        <w:jc w:val="both"/>
        <w:rPr>
          <w:rFonts w:asciiTheme="minorHAnsi" w:hAnsiTheme="minorHAnsi" w:cs="Arial"/>
          <w:sz w:val="21"/>
          <w:szCs w:val="21"/>
          <w:shd w:val="clear" w:color="auto" w:fill="FFFFFF"/>
        </w:rPr>
      </w:pPr>
      <w:r w:rsidRPr="00B502B8">
        <w:rPr>
          <w:rFonts w:asciiTheme="minorHAnsi" w:hAnsiTheme="minorHAnsi" w:cs="Arial"/>
          <w:sz w:val="21"/>
          <w:szCs w:val="21"/>
          <w:shd w:val="clear" w:color="auto" w:fill="FFFFFF"/>
        </w:rPr>
        <w:t xml:space="preserve">L’article </w:t>
      </w:r>
      <w:r w:rsidR="00C7145E">
        <w:rPr>
          <w:rFonts w:asciiTheme="minorHAnsi" w:hAnsiTheme="minorHAnsi" w:cs="Arial"/>
          <w:sz w:val="21"/>
          <w:szCs w:val="21"/>
          <w:shd w:val="clear" w:color="auto" w:fill="FFFFFF"/>
        </w:rPr>
        <w:t>R.2132-7 du code de la commande publique</w:t>
      </w:r>
      <w:r w:rsidR="00BA5020" w:rsidRPr="00B502B8">
        <w:rPr>
          <w:rFonts w:asciiTheme="minorHAnsi" w:hAnsiTheme="minorHAnsi" w:cs="Arial"/>
          <w:sz w:val="21"/>
          <w:szCs w:val="21"/>
          <w:shd w:val="clear" w:color="auto" w:fill="FFFFFF"/>
        </w:rPr>
        <w:t xml:space="preserve"> </w:t>
      </w:r>
      <w:r w:rsidRPr="00B502B8">
        <w:rPr>
          <w:rFonts w:asciiTheme="minorHAnsi" w:hAnsiTheme="minorHAnsi" w:cs="Arial"/>
          <w:sz w:val="21"/>
          <w:szCs w:val="21"/>
          <w:shd w:val="clear" w:color="auto" w:fill="FFFFFF"/>
        </w:rPr>
        <w:t>prévoit</w:t>
      </w:r>
      <w:r w:rsidR="006215E2" w:rsidRPr="00B502B8">
        <w:rPr>
          <w:rFonts w:asciiTheme="minorHAnsi" w:hAnsiTheme="minorHAnsi" w:cs="Arial"/>
          <w:sz w:val="21"/>
          <w:szCs w:val="21"/>
          <w:shd w:val="clear" w:color="auto" w:fill="FFFFFF"/>
        </w:rPr>
        <w:t xml:space="preserve"> ceci</w:t>
      </w:r>
      <w:r w:rsidRPr="00B502B8">
        <w:rPr>
          <w:rFonts w:asciiTheme="minorHAnsi" w:hAnsiTheme="minorHAnsi" w:cs="Arial"/>
          <w:sz w:val="21"/>
          <w:szCs w:val="21"/>
          <w:shd w:val="clear" w:color="auto" w:fill="FFFFFF"/>
        </w:rPr>
        <w:t xml:space="preserve"> : </w:t>
      </w:r>
      <w:r w:rsidRPr="00C7145E">
        <w:rPr>
          <w:rFonts w:asciiTheme="minorHAnsi" w:hAnsiTheme="minorHAnsi" w:cs="Arial"/>
          <w:sz w:val="21"/>
          <w:szCs w:val="21"/>
          <w:shd w:val="clear" w:color="auto" w:fill="FFFFFF"/>
        </w:rPr>
        <w:t>«</w:t>
      </w:r>
      <w:r w:rsidRPr="00C7145E">
        <w:rPr>
          <w:rStyle w:val="apple-converted-space"/>
          <w:rFonts w:asciiTheme="minorHAnsi" w:hAnsiTheme="minorHAnsi" w:cs="Arial"/>
          <w:sz w:val="21"/>
          <w:szCs w:val="21"/>
          <w:shd w:val="clear" w:color="auto" w:fill="FFFFFF"/>
        </w:rPr>
        <w:t> </w:t>
      </w:r>
      <w:r w:rsidR="00C7145E" w:rsidRPr="00C7145E">
        <w:rPr>
          <w:rFonts w:asciiTheme="minorHAnsi" w:hAnsiTheme="minorHAnsi" w:cs="Arial"/>
          <w:iCs/>
          <w:sz w:val="21"/>
          <w:szCs w:val="21"/>
          <w:shd w:val="clear" w:color="auto" w:fill="FFFFFF"/>
        </w:rPr>
        <w:t>Sous réserve d</w:t>
      </w:r>
      <w:r w:rsidR="006F4B21">
        <w:rPr>
          <w:rFonts w:asciiTheme="minorHAnsi" w:hAnsiTheme="minorHAnsi" w:cs="Arial"/>
          <w:iCs/>
          <w:sz w:val="21"/>
          <w:szCs w:val="21"/>
          <w:shd w:val="clear" w:color="auto" w:fill="FFFFFF"/>
        </w:rPr>
        <w:t>es dispositions des articles R.</w:t>
      </w:r>
      <w:r w:rsidR="00C7145E" w:rsidRPr="00C7145E">
        <w:rPr>
          <w:rFonts w:asciiTheme="minorHAnsi" w:hAnsiTheme="minorHAnsi" w:cs="Arial"/>
          <w:iCs/>
          <w:sz w:val="21"/>
          <w:szCs w:val="21"/>
          <w:shd w:val="clear" w:color="auto" w:fill="FFFFFF"/>
        </w:rPr>
        <w:t>2132-11 à R.2132-13</w:t>
      </w:r>
      <w:r w:rsidR="00C7145E">
        <w:rPr>
          <w:rFonts w:asciiTheme="minorHAnsi" w:hAnsiTheme="minorHAnsi" w:cs="Arial"/>
          <w:iCs/>
          <w:sz w:val="21"/>
          <w:szCs w:val="21"/>
          <w:shd w:val="clear" w:color="auto" w:fill="FFFFFF"/>
        </w:rPr>
        <w:t xml:space="preserve"> </w:t>
      </w:r>
      <w:r w:rsidR="00C7145E">
        <w:rPr>
          <w:rFonts w:asciiTheme="minorHAnsi" w:hAnsiTheme="minorHAnsi" w:cs="Arial"/>
          <w:sz w:val="21"/>
          <w:szCs w:val="21"/>
          <w:shd w:val="clear" w:color="auto" w:fill="FFFFFF"/>
        </w:rPr>
        <w:t>du code de la commande publique</w:t>
      </w:r>
      <w:r w:rsidR="00C7145E" w:rsidRPr="00C7145E">
        <w:rPr>
          <w:rFonts w:asciiTheme="minorHAnsi" w:hAnsiTheme="minorHAnsi" w:cs="Arial"/>
          <w:iCs/>
          <w:sz w:val="21"/>
          <w:szCs w:val="21"/>
          <w:shd w:val="clear" w:color="auto" w:fill="FFFFFF"/>
        </w:rPr>
        <w:t xml:space="preserve">, les communications et les échanges d'informations lors de la passation d’un marché en application du présent livre ont lieu </w:t>
      </w:r>
      <w:r w:rsidR="00C7145E" w:rsidRPr="00C7145E">
        <w:rPr>
          <w:rFonts w:asciiTheme="minorHAnsi" w:hAnsiTheme="minorHAnsi" w:cs="Arial"/>
          <w:b/>
          <w:iCs/>
          <w:sz w:val="21"/>
          <w:szCs w:val="21"/>
          <w:u w:val="single"/>
          <w:shd w:val="clear" w:color="auto" w:fill="FFFFFF"/>
        </w:rPr>
        <w:t>par voie électronique</w:t>
      </w:r>
      <w:r w:rsidR="00C7145E" w:rsidRPr="00C7145E">
        <w:rPr>
          <w:rFonts w:asciiTheme="minorHAnsi" w:hAnsiTheme="minorHAnsi" w:cs="Arial"/>
          <w:iCs/>
          <w:sz w:val="21"/>
          <w:szCs w:val="21"/>
          <w:shd w:val="clear" w:color="auto" w:fill="FFFFFF"/>
        </w:rPr>
        <w:t>.</w:t>
      </w:r>
      <w:r w:rsidR="00BA3213">
        <w:rPr>
          <w:rFonts w:asciiTheme="minorHAnsi" w:hAnsiTheme="minorHAnsi" w:cs="Arial"/>
          <w:iCs/>
          <w:sz w:val="21"/>
          <w:szCs w:val="21"/>
          <w:shd w:val="clear" w:color="auto" w:fill="FFFFFF"/>
        </w:rPr>
        <w:t xml:space="preserve"> </w:t>
      </w:r>
      <w:r w:rsidRPr="00C7145E">
        <w:rPr>
          <w:rFonts w:asciiTheme="minorHAnsi" w:hAnsiTheme="minorHAnsi" w:cs="Arial"/>
          <w:sz w:val="21"/>
          <w:szCs w:val="21"/>
          <w:shd w:val="clear" w:color="auto" w:fill="FFFFFF"/>
        </w:rPr>
        <w:t>»</w:t>
      </w:r>
      <w:r w:rsidR="006215E2" w:rsidRPr="00C7145E">
        <w:rPr>
          <w:rFonts w:asciiTheme="minorHAnsi" w:hAnsiTheme="minorHAnsi" w:cs="Arial"/>
          <w:sz w:val="21"/>
          <w:szCs w:val="21"/>
          <w:shd w:val="clear" w:color="auto" w:fill="FFFFFF"/>
        </w:rPr>
        <w:t xml:space="preserve"> </w:t>
      </w:r>
    </w:p>
    <w:p w14:paraId="3583F4EF" w14:textId="77777777" w:rsidR="00955F08" w:rsidRPr="00B502B8" w:rsidRDefault="00955F08" w:rsidP="00280D85">
      <w:pPr>
        <w:pBdr>
          <w:top w:val="single" w:sz="4" w:space="1" w:color="auto"/>
          <w:left w:val="single" w:sz="4" w:space="4" w:color="auto"/>
          <w:bottom w:val="single" w:sz="4" w:space="1" w:color="auto"/>
          <w:right w:val="single" w:sz="4" w:space="4" w:color="auto"/>
        </w:pBdr>
        <w:jc w:val="both"/>
        <w:rPr>
          <w:rFonts w:asciiTheme="minorHAnsi" w:hAnsiTheme="minorHAnsi" w:cs="Arial"/>
          <w:color w:val="FF0000"/>
          <w:sz w:val="21"/>
          <w:szCs w:val="21"/>
          <w:shd w:val="clear" w:color="auto" w:fill="FFFFFF"/>
        </w:rPr>
      </w:pPr>
    </w:p>
    <w:p w14:paraId="1BD5E366" w14:textId="3064FFCE" w:rsidR="002940D7" w:rsidRPr="00A87B90" w:rsidRDefault="00955F08" w:rsidP="00A87B90">
      <w:pPr>
        <w:pBdr>
          <w:top w:val="single" w:sz="4" w:space="1" w:color="auto"/>
          <w:left w:val="single" w:sz="4" w:space="4" w:color="auto"/>
          <w:bottom w:val="single" w:sz="4" w:space="1" w:color="auto"/>
          <w:right w:val="single" w:sz="4" w:space="4" w:color="auto"/>
        </w:pBdr>
        <w:jc w:val="center"/>
        <w:rPr>
          <w:rFonts w:asciiTheme="minorHAnsi" w:eastAsia="Arial Unicode MS" w:hAnsiTheme="minorHAnsi" w:cs="Arial"/>
          <w:b/>
          <w:bCs/>
          <w:color w:val="000000"/>
        </w:rPr>
      </w:pPr>
      <w:r w:rsidRPr="00B502B8">
        <w:rPr>
          <w:rFonts w:asciiTheme="minorHAnsi" w:hAnsiTheme="minorHAnsi" w:cs="Arial"/>
          <w:b/>
          <w:color w:val="FF0000"/>
          <w:sz w:val="21"/>
          <w:szCs w:val="21"/>
          <w:shd w:val="clear" w:color="auto" w:fill="FFFFFF"/>
        </w:rPr>
        <w:t>FORMAT DE SIGNATURE ELECTRONIQUE PRECONISE : PADES</w:t>
      </w:r>
      <w:r w:rsidR="005B638D" w:rsidRPr="00B502B8">
        <w:rPr>
          <w:rFonts w:asciiTheme="minorHAnsi" w:hAnsiTheme="minorHAnsi" w:cs="Arial"/>
          <w:b/>
          <w:sz w:val="32"/>
          <w:szCs w:val="32"/>
          <w:u w:val="single"/>
        </w:rPr>
        <w:br w:type="page"/>
      </w:r>
    </w:p>
    <w:p w14:paraId="6258CF6F" w14:textId="77777777" w:rsidR="006B61F9" w:rsidRPr="00B502B8" w:rsidRDefault="006B61F9" w:rsidP="002B411D">
      <w:pPr>
        <w:pStyle w:val="Titre4"/>
        <w:ind w:right="709"/>
        <w:rPr>
          <w:rFonts w:asciiTheme="minorHAnsi" w:hAnsiTheme="minorHAnsi" w:cs="Arial"/>
        </w:rPr>
      </w:pPr>
      <w:r w:rsidRPr="00B502B8">
        <w:rPr>
          <w:rFonts w:asciiTheme="minorHAnsi" w:hAnsiTheme="minorHAnsi" w:cs="Arial"/>
        </w:rPr>
        <w:lastRenderedPageBreak/>
        <w:t>SOMMAIRE</w:t>
      </w:r>
    </w:p>
    <w:p w14:paraId="10DDF77E" w14:textId="77777777" w:rsidR="006B61F9" w:rsidRPr="00B502B8" w:rsidRDefault="006B61F9" w:rsidP="00280D85">
      <w:pPr>
        <w:jc w:val="both"/>
        <w:rPr>
          <w:rFonts w:asciiTheme="minorHAnsi" w:hAnsiTheme="minorHAnsi" w:cs="Arial"/>
        </w:rPr>
      </w:pPr>
    </w:p>
    <w:p w14:paraId="6B1F3D53" w14:textId="3DB3749D" w:rsidR="00DB483B" w:rsidRDefault="006B61F9">
      <w:pPr>
        <w:pStyle w:val="TM1"/>
        <w:rPr>
          <w:rFonts w:asciiTheme="minorHAnsi" w:eastAsiaTheme="minorEastAsia" w:hAnsiTheme="minorHAnsi" w:cstheme="minorBidi"/>
          <w:b w:val="0"/>
          <w:noProof/>
          <w:lang w:eastAsia="fr-FR"/>
        </w:rPr>
      </w:pPr>
      <w:r w:rsidRPr="00B502B8">
        <w:rPr>
          <w:rFonts w:asciiTheme="minorHAnsi" w:hAnsiTheme="minorHAnsi" w:cs="Arial"/>
          <w:b w:val="0"/>
          <w:caps/>
        </w:rPr>
        <w:fldChar w:fldCharType="begin"/>
      </w:r>
      <w:r w:rsidRPr="00B502B8">
        <w:rPr>
          <w:rFonts w:asciiTheme="minorHAnsi" w:hAnsiTheme="minorHAnsi" w:cs="Arial"/>
          <w:b w:val="0"/>
          <w:caps/>
        </w:rPr>
        <w:instrText xml:space="preserve"> TOC \o "1-2" </w:instrText>
      </w:r>
      <w:r w:rsidRPr="00B502B8">
        <w:rPr>
          <w:rFonts w:asciiTheme="minorHAnsi" w:hAnsiTheme="minorHAnsi" w:cs="Arial"/>
          <w:b w:val="0"/>
          <w:caps/>
        </w:rPr>
        <w:fldChar w:fldCharType="separate"/>
      </w:r>
      <w:r w:rsidR="00DB483B" w:rsidRPr="0097043E">
        <w:rPr>
          <w:rFonts w:asciiTheme="minorHAnsi" w:hAnsiTheme="minorHAnsi"/>
          <w:noProof/>
        </w:rPr>
        <w:t>LISTE DES ABREVIATIONS</w:t>
      </w:r>
      <w:r w:rsidR="00DB483B">
        <w:rPr>
          <w:noProof/>
        </w:rPr>
        <w:tab/>
      </w:r>
      <w:r w:rsidR="00DB483B">
        <w:rPr>
          <w:noProof/>
        </w:rPr>
        <w:fldChar w:fldCharType="begin"/>
      </w:r>
      <w:r w:rsidR="00DB483B">
        <w:rPr>
          <w:noProof/>
        </w:rPr>
        <w:instrText xml:space="preserve"> PAGEREF _Toc138840507 \h </w:instrText>
      </w:r>
      <w:r w:rsidR="00DB483B">
        <w:rPr>
          <w:noProof/>
        </w:rPr>
      </w:r>
      <w:r w:rsidR="00DB483B">
        <w:rPr>
          <w:noProof/>
        </w:rPr>
        <w:fldChar w:fldCharType="separate"/>
      </w:r>
      <w:r w:rsidR="00DB483B">
        <w:rPr>
          <w:noProof/>
        </w:rPr>
        <w:t>3</w:t>
      </w:r>
      <w:r w:rsidR="00DB483B">
        <w:rPr>
          <w:noProof/>
        </w:rPr>
        <w:fldChar w:fldCharType="end"/>
      </w:r>
    </w:p>
    <w:p w14:paraId="28808D4B" w14:textId="36F1F074" w:rsidR="00DB483B" w:rsidRDefault="00DB483B">
      <w:pPr>
        <w:pStyle w:val="TM1"/>
        <w:rPr>
          <w:rFonts w:asciiTheme="minorHAnsi" w:eastAsiaTheme="minorEastAsia" w:hAnsiTheme="minorHAnsi" w:cstheme="minorBidi"/>
          <w:b w:val="0"/>
          <w:noProof/>
          <w:lang w:eastAsia="fr-FR"/>
        </w:rPr>
      </w:pPr>
      <w:r>
        <w:rPr>
          <w:noProof/>
        </w:rPr>
        <w:t>ARTICLE 1</w:t>
      </w:r>
      <w:r>
        <w:rPr>
          <w:rFonts w:asciiTheme="minorHAnsi" w:eastAsiaTheme="minorEastAsia" w:hAnsiTheme="minorHAnsi" w:cstheme="minorBidi"/>
          <w:b w:val="0"/>
          <w:noProof/>
          <w:lang w:eastAsia="fr-FR"/>
        </w:rPr>
        <w:tab/>
      </w:r>
      <w:r w:rsidRPr="0097043E">
        <w:rPr>
          <w:rFonts w:asciiTheme="minorHAnsi" w:hAnsiTheme="minorHAnsi"/>
          <w:noProof/>
        </w:rPr>
        <w:t>OBJET DE L’APPEL D’OFFRES</w:t>
      </w:r>
      <w:r>
        <w:rPr>
          <w:noProof/>
        </w:rPr>
        <w:tab/>
      </w:r>
      <w:r>
        <w:rPr>
          <w:noProof/>
        </w:rPr>
        <w:fldChar w:fldCharType="begin"/>
      </w:r>
      <w:r>
        <w:rPr>
          <w:noProof/>
        </w:rPr>
        <w:instrText xml:space="preserve"> PAGEREF _Toc138840508 \h </w:instrText>
      </w:r>
      <w:r>
        <w:rPr>
          <w:noProof/>
        </w:rPr>
      </w:r>
      <w:r>
        <w:rPr>
          <w:noProof/>
        </w:rPr>
        <w:fldChar w:fldCharType="separate"/>
      </w:r>
      <w:r>
        <w:rPr>
          <w:noProof/>
        </w:rPr>
        <w:t>4</w:t>
      </w:r>
      <w:r>
        <w:rPr>
          <w:noProof/>
        </w:rPr>
        <w:fldChar w:fldCharType="end"/>
      </w:r>
    </w:p>
    <w:p w14:paraId="66B93EB3" w14:textId="7697F569" w:rsidR="00DB483B" w:rsidRDefault="00DB483B">
      <w:pPr>
        <w:pStyle w:val="TM1"/>
        <w:rPr>
          <w:rFonts w:asciiTheme="minorHAnsi" w:eastAsiaTheme="minorEastAsia" w:hAnsiTheme="minorHAnsi" w:cstheme="minorBidi"/>
          <w:b w:val="0"/>
          <w:noProof/>
          <w:lang w:eastAsia="fr-FR"/>
        </w:rPr>
      </w:pPr>
      <w:r>
        <w:rPr>
          <w:noProof/>
        </w:rPr>
        <w:t>ARTICLE 2</w:t>
      </w:r>
      <w:r>
        <w:rPr>
          <w:rFonts w:asciiTheme="minorHAnsi" w:eastAsiaTheme="minorEastAsia" w:hAnsiTheme="minorHAnsi" w:cstheme="minorBidi"/>
          <w:b w:val="0"/>
          <w:noProof/>
          <w:lang w:eastAsia="fr-FR"/>
        </w:rPr>
        <w:tab/>
      </w:r>
      <w:r w:rsidRPr="0097043E">
        <w:rPr>
          <w:rFonts w:asciiTheme="minorHAnsi" w:hAnsiTheme="minorHAnsi"/>
          <w:noProof/>
        </w:rPr>
        <w:t>DESCRIPTION DU MARCHE</w:t>
      </w:r>
      <w:r>
        <w:rPr>
          <w:noProof/>
        </w:rPr>
        <w:tab/>
      </w:r>
      <w:r>
        <w:rPr>
          <w:noProof/>
        </w:rPr>
        <w:fldChar w:fldCharType="begin"/>
      </w:r>
      <w:r>
        <w:rPr>
          <w:noProof/>
        </w:rPr>
        <w:instrText xml:space="preserve"> PAGEREF _Toc138840509 \h </w:instrText>
      </w:r>
      <w:r>
        <w:rPr>
          <w:noProof/>
        </w:rPr>
      </w:r>
      <w:r>
        <w:rPr>
          <w:noProof/>
        </w:rPr>
        <w:fldChar w:fldCharType="separate"/>
      </w:r>
      <w:r>
        <w:rPr>
          <w:noProof/>
        </w:rPr>
        <w:t>4</w:t>
      </w:r>
      <w:r>
        <w:rPr>
          <w:noProof/>
        </w:rPr>
        <w:fldChar w:fldCharType="end"/>
      </w:r>
    </w:p>
    <w:p w14:paraId="6BA74BAA" w14:textId="28ACEECC" w:rsidR="00DB483B" w:rsidRDefault="00DB483B">
      <w:pPr>
        <w:pStyle w:val="TM2"/>
        <w:rPr>
          <w:rFonts w:asciiTheme="minorHAnsi" w:eastAsiaTheme="minorEastAsia" w:hAnsiTheme="minorHAnsi" w:cstheme="minorBidi"/>
          <w:noProof/>
          <w:lang w:eastAsia="fr-FR"/>
        </w:rPr>
      </w:pPr>
      <w:r w:rsidRPr="0097043E">
        <w:rPr>
          <w:rFonts w:asciiTheme="minorHAnsi" w:hAnsiTheme="minorHAnsi"/>
          <w:noProof/>
        </w:rPr>
        <w:t>2.1 Procédure de passation du marché</w:t>
      </w:r>
      <w:r>
        <w:rPr>
          <w:noProof/>
        </w:rPr>
        <w:tab/>
      </w:r>
      <w:r>
        <w:rPr>
          <w:noProof/>
        </w:rPr>
        <w:fldChar w:fldCharType="begin"/>
      </w:r>
      <w:r>
        <w:rPr>
          <w:noProof/>
        </w:rPr>
        <w:instrText xml:space="preserve"> PAGEREF _Toc138840510 \h </w:instrText>
      </w:r>
      <w:r>
        <w:rPr>
          <w:noProof/>
        </w:rPr>
      </w:r>
      <w:r>
        <w:rPr>
          <w:noProof/>
        </w:rPr>
        <w:fldChar w:fldCharType="separate"/>
      </w:r>
      <w:r>
        <w:rPr>
          <w:noProof/>
        </w:rPr>
        <w:t>4</w:t>
      </w:r>
      <w:r>
        <w:rPr>
          <w:noProof/>
        </w:rPr>
        <w:fldChar w:fldCharType="end"/>
      </w:r>
    </w:p>
    <w:p w14:paraId="0C0EB584" w14:textId="53AC4220" w:rsidR="00DB483B" w:rsidRDefault="00DB483B">
      <w:pPr>
        <w:pStyle w:val="TM2"/>
        <w:rPr>
          <w:rFonts w:asciiTheme="minorHAnsi" w:eastAsiaTheme="minorEastAsia" w:hAnsiTheme="minorHAnsi" w:cstheme="minorBidi"/>
          <w:noProof/>
          <w:lang w:eastAsia="fr-FR"/>
        </w:rPr>
      </w:pPr>
      <w:r w:rsidRPr="0097043E">
        <w:rPr>
          <w:rFonts w:asciiTheme="minorHAnsi" w:hAnsiTheme="minorHAnsi"/>
          <w:noProof/>
        </w:rPr>
        <w:t>2.2 Nombre de titulaire</w:t>
      </w:r>
      <w:r>
        <w:rPr>
          <w:noProof/>
        </w:rPr>
        <w:tab/>
      </w:r>
      <w:r>
        <w:rPr>
          <w:noProof/>
        </w:rPr>
        <w:fldChar w:fldCharType="begin"/>
      </w:r>
      <w:r>
        <w:rPr>
          <w:noProof/>
        </w:rPr>
        <w:instrText xml:space="preserve"> PAGEREF _Toc138840511 \h </w:instrText>
      </w:r>
      <w:r>
        <w:rPr>
          <w:noProof/>
        </w:rPr>
      </w:r>
      <w:r>
        <w:rPr>
          <w:noProof/>
        </w:rPr>
        <w:fldChar w:fldCharType="separate"/>
      </w:r>
      <w:r>
        <w:rPr>
          <w:noProof/>
        </w:rPr>
        <w:t>4</w:t>
      </w:r>
      <w:r>
        <w:rPr>
          <w:noProof/>
        </w:rPr>
        <w:fldChar w:fldCharType="end"/>
      </w:r>
    </w:p>
    <w:p w14:paraId="2B564D11" w14:textId="2997579D" w:rsidR="00DB483B" w:rsidRDefault="00DB483B">
      <w:pPr>
        <w:pStyle w:val="TM2"/>
        <w:rPr>
          <w:rFonts w:asciiTheme="minorHAnsi" w:eastAsiaTheme="minorEastAsia" w:hAnsiTheme="minorHAnsi" w:cstheme="minorBidi"/>
          <w:noProof/>
          <w:lang w:eastAsia="fr-FR"/>
        </w:rPr>
      </w:pPr>
      <w:r w:rsidRPr="0097043E">
        <w:rPr>
          <w:rFonts w:asciiTheme="minorHAnsi" w:hAnsiTheme="minorHAnsi"/>
          <w:noProof/>
        </w:rPr>
        <w:t>2.3 Allotissement</w:t>
      </w:r>
      <w:r>
        <w:rPr>
          <w:noProof/>
        </w:rPr>
        <w:tab/>
      </w:r>
      <w:r>
        <w:rPr>
          <w:noProof/>
        </w:rPr>
        <w:fldChar w:fldCharType="begin"/>
      </w:r>
      <w:r>
        <w:rPr>
          <w:noProof/>
        </w:rPr>
        <w:instrText xml:space="preserve"> PAGEREF _Toc138840512 \h </w:instrText>
      </w:r>
      <w:r>
        <w:rPr>
          <w:noProof/>
        </w:rPr>
      </w:r>
      <w:r>
        <w:rPr>
          <w:noProof/>
        </w:rPr>
        <w:fldChar w:fldCharType="separate"/>
      </w:r>
      <w:r>
        <w:rPr>
          <w:noProof/>
        </w:rPr>
        <w:t>4</w:t>
      </w:r>
      <w:r>
        <w:rPr>
          <w:noProof/>
        </w:rPr>
        <w:fldChar w:fldCharType="end"/>
      </w:r>
    </w:p>
    <w:p w14:paraId="28D73CED" w14:textId="57D8AB2C" w:rsidR="00DB483B" w:rsidRDefault="00DB483B">
      <w:pPr>
        <w:pStyle w:val="TM2"/>
        <w:rPr>
          <w:rFonts w:asciiTheme="minorHAnsi" w:eastAsiaTheme="minorEastAsia" w:hAnsiTheme="minorHAnsi" w:cstheme="minorBidi"/>
          <w:noProof/>
          <w:lang w:eastAsia="fr-FR"/>
        </w:rPr>
      </w:pPr>
      <w:r w:rsidRPr="0097043E">
        <w:rPr>
          <w:rFonts w:asciiTheme="minorHAnsi" w:hAnsiTheme="minorHAnsi"/>
          <w:noProof/>
        </w:rPr>
        <w:t>2.4 Durée du marché</w:t>
      </w:r>
      <w:r>
        <w:rPr>
          <w:noProof/>
        </w:rPr>
        <w:tab/>
      </w:r>
      <w:r>
        <w:rPr>
          <w:noProof/>
        </w:rPr>
        <w:fldChar w:fldCharType="begin"/>
      </w:r>
      <w:r>
        <w:rPr>
          <w:noProof/>
        </w:rPr>
        <w:instrText xml:space="preserve"> PAGEREF _Toc138840513 \h </w:instrText>
      </w:r>
      <w:r>
        <w:rPr>
          <w:noProof/>
        </w:rPr>
      </w:r>
      <w:r>
        <w:rPr>
          <w:noProof/>
        </w:rPr>
        <w:fldChar w:fldCharType="separate"/>
      </w:r>
      <w:r>
        <w:rPr>
          <w:noProof/>
        </w:rPr>
        <w:t>5</w:t>
      </w:r>
      <w:r>
        <w:rPr>
          <w:noProof/>
        </w:rPr>
        <w:fldChar w:fldCharType="end"/>
      </w:r>
    </w:p>
    <w:p w14:paraId="644908F7" w14:textId="0578F5B2" w:rsidR="00DB483B" w:rsidRDefault="00DB483B">
      <w:pPr>
        <w:pStyle w:val="TM2"/>
        <w:rPr>
          <w:rFonts w:asciiTheme="minorHAnsi" w:eastAsiaTheme="minorEastAsia" w:hAnsiTheme="minorHAnsi" w:cstheme="minorBidi"/>
          <w:noProof/>
          <w:lang w:eastAsia="fr-FR"/>
        </w:rPr>
      </w:pPr>
      <w:r w:rsidRPr="0097043E">
        <w:rPr>
          <w:rFonts w:asciiTheme="minorHAnsi" w:hAnsiTheme="minorHAnsi" w:cs="Arial"/>
          <w:noProof/>
        </w:rPr>
        <w:t>2.5 Variantes</w:t>
      </w:r>
      <w:r>
        <w:rPr>
          <w:noProof/>
        </w:rPr>
        <w:tab/>
      </w:r>
      <w:r>
        <w:rPr>
          <w:noProof/>
        </w:rPr>
        <w:fldChar w:fldCharType="begin"/>
      </w:r>
      <w:r>
        <w:rPr>
          <w:noProof/>
        </w:rPr>
        <w:instrText xml:space="preserve"> PAGEREF _Toc138840514 \h </w:instrText>
      </w:r>
      <w:r>
        <w:rPr>
          <w:noProof/>
        </w:rPr>
      </w:r>
      <w:r>
        <w:rPr>
          <w:noProof/>
        </w:rPr>
        <w:fldChar w:fldCharType="separate"/>
      </w:r>
      <w:r>
        <w:rPr>
          <w:noProof/>
        </w:rPr>
        <w:t>5</w:t>
      </w:r>
      <w:r>
        <w:rPr>
          <w:noProof/>
        </w:rPr>
        <w:fldChar w:fldCharType="end"/>
      </w:r>
    </w:p>
    <w:p w14:paraId="60E9E6C3" w14:textId="518355CD" w:rsidR="00DB483B" w:rsidRDefault="00DB483B">
      <w:pPr>
        <w:pStyle w:val="TM2"/>
        <w:rPr>
          <w:rFonts w:asciiTheme="minorHAnsi" w:eastAsiaTheme="minorEastAsia" w:hAnsiTheme="minorHAnsi" w:cstheme="minorBidi"/>
          <w:noProof/>
          <w:lang w:eastAsia="fr-FR"/>
        </w:rPr>
      </w:pPr>
      <w:r w:rsidRPr="0097043E">
        <w:rPr>
          <w:rFonts w:asciiTheme="minorHAnsi" w:hAnsiTheme="minorHAnsi" w:cs="Arial"/>
          <w:noProof/>
        </w:rPr>
        <w:t>2.6 Prestations Supplémentaires Eventuelles</w:t>
      </w:r>
      <w:r>
        <w:rPr>
          <w:noProof/>
        </w:rPr>
        <w:tab/>
      </w:r>
      <w:r>
        <w:rPr>
          <w:noProof/>
        </w:rPr>
        <w:fldChar w:fldCharType="begin"/>
      </w:r>
      <w:r>
        <w:rPr>
          <w:noProof/>
        </w:rPr>
        <w:instrText xml:space="preserve"> PAGEREF _Toc138840515 \h </w:instrText>
      </w:r>
      <w:r>
        <w:rPr>
          <w:noProof/>
        </w:rPr>
      </w:r>
      <w:r>
        <w:rPr>
          <w:noProof/>
        </w:rPr>
        <w:fldChar w:fldCharType="separate"/>
      </w:r>
      <w:r>
        <w:rPr>
          <w:noProof/>
        </w:rPr>
        <w:t>5</w:t>
      </w:r>
      <w:r>
        <w:rPr>
          <w:noProof/>
        </w:rPr>
        <w:fldChar w:fldCharType="end"/>
      </w:r>
    </w:p>
    <w:p w14:paraId="0846AA6C" w14:textId="1B0EEFEF" w:rsidR="00DB483B" w:rsidRDefault="00DB483B">
      <w:pPr>
        <w:pStyle w:val="TM2"/>
        <w:rPr>
          <w:rFonts w:asciiTheme="minorHAnsi" w:eastAsiaTheme="minorEastAsia" w:hAnsiTheme="minorHAnsi" w:cstheme="minorBidi"/>
          <w:noProof/>
          <w:lang w:eastAsia="fr-FR"/>
        </w:rPr>
      </w:pPr>
      <w:r w:rsidRPr="0097043E">
        <w:rPr>
          <w:rFonts w:asciiTheme="minorHAnsi" w:hAnsiTheme="minorHAnsi" w:cs="Arial"/>
          <w:noProof/>
        </w:rPr>
        <w:t>2.7 Modifications du dossier de consultation</w:t>
      </w:r>
      <w:r>
        <w:rPr>
          <w:noProof/>
        </w:rPr>
        <w:tab/>
      </w:r>
      <w:r>
        <w:rPr>
          <w:noProof/>
        </w:rPr>
        <w:fldChar w:fldCharType="begin"/>
      </w:r>
      <w:r>
        <w:rPr>
          <w:noProof/>
        </w:rPr>
        <w:instrText xml:space="preserve"> PAGEREF _Toc138840516 \h </w:instrText>
      </w:r>
      <w:r>
        <w:rPr>
          <w:noProof/>
        </w:rPr>
      </w:r>
      <w:r>
        <w:rPr>
          <w:noProof/>
        </w:rPr>
        <w:fldChar w:fldCharType="separate"/>
      </w:r>
      <w:r>
        <w:rPr>
          <w:noProof/>
        </w:rPr>
        <w:t>5</w:t>
      </w:r>
      <w:r>
        <w:rPr>
          <w:noProof/>
        </w:rPr>
        <w:fldChar w:fldCharType="end"/>
      </w:r>
    </w:p>
    <w:p w14:paraId="1A04B413" w14:textId="7B773275" w:rsidR="00DB483B" w:rsidRDefault="00DB483B">
      <w:pPr>
        <w:pStyle w:val="TM2"/>
        <w:rPr>
          <w:rFonts w:asciiTheme="minorHAnsi" w:eastAsiaTheme="minorEastAsia" w:hAnsiTheme="minorHAnsi" w:cstheme="minorBidi"/>
          <w:noProof/>
          <w:lang w:eastAsia="fr-FR"/>
        </w:rPr>
      </w:pPr>
      <w:r w:rsidRPr="0097043E">
        <w:rPr>
          <w:rFonts w:asciiTheme="minorHAnsi" w:hAnsiTheme="minorHAnsi" w:cs="Arial"/>
          <w:noProof/>
        </w:rPr>
        <w:t>2.8 Demande de renseignements</w:t>
      </w:r>
      <w:r>
        <w:rPr>
          <w:noProof/>
        </w:rPr>
        <w:tab/>
      </w:r>
      <w:r>
        <w:rPr>
          <w:noProof/>
        </w:rPr>
        <w:fldChar w:fldCharType="begin"/>
      </w:r>
      <w:r>
        <w:rPr>
          <w:noProof/>
        </w:rPr>
        <w:instrText xml:space="preserve"> PAGEREF _Toc138840517 \h </w:instrText>
      </w:r>
      <w:r>
        <w:rPr>
          <w:noProof/>
        </w:rPr>
      </w:r>
      <w:r>
        <w:rPr>
          <w:noProof/>
        </w:rPr>
        <w:fldChar w:fldCharType="separate"/>
      </w:r>
      <w:r>
        <w:rPr>
          <w:noProof/>
        </w:rPr>
        <w:t>6</w:t>
      </w:r>
      <w:r>
        <w:rPr>
          <w:noProof/>
        </w:rPr>
        <w:fldChar w:fldCharType="end"/>
      </w:r>
    </w:p>
    <w:p w14:paraId="417CF147" w14:textId="0BBDDE92" w:rsidR="00DB483B" w:rsidRDefault="00DB483B">
      <w:pPr>
        <w:pStyle w:val="TM2"/>
        <w:rPr>
          <w:rFonts w:asciiTheme="minorHAnsi" w:eastAsiaTheme="minorEastAsia" w:hAnsiTheme="minorHAnsi" w:cstheme="minorBidi"/>
          <w:noProof/>
          <w:lang w:eastAsia="fr-FR"/>
        </w:rPr>
      </w:pPr>
      <w:r w:rsidRPr="0097043E">
        <w:rPr>
          <w:rFonts w:asciiTheme="minorHAnsi" w:hAnsiTheme="minorHAnsi" w:cs="Arial"/>
          <w:noProof/>
        </w:rPr>
        <w:t>2.9 Classifications CPV</w:t>
      </w:r>
      <w:r>
        <w:rPr>
          <w:noProof/>
        </w:rPr>
        <w:tab/>
      </w:r>
      <w:r>
        <w:rPr>
          <w:noProof/>
        </w:rPr>
        <w:fldChar w:fldCharType="begin"/>
      </w:r>
      <w:r>
        <w:rPr>
          <w:noProof/>
        </w:rPr>
        <w:instrText xml:space="preserve"> PAGEREF _Toc138840518 \h </w:instrText>
      </w:r>
      <w:r>
        <w:rPr>
          <w:noProof/>
        </w:rPr>
      </w:r>
      <w:r>
        <w:rPr>
          <w:noProof/>
        </w:rPr>
        <w:fldChar w:fldCharType="separate"/>
      </w:r>
      <w:r>
        <w:rPr>
          <w:noProof/>
        </w:rPr>
        <w:t>6</w:t>
      </w:r>
      <w:r>
        <w:rPr>
          <w:noProof/>
        </w:rPr>
        <w:fldChar w:fldCharType="end"/>
      </w:r>
    </w:p>
    <w:p w14:paraId="7141095B" w14:textId="5380B85B" w:rsidR="00DB483B" w:rsidRDefault="00DB483B">
      <w:pPr>
        <w:pStyle w:val="TM2"/>
        <w:rPr>
          <w:rFonts w:asciiTheme="minorHAnsi" w:eastAsiaTheme="minorEastAsia" w:hAnsiTheme="minorHAnsi" w:cstheme="minorBidi"/>
          <w:noProof/>
          <w:lang w:eastAsia="fr-FR"/>
        </w:rPr>
      </w:pPr>
      <w:r w:rsidRPr="0097043E">
        <w:rPr>
          <w:rFonts w:asciiTheme="minorHAnsi" w:hAnsiTheme="minorHAnsi" w:cs="Arial"/>
          <w:noProof/>
        </w:rPr>
        <w:t>2.10 Contenu du dossier de consultation des entreprises (DCE)</w:t>
      </w:r>
      <w:r>
        <w:rPr>
          <w:noProof/>
        </w:rPr>
        <w:tab/>
      </w:r>
      <w:r>
        <w:rPr>
          <w:noProof/>
        </w:rPr>
        <w:fldChar w:fldCharType="begin"/>
      </w:r>
      <w:r>
        <w:rPr>
          <w:noProof/>
        </w:rPr>
        <w:instrText xml:space="preserve"> PAGEREF _Toc138840519 \h </w:instrText>
      </w:r>
      <w:r>
        <w:rPr>
          <w:noProof/>
        </w:rPr>
      </w:r>
      <w:r>
        <w:rPr>
          <w:noProof/>
        </w:rPr>
        <w:fldChar w:fldCharType="separate"/>
      </w:r>
      <w:r>
        <w:rPr>
          <w:noProof/>
        </w:rPr>
        <w:t>6</w:t>
      </w:r>
      <w:r>
        <w:rPr>
          <w:noProof/>
        </w:rPr>
        <w:fldChar w:fldCharType="end"/>
      </w:r>
    </w:p>
    <w:p w14:paraId="6710DCB8" w14:textId="231F8BA1" w:rsidR="00DB483B" w:rsidRDefault="00DB483B">
      <w:pPr>
        <w:pStyle w:val="TM2"/>
        <w:rPr>
          <w:rFonts w:asciiTheme="minorHAnsi" w:eastAsiaTheme="minorEastAsia" w:hAnsiTheme="minorHAnsi" w:cstheme="minorBidi"/>
          <w:noProof/>
          <w:lang w:eastAsia="fr-FR"/>
        </w:rPr>
      </w:pPr>
      <w:r w:rsidRPr="0097043E">
        <w:rPr>
          <w:rFonts w:asciiTheme="minorHAnsi" w:hAnsiTheme="minorHAnsi" w:cs="Arial"/>
          <w:noProof/>
        </w:rPr>
        <w:t>2.11 Obligation des candidats</w:t>
      </w:r>
      <w:r>
        <w:rPr>
          <w:noProof/>
        </w:rPr>
        <w:tab/>
      </w:r>
      <w:r>
        <w:rPr>
          <w:noProof/>
        </w:rPr>
        <w:fldChar w:fldCharType="begin"/>
      </w:r>
      <w:r>
        <w:rPr>
          <w:noProof/>
        </w:rPr>
        <w:instrText xml:space="preserve"> PAGEREF _Toc138840520 \h </w:instrText>
      </w:r>
      <w:r>
        <w:rPr>
          <w:noProof/>
        </w:rPr>
      </w:r>
      <w:r>
        <w:rPr>
          <w:noProof/>
        </w:rPr>
        <w:fldChar w:fldCharType="separate"/>
      </w:r>
      <w:r>
        <w:rPr>
          <w:noProof/>
        </w:rPr>
        <w:t>6</w:t>
      </w:r>
      <w:r>
        <w:rPr>
          <w:noProof/>
        </w:rPr>
        <w:fldChar w:fldCharType="end"/>
      </w:r>
    </w:p>
    <w:p w14:paraId="0CF07802" w14:textId="3ADA27A3" w:rsidR="00DB483B" w:rsidRDefault="00DB483B">
      <w:pPr>
        <w:pStyle w:val="TM2"/>
        <w:rPr>
          <w:rFonts w:asciiTheme="minorHAnsi" w:eastAsiaTheme="minorEastAsia" w:hAnsiTheme="minorHAnsi" w:cstheme="minorBidi"/>
          <w:noProof/>
          <w:lang w:eastAsia="fr-FR"/>
        </w:rPr>
      </w:pPr>
      <w:r w:rsidRPr="0097043E">
        <w:rPr>
          <w:rFonts w:asciiTheme="minorHAnsi" w:hAnsiTheme="minorHAnsi" w:cs="Arial"/>
          <w:noProof/>
        </w:rPr>
        <w:t>2.12 Délai de validité des offres</w:t>
      </w:r>
      <w:r>
        <w:rPr>
          <w:noProof/>
        </w:rPr>
        <w:tab/>
      </w:r>
      <w:r>
        <w:rPr>
          <w:noProof/>
        </w:rPr>
        <w:fldChar w:fldCharType="begin"/>
      </w:r>
      <w:r>
        <w:rPr>
          <w:noProof/>
        </w:rPr>
        <w:instrText xml:space="preserve"> PAGEREF _Toc138840521 \h </w:instrText>
      </w:r>
      <w:r>
        <w:rPr>
          <w:noProof/>
        </w:rPr>
      </w:r>
      <w:r>
        <w:rPr>
          <w:noProof/>
        </w:rPr>
        <w:fldChar w:fldCharType="separate"/>
      </w:r>
      <w:r>
        <w:rPr>
          <w:noProof/>
        </w:rPr>
        <w:t>7</w:t>
      </w:r>
      <w:r>
        <w:rPr>
          <w:noProof/>
        </w:rPr>
        <w:fldChar w:fldCharType="end"/>
      </w:r>
    </w:p>
    <w:p w14:paraId="00388D31" w14:textId="5A65BDE0" w:rsidR="00DB483B" w:rsidRDefault="00DB483B">
      <w:pPr>
        <w:pStyle w:val="TM2"/>
        <w:rPr>
          <w:rFonts w:asciiTheme="minorHAnsi" w:eastAsiaTheme="minorEastAsia" w:hAnsiTheme="minorHAnsi" w:cstheme="minorBidi"/>
          <w:noProof/>
          <w:lang w:eastAsia="fr-FR"/>
        </w:rPr>
      </w:pPr>
      <w:r w:rsidRPr="0097043E">
        <w:rPr>
          <w:rFonts w:asciiTheme="minorHAnsi" w:hAnsiTheme="minorHAnsi" w:cs="Arial"/>
          <w:noProof/>
        </w:rPr>
        <w:t>2.13 Prestations similaires</w:t>
      </w:r>
      <w:r>
        <w:rPr>
          <w:noProof/>
        </w:rPr>
        <w:tab/>
      </w:r>
      <w:r>
        <w:rPr>
          <w:noProof/>
        </w:rPr>
        <w:fldChar w:fldCharType="begin"/>
      </w:r>
      <w:r>
        <w:rPr>
          <w:noProof/>
        </w:rPr>
        <w:instrText xml:space="preserve"> PAGEREF _Toc138840522 \h </w:instrText>
      </w:r>
      <w:r>
        <w:rPr>
          <w:noProof/>
        </w:rPr>
      </w:r>
      <w:r>
        <w:rPr>
          <w:noProof/>
        </w:rPr>
        <w:fldChar w:fldCharType="separate"/>
      </w:r>
      <w:r>
        <w:rPr>
          <w:noProof/>
        </w:rPr>
        <w:t>7</w:t>
      </w:r>
      <w:r>
        <w:rPr>
          <w:noProof/>
        </w:rPr>
        <w:fldChar w:fldCharType="end"/>
      </w:r>
    </w:p>
    <w:p w14:paraId="148D4794" w14:textId="39750016" w:rsidR="00DB483B" w:rsidRDefault="00DB483B">
      <w:pPr>
        <w:pStyle w:val="TM1"/>
        <w:rPr>
          <w:rFonts w:asciiTheme="minorHAnsi" w:eastAsiaTheme="minorEastAsia" w:hAnsiTheme="minorHAnsi" w:cstheme="minorBidi"/>
          <w:b w:val="0"/>
          <w:noProof/>
          <w:lang w:eastAsia="fr-FR"/>
        </w:rPr>
      </w:pPr>
      <w:r>
        <w:rPr>
          <w:noProof/>
        </w:rPr>
        <w:t>ARTICLE 3</w:t>
      </w:r>
      <w:r>
        <w:rPr>
          <w:rFonts w:asciiTheme="minorHAnsi" w:eastAsiaTheme="minorEastAsia" w:hAnsiTheme="minorHAnsi" w:cstheme="minorBidi"/>
          <w:b w:val="0"/>
          <w:noProof/>
          <w:lang w:eastAsia="fr-FR"/>
        </w:rPr>
        <w:tab/>
      </w:r>
      <w:r w:rsidRPr="0097043E">
        <w:rPr>
          <w:rFonts w:asciiTheme="minorHAnsi" w:hAnsiTheme="minorHAnsi"/>
          <w:noProof/>
        </w:rPr>
        <w:t>MONTANT DU MARCHE</w:t>
      </w:r>
      <w:r>
        <w:rPr>
          <w:noProof/>
        </w:rPr>
        <w:tab/>
      </w:r>
      <w:r>
        <w:rPr>
          <w:noProof/>
        </w:rPr>
        <w:fldChar w:fldCharType="begin"/>
      </w:r>
      <w:r>
        <w:rPr>
          <w:noProof/>
        </w:rPr>
        <w:instrText xml:space="preserve"> PAGEREF _Toc138840523 \h </w:instrText>
      </w:r>
      <w:r>
        <w:rPr>
          <w:noProof/>
        </w:rPr>
      </w:r>
      <w:r>
        <w:rPr>
          <w:noProof/>
        </w:rPr>
        <w:fldChar w:fldCharType="separate"/>
      </w:r>
      <w:r>
        <w:rPr>
          <w:noProof/>
        </w:rPr>
        <w:t>7</w:t>
      </w:r>
      <w:r>
        <w:rPr>
          <w:noProof/>
        </w:rPr>
        <w:fldChar w:fldCharType="end"/>
      </w:r>
    </w:p>
    <w:p w14:paraId="0AFFA3C8" w14:textId="0ED9741F" w:rsidR="00DB483B" w:rsidRDefault="00DB483B">
      <w:pPr>
        <w:pStyle w:val="TM1"/>
        <w:rPr>
          <w:rFonts w:asciiTheme="minorHAnsi" w:eastAsiaTheme="minorEastAsia" w:hAnsiTheme="minorHAnsi" w:cstheme="minorBidi"/>
          <w:b w:val="0"/>
          <w:noProof/>
          <w:lang w:eastAsia="fr-FR"/>
        </w:rPr>
      </w:pPr>
      <w:r>
        <w:rPr>
          <w:noProof/>
        </w:rPr>
        <w:t>ARTICLE 4</w:t>
      </w:r>
      <w:r>
        <w:rPr>
          <w:rFonts w:asciiTheme="minorHAnsi" w:eastAsiaTheme="minorEastAsia" w:hAnsiTheme="minorHAnsi" w:cstheme="minorBidi"/>
          <w:b w:val="0"/>
          <w:noProof/>
          <w:lang w:eastAsia="fr-FR"/>
        </w:rPr>
        <w:tab/>
      </w:r>
      <w:r w:rsidRPr="0097043E">
        <w:rPr>
          <w:rFonts w:asciiTheme="minorHAnsi" w:hAnsiTheme="minorHAnsi"/>
          <w:noProof/>
        </w:rPr>
        <w:t>CONTENU DES CANDIDATURES ET DES OFFRES</w:t>
      </w:r>
      <w:r>
        <w:rPr>
          <w:noProof/>
        </w:rPr>
        <w:tab/>
      </w:r>
      <w:r>
        <w:rPr>
          <w:noProof/>
        </w:rPr>
        <w:fldChar w:fldCharType="begin"/>
      </w:r>
      <w:r>
        <w:rPr>
          <w:noProof/>
        </w:rPr>
        <w:instrText xml:space="preserve"> PAGEREF _Toc138840524 \h </w:instrText>
      </w:r>
      <w:r>
        <w:rPr>
          <w:noProof/>
        </w:rPr>
      </w:r>
      <w:r>
        <w:rPr>
          <w:noProof/>
        </w:rPr>
        <w:fldChar w:fldCharType="separate"/>
      </w:r>
      <w:r>
        <w:rPr>
          <w:noProof/>
        </w:rPr>
        <w:t>7</w:t>
      </w:r>
      <w:r>
        <w:rPr>
          <w:noProof/>
        </w:rPr>
        <w:fldChar w:fldCharType="end"/>
      </w:r>
    </w:p>
    <w:p w14:paraId="0C3AD52E" w14:textId="726BDB38" w:rsidR="00DB483B" w:rsidRDefault="00DB483B">
      <w:pPr>
        <w:pStyle w:val="TM1"/>
        <w:rPr>
          <w:rFonts w:asciiTheme="minorHAnsi" w:eastAsiaTheme="minorEastAsia" w:hAnsiTheme="minorHAnsi" w:cstheme="minorBidi"/>
          <w:b w:val="0"/>
          <w:noProof/>
          <w:lang w:eastAsia="fr-FR"/>
        </w:rPr>
      </w:pPr>
      <w:r>
        <w:rPr>
          <w:noProof/>
        </w:rPr>
        <w:t>ARTICLE 5</w:t>
      </w:r>
      <w:r>
        <w:rPr>
          <w:rFonts w:asciiTheme="minorHAnsi" w:eastAsiaTheme="minorEastAsia" w:hAnsiTheme="minorHAnsi" w:cstheme="minorBidi"/>
          <w:b w:val="0"/>
          <w:noProof/>
          <w:lang w:eastAsia="fr-FR"/>
        </w:rPr>
        <w:tab/>
      </w:r>
      <w:r w:rsidRPr="0097043E">
        <w:rPr>
          <w:rFonts w:asciiTheme="minorHAnsi" w:hAnsiTheme="minorHAnsi"/>
          <w:noProof/>
        </w:rPr>
        <w:t>DELAI DE RECEPTION DES CANDIDATURES ET DES OFFRES</w:t>
      </w:r>
      <w:r>
        <w:rPr>
          <w:noProof/>
        </w:rPr>
        <w:tab/>
      </w:r>
      <w:r>
        <w:rPr>
          <w:noProof/>
        </w:rPr>
        <w:fldChar w:fldCharType="begin"/>
      </w:r>
      <w:r>
        <w:rPr>
          <w:noProof/>
        </w:rPr>
        <w:instrText xml:space="preserve"> PAGEREF _Toc138840525 \h </w:instrText>
      </w:r>
      <w:r>
        <w:rPr>
          <w:noProof/>
        </w:rPr>
      </w:r>
      <w:r>
        <w:rPr>
          <w:noProof/>
        </w:rPr>
        <w:fldChar w:fldCharType="separate"/>
      </w:r>
      <w:r>
        <w:rPr>
          <w:noProof/>
        </w:rPr>
        <w:t>8</w:t>
      </w:r>
      <w:r>
        <w:rPr>
          <w:noProof/>
        </w:rPr>
        <w:fldChar w:fldCharType="end"/>
      </w:r>
    </w:p>
    <w:p w14:paraId="4811011C" w14:textId="39C20D60" w:rsidR="00DB483B" w:rsidRDefault="00DB483B">
      <w:pPr>
        <w:pStyle w:val="TM1"/>
        <w:rPr>
          <w:rFonts w:asciiTheme="minorHAnsi" w:eastAsiaTheme="minorEastAsia" w:hAnsiTheme="minorHAnsi" w:cstheme="minorBidi"/>
          <w:b w:val="0"/>
          <w:noProof/>
          <w:lang w:eastAsia="fr-FR"/>
        </w:rPr>
      </w:pPr>
      <w:r>
        <w:rPr>
          <w:noProof/>
        </w:rPr>
        <w:t>ARTICLE 6</w:t>
      </w:r>
      <w:r>
        <w:rPr>
          <w:rFonts w:asciiTheme="minorHAnsi" w:eastAsiaTheme="minorEastAsia" w:hAnsiTheme="minorHAnsi" w:cstheme="minorBidi"/>
          <w:b w:val="0"/>
          <w:noProof/>
          <w:lang w:eastAsia="fr-FR"/>
        </w:rPr>
        <w:tab/>
      </w:r>
      <w:r w:rsidRPr="0097043E">
        <w:rPr>
          <w:rFonts w:asciiTheme="minorHAnsi" w:hAnsiTheme="minorHAnsi"/>
          <w:noProof/>
        </w:rPr>
        <w:t>JUGEMENT DES CANDIDATURES ET DES OFFRES</w:t>
      </w:r>
      <w:r>
        <w:rPr>
          <w:noProof/>
        </w:rPr>
        <w:tab/>
      </w:r>
      <w:r>
        <w:rPr>
          <w:noProof/>
        </w:rPr>
        <w:fldChar w:fldCharType="begin"/>
      </w:r>
      <w:r>
        <w:rPr>
          <w:noProof/>
        </w:rPr>
        <w:instrText xml:space="preserve"> PAGEREF _Toc138840526 \h </w:instrText>
      </w:r>
      <w:r>
        <w:rPr>
          <w:noProof/>
        </w:rPr>
      </w:r>
      <w:r>
        <w:rPr>
          <w:noProof/>
        </w:rPr>
        <w:fldChar w:fldCharType="separate"/>
      </w:r>
      <w:r>
        <w:rPr>
          <w:noProof/>
        </w:rPr>
        <w:t>9</w:t>
      </w:r>
      <w:r>
        <w:rPr>
          <w:noProof/>
        </w:rPr>
        <w:fldChar w:fldCharType="end"/>
      </w:r>
    </w:p>
    <w:p w14:paraId="4F64726F" w14:textId="216A4A1E" w:rsidR="00DB483B" w:rsidRDefault="00DB483B">
      <w:pPr>
        <w:pStyle w:val="TM2"/>
        <w:rPr>
          <w:rFonts w:asciiTheme="minorHAnsi" w:eastAsiaTheme="minorEastAsia" w:hAnsiTheme="minorHAnsi" w:cstheme="minorBidi"/>
          <w:noProof/>
          <w:lang w:eastAsia="fr-FR"/>
        </w:rPr>
      </w:pPr>
      <w:r w:rsidRPr="0097043E">
        <w:rPr>
          <w:rFonts w:asciiTheme="minorHAnsi" w:hAnsiTheme="minorHAnsi"/>
          <w:noProof/>
        </w:rPr>
        <w:t>6.1 Sélection des candidatures</w:t>
      </w:r>
      <w:r>
        <w:rPr>
          <w:noProof/>
        </w:rPr>
        <w:tab/>
      </w:r>
      <w:r>
        <w:rPr>
          <w:noProof/>
        </w:rPr>
        <w:fldChar w:fldCharType="begin"/>
      </w:r>
      <w:r>
        <w:rPr>
          <w:noProof/>
        </w:rPr>
        <w:instrText xml:space="preserve"> PAGEREF _Toc138840527 \h </w:instrText>
      </w:r>
      <w:r>
        <w:rPr>
          <w:noProof/>
        </w:rPr>
      </w:r>
      <w:r>
        <w:rPr>
          <w:noProof/>
        </w:rPr>
        <w:fldChar w:fldCharType="separate"/>
      </w:r>
      <w:r>
        <w:rPr>
          <w:noProof/>
        </w:rPr>
        <w:t>9</w:t>
      </w:r>
      <w:r>
        <w:rPr>
          <w:noProof/>
        </w:rPr>
        <w:fldChar w:fldCharType="end"/>
      </w:r>
    </w:p>
    <w:p w14:paraId="5B86E184" w14:textId="2F866B06" w:rsidR="00DB483B" w:rsidRDefault="00DB483B">
      <w:pPr>
        <w:pStyle w:val="TM2"/>
        <w:rPr>
          <w:rFonts w:asciiTheme="minorHAnsi" w:eastAsiaTheme="minorEastAsia" w:hAnsiTheme="minorHAnsi" w:cstheme="minorBidi"/>
          <w:noProof/>
          <w:lang w:eastAsia="fr-FR"/>
        </w:rPr>
      </w:pPr>
      <w:r w:rsidRPr="0097043E">
        <w:rPr>
          <w:rFonts w:asciiTheme="minorHAnsi" w:hAnsiTheme="minorHAnsi"/>
          <w:noProof/>
        </w:rPr>
        <w:t>6.2 Choix de l’offre économiquement la plus avantageuse</w:t>
      </w:r>
      <w:r>
        <w:rPr>
          <w:noProof/>
        </w:rPr>
        <w:tab/>
      </w:r>
      <w:r>
        <w:rPr>
          <w:noProof/>
        </w:rPr>
        <w:fldChar w:fldCharType="begin"/>
      </w:r>
      <w:r>
        <w:rPr>
          <w:noProof/>
        </w:rPr>
        <w:instrText xml:space="preserve"> PAGEREF _Toc138840528 \h </w:instrText>
      </w:r>
      <w:r>
        <w:rPr>
          <w:noProof/>
        </w:rPr>
      </w:r>
      <w:r>
        <w:rPr>
          <w:noProof/>
        </w:rPr>
        <w:fldChar w:fldCharType="separate"/>
      </w:r>
      <w:r>
        <w:rPr>
          <w:noProof/>
        </w:rPr>
        <w:t>9</w:t>
      </w:r>
      <w:r>
        <w:rPr>
          <w:noProof/>
        </w:rPr>
        <w:fldChar w:fldCharType="end"/>
      </w:r>
    </w:p>
    <w:p w14:paraId="608672F2" w14:textId="040B395E" w:rsidR="00DB483B" w:rsidRDefault="00DB483B">
      <w:pPr>
        <w:pStyle w:val="TM1"/>
        <w:rPr>
          <w:rFonts w:asciiTheme="minorHAnsi" w:eastAsiaTheme="minorEastAsia" w:hAnsiTheme="minorHAnsi" w:cstheme="minorBidi"/>
          <w:b w:val="0"/>
          <w:noProof/>
          <w:lang w:eastAsia="fr-FR"/>
        </w:rPr>
      </w:pPr>
      <w:r>
        <w:rPr>
          <w:noProof/>
        </w:rPr>
        <w:t>ARTICLE 7</w:t>
      </w:r>
      <w:r>
        <w:rPr>
          <w:rFonts w:asciiTheme="minorHAnsi" w:eastAsiaTheme="minorEastAsia" w:hAnsiTheme="minorHAnsi" w:cstheme="minorBidi"/>
          <w:b w:val="0"/>
          <w:noProof/>
          <w:lang w:eastAsia="fr-FR"/>
        </w:rPr>
        <w:tab/>
      </w:r>
      <w:r w:rsidRPr="0097043E">
        <w:rPr>
          <w:rFonts w:asciiTheme="minorHAnsi" w:hAnsiTheme="minorHAnsi"/>
          <w:noProof/>
        </w:rPr>
        <w:t>REMISE DE PLUSIEURS OFFRES PAR UN MÊME CANDIDAT</w:t>
      </w:r>
      <w:r>
        <w:rPr>
          <w:noProof/>
        </w:rPr>
        <w:tab/>
      </w:r>
      <w:r>
        <w:rPr>
          <w:noProof/>
        </w:rPr>
        <w:fldChar w:fldCharType="begin"/>
      </w:r>
      <w:r>
        <w:rPr>
          <w:noProof/>
        </w:rPr>
        <w:instrText xml:space="preserve"> PAGEREF _Toc138840529 \h </w:instrText>
      </w:r>
      <w:r>
        <w:rPr>
          <w:noProof/>
        </w:rPr>
      </w:r>
      <w:r>
        <w:rPr>
          <w:noProof/>
        </w:rPr>
        <w:fldChar w:fldCharType="separate"/>
      </w:r>
      <w:r>
        <w:rPr>
          <w:noProof/>
        </w:rPr>
        <w:t>10</w:t>
      </w:r>
      <w:r>
        <w:rPr>
          <w:noProof/>
        </w:rPr>
        <w:fldChar w:fldCharType="end"/>
      </w:r>
    </w:p>
    <w:p w14:paraId="20F4A0A2" w14:textId="77BA9E45" w:rsidR="00DB483B" w:rsidRDefault="00DB483B">
      <w:pPr>
        <w:pStyle w:val="TM1"/>
        <w:rPr>
          <w:rFonts w:asciiTheme="minorHAnsi" w:eastAsiaTheme="minorEastAsia" w:hAnsiTheme="minorHAnsi" w:cstheme="minorBidi"/>
          <w:b w:val="0"/>
          <w:noProof/>
          <w:lang w:eastAsia="fr-FR"/>
        </w:rPr>
      </w:pPr>
      <w:r>
        <w:rPr>
          <w:noProof/>
        </w:rPr>
        <w:t>ARTICLE 8</w:t>
      </w:r>
      <w:r>
        <w:rPr>
          <w:rFonts w:asciiTheme="minorHAnsi" w:eastAsiaTheme="minorEastAsia" w:hAnsiTheme="minorHAnsi" w:cstheme="minorBidi"/>
          <w:b w:val="0"/>
          <w:noProof/>
          <w:lang w:eastAsia="fr-FR"/>
        </w:rPr>
        <w:tab/>
      </w:r>
      <w:r w:rsidRPr="0097043E">
        <w:rPr>
          <w:rFonts w:asciiTheme="minorHAnsi" w:hAnsiTheme="minorHAnsi"/>
          <w:noProof/>
        </w:rPr>
        <w:t>SUITE A DONNER A LA CONSULTATION</w:t>
      </w:r>
      <w:r>
        <w:rPr>
          <w:noProof/>
        </w:rPr>
        <w:tab/>
      </w:r>
      <w:r>
        <w:rPr>
          <w:noProof/>
        </w:rPr>
        <w:fldChar w:fldCharType="begin"/>
      </w:r>
      <w:r>
        <w:rPr>
          <w:noProof/>
        </w:rPr>
        <w:instrText xml:space="preserve"> PAGEREF _Toc138840530 \h </w:instrText>
      </w:r>
      <w:r>
        <w:rPr>
          <w:noProof/>
        </w:rPr>
      </w:r>
      <w:r>
        <w:rPr>
          <w:noProof/>
        </w:rPr>
        <w:fldChar w:fldCharType="separate"/>
      </w:r>
      <w:r>
        <w:rPr>
          <w:noProof/>
        </w:rPr>
        <w:t>10</w:t>
      </w:r>
      <w:r>
        <w:rPr>
          <w:noProof/>
        </w:rPr>
        <w:fldChar w:fldCharType="end"/>
      </w:r>
    </w:p>
    <w:p w14:paraId="63C31DD9" w14:textId="1AD8BC7A" w:rsidR="00DB483B" w:rsidRDefault="00DB483B">
      <w:pPr>
        <w:pStyle w:val="TM1"/>
        <w:rPr>
          <w:rFonts w:asciiTheme="minorHAnsi" w:eastAsiaTheme="minorEastAsia" w:hAnsiTheme="minorHAnsi" w:cstheme="minorBidi"/>
          <w:b w:val="0"/>
          <w:noProof/>
          <w:lang w:eastAsia="fr-FR"/>
        </w:rPr>
      </w:pPr>
      <w:r>
        <w:rPr>
          <w:noProof/>
        </w:rPr>
        <w:t>ARTICLE 9</w:t>
      </w:r>
      <w:r>
        <w:rPr>
          <w:rFonts w:asciiTheme="minorHAnsi" w:eastAsiaTheme="minorEastAsia" w:hAnsiTheme="minorHAnsi" w:cstheme="minorBidi"/>
          <w:b w:val="0"/>
          <w:noProof/>
          <w:lang w:eastAsia="fr-FR"/>
        </w:rPr>
        <w:tab/>
      </w:r>
      <w:r w:rsidRPr="0097043E">
        <w:rPr>
          <w:rFonts w:asciiTheme="minorHAnsi" w:hAnsiTheme="minorHAnsi"/>
          <w:noProof/>
        </w:rPr>
        <w:t>NEGOCIATION</w:t>
      </w:r>
      <w:r>
        <w:rPr>
          <w:noProof/>
        </w:rPr>
        <w:tab/>
      </w:r>
      <w:r>
        <w:rPr>
          <w:noProof/>
        </w:rPr>
        <w:fldChar w:fldCharType="begin"/>
      </w:r>
      <w:r>
        <w:rPr>
          <w:noProof/>
        </w:rPr>
        <w:instrText xml:space="preserve"> PAGEREF _Toc138840531 \h </w:instrText>
      </w:r>
      <w:r>
        <w:rPr>
          <w:noProof/>
        </w:rPr>
      </w:r>
      <w:r>
        <w:rPr>
          <w:noProof/>
        </w:rPr>
        <w:fldChar w:fldCharType="separate"/>
      </w:r>
      <w:r>
        <w:rPr>
          <w:noProof/>
        </w:rPr>
        <w:t>10</w:t>
      </w:r>
      <w:r>
        <w:rPr>
          <w:noProof/>
        </w:rPr>
        <w:fldChar w:fldCharType="end"/>
      </w:r>
    </w:p>
    <w:p w14:paraId="4F5CF41C" w14:textId="1584D4D5" w:rsidR="00DB483B" w:rsidRDefault="00DB483B">
      <w:pPr>
        <w:pStyle w:val="TM1"/>
        <w:tabs>
          <w:tab w:val="left" w:pos="1540"/>
        </w:tabs>
        <w:rPr>
          <w:rFonts w:asciiTheme="minorHAnsi" w:eastAsiaTheme="minorEastAsia" w:hAnsiTheme="minorHAnsi" w:cstheme="minorBidi"/>
          <w:b w:val="0"/>
          <w:noProof/>
          <w:lang w:eastAsia="fr-FR"/>
        </w:rPr>
      </w:pPr>
      <w:r>
        <w:rPr>
          <w:noProof/>
        </w:rPr>
        <w:t>ARTICLE 10</w:t>
      </w:r>
      <w:r>
        <w:rPr>
          <w:rFonts w:asciiTheme="minorHAnsi" w:eastAsiaTheme="minorEastAsia" w:hAnsiTheme="minorHAnsi" w:cstheme="minorBidi"/>
          <w:b w:val="0"/>
          <w:noProof/>
          <w:lang w:eastAsia="fr-FR"/>
        </w:rPr>
        <w:tab/>
      </w:r>
      <w:r w:rsidRPr="0097043E">
        <w:rPr>
          <w:rFonts w:asciiTheme="minorHAnsi" w:hAnsiTheme="minorHAnsi"/>
          <w:noProof/>
        </w:rPr>
        <w:t>VISITE DE SITE</w:t>
      </w:r>
      <w:r>
        <w:rPr>
          <w:noProof/>
        </w:rPr>
        <w:tab/>
      </w:r>
      <w:r>
        <w:rPr>
          <w:noProof/>
        </w:rPr>
        <w:fldChar w:fldCharType="begin"/>
      </w:r>
      <w:r>
        <w:rPr>
          <w:noProof/>
        </w:rPr>
        <w:instrText xml:space="preserve"> PAGEREF _Toc138840532 \h </w:instrText>
      </w:r>
      <w:r>
        <w:rPr>
          <w:noProof/>
        </w:rPr>
      </w:r>
      <w:r>
        <w:rPr>
          <w:noProof/>
        </w:rPr>
        <w:fldChar w:fldCharType="separate"/>
      </w:r>
      <w:r>
        <w:rPr>
          <w:noProof/>
        </w:rPr>
        <w:t>10</w:t>
      </w:r>
      <w:r>
        <w:rPr>
          <w:noProof/>
        </w:rPr>
        <w:fldChar w:fldCharType="end"/>
      </w:r>
    </w:p>
    <w:p w14:paraId="3C0DADB0" w14:textId="38E47CB1" w:rsidR="00DB483B" w:rsidRDefault="00DB483B">
      <w:pPr>
        <w:pStyle w:val="TM1"/>
        <w:tabs>
          <w:tab w:val="left" w:pos="1540"/>
        </w:tabs>
        <w:rPr>
          <w:rFonts w:asciiTheme="minorHAnsi" w:eastAsiaTheme="minorEastAsia" w:hAnsiTheme="minorHAnsi" w:cstheme="minorBidi"/>
          <w:b w:val="0"/>
          <w:noProof/>
          <w:lang w:eastAsia="fr-FR"/>
        </w:rPr>
      </w:pPr>
      <w:r>
        <w:rPr>
          <w:noProof/>
        </w:rPr>
        <w:t>ARTICLE 11</w:t>
      </w:r>
      <w:r>
        <w:rPr>
          <w:rFonts w:asciiTheme="minorHAnsi" w:eastAsiaTheme="minorEastAsia" w:hAnsiTheme="minorHAnsi" w:cstheme="minorBidi"/>
          <w:b w:val="0"/>
          <w:noProof/>
          <w:lang w:eastAsia="fr-FR"/>
        </w:rPr>
        <w:tab/>
      </w:r>
      <w:r w:rsidRPr="0097043E">
        <w:rPr>
          <w:rFonts w:asciiTheme="minorHAnsi" w:hAnsiTheme="minorHAnsi"/>
          <w:noProof/>
        </w:rPr>
        <w:t>VOIES ET DELAIS DE RECOURS</w:t>
      </w:r>
      <w:r>
        <w:rPr>
          <w:noProof/>
        </w:rPr>
        <w:tab/>
      </w:r>
      <w:r>
        <w:rPr>
          <w:noProof/>
        </w:rPr>
        <w:fldChar w:fldCharType="begin"/>
      </w:r>
      <w:r>
        <w:rPr>
          <w:noProof/>
        </w:rPr>
        <w:instrText xml:space="preserve"> PAGEREF _Toc138840533 \h </w:instrText>
      </w:r>
      <w:r>
        <w:rPr>
          <w:noProof/>
        </w:rPr>
      </w:r>
      <w:r>
        <w:rPr>
          <w:noProof/>
        </w:rPr>
        <w:fldChar w:fldCharType="separate"/>
      </w:r>
      <w:r>
        <w:rPr>
          <w:noProof/>
        </w:rPr>
        <w:t>11</w:t>
      </w:r>
      <w:r>
        <w:rPr>
          <w:noProof/>
        </w:rPr>
        <w:fldChar w:fldCharType="end"/>
      </w:r>
    </w:p>
    <w:p w14:paraId="612A3338" w14:textId="73CD18C5" w:rsidR="006B61F9" w:rsidRPr="00B502B8" w:rsidRDefault="006B61F9" w:rsidP="00280D85">
      <w:pPr>
        <w:jc w:val="both"/>
        <w:rPr>
          <w:rFonts w:asciiTheme="minorHAnsi" w:hAnsiTheme="minorHAnsi" w:cs="Arial"/>
        </w:rPr>
      </w:pPr>
      <w:r w:rsidRPr="00B502B8">
        <w:rPr>
          <w:rFonts w:asciiTheme="minorHAnsi" w:hAnsiTheme="minorHAnsi" w:cs="Arial"/>
          <w:b/>
          <w:caps/>
        </w:rPr>
        <w:fldChar w:fldCharType="end"/>
      </w:r>
      <w:r w:rsidRPr="00B502B8">
        <w:rPr>
          <w:rFonts w:asciiTheme="minorHAnsi" w:hAnsiTheme="minorHAnsi" w:cs="Arial"/>
          <w:caps/>
        </w:rPr>
        <w:br w:type="page"/>
      </w:r>
    </w:p>
    <w:p w14:paraId="1D09B139" w14:textId="77777777" w:rsidR="006B61F9" w:rsidRPr="00B502B8" w:rsidRDefault="006B61F9" w:rsidP="00280D85">
      <w:pPr>
        <w:pStyle w:val="Titre1"/>
        <w:jc w:val="both"/>
        <w:rPr>
          <w:rFonts w:asciiTheme="minorHAnsi" w:hAnsiTheme="minorHAnsi"/>
          <w:szCs w:val="28"/>
        </w:rPr>
      </w:pPr>
      <w:bookmarkStart w:id="3" w:name="_Toc138840507"/>
      <w:bookmarkStart w:id="4" w:name="_Toc287594616"/>
      <w:r w:rsidRPr="00B502B8">
        <w:rPr>
          <w:rFonts w:asciiTheme="minorHAnsi" w:hAnsiTheme="minorHAnsi"/>
          <w:szCs w:val="28"/>
        </w:rPr>
        <w:lastRenderedPageBreak/>
        <w:t>LISTE DES ABREVIATIONS</w:t>
      </w:r>
      <w:bookmarkEnd w:id="3"/>
    </w:p>
    <w:p w14:paraId="36748D34" w14:textId="77777777" w:rsidR="002E5ABC" w:rsidRDefault="002E5ABC" w:rsidP="00280D85">
      <w:pPr>
        <w:spacing w:line="240" w:lineRule="exact"/>
        <w:jc w:val="both"/>
        <w:rPr>
          <w:rFonts w:asciiTheme="minorHAnsi" w:hAnsiTheme="minorHAnsi" w:cs="Arial"/>
        </w:rPr>
      </w:pPr>
    </w:p>
    <w:p w14:paraId="17E0A69C" w14:textId="77777777" w:rsidR="006B61F9" w:rsidRPr="00B502B8" w:rsidRDefault="006B61F9" w:rsidP="00280D85">
      <w:pPr>
        <w:spacing w:line="240" w:lineRule="exact"/>
        <w:jc w:val="both"/>
        <w:rPr>
          <w:rFonts w:asciiTheme="minorHAnsi" w:hAnsiTheme="minorHAnsi" w:cs="Arial"/>
        </w:rPr>
      </w:pPr>
      <w:r w:rsidRPr="00B502B8">
        <w:rPr>
          <w:rFonts w:asciiTheme="minorHAnsi" w:hAnsiTheme="minorHAnsi" w:cs="Arial"/>
        </w:rPr>
        <w:t xml:space="preserve">AAPC </w:t>
      </w:r>
      <w:r w:rsidRPr="00B502B8">
        <w:rPr>
          <w:rFonts w:asciiTheme="minorHAnsi" w:hAnsiTheme="minorHAnsi" w:cs="Arial"/>
        </w:rPr>
        <w:tab/>
      </w:r>
      <w:r w:rsidRPr="00B502B8">
        <w:rPr>
          <w:rFonts w:asciiTheme="minorHAnsi" w:hAnsiTheme="minorHAnsi" w:cs="Arial"/>
        </w:rPr>
        <w:tab/>
      </w:r>
      <w:r w:rsidRPr="00B502B8">
        <w:rPr>
          <w:rFonts w:asciiTheme="minorHAnsi" w:hAnsiTheme="minorHAnsi" w:cs="Arial"/>
        </w:rPr>
        <w:tab/>
        <w:t>: Avis d'Appel Public à la Concurrence</w:t>
      </w:r>
    </w:p>
    <w:p w14:paraId="479FEBC2" w14:textId="77777777" w:rsidR="006B61F9" w:rsidRPr="00B502B8" w:rsidRDefault="006B61F9" w:rsidP="00280D85">
      <w:pPr>
        <w:spacing w:line="240" w:lineRule="exact"/>
        <w:jc w:val="both"/>
        <w:rPr>
          <w:rFonts w:asciiTheme="minorHAnsi" w:hAnsiTheme="minorHAnsi" w:cs="Arial"/>
        </w:rPr>
      </w:pPr>
      <w:r w:rsidRPr="00B502B8">
        <w:rPr>
          <w:rFonts w:asciiTheme="minorHAnsi" w:hAnsiTheme="minorHAnsi" w:cs="Arial"/>
        </w:rPr>
        <w:t xml:space="preserve">BOAMP </w:t>
      </w:r>
      <w:r w:rsidRPr="00B502B8">
        <w:rPr>
          <w:rFonts w:asciiTheme="minorHAnsi" w:hAnsiTheme="minorHAnsi" w:cs="Arial"/>
        </w:rPr>
        <w:tab/>
      </w:r>
      <w:r w:rsidRPr="00B502B8">
        <w:rPr>
          <w:rFonts w:asciiTheme="minorHAnsi" w:hAnsiTheme="minorHAnsi" w:cs="Arial"/>
        </w:rPr>
        <w:tab/>
        <w:t>: Bulletin Officiel des Annonces des Marchés Publics</w:t>
      </w:r>
    </w:p>
    <w:p w14:paraId="5D2455BB" w14:textId="77777777" w:rsidR="006B61F9" w:rsidRDefault="006B61F9" w:rsidP="00280D85">
      <w:pPr>
        <w:spacing w:line="240" w:lineRule="exact"/>
        <w:ind w:left="2127" w:hanging="2127"/>
        <w:jc w:val="both"/>
        <w:rPr>
          <w:rFonts w:asciiTheme="minorHAnsi" w:hAnsiTheme="minorHAnsi" w:cs="Arial"/>
        </w:rPr>
      </w:pPr>
      <w:r w:rsidRPr="00B502B8">
        <w:rPr>
          <w:rFonts w:asciiTheme="minorHAnsi" w:hAnsiTheme="minorHAnsi" w:cs="Arial"/>
        </w:rPr>
        <w:t>CCAG</w:t>
      </w:r>
      <w:r w:rsidRPr="00B502B8">
        <w:rPr>
          <w:rFonts w:asciiTheme="minorHAnsi" w:hAnsiTheme="minorHAnsi" w:cs="Arial"/>
        </w:rPr>
        <w:tab/>
        <w:t>: Cahier des Clauses Administratives Générales</w:t>
      </w:r>
    </w:p>
    <w:p w14:paraId="7431CFAF" w14:textId="577C4E00" w:rsidR="002E5ABC" w:rsidRPr="00B502B8" w:rsidRDefault="002E5ABC" w:rsidP="00280D85">
      <w:pPr>
        <w:spacing w:line="240" w:lineRule="exact"/>
        <w:ind w:left="2127" w:hanging="2127"/>
        <w:jc w:val="both"/>
        <w:rPr>
          <w:rFonts w:asciiTheme="minorHAnsi" w:hAnsiTheme="minorHAnsi" w:cs="Arial"/>
        </w:rPr>
      </w:pPr>
      <w:r>
        <w:rPr>
          <w:rFonts w:asciiTheme="minorHAnsi" w:hAnsiTheme="minorHAnsi" w:cs="Arial"/>
        </w:rPr>
        <w:t>CCP</w:t>
      </w:r>
      <w:r>
        <w:rPr>
          <w:rFonts w:asciiTheme="minorHAnsi" w:hAnsiTheme="minorHAnsi" w:cs="Arial"/>
        </w:rPr>
        <w:tab/>
        <w:t>: Code de la Commande Publique</w:t>
      </w:r>
    </w:p>
    <w:p w14:paraId="326165E3" w14:textId="77777777" w:rsidR="00DD4D10" w:rsidRPr="00B502B8" w:rsidRDefault="00DD4D10" w:rsidP="00DD4D10">
      <w:pPr>
        <w:spacing w:line="240" w:lineRule="exact"/>
        <w:jc w:val="both"/>
        <w:rPr>
          <w:rFonts w:asciiTheme="minorHAnsi" w:hAnsiTheme="minorHAnsi" w:cs="Arial"/>
        </w:rPr>
      </w:pPr>
      <w:r w:rsidRPr="00B502B8">
        <w:rPr>
          <w:rFonts w:asciiTheme="minorHAnsi" w:hAnsiTheme="minorHAnsi" w:cs="Arial"/>
        </w:rPr>
        <w:t>CC</w:t>
      </w:r>
      <w:r>
        <w:rPr>
          <w:rFonts w:asciiTheme="minorHAnsi" w:hAnsiTheme="minorHAnsi" w:cs="Arial"/>
        </w:rPr>
        <w:t>A</w:t>
      </w:r>
      <w:r w:rsidRPr="00B502B8">
        <w:rPr>
          <w:rFonts w:asciiTheme="minorHAnsi" w:hAnsiTheme="minorHAnsi" w:cs="Arial"/>
        </w:rPr>
        <w:t xml:space="preserve">P </w:t>
      </w:r>
      <w:r w:rsidRPr="00B502B8">
        <w:rPr>
          <w:rFonts w:asciiTheme="minorHAnsi" w:hAnsiTheme="minorHAnsi" w:cs="Arial"/>
        </w:rPr>
        <w:tab/>
      </w:r>
      <w:r w:rsidRPr="00B502B8">
        <w:rPr>
          <w:rFonts w:asciiTheme="minorHAnsi" w:hAnsiTheme="minorHAnsi" w:cs="Arial"/>
        </w:rPr>
        <w:tab/>
      </w:r>
      <w:r w:rsidRPr="00B502B8">
        <w:rPr>
          <w:rFonts w:asciiTheme="minorHAnsi" w:hAnsiTheme="minorHAnsi" w:cs="Arial"/>
        </w:rPr>
        <w:tab/>
        <w:t xml:space="preserve">: Cahier des Clauses </w:t>
      </w:r>
      <w:r>
        <w:rPr>
          <w:rFonts w:asciiTheme="minorHAnsi" w:hAnsiTheme="minorHAnsi" w:cs="Arial"/>
        </w:rPr>
        <w:t>Administratives</w:t>
      </w:r>
      <w:r w:rsidRPr="00B502B8">
        <w:rPr>
          <w:rFonts w:asciiTheme="minorHAnsi" w:hAnsiTheme="minorHAnsi" w:cs="Arial"/>
        </w:rPr>
        <w:t xml:space="preserve"> Particulières</w:t>
      </w:r>
    </w:p>
    <w:p w14:paraId="6998FB45" w14:textId="46D2467C" w:rsidR="006B61F9" w:rsidRPr="00B502B8" w:rsidRDefault="006B61F9" w:rsidP="00280D85">
      <w:pPr>
        <w:spacing w:line="240" w:lineRule="exact"/>
        <w:jc w:val="both"/>
        <w:rPr>
          <w:rFonts w:asciiTheme="minorHAnsi" w:hAnsiTheme="minorHAnsi" w:cs="Arial"/>
        </w:rPr>
      </w:pPr>
      <w:r w:rsidRPr="00B502B8">
        <w:rPr>
          <w:rFonts w:asciiTheme="minorHAnsi" w:hAnsiTheme="minorHAnsi" w:cs="Arial"/>
        </w:rPr>
        <w:t xml:space="preserve">CCTP </w:t>
      </w:r>
      <w:r w:rsidRPr="00B502B8">
        <w:rPr>
          <w:rFonts w:asciiTheme="minorHAnsi" w:hAnsiTheme="minorHAnsi" w:cs="Arial"/>
        </w:rPr>
        <w:tab/>
      </w:r>
      <w:r w:rsidRPr="00B502B8">
        <w:rPr>
          <w:rFonts w:asciiTheme="minorHAnsi" w:hAnsiTheme="minorHAnsi" w:cs="Arial"/>
        </w:rPr>
        <w:tab/>
      </w:r>
      <w:r w:rsidRPr="00B502B8">
        <w:rPr>
          <w:rFonts w:asciiTheme="minorHAnsi" w:hAnsiTheme="minorHAnsi" w:cs="Arial"/>
        </w:rPr>
        <w:tab/>
        <w:t>: Cahier des Clauses Techniques Particulières</w:t>
      </w:r>
    </w:p>
    <w:p w14:paraId="7DFDC618" w14:textId="4C9F4BA5" w:rsidR="00982BED" w:rsidRPr="00B502B8" w:rsidRDefault="00982BED" w:rsidP="00280D85">
      <w:pPr>
        <w:spacing w:line="240" w:lineRule="exact"/>
        <w:jc w:val="both"/>
        <w:rPr>
          <w:rFonts w:asciiTheme="minorHAnsi" w:hAnsiTheme="minorHAnsi" w:cs="Arial"/>
        </w:rPr>
      </w:pPr>
      <w:r w:rsidRPr="00B502B8">
        <w:rPr>
          <w:rFonts w:asciiTheme="minorHAnsi" w:hAnsiTheme="minorHAnsi" w:cs="Arial"/>
        </w:rPr>
        <w:t>DU </w:t>
      </w:r>
      <w:r w:rsidRPr="00B502B8">
        <w:rPr>
          <w:rFonts w:asciiTheme="minorHAnsi" w:hAnsiTheme="minorHAnsi" w:cs="Arial"/>
        </w:rPr>
        <w:tab/>
      </w:r>
      <w:r w:rsidRPr="00B502B8">
        <w:rPr>
          <w:rFonts w:asciiTheme="minorHAnsi" w:hAnsiTheme="minorHAnsi" w:cs="Arial"/>
        </w:rPr>
        <w:tab/>
      </w:r>
      <w:r w:rsidRPr="00B502B8">
        <w:rPr>
          <w:rFonts w:asciiTheme="minorHAnsi" w:hAnsiTheme="minorHAnsi" w:cs="Arial"/>
        </w:rPr>
        <w:tab/>
        <w:t>: Document Unique</w:t>
      </w:r>
    </w:p>
    <w:p w14:paraId="0938531F" w14:textId="77777777" w:rsidR="006B61F9" w:rsidRPr="00B502B8" w:rsidRDefault="006B61F9" w:rsidP="00280D85">
      <w:pPr>
        <w:spacing w:line="240" w:lineRule="exact"/>
        <w:jc w:val="both"/>
        <w:rPr>
          <w:rFonts w:asciiTheme="minorHAnsi" w:hAnsiTheme="minorHAnsi" w:cs="Arial"/>
        </w:rPr>
      </w:pPr>
      <w:r w:rsidRPr="00B502B8">
        <w:rPr>
          <w:rFonts w:asciiTheme="minorHAnsi" w:hAnsiTheme="minorHAnsi" w:cs="Arial"/>
        </w:rPr>
        <w:t>DCE </w:t>
      </w:r>
      <w:r w:rsidRPr="00B502B8">
        <w:rPr>
          <w:rFonts w:asciiTheme="minorHAnsi" w:hAnsiTheme="minorHAnsi" w:cs="Arial"/>
        </w:rPr>
        <w:tab/>
      </w:r>
      <w:r w:rsidRPr="00B502B8">
        <w:rPr>
          <w:rFonts w:asciiTheme="minorHAnsi" w:hAnsiTheme="minorHAnsi" w:cs="Arial"/>
        </w:rPr>
        <w:tab/>
      </w:r>
      <w:r w:rsidRPr="00B502B8">
        <w:rPr>
          <w:rFonts w:asciiTheme="minorHAnsi" w:hAnsiTheme="minorHAnsi" w:cs="Arial"/>
        </w:rPr>
        <w:tab/>
        <w:t>: Dossier de Consultation des Entreprises</w:t>
      </w:r>
    </w:p>
    <w:p w14:paraId="55932449" w14:textId="0DEAEA36" w:rsidR="003A6016" w:rsidRPr="00B502B8" w:rsidRDefault="003A6016" w:rsidP="00280D85">
      <w:pPr>
        <w:spacing w:line="240" w:lineRule="exact"/>
        <w:jc w:val="both"/>
        <w:rPr>
          <w:rFonts w:asciiTheme="minorHAnsi" w:hAnsiTheme="minorHAnsi" w:cs="Arial"/>
        </w:rPr>
      </w:pPr>
      <w:r w:rsidRPr="00B502B8">
        <w:rPr>
          <w:rFonts w:asciiTheme="minorHAnsi" w:hAnsiTheme="minorHAnsi" w:cs="Arial"/>
        </w:rPr>
        <w:t>EA</w:t>
      </w:r>
      <w:r w:rsidRPr="00B502B8">
        <w:rPr>
          <w:rFonts w:asciiTheme="minorHAnsi" w:hAnsiTheme="minorHAnsi" w:cs="Arial"/>
        </w:rPr>
        <w:tab/>
      </w:r>
      <w:r w:rsidRPr="00B502B8">
        <w:rPr>
          <w:rFonts w:asciiTheme="minorHAnsi" w:hAnsiTheme="minorHAnsi" w:cs="Arial"/>
        </w:rPr>
        <w:tab/>
      </w:r>
      <w:r w:rsidRPr="00B502B8">
        <w:rPr>
          <w:rFonts w:asciiTheme="minorHAnsi" w:hAnsiTheme="minorHAnsi" w:cs="Arial"/>
        </w:rPr>
        <w:tab/>
        <w:t>: Entité adjudicatrice</w:t>
      </w:r>
    </w:p>
    <w:p w14:paraId="50D97EFD" w14:textId="77777777" w:rsidR="006B61F9" w:rsidRPr="00B502B8" w:rsidRDefault="006B61F9" w:rsidP="00280D85">
      <w:pPr>
        <w:spacing w:line="240" w:lineRule="exact"/>
        <w:jc w:val="both"/>
        <w:rPr>
          <w:rFonts w:asciiTheme="minorHAnsi" w:hAnsiTheme="minorHAnsi" w:cs="Arial"/>
        </w:rPr>
      </w:pPr>
      <w:r w:rsidRPr="00B502B8">
        <w:rPr>
          <w:rFonts w:asciiTheme="minorHAnsi" w:hAnsiTheme="minorHAnsi" w:cs="Arial"/>
        </w:rPr>
        <w:t>JAL</w:t>
      </w:r>
      <w:r w:rsidRPr="00B502B8">
        <w:rPr>
          <w:rFonts w:asciiTheme="minorHAnsi" w:hAnsiTheme="minorHAnsi" w:cs="Arial"/>
        </w:rPr>
        <w:tab/>
      </w:r>
      <w:r w:rsidRPr="00B502B8">
        <w:rPr>
          <w:rFonts w:asciiTheme="minorHAnsi" w:hAnsiTheme="minorHAnsi" w:cs="Arial"/>
        </w:rPr>
        <w:tab/>
      </w:r>
      <w:r w:rsidRPr="00B502B8">
        <w:rPr>
          <w:rFonts w:asciiTheme="minorHAnsi" w:hAnsiTheme="minorHAnsi" w:cs="Arial"/>
        </w:rPr>
        <w:tab/>
        <w:t>: Journal Annonces Légales</w:t>
      </w:r>
    </w:p>
    <w:p w14:paraId="42E988A0" w14:textId="77777777" w:rsidR="006B61F9" w:rsidRPr="00B502B8" w:rsidRDefault="006B61F9" w:rsidP="00280D85">
      <w:pPr>
        <w:spacing w:line="240" w:lineRule="exact"/>
        <w:jc w:val="both"/>
        <w:rPr>
          <w:rFonts w:asciiTheme="minorHAnsi" w:hAnsiTheme="minorHAnsi" w:cs="Arial"/>
        </w:rPr>
      </w:pPr>
      <w:r w:rsidRPr="00B502B8">
        <w:rPr>
          <w:rFonts w:asciiTheme="minorHAnsi" w:hAnsiTheme="minorHAnsi" w:cs="Arial"/>
        </w:rPr>
        <w:t>JOUE</w:t>
      </w:r>
      <w:r w:rsidRPr="00B502B8">
        <w:rPr>
          <w:rFonts w:asciiTheme="minorHAnsi" w:hAnsiTheme="minorHAnsi" w:cs="Arial"/>
        </w:rPr>
        <w:tab/>
      </w:r>
      <w:r w:rsidRPr="00B502B8">
        <w:rPr>
          <w:rFonts w:asciiTheme="minorHAnsi" w:hAnsiTheme="minorHAnsi" w:cs="Arial"/>
        </w:rPr>
        <w:tab/>
      </w:r>
      <w:r w:rsidRPr="00B502B8">
        <w:rPr>
          <w:rFonts w:asciiTheme="minorHAnsi" w:hAnsiTheme="minorHAnsi" w:cs="Arial"/>
        </w:rPr>
        <w:tab/>
        <w:t>: Journal Officiel de l’Union Européenne</w:t>
      </w:r>
    </w:p>
    <w:p w14:paraId="142B3E5D" w14:textId="77777777" w:rsidR="006B61F9" w:rsidRPr="00B502B8" w:rsidRDefault="006B61F9" w:rsidP="00280D85">
      <w:pPr>
        <w:spacing w:line="240" w:lineRule="exact"/>
        <w:jc w:val="both"/>
        <w:rPr>
          <w:rFonts w:asciiTheme="minorHAnsi" w:hAnsiTheme="minorHAnsi" w:cs="Arial"/>
        </w:rPr>
      </w:pPr>
      <w:r w:rsidRPr="00B502B8">
        <w:rPr>
          <w:rFonts w:asciiTheme="minorHAnsi" w:hAnsiTheme="minorHAnsi" w:cs="Arial"/>
        </w:rPr>
        <w:t>PA</w:t>
      </w:r>
      <w:r w:rsidRPr="00B502B8">
        <w:rPr>
          <w:rFonts w:asciiTheme="minorHAnsi" w:hAnsiTheme="minorHAnsi" w:cs="Arial"/>
        </w:rPr>
        <w:tab/>
      </w:r>
      <w:r w:rsidRPr="00B502B8">
        <w:rPr>
          <w:rFonts w:asciiTheme="minorHAnsi" w:hAnsiTheme="minorHAnsi" w:cs="Arial"/>
        </w:rPr>
        <w:tab/>
      </w:r>
      <w:r w:rsidRPr="00B502B8">
        <w:rPr>
          <w:rFonts w:asciiTheme="minorHAnsi" w:hAnsiTheme="minorHAnsi" w:cs="Arial"/>
        </w:rPr>
        <w:tab/>
        <w:t xml:space="preserve">: Pouvoir adjudicateur </w:t>
      </w:r>
    </w:p>
    <w:p w14:paraId="5A044043" w14:textId="77777777" w:rsidR="006B61F9" w:rsidRPr="00B502B8" w:rsidRDefault="006B61F9" w:rsidP="00280D85">
      <w:pPr>
        <w:spacing w:line="240" w:lineRule="exact"/>
        <w:jc w:val="both"/>
        <w:rPr>
          <w:rFonts w:asciiTheme="minorHAnsi" w:hAnsiTheme="minorHAnsi" w:cs="Arial"/>
        </w:rPr>
      </w:pPr>
      <w:r w:rsidRPr="00B502B8">
        <w:rPr>
          <w:rFonts w:asciiTheme="minorHAnsi" w:hAnsiTheme="minorHAnsi" w:cs="Arial"/>
        </w:rPr>
        <w:t>RC</w:t>
      </w:r>
      <w:r w:rsidRPr="00B502B8">
        <w:rPr>
          <w:rFonts w:asciiTheme="minorHAnsi" w:hAnsiTheme="minorHAnsi" w:cs="Arial"/>
        </w:rPr>
        <w:tab/>
      </w:r>
      <w:r w:rsidRPr="00B502B8">
        <w:rPr>
          <w:rFonts w:asciiTheme="minorHAnsi" w:hAnsiTheme="minorHAnsi" w:cs="Arial"/>
        </w:rPr>
        <w:tab/>
      </w:r>
      <w:r w:rsidRPr="00B502B8">
        <w:rPr>
          <w:rFonts w:asciiTheme="minorHAnsi" w:hAnsiTheme="minorHAnsi" w:cs="Arial"/>
        </w:rPr>
        <w:tab/>
        <w:t>: Règlement de la consultation</w:t>
      </w:r>
    </w:p>
    <w:bookmarkEnd w:id="4"/>
    <w:p w14:paraId="2839E010" w14:textId="3A1AB193" w:rsidR="004435B6" w:rsidRDefault="004435B6">
      <w:pPr>
        <w:rPr>
          <w:rFonts w:asciiTheme="minorHAnsi" w:hAnsiTheme="minorHAnsi" w:cs="Arial"/>
        </w:rPr>
      </w:pPr>
      <w:r>
        <w:rPr>
          <w:rFonts w:asciiTheme="minorHAnsi" w:hAnsiTheme="minorHAnsi" w:cs="Arial"/>
        </w:rPr>
        <w:br w:type="page"/>
      </w:r>
    </w:p>
    <w:p w14:paraId="2D1B32AA" w14:textId="77777777" w:rsidR="00E6378D" w:rsidRPr="00B502B8" w:rsidRDefault="00E6378D" w:rsidP="00E6378D">
      <w:pPr>
        <w:tabs>
          <w:tab w:val="num" w:pos="1080"/>
        </w:tabs>
        <w:ind w:left="1080" w:hanging="360"/>
        <w:jc w:val="both"/>
        <w:rPr>
          <w:rFonts w:asciiTheme="minorHAnsi" w:hAnsiTheme="minorHAnsi" w:cs="Arial"/>
        </w:rPr>
      </w:pPr>
    </w:p>
    <w:p w14:paraId="4F559E01" w14:textId="77777777" w:rsidR="00E6378D" w:rsidRPr="00B502B8" w:rsidRDefault="00E6378D" w:rsidP="00E6378D">
      <w:pPr>
        <w:tabs>
          <w:tab w:val="num" w:pos="1080"/>
        </w:tabs>
        <w:ind w:left="1080" w:hanging="360"/>
        <w:jc w:val="both"/>
        <w:rPr>
          <w:rFonts w:asciiTheme="minorHAnsi" w:hAnsiTheme="minorHAnsi" w:cs="Arial"/>
        </w:rPr>
      </w:pPr>
    </w:p>
    <w:p w14:paraId="0977EB72" w14:textId="0C1B6A0B" w:rsidR="001F028D" w:rsidRPr="00B502B8" w:rsidRDefault="001F028D" w:rsidP="0013009F">
      <w:pPr>
        <w:pStyle w:val="Titre1"/>
        <w:numPr>
          <w:ilvl w:val="0"/>
          <w:numId w:val="39"/>
        </w:numPr>
        <w:rPr>
          <w:rFonts w:asciiTheme="minorHAnsi" w:hAnsiTheme="minorHAnsi"/>
        </w:rPr>
      </w:pPr>
      <w:bookmarkStart w:id="5" w:name="_Toc479846182"/>
      <w:bookmarkStart w:id="6" w:name="_Toc138840508"/>
      <w:r w:rsidRPr="00B502B8">
        <w:rPr>
          <w:rFonts w:asciiTheme="minorHAnsi" w:hAnsiTheme="minorHAnsi"/>
        </w:rPr>
        <w:t>OBJET DE L’APPEL D’OFFRES</w:t>
      </w:r>
      <w:bookmarkEnd w:id="5"/>
      <w:bookmarkEnd w:id="6"/>
    </w:p>
    <w:p w14:paraId="589022F2" w14:textId="77777777" w:rsidR="001F028D" w:rsidRPr="00B502B8" w:rsidRDefault="001F028D" w:rsidP="00280D85">
      <w:pPr>
        <w:jc w:val="both"/>
        <w:rPr>
          <w:rFonts w:asciiTheme="minorHAnsi" w:hAnsiTheme="minorHAnsi" w:cs="Arial"/>
          <w:bCs/>
          <w:iCs/>
          <w:highlight w:val="green"/>
        </w:rPr>
      </w:pPr>
    </w:p>
    <w:p w14:paraId="2C997009" w14:textId="77777777" w:rsidR="001F028D" w:rsidRPr="00B502B8" w:rsidRDefault="001F028D" w:rsidP="00280D85">
      <w:pPr>
        <w:jc w:val="both"/>
        <w:rPr>
          <w:rFonts w:asciiTheme="minorHAnsi" w:hAnsiTheme="minorHAnsi" w:cs="Arial"/>
          <w:bCs/>
          <w:iCs/>
          <w:highlight w:val="green"/>
        </w:rPr>
      </w:pPr>
    </w:p>
    <w:p w14:paraId="138BCD24" w14:textId="77777777" w:rsidR="00631230" w:rsidRPr="006E0884" w:rsidRDefault="00631230" w:rsidP="00631230">
      <w:pPr>
        <w:autoSpaceDE w:val="0"/>
        <w:autoSpaceDN w:val="0"/>
        <w:adjustRightInd w:val="0"/>
        <w:jc w:val="both"/>
        <w:rPr>
          <w:rFonts w:asciiTheme="minorHAnsi" w:hAnsiTheme="minorHAnsi" w:cstheme="minorHAnsi"/>
        </w:rPr>
      </w:pPr>
      <w:r w:rsidRPr="006E0884">
        <w:rPr>
          <w:rFonts w:asciiTheme="minorHAnsi" w:hAnsiTheme="minorHAnsi" w:cstheme="minorHAnsi"/>
          <w:szCs w:val="19"/>
        </w:rPr>
        <w:t xml:space="preserve">Le présent marché est un marché public de travaux relatif à </w:t>
      </w:r>
      <w:r w:rsidRPr="006E0884">
        <w:rPr>
          <w:rFonts w:asciiTheme="minorHAnsi" w:hAnsiTheme="minorHAnsi" w:cstheme="minorHAnsi"/>
        </w:rPr>
        <w:t xml:space="preserve">l’aménagement d’une cellule brute de béton de 400m² aux Sables d’Olonne pour le compte de l’entité suivante : </w:t>
      </w:r>
    </w:p>
    <w:p w14:paraId="7549ABDA" w14:textId="77777777" w:rsidR="00631230" w:rsidRPr="006E0884" w:rsidRDefault="00631230" w:rsidP="00631230">
      <w:pPr>
        <w:pStyle w:val="Retraitcorpsdetexte2"/>
        <w:spacing w:after="0" w:line="240" w:lineRule="auto"/>
        <w:ind w:left="0"/>
        <w:rPr>
          <w:rFonts w:asciiTheme="minorHAnsi" w:hAnsiTheme="minorHAnsi" w:cstheme="minorHAnsi"/>
          <w:color w:val="000000"/>
          <w:sz w:val="22"/>
        </w:rPr>
      </w:pPr>
    </w:p>
    <w:p w14:paraId="2652B8DE" w14:textId="77777777" w:rsidR="00631230" w:rsidRPr="006E0884" w:rsidRDefault="00631230" w:rsidP="00631230">
      <w:pPr>
        <w:pStyle w:val="Retraitcorpsdetexte2"/>
        <w:numPr>
          <w:ilvl w:val="0"/>
          <w:numId w:val="3"/>
        </w:numPr>
        <w:spacing w:after="0" w:line="240" w:lineRule="auto"/>
        <w:rPr>
          <w:rFonts w:asciiTheme="minorHAnsi" w:hAnsiTheme="minorHAnsi" w:cstheme="minorHAnsi"/>
          <w:color w:val="000000"/>
          <w:sz w:val="22"/>
        </w:rPr>
      </w:pPr>
      <w:r w:rsidRPr="006E0884">
        <w:rPr>
          <w:rFonts w:asciiTheme="minorHAnsi" w:hAnsiTheme="minorHAnsi" w:cstheme="minorHAnsi"/>
          <w:b/>
          <w:color w:val="000000"/>
          <w:sz w:val="22"/>
        </w:rPr>
        <w:t>Groupement Interprofessionnel Pour l’Apprentissage et la Formation Continue (IA-GIPAFOC)</w:t>
      </w:r>
      <w:r w:rsidRPr="006E0884">
        <w:rPr>
          <w:rFonts w:asciiTheme="minorHAnsi" w:hAnsiTheme="minorHAnsi" w:cstheme="minorHAnsi"/>
          <w:color w:val="000000"/>
          <w:sz w:val="22"/>
        </w:rPr>
        <w:t>, 3, boulevard du bâtonnier Cholet, 44100 Nantes,</w:t>
      </w:r>
    </w:p>
    <w:p w14:paraId="4E8ADB10" w14:textId="77777777" w:rsidR="00631230" w:rsidRPr="006E0884" w:rsidRDefault="00631230" w:rsidP="00631230">
      <w:pPr>
        <w:jc w:val="both"/>
        <w:rPr>
          <w:rFonts w:asciiTheme="minorHAnsi" w:hAnsiTheme="minorHAnsi" w:cstheme="minorHAnsi"/>
          <w:b/>
          <w:sz w:val="24"/>
          <w:szCs w:val="24"/>
        </w:rPr>
      </w:pPr>
    </w:p>
    <w:p w14:paraId="4002DA6A" w14:textId="1E1CC495" w:rsidR="00631230" w:rsidRDefault="00631230" w:rsidP="00631230">
      <w:pPr>
        <w:tabs>
          <w:tab w:val="left" w:pos="284"/>
          <w:tab w:val="left" w:pos="1985"/>
        </w:tabs>
        <w:rPr>
          <w:rFonts w:asciiTheme="minorHAnsi" w:hAnsiTheme="minorHAnsi" w:cstheme="minorHAnsi"/>
          <w:b/>
          <w:szCs w:val="24"/>
        </w:rPr>
      </w:pPr>
      <w:r w:rsidRPr="00F4705C">
        <w:rPr>
          <w:rFonts w:asciiTheme="minorHAnsi" w:hAnsiTheme="minorHAnsi" w:cstheme="minorHAnsi"/>
          <w:b/>
          <w:szCs w:val="24"/>
        </w:rPr>
        <w:t>Pour le site de livraison suivant :</w:t>
      </w:r>
      <w:r w:rsidRPr="006E0884">
        <w:rPr>
          <w:rFonts w:asciiTheme="minorHAnsi" w:hAnsiTheme="minorHAnsi" w:cstheme="minorHAnsi"/>
          <w:b/>
          <w:szCs w:val="24"/>
        </w:rPr>
        <w:t xml:space="preserve"> </w:t>
      </w:r>
    </w:p>
    <w:p w14:paraId="50F1F87B" w14:textId="3F314243" w:rsidR="00E01BD5" w:rsidRPr="00F4705C" w:rsidRDefault="00F4705C" w:rsidP="00F4705C">
      <w:pPr>
        <w:pStyle w:val="Paragraphedeliste"/>
        <w:numPr>
          <w:ilvl w:val="0"/>
          <w:numId w:val="3"/>
        </w:numPr>
        <w:tabs>
          <w:tab w:val="left" w:pos="284"/>
          <w:tab w:val="left" w:pos="1985"/>
        </w:tabs>
        <w:rPr>
          <w:rFonts w:asciiTheme="minorHAnsi" w:hAnsiTheme="minorHAnsi" w:cstheme="minorHAnsi"/>
          <w:bCs/>
          <w:szCs w:val="24"/>
        </w:rPr>
      </w:pPr>
      <w:r w:rsidRPr="00794636">
        <w:rPr>
          <w:rFonts w:asciiTheme="minorHAnsi" w:hAnsiTheme="minorHAnsi" w:cstheme="minorHAnsi"/>
          <w:b/>
          <w:szCs w:val="24"/>
        </w:rPr>
        <w:t xml:space="preserve">Centre de formation de l’IA, </w:t>
      </w:r>
      <w:r w:rsidRPr="00794636">
        <w:rPr>
          <w:rFonts w:asciiTheme="minorHAnsi" w:hAnsiTheme="minorHAnsi" w:cstheme="minorHAnsi"/>
          <w:bCs/>
          <w:szCs w:val="24"/>
        </w:rPr>
        <w:t>7 rue de la Violette 85340 les Sables d’Olonne</w:t>
      </w:r>
    </w:p>
    <w:p w14:paraId="0093CFEA" w14:textId="77777777" w:rsidR="001F028D" w:rsidRPr="00B502B8" w:rsidRDefault="001F028D" w:rsidP="00280D85">
      <w:pPr>
        <w:pStyle w:val="Corpsdetexte"/>
        <w:tabs>
          <w:tab w:val="left" w:pos="0"/>
        </w:tabs>
        <w:rPr>
          <w:rFonts w:asciiTheme="minorHAnsi" w:hAnsiTheme="minorHAnsi" w:cs="Arial"/>
          <w:i/>
          <w:iCs/>
          <w:color w:val="0000FF"/>
          <w:sz w:val="22"/>
          <w:szCs w:val="22"/>
          <w:highlight w:val="magenta"/>
        </w:rPr>
      </w:pPr>
    </w:p>
    <w:p w14:paraId="0DC6A77C" w14:textId="23B31C15" w:rsidR="00A874C3" w:rsidRDefault="001F028D" w:rsidP="0023795A">
      <w:pPr>
        <w:pStyle w:val="Titre1"/>
        <w:numPr>
          <w:ilvl w:val="0"/>
          <w:numId w:val="39"/>
        </w:numPr>
        <w:rPr>
          <w:rFonts w:asciiTheme="minorHAnsi" w:hAnsiTheme="minorHAnsi"/>
          <w:szCs w:val="28"/>
        </w:rPr>
      </w:pPr>
      <w:bookmarkStart w:id="7" w:name="_Toc479846183"/>
      <w:bookmarkStart w:id="8" w:name="_Toc138840509"/>
      <w:r w:rsidRPr="00B502B8">
        <w:rPr>
          <w:rFonts w:asciiTheme="minorHAnsi" w:hAnsiTheme="minorHAnsi"/>
          <w:szCs w:val="28"/>
        </w:rPr>
        <w:t>DESCRIPTION DU MARCHE</w:t>
      </w:r>
      <w:bookmarkEnd w:id="7"/>
      <w:bookmarkEnd w:id="8"/>
    </w:p>
    <w:p w14:paraId="294924BA" w14:textId="77777777" w:rsidR="00A87B90" w:rsidRPr="00A87B90" w:rsidRDefault="00A87B90" w:rsidP="00A87B90">
      <w:pPr>
        <w:rPr>
          <w:lang w:eastAsia="fr-FR"/>
        </w:rPr>
      </w:pPr>
    </w:p>
    <w:p w14:paraId="626DE02C" w14:textId="2EEABC69" w:rsidR="002449F7" w:rsidRPr="00B502B8" w:rsidRDefault="00A874C3" w:rsidP="0023795A">
      <w:pPr>
        <w:pStyle w:val="Titre2"/>
        <w:rPr>
          <w:rFonts w:asciiTheme="minorHAnsi" w:hAnsiTheme="minorHAnsi"/>
        </w:rPr>
      </w:pPr>
      <w:bookmarkStart w:id="9" w:name="_Toc138840510"/>
      <w:r>
        <w:rPr>
          <w:rFonts w:asciiTheme="minorHAnsi" w:hAnsiTheme="minorHAnsi"/>
        </w:rPr>
        <w:t xml:space="preserve">2.1 </w:t>
      </w:r>
      <w:r w:rsidR="00D932E9" w:rsidRPr="00B502B8">
        <w:rPr>
          <w:rFonts w:asciiTheme="minorHAnsi" w:hAnsiTheme="minorHAnsi"/>
        </w:rPr>
        <w:t>Procédure de passation du marché</w:t>
      </w:r>
      <w:bookmarkEnd w:id="9"/>
    </w:p>
    <w:p w14:paraId="6F1F6B41" w14:textId="77777777" w:rsidR="00A874C3" w:rsidRDefault="00A874C3" w:rsidP="00A874C3">
      <w:pPr>
        <w:pStyle w:val="Corpsdetexte2"/>
        <w:rPr>
          <w:rFonts w:asciiTheme="minorHAnsi" w:hAnsiTheme="minorHAnsi" w:cs="Arial"/>
          <w:b/>
          <w:sz w:val="22"/>
          <w:u w:val="single"/>
        </w:rPr>
      </w:pPr>
    </w:p>
    <w:p w14:paraId="289FFCE6" w14:textId="77777777" w:rsidR="00E10608" w:rsidRPr="006E0884" w:rsidRDefault="00E10608" w:rsidP="00E10608">
      <w:pPr>
        <w:jc w:val="both"/>
        <w:rPr>
          <w:rFonts w:asciiTheme="minorHAnsi" w:hAnsiTheme="minorHAnsi" w:cstheme="minorHAnsi"/>
          <w:iCs/>
        </w:rPr>
      </w:pPr>
      <w:r w:rsidRPr="006E0884">
        <w:rPr>
          <w:rFonts w:asciiTheme="minorHAnsi" w:hAnsiTheme="minorHAnsi" w:cstheme="minorHAnsi"/>
          <w:iCs/>
        </w:rPr>
        <w:t>La procédure retenue est celle de la procédure adaptée suivant les dispositions des articles L.2123-1 et R.2123-1 du code de la commande publique.</w:t>
      </w:r>
    </w:p>
    <w:p w14:paraId="1CB5DE72" w14:textId="77777777" w:rsidR="00E10608" w:rsidRPr="006E0884" w:rsidRDefault="00E10608" w:rsidP="00E10608">
      <w:pPr>
        <w:jc w:val="both"/>
        <w:rPr>
          <w:rFonts w:asciiTheme="minorHAnsi" w:hAnsiTheme="minorHAnsi" w:cstheme="minorHAnsi"/>
          <w:iCs/>
        </w:rPr>
      </w:pPr>
    </w:p>
    <w:p w14:paraId="08237B8E" w14:textId="77777777" w:rsidR="00E10608" w:rsidRPr="006E0884" w:rsidRDefault="00E10608" w:rsidP="00E10608">
      <w:pPr>
        <w:jc w:val="both"/>
        <w:rPr>
          <w:rFonts w:asciiTheme="minorHAnsi" w:hAnsiTheme="minorHAnsi" w:cstheme="minorHAnsi"/>
          <w:iCs/>
        </w:rPr>
      </w:pPr>
      <w:r w:rsidRPr="006E0884">
        <w:rPr>
          <w:rFonts w:asciiTheme="minorHAnsi" w:hAnsiTheme="minorHAnsi" w:cstheme="minorHAnsi"/>
          <w:iCs/>
        </w:rPr>
        <w:t xml:space="preserve">Le présent marché est un marché ordinaire à prix forfaitaires selon les dispositions de l’article R2112-6 du code de la commande publique. </w:t>
      </w:r>
    </w:p>
    <w:p w14:paraId="49C370FC" w14:textId="77777777" w:rsidR="002449F7" w:rsidRPr="00B502B8" w:rsidRDefault="002449F7" w:rsidP="00280D85">
      <w:pPr>
        <w:pStyle w:val="Corpsdetexte2"/>
        <w:rPr>
          <w:rFonts w:asciiTheme="minorHAnsi" w:hAnsiTheme="minorHAnsi" w:cs="Arial"/>
          <w:color w:val="000000"/>
          <w:sz w:val="22"/>
          <w:szCs w:val="22"/>
        </w:rPr>
      </w:pPr>
    </w:p>
    <w:p w14:paraId="713CAC9F" w14:textId="24B9866E" w:rsidR="001F028D" w:rsidRPr="00B502B8" w:rsidRDefault="0023795A" w:rsidP="0023795A">
      <w:pPr>
        <w:pStyle w:val="Titre2"/>
        <w:rPr>
          <w:rFonts w:asciiTheme="minorHAnsi" w:hAnsiTheme="minorHAnsi" w:cs="Arial"/>
          <w:b w:val="0"/>
          <w:szCs w:val="24"/>
        </w:rPr>
      </w:pPr>
      <w:bookmarkStart w:id="10" w:name="_Toc138840511"/>
      <w:r w:rsidRPr="00B502B8">
        <w:rPr>
          <w:rFonts w:asciiTheme="minorHAnsi" w:hAnsiTheme="minorHAnsi"/>
        </w:rPr>
        <w:t>2.2</w:t>
      </w:r>
      <w:r w:rsidR="001F028D" w:rsidRPr="00B502B8">
        <w:rPr>
          <w:rFonts w:asciiTheme="minorHAnsi" w:hAnsiTheme="minorHAnsi"/>
        </w:rPr>
        <w:t xml:space="preserve"> </w:t>
      </w:r>
      <w:bookmarkStart w:id="11" w:name="_Toc479846185"/>
      <w:r w:rsidR="001F028D" w:rsidRPr="00B502B8">
        <w:rPr>
          <w:rFonts w:asciiTheme="minorHAnsi" w:hAnsiTheme="minorHAnsi"/>
        </w:rPr>
        <w:t>Nombre de titulaire</w:t>
      </w:r>
      <w:bookmarkEnd w:id="10"/>
      <w:bookmarkEnd w:id="11"/>
    </w:p>
    <w:p w14:paraId="3FB750B7" w14:textId="3587AB7E" w:rsidR="001F028D" w:rsidRPr="00B502B8" w:rsidRDefault="00B13BA4" w:rsidP="00280D85">
      <w:pPr>
        <w:jc w:val="both"/>
        <w:rPr>
          <w:rFonts w:asciiTheme="minorHAnsi" w:hAnsiTheme="minorHAnsi" w:cs="Arial"/>
        </w:rPr>
      </w:pPr>
      <w:r w:rsidRPr="00B502B8">
        <w:rPr>
          <w:rFonts w:asciiTheme="minorHAnsi" w:hAnsiTheme="minorHAnsi" w:cs="Arial"/>
        </w:rPr>
        <w:t>1</w:t>
      </w:r>
      <w:r w:rsidR="00D4434D">
        <w:rPr>
          <w:rFonts w:asciiTheme="minorHAnsi" w:hAnsiTheme="minorHAnsi" w:cs="Arial"/>
        </w:rPr>
        <w:t xml:space="preserve"> par lot </w:t>
      </w:r>
    </w:p>
    <w:p w14:paraId="76A0472E" w14:textId="77777777" w:rsidR="001F028D" w:rsidRPr="00B502B8" w:rsidRDefault="001F028D" w:rsidP="00280D85">
      <w:pPr>
        <w:pStyle w:val="Corpsdetexte2"/>
        <w:rPr>
          <w:rFonts w:asciiTheme="minorHAnsi" w:hAnsiTheme="minorHAnsi" w:cs="Arial"/>
          <w:color w:val="000000"/>
          <w:sz w:val="22"/>
          <w:szCs w:val="22"/>
        </w:rPr>
      </w:pPr>
    </w:p>
    <w:p w14:paraId="7DD7B395" w14:textId="349C6118" w:rsidR="001F028D" w:rsidRPr="00B502B8" w:rsidRDefault="0023795A" w:rsidP="0023795A">
      <w:pPr>
        <w:pStyle w:val="Titre2"/>
        <w:rPr>
          <w:rFonts w:asciiTheme="minorHAnsi" w:hAnsiTheme="minorHAnsi"/>
        </w:rPr>
      </w:pPr>
      <w:bookmarkStart w:id="12" w:name="_Toc138840512"/>
      <w:r w:rsidRPr="00B502B8">
        <w:rPr>
          <w:rFonts w:asciiTheme="minorHAnsi" w:hAnsiTheme="minorHAnsi"/>
        </w:rPr>
        <w:t>2.3</w:t>
      </w:r>
      <w:r w:rsidR="001F028D" w:rsidRPr="00B502B8">
        <w:rPr>
          <w:rFonts w:asciiTheme="minorHAnsi" w:hAnsiTheme="minorHAnsi"/>
        </w:rPr>
        <w:t xml:space="preserve"> </w:t>
      </w:r>
      <w:bookmarkStart w:id="13" w:name="_Toc479846186"/>
      <w:r w:rsidR="001F028D" w:rsidRPr="00B502B8">
        <w:rPr>
          <w:rFonts w:asciiTheme="minorHAnsi" w:hAnsiTheme="minorHAnsi"/>
        </w:rPr>
        <w:t>Allotissement</w:t>
      </w:r>
      <w:bookmarkEnd w:id="12"/>
      <w:bookmarkEnd w:id="13"/>
    </w:p>
    <w:p w14:paraId="7F107725" w14:textId="77777777" w:rsidR="00D932E9" w:rsidRPr="00B502B8" w:rsidRDefault="00D932E9" w:rsidP="00280D85">
      <w:pPr>
        <w:keepLines/>
        <w:tabs>
          <w:tab w:val="left" w:pos="567"/>
          <w:tab w:val="left" w:pos="851"/>
          <w:tab w:val="left" w:pos="1134"/>
        </w:tabs>
        <w:jc w:val="both"/>
        <w:rPr>
          <w:rFonts w:asciiTheme="minorHAnsi" w:hAnsiTheme="minorHAnsi" w:cs="Arial"/>
        </w:rPr>
      </w:pPr>
    </w:p>
    <w:p w14:paraId="22C8199A" w14:textId="1CBC31BF" w:rsidR="007A36FE" w:rsidRDefault="007A36FE" w:rsidP="007A36FE">
      <w:pPr>
        <w:tabs>
          <w:tab w:val="left" w:pos="284"/>
          <w:tab w:val="left" w:pos="1985"/>
        </w:tabs>
        <w:rPr>
          <w:rFonts w:asciiTheme="minorHAnsi" w:hAnsiTheme="minorHAnsi" w:cstheme="minorHAnsi"/>
          <w:b/>
          <w:szCs w:val="24"/>
        </w:rPr>
      </w:pPr>
      <w:r>
        <w:rPr>
          <w:rFonts w:asciiTheme="minorHAnsi" w:hAnsiTheme="minorHAnsi" w:cstheme="minorHAnsi"/>
          <w:b/>
          <w:szCs w:val="24"/>
        </w:rPr>
        <w:t xml:space="preserve">Le marché est constitué de 12 lots dont l’objet figure ci-après : </w:t>
      </w:r>
    </w:p>
    <w:p w14:paraId="718AF897" w14:textId="77777777" w:rsidR="007A36FE" w:rsidRDefault="007A36FE" w:rsidP="007A36FE">
      <w:pPr>
        <w:tabs>
          <w:tab w:val="left" w:pos="284"/>
          <w:tab w:val="left" w:pos="1985"/>
        </w:tabs>
        <w:rPr>
          <w:rFonts w:asciiTheme="minorHAnsi" w:hAnsiTheme="minorHAnsi" w:cstheme="minorHAnsi"/>
          <w:b/>
          <w:szCs w:val="24"/>
        </w:rPr>
      </w:pPr>
    </w:p>
    <w:p w14:paraId="7B6FBC47" w14:textId="77777777" w:rsidR="007A36FE" w:rsidRPr="0050023A" w:rsidRDefault="007A36FE" w:rsidP="007A36FE">
      <w:pPr>
        <w:pStyle w:val="Paragraphedeliste"/>
        <w:numPr>
          <w:ilvl w:val="0"/>
          <w:numId w:val="47"/>
        </w:numPr>
        <w:contextualSpacing w:val="0"/>
        <w:rPr>
          <w:rFonts w:ascii="Calibri" w:eastAsia="Times New Roman" w:hAnsi="Calibri" w:cs="Calibri"/>
        </w:rPr>
      </w:pPr>
      <w:r w:rsidRPr="0050023A">
        <w:rPr>
          <w:rFonts w:ascii="Calibri" w:eastAsia="Times New Roman" w:hAnsi="Calibri" w:cs="Calibri"/>
        </w:rPr>
        <w:t>L</w:t>
      </w:r>
      <w:r>
        <w:rPr>
          <w:rFonts w:ascii="Calibri" w:eastAsia="Times New Roman" w:hAnsi="Calibri" w:cs="Calibri"/>
        </w:rPr>
        <w:t>OT</w:t>
      </w:r>
      <w:r w:rsidRPr="0050023A">
        <w:rPr>
          <w:rFonts w:ascii="Calibri" w:eastAsia="Times New Roman" w:hAnsi="Calibri" w:cs="Calibri"/>
        </w:rPr>
        <w:t xml:space="preserve"> 01- CHARPENTE METALLIQUE – BARDAGE </w:t>
      </w:r>
    </w:p>
    <w:p w14:paraId="0896E0B7" w14:textId="77777777" w:rsidR="007A36FE" w:rsidRPr="0050023A" w:rsidRDefault="007A36FE" w:rsidP="007A36FE">
      <w:pPr>
        <w:pStyle w:val="Paragraphedeliste"/>
        <w:numPr>
          <w:ilvl w:val="0"/>
          <w:numId w:val="47"/>
        </w:numPr>
        <w:contextualSpacing w:val="0"/>
        <w:rPr>
          <w:rFonts w:ascii="Calibri" w:eastAsia="Times New Roman" w:hAnsi="Calibri" w:cs="Calibri"/>
        </w:rPr>
      </w:pPr>
      <w:r w:rsidRPr="0050023A">
        <w:rPr>
          <w:rFonts w:ascii="Calibri" w:eastAsia="Times New Roman" w:hAnsi="Calibri" w:cs="Calibri"/>
        </w:rPr>
        <w:t xml:space="preserve">LOT 02 – ETANCHEITE </w:t>
      </w:r>
    </w:p>
    <w:p w14:paraId="1F3775C5" w14:textId="77777777" w:rsidR="007A36FE" w:rsidRPr="0050023A" w:rsidRDefault="007A36FE" w:rsidP="007A36FE">
      <w:pPr>
        <w:pStyle w:val="Paragraphedeliste"/>
        <w:numPr>
          <w:ilvl w:val="0"/>
          <w:numId w:val="47"/>
        </w:numPr>
        <w:contextualSpacing w:val="0"/>
        <w:rPr>
          <w:rFonts w:ascii="Calibri" w:eastAsia="Times New Roman" w:hAnsi="Calibri" w:cs="Calibri"/>
        </w:rPr>
      </w:pPr>
      <w:r w:rsidRPr="0050023A">
        <w:rPr>
          <w:rFonts w:ascii="Calibri" w:eastAsia="Times New Roman" w:hAnsi="Calibri" w:cs="Calibri"/>
        </w:rPr>
        <w:t xml:space="preserve">LOT 03 – MENUISERIES EXTERIEURES ALUMINIUM </w:t>
      </w:r>
    </w:p>
    <w:p w14:paraId="2DADBD44" w14:textId="77777777" w:rsidR="007A36FE" w:rsidRPr="0050023A" w:rsidRDefault="007A36FE" w:rsidP="007A36FE">
      <w:pPr>
        <w:pStyle w:val="Paragraphedeliste"/>
        <w:numPr>
          <w:ilvl w:val="0"/>
          <w:numId w:val="47"/>
        </w:numPr>
        <w:contextualSpacing w:val="0"/>
        <w:rPr>
          <w:rFonts w:ascii="Calibri" w:eastAsia="Times New Roman" w:hAnsi="Calibri" w:cs="Calibri"/>
        </w:rPr>
      </w:pPr>
      <w:r w:rsidRPr="0050023A">
        <w:rPr>
          <w:rFonts w:ascii="Calibri" w:eastAsia="Times New Roman" w:hAnsi="Calibri" w:cs="Calibri"/>
        </w:rPr>
        <w:t xml:space="preserve">LOT 04 – MENUISERIES INTERIEURES </w:t>
      </w:r>
    </w:p>
    <w:p w14:paraId="7D42A41A" w14:textId="77777777" w:rsidR="007A36FE" w:rsidRPr="0050023A" w:rsidRDefault="007A36FE" w:rsidP="007A36FE">
      <w:pPr>
        <w:pStyle w:val="Paragraphedeliste"/>
        <w:numPr>
          <w:ilvl w:val="0"/>
          <w:numId w:val="47"/>
        </w:numPr>
        <w:contextualSpacing w:val="0"/>
        <w:rPr>
          <w:rFonts w:ascii="Calibri" w:eastAsia="Times New Roman" w:hAnsi="Calibri" w:cs="Calibri"/>
        </w:rPr>
      </w:pPr>
      <w:r w:rsidRPr="0050023A">
        <w:rPr>
          <w:rFonts w:ascii="Calibri" w:eastAsia="Times New Roman" w:hAnsi="Calibri" w:cs="Calibri"/>
        </w:rPr>
        <w:t xml:space="preserve">LOT 05 – CLOISONS SECHES </w:t>
      </w:r>
    </w:p>
    <w:p w14:paraId="009E87D0" w14:textId="77777777" w:rsidR="007A36FE" w:rsidRPr="0050023A" w:rsidRDefault="007A36FE" w:rsidP="007A36FE">
      <w:pPr>
        <w:pStyle w:val="Paragraphedeliste"/>
        <w:numPr>
          <w:ilvl w:val="0"/>
          <w:numId w:val="47"/>
        </w:numPr>
        <w:contextualSpacing w:val="0"/>
        <w:rPr>
          <w:rFonts w:ascii="Calibri" w:eastAsia="Times New Roman" w:hAnsi="Calibri" w:cs="Calibri"/>
        </w:rPr>
      </w:pPr>
      <w:r w:rsidRPr="0050023A">
        <w:rPr>
          <w:rFonts w:ascii="Calibri" w:eastAsia="Times New Roman" w:hAnsi="Calibri" w:cs="Calibri"/>
        </w:rPr>
        <w:t xml:space="preserve">LOT 06 - FAUX PLAFONDS </w:t>
      </w:r>
    </w:p>
    <w:p w14:paraId="5CCCEE88" w14:textId="77777777" w:rsidR="007A36FE" w:rsidRPr="0050023A" w:rsidRDefault="007A36FE" w:rsidP="007A36FE">
      <w:pPr>
        <w:pStyle w:val="Paragraphedeliste"/>
        <w:numPr>
          <w:ilvl w:val="0"/>
          <w:numId w:val="47"/>
        </w:numPr>
        <w:contextualSpacing w:val="0"/>
        <w:rPr>
          <w:rFonts w:ascii="Calibri" w:eastAsia="Times New Roman" w:hAnsi="Calibri" w:cs="Calibri"/>
        </w:rPr>
      </w:pPr>
      <w:r w:rsidRPr="0050023A">
        <w:rPr>
          <w:rFonts w:ascii="Calibri" w:eastAsia="Times New Roman" w:hAnsi="Calibri" w:cs="Calibri"/>
        </w:rPr>
        <w:t xml:space="preserve">LOT 07 – REVETEMENTS DE SOLS ET MURS CERAMIQUES </w:t>
      </w:r>
    </w:p>
    <w:p w14:paraId="3CE7CB8C" w14:textId="77777777" w:rsidR="007A36FE" w:rsidRPr="0050023A" w:rsidRDefault="007A36FE" w:rsidP="007A36FE">
      <w:pPr>
        <w:pStyle w:val="Paragraphedeliste"/>
        <w:numPr>
          <w:ilvl w:val="0"/>
          <w:numId w:val="47"/>
        </w:numPr>
        <w:contextualSpacing w:val="0"/>
        <w:rPr>
          <w:rFonts w:ascii="Calibri" w:eastAsia="Times New Roman" w:hAnsi="Calibri" w:cs="Calibri"/>
        </w:rPr>
      </w:pPr>
      <w:r w:rsidRPr="0050023A">
        <w:rPr>
          <w:rFonts w:ascii="Calibri" w:eastAsia="Times New Roman" w:hAnsi="Calibri" w:cs="Calibri"/>
        </w:rPr>
        <w:t>LOT 08 – ELECTRICITÉ</w:t>
      </w:r>
    </w:p>
    <w:p w14:paraId="23788DA2" w14:textId="77777777" w:rsidR="007A36FE" w:rsidRPr="0050023A" w:rsidRDefault="007A36FE" w:rsidP="007A36FE">
      <w:pPr>
        <w:pStyle w:val="Paragraphedeliste"/>
        <w:numPr>
          <w:ilvl w:val="0"/>
          <w:numId w:val="47"/>
        </w:numPr>
        <w:contextualSpacing w:val="0"/>
        <w:rPr>
          <w:rFonts w:ascii="Calibri" w:eastAsia="Times New Roman" w:hAnsi="Calibri" w:cs="Calibri"/>
        </w:rPr>
      </w:pPr>
      <w:r w:rsidRPr="0050023A">
        <w:rPr>
          <w:rFonts w:ascii="Calibri" w:eastAsia="Times New Roman" w:hAnsi="Calibri" w:cs="Calibri"/>
        </w:rPr>
        <w:t xml:space="preserve">LOT 09 – CHAUFFAGE / PLOMBERIE SANITAIRE / VENTILATION </w:t>
      </w:r>
    </w:p>
    <w:p w14:paraId="62DE362C" w14:textId="77777777" w:rsidR="007A36FE" w:rsidRPr="0050023A" w:rsidRDefault="007A36FE" w:rsidP="007A36FE">
      <w:pPr>
        <w:pStyle w:val="Paragraphedeliste"/>
        <w:numPr>
          <w:ilvl w:val="0"/>
          <w:numId w:val="47"/>
        </w:numPr>
        <w:contextualSpacing w:val="0"/>
        <w:rPr>
          <w:rFonts w:ascii="Calibri" w:eastAsia="Times New Roman" w:hAnsi="Calibri" w:cs="Calibri"/>
        </w:rPr>
      </w:pPr>
      <w:r w:rsidRPr="0050023A">
        <w:rPr>
          <w:rFonts w:ascii="Calibri" w:eastAsia="Times New Roman" w:hAnsi="Calibri" w:cs="Calibri"/>
        </w:rPr>
        <w:t>LOT 10 – REVETEMENTS DE SOLS SOUPLES</w:t>
      </w:r>
    </w:p>
    <w:p w14:paraId="01D12A47" w14:textId="77777777" w:rsidR="007A36FE" w:rsidRPr="0050023A" w:rsidRDefault="007A36FE" w:rsidP="007A36FE">
      <w:pPr>
        <w:pStyle w:val="Paragraphedeliste"/>
        <w:numPr>
          <w:ilvl w:val="0"/>
          <w:numId w:val="47"/>
        </w:numPr>
        <w:contextualSpacing w:val="0"/>
        <w:rPr>
          <w:rFonts w:ascii="Calibri" w:eastAsia="Times New Roman" w:hAnsi="Calibri" w:cs="Calibri"/>
        </w:rPr>
      </w:pPr>
      <w:r w:rsidRPr="0050023A">
        <w:rPr>
          <w:rFonts w:ascii="Calibri" w:eastAsia="Times New Roman" w:hAnsi="Calibri" w:cs="Calibri"/>
        </w:rPr>
        <w:t>LOT 11 – PEINTURE ET REVET</w:t>
      </w:r>
      <w:r>
        <w:rPr>
          <w:rFonts w:ascii="Calibri" w:eastAsia="Times New Roman" w:hAnsi="Calibri" w:cs="Calibri"/>
        </w:rPr>
        <w:t>EMEN</w:t>
      </w:r>
      <w:r w:rsidRPr="0050023A">
        <w:rPr>
          <w:rFonts w:ascii="Calibri" w:eastAsia="Times New Roman" w:hAnsi="Calibri" w:cs="Calibri"/>
        </w:rPr>
        <w:t xml:space="preserve">TS MURAUX </w:t>
      </w:r>
    </w:p>
    <w:p w14:paraId="504F95AC" w14:textId="77777777" w:rsidR="007A36FE" w:rsidRPr="0050023A" w:rsidRDefault="007A36FE" w:rsidP="007A36FE">
      <w:pPr>
        <w:pStyle w:val="Paragraphedeliste"/>
        <w:numPr>
          <w:ilvl w:val="0"/>
          <w:numId w:val="47"/>
        </w:numPr>
        <w:contextualSpacing w:val="0"/>
        <w:rPr>
          <w:rFonts w:ascii="Calibri" w:eastAsia="Times New Roman" w:hAnsi="Calibri" w:cs="Calibri"/>
        </w:rPr>
      </w:pPr>
      <w:r w:rsidRPr="0050023A">
        <w:rPr>
          <w:rFonts w:ascii="Calibri" w:eastAsia="Times New Roman" w:hAnsi="Calibri" w:cs="Calibri"/>
        </w:rPr>
        <w:t xml:space="preserve">LOT 12 – NETTOYAGE </w:t>
      </w:r>
    </w:p>
    <w:p w14:paraId="4915B6E5" w14:textId="77777777" w:rsidR="00A874C3" w:rsidRPr="00A20110" w:rsidRDefault="00A874C3" w:rsidP="00A874C3">
      <w:pPr>
        <w:spacing w:line="240" w:lineRule="exact"/>
        <w:jc w:val="both"/>
        <w:rPr>
          <w:rFonts w:asciiTheme="minorHAnsi" w:hAnsiTheme="minorHAnsi" w:cstheme="minorHAnsi"/>
          <w:color w:val="000000"/>
        </w:rPr>
      </w:pPr>
    </w:p>
    <w:p w14:paraId="61165B3C" w14:textId="7317A174" w:rsidR="00A874C3" w:rsidRPr="00A20110" w:rsidRDefault="00A874C3" w:rsidP="00A874C3">
      <w:pPr>
        <w:spacing w:line="240" w:lineRule="exact"/>
        <w:jc w:val="both"/>
        <w:rPr>
          <w:rFonts w:asciiTheme="minorHAnsi" w:hAnsiTheme="minorHAnsi" w:cstheme="minorHAnsi"/>
          <w:color w:val="000000"/>
        </w:rPr>
      </w:pPr>
      <w:r w:rsidRPr="00A20110">
        <w:rPr>
          <w:rFonts w:asciiTheme="minorHAnsi" w:hAnsiTheme="minorHAnsi" w:cstheme="minorHAnsi"/>
          <w:color w:val="000000"/>
        </w:rPr>
        <w:t xml:space="preserve">Les candidats doivent soumissionner pour la réalisation de l’ensemble des prestations </w:t>
      </w:r>
      <w:r w:rsidR="00982891">
        <w:rPr>
          <w:rFonts w:asciiTheme="minorHAnsi" w:hAnsiTheme="minorHAnsi" w:cstheme="minorHAnsi"/>
          <w:color w:val="000000"/>
        </w:rPr>
        <w:t>de chaque</w:t>
      </w:r>
      <w:r w:rsidRPr="00A20110">
        <w:rPr>
          <w:rFonts w:asciiTheme="minorHAnsi" w:hAnsiTheme="minorHAnsi" w:cstheme="minorHAnsi"/>
          <w:color w:val="000000"/>
        </w:rPr>
        <w:t xml:space="preserve"> lot.</w:t>
      </w:r>
    </w:p>
    <w:p w14:paraId="31B70A27" w14:textId="77777777" w:rsidR="00A874C3" w:rsidRPr="00A20110" w:rsidRDefault="00A874C3" w:rsidP="00A874C3">
      <w:pPr>
        <w:spacing w:line="240" w:lineRule="exact"/>
        <w:jc w:val="both"/>
        <w:rPr>
          <w:rFonts w:asciiTheme="minorHAnsi" w:hAnsiTheme="minorHAnsi" w:cstheme="minorHAnsi"/>
          <w:color w:val="000000"/>
        </w:rPr>
      </w:pPr>
    </w:p>
    <w:p w14:paraId="560D4F96" w14:textId="77777777" w:rsidR="00A874C3" w:rsidRPr="00A20110" w:rsidRDefault="00A874C3" w:rsidP="00A874C3">
      <w:pPr>
        <w:spacing w:line="240" w:lineRule="exact"/>
        <w:jc w:val="both"/>
        <w:rPr>
          <w:rFonts w:asciiTheme="minorHAnsi" w:hAnsiTheme="minorHAnsi" w:cstheme="minorHAnsi"/>
          <w:color w:val="000000"/>
        </w:rPr>
      </w:pPr>
      <w:r w:rsidRPr="00A20110">
        <w:rPr>
          <w:rFonts w:asciiTheme="minorHAnsi" w:hAnsiTheme="minorHAnsi" w:cstheme="minorHAnsi"/>
          <w:color w:val="000000"/>
        </w:rPr>
        <w:lastRenderedPageBreak/>
        <w:t>Les candidats ne peuvent pas présenter des offres variables selon le nombre de lots susceptibles d’être obtenus. Les réductions éventuelles liées à l’attribution de plusieurs lots à un seul candidat ne pourront être prises en compte ni pour le choix du titulaire ni lors de l’exécution du marché.</w:t>
      </w:r>
    </w:p>
    <w:p w14:paraId="57B30A07" w14:textId="77777777" w:rsidR="00A874C3" w:rsidRPr="00A20110" w:rsidRDefault="00A874C3" w:rsidP="00A874C3">
      <w:pPr>
        <w:spacing w:line="240" w:lineRule="exact"/>
        <w:jc w:val="both"/>
        <w:rPr>
          <w:rFonts w:asciiTheme="minorHAnsi" w:hAnsiTheme="minorHAnsi" w:cstheme="minorHAnsi"/>
          <w:color w:val="000000"/>
        </w:rPr>
      </w:pPr>
    </w:p>
    <w:p w14:paraId="0A9494E6" w14:textId="77777777" w:rsidR="00A874C3" w:rsidRPr="00A20110" w:rsidRDefault="00A874C3" w:rsidP="00A874C3">
      <w:pPr>
        <w:spacing w:line="240" w:lineRule="exact"/>
        <w:jc w:val="both"/>
        <w:rPr>
          <w:rFonts w:asciiTheme="minorHAnsi" w:hAnsiTheme="minorHAnsi" w:cstheme="minorHAnsi"/>
          <w:color w:val="000000"/>
        </w:rPr>
      </w:pPr>
      <w:r w:rsidRPr="00A20110">
        <w:rPr>
          <w:rFonts w:asciiTheme="minorHAnsi" w:hAnsiTheme="minorHAnsi" w:cstheme="minorHAnsi"/>
          <w:color w:val="000000"/>
        </w:rPr>
        <w:t>Les candidats peuvent répondre à un ou plusieurs lots.</w:t>
      </w:r>
    </w:p>
    <w:p w14:paraId="297017A6" w14:textId="77777777" w:rsidR="002449F7" w:rsidRPr="00B502B8" w:rsidRDefault="002449F7" w:rsidP="00280D85">
      <w:pPr>
        <w:spacing w:line="240" w:lineRule="exact"/>
        <w:jc w:val="both"/>
        <w:rPr>
          <w:rFonts w:asciiTheme="minorHAnsi" w:hAnsiTheme="minorHAnsi" w:cs="Arial"/>
          <w:color w:val="000000"/>
        </w:rPr>
      </w:pPr>
    </w:p>
    <w:p w14:paraId="0798B497" w14:textId="783C41C4" w:rsidR="001F028D" w:rsidRPr="00B502B8" w:rsidRDefault="0023795A" w:rsidP="0023795A">
      <w:pPr>
        <w:pStyle w:val="Titre2"/>
        <w:rPr>
          <w:rFonts w:asciiTheme="minorHAnsi" w:hAnsiTheme="minorHAnsi"/>
        </w:rPr>
      </w:pPr>
      <w:bookmarkStart w:id="14" w:name="_Toc479846187"/>
      <w:bookmarkStart w:id="15" w:name="_Toc138840513"/>
      <w:r w:rsidRPr="00B502B8">
        <w:rPr>
          <w:rFonts w:asciiTheme="minorHAnsi" w:hAnsiTheme="minorHAnsi"/>
        </w:rPr>
        <w:t xml:space="preserve">2.4 </w:t>
      </w:r>
      <w:r w:rsidR="001F028D" w:rsidRPr="00B502B8">
        <w:rPr>
          <w:rFonts w:asciiTheme="minorHAnsi" w:hAnsiTheme="minorHAnsi"/>
        </w:rPr>
        <w:t>Durée du marché</w:t>
      </w:r>
      <w:bookmarkEnd w:id="14"/>
      <w:bookmarkEnd w:id="15"/>
      <w:r w:rsidR="001F028D" w:rsidRPr="00B502B8">
        <w:rPr>
          <w:rFonts w:asciiTheme="minorHAnsi" w:hAnsiTheme="minorHAnsi"/>
        </w:rPr>
        <w:t xml:space="preserve">  </w:t>
      </w:r>
    </w:p>
    <w:p w14:paraId="0854C4D9" w14:textId="77777777" w:rsidR="001F028D" w:rsidRPr="00B502B8" w:rsidRDefault="001F028D" w:rsidP="00280D85">
      <w:pPr>
        <w:jc w:val="both"/>
        <w:rPr>
          <w:rFonts w:asciiTheme="minorHAnsi" w:hAnsiTheme="minorHAnsi" w:cs="Arial"/>
        </w:rPr>
      </w:pPr>
    </w:p>
    <w:p w14:paraId="18C784BA" w14:textId="7A95C896" w:rsidR="00023F0E" w:rsidRPr="006E0884" w:rsidRDefault="00023F0E" w:rsidP="00023F0E">
      <w:pPr>
        <w:pStyle w:val="Corpsdetexte"/>
        <w:rPr>
          <w:rFonts w:asciiTheme="minorHAnsi" w:hAnsiTheme="minorHAnsi" w:cstheme="minorHAnsi"/>
          <w:iCs/>
          <w:sz w:val="22"/>
          <w:szCs w:val="22"/>
        </w:rPr>
      </w:pPr>
      <w:r w:rsidRPr="006E0884">
        <w:rPr>
          <w:rFonts w:asciiTheme="minorHAnsi" w:hAnsiTheme="minorHAnsi" w:cstheme="minorHAnsi"/>
          <w:b/>
          <w:iCs/>
          <w:sz w:val="22"/>
          <w:szCs w:val="22"/>
          <w:u w:val="single"/>
        </w:rPr>
        <w:t>Date de début prévisionnelle du marché</w:t>
      </w:r>
      <w:r w:rsidRPr="006E0884">
        <w:rPr>
          <w:rFonts w:asciiTheme="minorHAnsi" w:hAnsiTheme="minorHAnsi" w:cstheme="minorHAnsi"/>
          <w:b/>
          <w:iCs/>
          <w:sz w:val="22"/>
          <w:szCs w:val="22"/>
        </w:rPr>
        <w:t xml:space="preserve"> : </w:t>
      </w:r>
      <w:r w:rsidRPr="006E0884">
        <w:rPr>
          <w:rFonts w:asciiTheme="minorHAnsi" w:hAnsiTheme="minorHAnsi" w:cstheme="minorHAnsi"/>
          <w:iCs/>
          <w:sz w:val="22"/>
          <w:szCs w:val="22"/>
        </w:rPr>
        <w:t xml:space="preserve">28 août </w:t>
      </w:r>
      <w:r w:rsidR="00DD18AA">
        <w:rPr>
          <w:rFonts w:asciiTheme="minorHAnsi" w:hAnsiTheme="minorHAnsi" w:cstheme="minorHAnsi"/>
          <w:iCs/>
          <w:sz w:val="22"/>
          <w:szCs w:val="22"/>
        </w:rPr>
        <w:t xml:space="preserve">2023 </w:t>
      </w:r>
      <w:r w:rsidRPr="006E0884">
        <w:rPr>
          <w:rFonts w:asciiTheme="minorHAnsi" w:hAnsiTheme="minorHAnsi" w:cstheme="minorHAnsi"/>
          <w:iCs/>
          <w:sz w:val="22"/>
          <w:szCs w:val="22"/>
        </w:rPr>
        <w:t xml:space="preserve">ou date de de réception de la notification du marché. </w:t>
      </w:r>
    </w:p>
    <w:p w14:paraId="393B8327" w14:textId="77777777" w:rsidR="00023F0E" w:rsidRPr="006E0884" w:rsidRDefault="00023F0E" w:rsidP="00023F0E">
      <w:pPr>
        <w:pStyle w:val="Corpsdetexte"/>
        <w:rPr>
          <w:rFonts w:asciiTheme="minorHAnsi" w:hAnsiTheme="minorHAnsi" w:cstheme="minorHAnsi"/>
          <w:b/>
          <w:i/>
          <w:iCs/>
          <w:sz w:val="22"/>
          <w:szCs w:val="22"/>
          <w:u w:val="single"/>
        </w:rPr>
      </w:pPr>
    </w:p>
    <w:p w14:paraId="3B232FC2" w14:textId="77777777" w:rsidR="00023F0E" w:rsidRPr="006E0884" w:rsidRDefault="00023F0E" w:rsidP="00023F0E">
      <w:pPr>
        <w:pStyle w:val="Corpsdetexte"/>
        <w:rPr>
          <w:rFonts w:asciiTheme="minorHAnsi" w:hAnsiTheme="minorHAnsi" w:cstheme="minorHAnsi"/>
          <w:bCs/>
        </w:rPr>
      </w:pPr>
      <w:r w:rsidRPr="006E0884">
        <w:rPr>
          <w:rFonts w:asciiTheme="minorHAnsi" w:hAnsiTheme="minorHAnsi" w:cstheme="minorHAnsi"/>
          <w:b/>
          <w:iCs/>
          <w:sz w:val="22"/>
          <w:szCs w:val="22"/>
          <w:u w:val="single"/>
        </w:rPr>
        <w:t xml:space="preserve">Durée du marché : </w:t>
      </w:r>
      <w:r w:rsidRPr="006E0884">
        <w:rPr>
          <w:rFonts w:asciiTheme="minorHAnsi" w:hAnsiTheme="minorHAnsi" w:cstheme="minorHAnsi"/>
          <w:bCs/>
          <w:iCs/>
          <w:sz w:val="22"/>
          <w:szCs w:val="22"/>
        </w:rPr>
        <w:t xml:space="preserve">7 mois (délai prévisionnel) </w:t>
      </w:r>
    </w:p>
    <w:p w14:paraId="4FEBEEFB" w14:textId="77777777" w:rsidR="00023F0E" w:rsidRPr="006E0884" w:rsidRDefault="00023F0E" w:rsidP="00023F0E">
      <w:pPr>
        <w:pStyle w:val="Corpsdetexte"/>
        <w:rPr>
          <w:rFonts w:asciiTheme="minorHAnsi" w:hAnsiTheme="minorHAnsi" w:cstheme="minorHAnsi"/>
          <w:b/>
          <w:iCs/>
          <w:sz w:val="22"/>
          <w:szCs w:val="22"/>
          <w:u w:val="single"/>
        </w:rPr>
      </w:pPr>
    </w:p>
    <w:p w14:paraId="293BF44B" w14:textId="77777777" w:rsidR="00023F0E" w:rsidRPr="006E0884" w:rsidRDefault="00023F0E" w:rsidP="00023F0E">
      <w:pPr>
        <w:pStyle w:val="Corpsdetexte"/>
        <w:tabs>
          <w:tab w:val="right" w:leader="dot" w:pos="9072"/>
        </w:tabs>
        <w:rPr>
          <w:rFonts w:asciiTheme="minorHAnsi" w:hAnsiTheme="minorHAnsi" w:cstheme="minorHAnsi"/>
          <w:sz w:val="22"/>
          <w:szCs w:val="22"/>
        </w:rPr>
      </w:pPr>
      <w:r w:rsidRPr="006E0884">
        <w:rPr>
          <w:rFonts w:asciiTheme="minorHAnsi" w:hAnsiTheme="minorHAnsi" w:cstheme="minorHAnsi"/>
          <w:sz w:val="22"/>
          <w:szCs w:val="22"/>
        </w:rPr>
        <w:t>Ce délai figure dans l’Acte d’Engagement. Il comprend la période de préparation définie à l’article 28.1 du CCAG-TX, le délai d’exécution des travaux défini à l’article 19.1.1 du CCAG-TX, le délai de mise au point et le délai de mise en observation :</w:t>
      </w:r>
    </w:p>
    <w:p w14:paraId="7C17A44E" w14:textId="77777777" w:rsidR="00023F0E" w:rsidRPr="006E0884" w:rsidRDefault="00023F0E" w:rsidP="00023F0E">
      <w:pPr>
        <w:pStyle w:val="Corpsdetexte"/>
        <w:tabs>
          <w:tab w:val="right" w:leader="dot" w:pos="9072"/>
        </w:tabs>
        <w:rPr>
          <w:rFonts w:asciiTheme="minorHAnsi" w:eastAsiaTheme="minorHAnsi" w:hAnsiTheme="minorHAnsi" w:cstheme="minorHAnsi"/>
          <w:sz w:val="22"/>
          <w:szCs w:val="22"/>
        </w:rPr>
      </w:pPr>
    </w:p>
    <w:p w14:paraId="320733FB" w14:textId="6646479E" w:rsidR="00023F0E" w:rsidRPr="006E0884" w:rsidRDefault="00023F0E" w:rsidP="00023F0E">
      <w:pPr>
        <w:pStyle w:val="Puce2"/>
        <w:jc w:val="both"/>
        <w:rPr>
          <w:rFonts w:cstheme="minorHAnsi"/>
          <w:sz w:val="22"/>
        </w:rPr>
      </w:pPr>
      <w:r w:rsidRPr="006E0884">
        <w:rPr>
          <w:rFonts w:cstheme="minorHAnsi"/>
          <w:b/>
          <w:bCs/>
          <w:sz w:val="22"/>
        </w:rPr>
        <w:t>Période de préparation</w:t>
      </w:r>
      <w:r w:rsidRPr="006E0884">
        <w:rPr>
          <w:rFonts w:cstheme="minorHAnsi"/>
          <w:sz w:val="22"/>
        </w:rPr>
        <w:t xml:space="preserve"> : 1 </w:t>
      </w:r>
      <w:r w:rsidR="00F4705C">
        <w:rPr>
          <w:rFonts w:cstheme="minorHAnsi"/>
          <w:sz w:val="22"/>
        </w:rPr>
        <w:t>mois</w:t>
      </w:r>
      <w:r w:rsidRPr="006E0884">
        <w:rPr>
          <w:rFonts w:cstheme="minorHAnsi"/>
          <w:sz w:val="22"/>
        </w:rPr>
        <w:t>, engagée par l'ordre de service prescrivant le commencement de la période de préparation</w:t>
      </w:r>
    </w:p>
    <w:p w14:paraId="5961F089" w14:textId="77777777" w:rsidR="00023F0E" w:rsidRPr="006E0884" w:rsidRDefault="00023F0E" w:rsidP="00023F0E">
      <w:pPr>
        <w:pStyle w:val="Puce2"/>
        <w:jc w:val="both"/>
        <w:rPr>
          <w:rFonts w:cstheme="minorHAnsi"/>
          <w:sz w:val="22"/>
        </w:rPr>
      </w:pPr>
      <w:r w:rsidRPr="006E0884">
        <w:rPr>
          <w:rFonts w:cstheme="minorHAnsi"/>
          <w:b/>
          <w:bCs/>
          <w:sz w:val="22"/>
        </w:rPr>
        <w:t>Exécution des travaux</w:t>
      </w:r>
      <w:r w:rsidRPr="006E0884">
        <w:rPr>
          <w:rFonts w:cstheme="minorHAnsi"/>
          <w:sz w:val="22"/>
        </w:rPr>
        <w:t xml:space="preserve"> : 5 mois, engagée par un ordre de service de démarrage de la phase de réalisation des travaux qui correspond à l'autorisation de pénétrer sur site pour démarrage des travaux par le Titulaire. Cet ordre de service sera émis à l'issue de l'approbation par le maitre d’ouvrage ou le maitre d’œuvre des études d’exécution nécessaires au démarrage des travaux.</w:t>
      </w:r>
    </w:p>
    <w:p w14:paraId="1D559522" w14:textId="77777777" w:rsidR="00023F0E" w:rsidRPr="006E0884" w:rsidRDefault="00023F0E" w:rsidP="00023F0E">
      <w:pPr>
        <w:pStyle w:val="Puce2"/>
        <w:jc w:val="both"/>
        <w:rPr>
          <w:rFonts w:cstheme="minorHAnsi"/>
          <w:sz w:val="22"/>
        </w:rPr>
      </w:pPr>
      <w:r w:rsidRPr="006E0884">
        <w:rPr>
          <w:rFonts w:cstheme="minorHAnsi"/>
          <w:b/>
          <w:bCs/>
          <w:sz w:val="22"/>
        </w:rPr>
        <w:t>Période de mise en observation </w:t>
      </w:r>
      <w:r w:rsidRPr="006E0884">
        <w:rPr>
          <w:rFonts w:cstheme="minorHAnsi"/>
          <w:sz w:val="22"/>
        </w:rPr>
        <w:t>: 1 mois, engagée par un ordre de service de démarrage de la période de mise en observation.</w:t>
      </w:r>
    </w:p>
    <w:p w14:paraId="7746F943" w14:textId="77777777" w:rsidR="00023F0E" w:rsidRPr="006E0884" w:rsidRDefault="00023F0E" w:rsidP="00023F0E">
      <w:pPr>
        <w:pStyle w:val="Corpsdetexte"/>
        <w:tabs>
          <w:tab w:val="right" w:leader="dot" w:pos="9072"/>
        </w:tabs>
        <w:rPr>
          <w:rFonts w:asciiTheme="minorHAnsi" w:hAnsiTheme="minorHAnsi" w:cstheme="minorHAnsi"/>
          <w:sz w:val="22"/>
          <w:szCs w:val="22"/>
        </w:rPr>
      </w:pPr>
    </w:p>
    <w:p w14:paraId="78D57D37" w14:textId="77777777" w:rsidR="00023F0E" w:rsidRPr="006E0884" w:rsidRDefault="00023F0E" w:rsidP="00023F0E">
      <w:pPr>
        <w:pStyle w:val="Corpsdetexte"/>
        <w:tabs>
          <w:tab w:val="right" w:leader="dot" w:pos="9072"/>
        </w:tabs>
        <w:rPr>
          <w:rFonts w:asciiTheme="minorHAnsi" w:hAnsiTheme="minorHAnsi" w:cstheme="minorHAnsi"/>
          <w:sz w:val="22"/>
          <w:szCs w:val="22"/>
        </w:rPr>
      </w:pPr>
      <w:r w:rsidRPr="006E0884">
        <w:rPr>
          <w:rFonts w:asciiTheme="minorHAnsi" w:hAnsiTheme="minorHAnsi" w:cstheme="minorHAnsi"/>
          <w:sz w:val="22"/>
          <w:szCs w:val="22"/>
        </w:rPr>
        <w:t>Les durées de la période de mise au point et d'observation indiquées dans l'Acte d'Engagement sont des durées minimums et sont incluses dans le délai d'exécution global du marché.</w:t>
      </w:r>
    </w:p>
    <w:p w14:paraId="09B83194" w14:textId="77777777" w:rsidR="001F028D" w:rsidRPr="00B502B8" w:rsidRDefault="001F028D" w:rsidP="00280D85">
      <w:pPr>
        <w:pStyle w:val="Corpsdetexte2"/>
        <w:rPr>
          <w:rFonts w:asciiTheme="minorHAnsi" w:hAnsiTheme="minorHAnsi" w:cs="Arial"/>
          <w:color w:val="000000"/>
          <w:sz w:val="22"/>
          <w:szCs w:val="22"/>
        </w:rPr>
      </w:pPr>
    </w:p>
    <w:p w14:paraId="7AD6985D" w14:textId="19EBDC22" w:rsidR="00466BFF" w:rsidRPr="004E33BD" w:rsidRDefault="008C4E6B" w:rsidP="004E33BD">
      <w:pPr>
        <w:pStyle w:val="Titre2"/>
        <w:rPr>
          <w:rFonts w:asciiTheme="minorHAnsi" w:hAnsiTheme="minorHAnsi" w:cs="Arial"/>
          <w:szCs w:val="24"/>
        </w:rPr>
      </w:pPr>
      <w:bookmarkStart w:id="16" w:name="_Toc265249631"/>
      <w:bookmarkStart w:id="17" w:name="_Toc479846189"/>
      <w:bookmarkStart w:id="18" w:name="_Toc138840514"/>
      <w:r w:rsidRPr="00B502B8">
        <w:rPr>
          <w:rFonts w:asciiTheme="minorHAnsi" w:hAnsiTheme="minorHAnsi" w:cs="Arial"/>
          <w:szCs w:val="24"/>
        </w:rPr>
        <w:t xml:space="preserve">2.5 </w:t>
      </w:r>
      <w:r w:rsidR="001F028D" w:rsidRPr="00B502B8">
        <w:rPr>
          <w:rFonts w:asciiTheme="minorHAnsi" w:hAnsiTheme="minorHAnsi" w:cs="Arial"/>
          <w:szCs w:val="24"/>
        </w:rPr>
        <w:t>Variantes</w:t>
      </w:r>
      <w:bookmarkEnd w:id="16"/>
      <w:bookmarkEnd w:id="17"/>
      <w:bookmarkEnd w:id="18"/>
      <w:r w:rsidR="001F028D" w:rsidRPr="00B502B8">
        <w:rPr>
          <w:rFonts w:asciiTheme="minorHAnsi" w:hAnsiTheme="minorHAnsi" w:cs="Arial"/>
          <w:szCs w:val="24"/>
        </w:rPr>
        <w:t xml:space="preserve"> </w:t>
      </w:r>
    </w:p>
    <w:p w14:paraId="51067A8A" w14:textId="0086F486" w:rsidR="00A874C3" w:rsidRPr="00023F0E" w:rsidRDefault="00023F0E" w:rsidP="00A874C3">
      <w:pPr>
        <w:spacing w:line="240" w:lineRule="exact"/>
        <w:jc w:val="both"/>
        <w:rPr>
          <w:rFonts w:asciiTheme="minorHAnsi" w:hAnsiTheme="minorHAnsi" w:cstheme="minorHAnsi"/>
          <w:bCs/>
        </w:rPr>
      </w:pPr>
      <w:r w:rsidRPr="00023F0E">
        <w:rPr>
          <w:rFonts w:asciiTheme="minorHAnsi" w:hAnsiTheme="minorHAnsi" w:cstheme="minorHAnsi"/>
          <w:bCs/>
        </w:rPr>
        <w:t>Sans objet</w:t>
      </w:r>
    </w:p>
    <w:p w14:paraId="48A73E82" w14:textId="6AD06A94" w:rsidR="00A874C3" w:rsidRDefault="00A874C3" w:rsidP="00A874C3">
      <w:pPr>
        <w:pStyle w:val="Titre2"/>
        <w:rPr>
          <w:rFonts w:asciiTheme="minorHAnsi" w:hAnsiTheme="minorHAnsi" w:cs="Arial"/>
          <w:szCs w:val="24"/>
        </w:rPr>
      </w:pPr>
      <w:bookmarkStart w:id="19" w:name="_Toc138840515"/>
      <w:r w:rsidRPr="00B502B8">
        <w:rPr>
          <w:rFonts w:asciiTheme="minorHAnsi" w:hAnsiTheme="minorHAnsi" w:cs="Arial"/>
          <w:szCs w:val="24"/>
        </w:rPr>
        <w:t xml:space="preserve">2.6 </w:t>
      </w:r>
      <w:r>
        <w:rPr>
          <w:rFonts w:asciiTheme="minorHAnsi" w:hAnsiTheme="minorHAnsi" w:cs="Arial"/>
          <w:szCs w:val="24"/>
        </w:rPr>
        <w:t>Prestations Supplémentaires Eventuelles</w:t>
      </w:r>
      <w:bookmarkEnd w:id="19"/>
    </w:p>
    <w:p w14:paraId="360B4E87" w14:textId="0BBB2ED3" w:rsidR="00A874C3" w:rsidRPr="00A874C3" w:rsidRDefault="00023F0E" w:rsidP="00A874C3">
      <w:pPr>
        <w:rPr>
          <w:rFonts w:asciiTheme="minorHAnsi" w:hAnsiTheme="minorHAnsi" w:cstheme="minorHAnsi"/>
        </w:rPr>
      </w:pPr>
      <w:r>
        <w:rPr>
          <w:rFonts w:asciiTheme="minorHAnsi" w:hAnsiTheme="minorHAnsi" w:cstheme="minorHAnsi"/>
        </w:rPr>
        <w:t>Sans objet</w:t>
      </w:r>
    </w:p>
    <w:p w14:paraId="322BE3B7" w14:textId="77777777" w:rsidR="00A874C3" w:rsidRDefault="00A874C3" w:rsidP="00A874C3">
      <w:pPr>
        <w:spacing w:line="240" w:lineRule="exact"/>
        <w:jc w:val="both"/>
        <w:rPr>
          <w:rFonts w:asciiTheme="minorHAnsi" w:hAnsiTheme="minorHAnsi" w:cstheme="minorHAnsi"/>
        </w:rPr>
      </w:pPr>
    </w:p>
    <w:p w14:paraId="386353D7" w14:textId="34065E5F" w:rsidR="001F028D" w:rsidRPr="00B502B8" w:rsidRDefault="008C4E6B" w:rsidP="008C4E6B">
      <w:pPr>
        <w:pStyle w:val="Titre2"/>
        <w:rPr>
          <w:rFonts w:asciiTheme="minorHAnsi" w:hAnsiTheme="minorHAnsi" w:cs="Arial"/>
          <w:szCs w:val="24"/>
        </w:rPr>
      </w:pPr>
      <w:bookmarkStart w:id="20" w:name="_Toc287594624"/>
      <w:bookmarkStart w:id="21" w:name="_Toc479846191"/>
      <w:bookmarkStart w:id="22" w:name="_Toc138840516"/>
      <w:r w:rsidRPr="00B502B8">
        <w:rPr>
          <w:rFonts w:asciiTheme="minorHAnsi" w:hAnsiTheme="minorHAnsi" w:cs="Arial"/>
          <w:szCs w:val="24"/>
        </w:rPr>
        <w:t>2.</w:t>
      </w:r>
      <w:r w:rsidR="00A874C3">
        <w:rPr>
          <w:rFonts w:asciiTheme="minorHAnsi" w:hAnsiTheme="minorHAnsi" w:cs="Arial"/>
          <w:szCs w:val="24"/>
        </w:rPr>
        <w:t>7</w:t>
      </w:r>
      <w:r w:rsidRPr="00B502B8">
        <w:rPr>
          <w:rFonts w:asciiTheme="minorHAnsi" w:hAnsiTheme="minorHAnsi" w:cs="Arial"/>
          <w:szCs w:val="24"/>
        </w:rPr>
        <w:t xml:space="preserve"> </w:t>
      </w:r>
      <w:r w:rsidR="001F028D" w:rsidRPr="00B502B8">
        <w:rPr>
          <w:rFonts w:asciiTheme="minorHAnsi" w:hAnsiTheme="minorHAnsi" w:cs="Arial"/>
          <w:szCs w:val="24"/>
        </w:rPr>
        <w:t>Modifications du dossier de consultation</w:t>
      </w:r>
      <w:bookmarkEnd w:id="20"/>
      <w:bookmarkEnd w:id="21"/>
      <w:bookmarkEnd w:id="22"/>
    </w:p>
    <w:p w14:paraId="3367A16E" w14:textId="77777777" w:rsidR="001F028D" w:rsidRPr="00B502B8" w:rsidRDefault="001F028D" w:rsidP="00280D85">
      <w:pPr>
        <w:jc w:val="both"/>
        <w:rPr>
          <w:rFonts w:asciiTheme="minorHAnsi" w:hAnsiTheme="minorHAnsi" w:cs="Arial"/>
        </w:rPr>
      </w:pPr>
    </w:p>
    <w:p w14:paraId="5F70C209" w14:textId="559FD517" w:rsidR="00A874C3" w:rsidRPr="003608F9" w:rsidRDefault="001F6123" w:rsidP="00A874C3">
      <w:pPr>
        <w:pStyle w:val="Corpsdetexte2"/>
        <w:rPr>
          <w:rFonts w:asciiTheme="minorHAnsi" w:hAnsiTheme="minorHAnsi" w:cstheme="minorHAnsi"/>
          <w:sz w:val="22"/>
          <w:szCs w:val="22"/>
        </w:rPr>
      </w:pPr>
      <w:r>
        <w:rPr>
          <w:rFonts w:asciiTheme="minorHAnsi" w:hAnsiTheme="minorHAnsi" w:cstheme="minorHAnsi"/>
          <w:sz w:val="22"/>
          <w:szCs w:val="22"/>
        </w:rPr>
        <w:t>L’IA</w:t>
      </w:r>
      <w:r w:rsidR="00A874C3" w:rsidRPr="003608F9">
        <w:rPr>
          <w:rFonts w:asciiTheme="minorHAnsi" w:hAnsiTheme="minorHAnsi" w:cstheme="minorHAnsi"/>
          <w:sz w:val="22"/>
          <w:szCs w:val="22"/>
        </w:rPr>
        <w:t xml:space="preserve"> se réserve le droit </w:t>
      </w:r>
      <w:r w:rsidR="00A874C3" w:rsidRPr="008A1F9F">
        <w:rPr>
          <w:rFonts w:asciiTheme="minorHAnsi" w:hAnsiTheme="minorHAnsi" w:cstheme="minorHAnsi"/>
          <w:color w:val="000000" w:themeColor="text1"/>
          <w:sz w:val="22"/>
          <w:szCs w:val="22"/>
        </w:rPr>
        <w:t xml:space="preserve">d'apporter </w:t>
      </w:r>
      <w:r w:rsidR="00A874C3" w:rsidRPr="008A1F9F">
        <w:rPr>
          <w:rFonts w:asciiTheme="minorHAnsi" w:hAnsiTheme="minorHAnsi" w:cstheme="minorHAnsi"/>
          <w:b/>
          <w:color w:val="000000" w:themeColor="text1"/>
          <w:sz w:val="22"/>
          <w:szCs w:val="22"/>
        </w:rPr>
        <w:t>au plus tard</w:t>
      </w:r>
      <w:r w:rsidR="00AF1378" w:rsidRPr="008A1F9F">
        <w:rPr>
          <w:rFonts w:asciiTheme="minorHAnsi" w:hAnsiTheme="minorHAnsi" w:cstheme="minorHAnsi"/>
          <w:b/>
          <w:color w:val="000000" w:themeColor="text1"/>
          <w:sz w:val="22"/>
          <w:szCs w:val="22"/>
        </w:rPr>
        <w:t xml:space="preserve"> </w:t>
      </w:r>
      <w:r w:rsidR="0042108A" w:rsidRPr="008A1F9F">
        <w:rPr>
          <w:rFonts w:asciiTheme="minorHAnsi" w:hAnsiTheme="minorHAnsi" w:cstheme="minorHAnsi"/>
          <w:b/>
          <w:color w:val="000000" w:themeColor="text1"/>
          <w:sz w:val="22"/>
          <w:szCs w:val="22"/>
        </w:rPr>
        <w:t xml:space="preserve">le 17 </w:t>
      </w:r>
      <w:r w:rsidR="00AF1378" w:rsidRPr="008A1F9F">
        <w:rPr>
          <w:rFonts w:asciiTheme="minorHAnsi" w:hAnsiTheme="minorHAnsi" w:cstheme="minorHAnsi"/>
          <w:b/>
          <w:color w:val="000000" w:themeColor="text1"/>
          <w:sz w:val="22"/>
          <w:szCs w:val="22"/>
        </w:rPr>
        <w:t>juillet 2023</w:t>
      </w:r>
      <w:r w:rsidR="00A874C3" w:rsidRPr="008A1F9F">
        <w:rPr>
          <w:rFonts w:asciiTheme="minorHAnsi" w:hAnsiTheme="minorHAnsi" w:cstheme="minorHAnsi"/>
          <w:color w:val="000000" w:themeColor="text1"/>
          <w:sz w:val="22"/>
          <w:szCs w:val="22"/>
        </w:rPr>
        <w:t xml:space="preserve">, </w:t>
      </w:r>
      <w:r w:rsidR="00A874C3" w:rsidRPr="003608F9">
        <w:rPr>
          <w:rFonts w:asciiTheme="minorHAnsi" w:hAnsiTheme="minorHAnsi" w:cstheme="minorHAnsi"/>
          <w:sz w:val="22"/>
          <w:szCs w:val="22"/>
        </w:rPr>
        <w:t xml:space="preserve">les modifications de détails au dossier de consultation. </w:t>
      </w:r>
    </w:p>
    <w:p w14:paraId="03D0B55B" w14:textId="77777777" w:rsidR="00A874C3" w:rsidRPr="003608F9" w:rsidRDefault="00A874C3" w:rsidP="00A874C3">
      <w:pPr>
        <w:pStyle w:val="Corpsdetexte2"/>
        <w:rPr>
          <w:rFonts w:asciiTheme="minorHAnsi" w:hAnsiTheme="minorHAnsi" w:cstheme="minorHAnsi"/>
          <w:sz w:val="22"/>
          <w:szCs w:val="22"/>
        </w:rPr>
      </w:pPr>
    </w:p>
    <w:p w14:paraId="78CA0E9D" w14:textId="77777777" w:rsidR="00A874C3" w:rsidRPr="003608F9" w:rsidRDefault="00A874C3" w:rsidP="00A874C3">
      <w:pPr>
        <w:spacing w:line="240" w:lineRule="exact"/>
        <w:jc w:val="both"/>
        <w:rPr>
          <w:rFonts w:asciiTheme="minorHAnsi" w:hAnsiTheme="minorHAnsi" w:cstheme="minorHAnsi"/>
        </w:rPr>
      </w:pPr>
      <w:r w:rsidRPr="003608F9">
        <w:rPr>
          <w:rFonts w:asciiTheme="minorHAnsi" w:hAnsiTheme="minorHAnsi" w:cstheme="minorHAnsi"/>
        </w:rPr>
        <w:t>Toutefois, ces modifications ne pourront pas porter sur les éléments substantiels de la consultation ou du cahier des charges. En cas de modification substantielle, un délai supplémentaire de remise des offres sera accordé aux sociétés.</w:t>
      </w:r>
    </w:p>
    <w:p w14:paraId="7A9FA3D4" w14:textId="77777777" w:rsidR="00A874C3" w:rsidRPr="003608F9" w:rsidRDefault="00A874C3" w:rsidP="00A874C3">
      <w:pPr>
        <w:pStyle w:val="Corpsdetexte2"/>
        <w:rPr>
          <w:rFonts w:asciiTheme="minorHAnsi" w:hAnsiTheme="minorHAnsi" w:cstheme="minorHAnsi"/>
          <w:sz w:val="22"/>
          <w:szCs w:val="22"/>
        </w:rPr>
      </w:pPr>
    </w:p>
    <w:p w14:paraId="595CF386" w14:textId="77777777" w:rsidR="00A874C3" w:rsidRPr="003608F9" w:rsidRDefault="00A874C3" w:rsidP="00A874C3">
      <w:pPr>
        <w:pStyle w:val="Corpsdetexte2"/>
        <w:rPr>
          <w:rFonts w:asciiTheme="minorHAnsi" w:hAnsiTheme="minorHAnsi" w:cstheme="minorHAnsi"/>
          <w:sz w:val="22"/>
          <w:szCs w:val="22"/>
        </w:rPr>
      </w:pPr>
      <w:r w:rsidRPr="003608F9">
        <w:rPr>
          <w:rFonts w:asciiTheme="minorHAnsi" w:hAnsiTheme="minorHAnsi" w:cstheme="minorHAnsi"/>
          <w:sz w:val="22"/>
          <w:szCs w:val="22"/>
        </w:rPr>
        <w:t>Les candidats devront alors répondre sur la base du dossier modifié sans pouvoir élever aucune réclamation à ce sujet.</w:t>
      </w:r>
    </w:p>
    <w:p w14:paraId="5DF75117" w14:textId="77777777" w:rsidR="00A874C3" w:rsidRPr="003608F9" w:rsidRDefault="00A874C3" w:rsidP="00A874C3">
      <w:pPr>
        <w:pStyle w:val="Corpsdetexte2"/>
        <w:rPr>
          <w:rFonts w:asciiTheme="minorHAnsi" w:hAnsiTheme="minorHAnsi" w:cstheme="minorHAnsi"/>
          <w:sz w:val="22"/>
          <w:szCs w:val="22"/>
        </w:rPr>
      </w:pPr>
    </w:p>
    <w:p w14:paraId="73EED165" w14:textId="77777777" w:rsidR="00A874C3" w:rsidRPr="003608F9" w:rsidRDefault="00A874C3" w:rsidP="00A874C3">
      <w:pPr>
        <w:pStyle w:val="Corpsdetexte2"/>
        <w:rPr>
          <w:rFonts w:asciiTheme="minorHAnsi" w:hAnsiTheme="minorHAnsi" w:cstheme="minorHAnsi"/>
          <w:sz w:val="22"/>
          <w:szCs w:val="22"/>
        </w:rPr>
      </w:pPr>
      <w:r w:rsidRPr="003608F9">
        <w:rPr>
          <w:rFonts w:asciiTheme="minorHAnsi" w:hAnsiTheme="minorHAnsi" w:cstheme="minorHAnsi"/>
          <w:sz w:val="22"/>
          <w:szCs w:val="22"/>
        </w:rPr>
        <w:t>Si, pendant l'étude du dossier par les candidats, la date limite fixée pour la remise des offres est reportée, la disposition précédente est applicable en fonction de cette nouvelle date.</w:t>
      </w:r>
    </w:p>
    <w:p w14:paraId="2DE8E788" w14:textId="77777777" w:rsidR="001F028D" w:rsidRPr="00B502B8" w:rsidRDefault="001F028D" w:rsidP="00280D85">
      <w:pPr>
        <w:pStyle w:val="Retraitcorpsdetexte"/>
        <w:rPr>
          <w:rFonts w:asciiTheme="minorHAnsi" w:hAnsiTheme="minorHAnsi" w:cs="Arial"/>
        </w:rPr>
      </w:pPr>
    </w:p>
    <w:p w14:paraId="38314027" w14:textId="55650763" w:rsidR="001F028D" w:rsidRPr="00B502B8" w:rsidRDefault="008C4E6B" w:rsidP="008C4E6B">
      <w:pPr>
        <w:pStyle w:val="Titre2"/>
        <w:rPr>
          <w:rFonts w:asciiTheme="minorHAnsi" w:hAnsiTheme="minorHAnsi" w:cs="Arial"/>
          <w:szCs w:val="24"/>
        </w:rPr>
      </w:pPr>
      <w:bookmarkStart w:id="23" w:name="_Toc479846192"/>
      <w:bookmarkStart w:id="24" w:name="_Toc138840517"/>
      <w:r w:rsidRPr="00B502B8">
        <w:rPr>
          <w:rFonts w:asciiTheme="minorHAnsi" w:hAnsiTheme="minorHAnsi" w:cs="Arial"/>
          <w:szCs w:val="24"/>
        </w:rPr>
        <w:lastRenderedPageBreak/>
        <w:t>2.</w:t>
      </w:r>
      <w:r w:rsidR="00A874C3">
        <w:rPr>
          <w:rFonts w:asciiTheme="minorHAnsi" w:hAnsiTheme="minorHAnsi" w:cs="Arial"/>
          <w:szCs w:val="24"/>
        </w:rPr>
        <w:t>8</w:t>
      </w:r>
      <w:r w:rsidRPr="00B502B8">
        <w:rPr>
          <w:rFonts w:asciiTheme="minorHAnsi" w:hAnsiTheme="minorHAnsi" w:cs="Arial"/>
          <w:szCs w:val="24"/>
        </w:rPr>
        <w:t xml:space="preserve"> </w:t>
      </w:r>
      <w:r w:rsidR="001F028D" w:rsidRPr="00B502B8">
        <w:rPr>
          <w:rFonts w:asciiTheme="minorHAnsi" w:hAnsiTheme="minorHAnsi" w:cs="Arial"/>
          <w:szCs w:val="24"/>
        </w:rPr>
        <w:t>Demande de renseignements</w:t>
      </w:r>
      <w:bookmarkEnd w:id="23"/>
      <w:bookmarkEnd w:id="24"/>
      <w:r w:rsidR="001F028D" w:rsidRPr="00B502B8">
        <w:rPr>
          <w:rFonts w:asciiTheme="minorHAnsi" w:hAnsiTheme="minorHAnsi" w:cs="Arial"/>
          <w:szCs w:val="24"/>
        </w:rPr>
        <w:t xml:space="preserve"> </w:t>
      </w:r>
    </w:p>
    <w:p w14:paraId="5476DF93" w14:textId="77777777" w:rsidR="001F028D" w:rsidRPr="00B502B8" w:rsidRDefault="001F028D" w:rsidP="00280D85">
      <w:pPr>
        <w:jc w:val="both"/>
        <w:rPr>
          <w:rFonts w:asciiTheme="minorHAnsi" w:hAnsiTheme="minorHAnsi" w:cs="Arial"/>
        </w:rPr>
      </w:pPr>
    </w:p>
    <w:p w14:paraId="1CB2D95F" w14:textId="0FA50896" w:rsidR="00A874C3" w:rsidRPr="003608F9" w:rsidRDefault="00A874C3" w:rsidP="00A874C3">
      <w:pPr>
        <w:pStyle w:val="Corpsdetexte"/>
        <w:rPr>
          <w:rFonts w:asciiTheme="minorHAnsi" w:hAnsiTheme="minorHAnsi" w:cstheme="minorHAnsi"/>
          <w:b/>
          <w:sz w:val="22"/>
          <w:szCs w:val="22"/>
        </w:rPr>
      </w:pPr>
      <w:r w:rsidRPr="009276B1">
        <w:rPr>
          <w:rFonts w:asciiTheme="minorHAnsi" w:hAnsiTheme="minorHAnsi" w:cstheme="minorHAnsi"/>
          <w:sz w:val="22"/>
          <w:szCs w:val="22"/>
        </w:rPr>
        <w:t xml:space="preserve">Les renseignements d’ordre administratif et technique peuvent être obtenus en déposant vos questions sur notre plate-forme de dématérialisation de nos marchés : </w:t>
      </w:r>
      <w:hyperlink r:id="rId12" w:history="1">
        <w:r w:rsidRPr="009276B1">
          <w:rPr>
            <w:rStyle w:val="Lienhypertexte"/>
            <w:rFonts w:asciiTheme="minorHAnsi" w:hAnsiTheme="minorHAnsi" w:cstheme="minorHAnsi"/>
            <w:sz w:val="22"/>
            <w:szCs w:val="22"/>
          </w:rPr>
          <w:t>www.marches-publics.gouv.fr</w:t>
        </w:r>
      </w:hyperlink>
      <w:r w:rsidRPr="009276B1">
        <w:rPr>
          <w:rFonts w:asciiTheme="minorHAnsi" w:hAnsiTheme="minorHAnsi" w:cstheme="minorHAnsi"/>
          <w:sz w:val="22"/>
          <w:szCs w:val="22"/>
        </w:rPr>
        <w:t xml:space="preserve"> </w:t>
      </w:r>
      <w:r w:rsidRPr="009276B1">
        <w:rPr>
          <w:rFonts w:asciiTheme="minorHAnsi" w:hAnsiTheme="minorHAnsi" w:cstheme="minorHAnsi"/>
          <w:b/>
          <w:color w:val="FF0000"/>
          <w:sz w:val="22"/>
          <w:szCs w:val="22"/>
        </w:rPr>
        <w:t xml:space="preserve">jusqu’au </w:t>
      </w:r>
      <w:r w:rsidR="00AF1378" w:rsidRPr="009276B1">
        <w:rPr>
          <w:rFonts w:asciiTheme="minorHAnsi" w:hAnsiTheme="minorHAnsi" w:cstheme="minorHAnsi"/>
          <w:b/>
          <w:color w:val="FF0000"/>
          <w:sz w:val="22"/>
          <w:szCs w:val="22"/>
        </w:rPr>
        <w:t>1</w:t>
      </w:r>
      <w:r w:rsidR="00F76EAA" w:rsidRPr="009276B1">
        <w:rPr>
          <w:rFonts w:asciiTheme="minorHAnsi" w:hAnsiTheme="minorHAnsi" w:cstheme="minorHAnsi"/>
          <w:b/>
          <w:color w:val="FF0000"/>
          <w:sz w:val="22"/>
          <w:szCs w:val="22"/>
        </w:rPr>
        <w:t>3</w:t>
      </w:r>
      <w:r w:rsidR="00AF1378" w:rsidRPr="009276B1">
        <w:rPr>
          <w:rFonts w:asciiTheme="minorHAnsi" w:hAnsiTheme="minorHAnsi" w:cstheme="minorHAnsi"/>
          <w:b/>
          <w:color w:val="FF0000"/>
          <w:sz w:val="22"/>
          <w:szCs w:val="22"/>
        </w:rPr>
        <w:t xml:space="preserve"> juillet 2023</w:t>
      </w:r>
      <w:r w:rsidRPr="009276B1">
        <w:rPr>
          <w:rFonts w:asciiTheme="minorHAnsi" w:hAnsiTheme="minorHAnsi" w:cstheme="minorHAnsi"/>
          <w:sz w:val="22"/>
          <w:szCs w:val="22"/>
        </w:rPr>
        <w:t xml:space="preserve">. Toute demande déposée après cette date limite n’obtiendra pas de réponse de la part de </w:t>
      </w:r>
      <w:r w:rsidR="001F6123" w:rsidRPr="009276B1">
        <w:rPr>
          <w:rFonts w:asciiTheme="minorHAnsi" w:hAnsiTheme="minorHAnsi" w:cstheme="minorHAnsi"/>
          <w:sz w:val="22"/>
          <w:szCs w:val="22"/>
        </w:rPr>
        <w:t>l’IA</w:t>
      </w:r>
      <w:r w:rsidRPr="009276B1">
        <w:rPr>
          <w:rFonts w:asciiTheme="minorHAnsi" w:hAnsiTheme="minorHAnsi" w:cstheme="minorHAnsi"/>
          <w:sz w:val="22"/>
          <w:szCs w:val="22"/>
        </w:rPr>
        <w:t xml:space="preserve">. Les réponses apportées par </w:t>
      </w:r>
      <w:r w:rsidR="001F6123" w:rsidRPr="009276B1">
        <w:rPr>
          <w:rFonts w:asciiTheme="minorHAnsi" w:hAnsiTheme="minorHAnsi" w:cstheme="minorHAnsi"/>
          <w:sz w:val="22"/>
          <w:szCs w:val="22"/>
        </w:rPr>
        <w:t>l’IA</w:t>
      </w:r>
      <w:r w:rsidRPr="009276B1">
        <w:rPr>
          <w:rFonts w:asciiTheme="minorHAnsi" w:hAnsiTheme="minorHAnsi" w:cstheme="minorHAnsi"/>
          <w:sz w:val="22"/>
          <w:szCs w:val="22"/>
        </w:rPr>
        <w:t xml:space="preserve"> pourront être communiquées </w:t>
      </w:r>
      <w:r w:rsidRPr="009276B1">
        <w:rPr>
          <w:rFonts w:asciiTheme="minorHAnsi" w:hAnsiTheme="minorHAnsi" w:cstheme="minorHAnsi"/>
          <w:b/>
          <w:color w:val="FF0000"/>
          <w:sz w:val="22"/>
          <w:szCs w:val="22"/>
        </w:rPr>
        <w:t xml:space="preserve">jusqu’au </w:t>
      </w:r>
      <w:r w:rsidR="00AF1378" w:rsidRPr="009276B1">
        <w:rPr>
          <w:rFonts w:asciiTheme="minorHAnsi" w:hAnsiTheme="minorHAnsi" w:cstheme="minorHAnsi"/>
          <w:b/>
          <w:color w:val="FF0000"/>
          <w:sz w:val="22"/>
          <w:szCs w:val="22"/>
        </w:rPr>
        <w:t>1</w:t>
      </w:r>
      <w:r w:rsidR="00F76EAA" w:rsidRPr="009276B1">
        <w:rPr>
          <w:rFonts w:asciiTheme="minorHAnsi" w:hAnsiTheme="minorHAnsi" w:cstheme="minorHAnsi"/>
          <w:b/>
          <w:color w:val="FF0000"/>
          <w:sz w:val="22"/>
          <w:szCs w:val="22"/>
        </w:rPr>
        <w:t>7</w:t>
      </w:r>
      <w:r w:rsidR="00AF1378" w:rsidRPr="009276B1">
        <w:rPr>
          <w:rFonts w:asciiTheme="minorHAnsi" w:hAnsiTheme="minorHAnsi" w:cstheme="minorHAnsi"/>
          <w:b/>
          <w:color w:val="FF0000"/>
          <w:sz w:val="22"/>
          <w:szCs w:val="22"/>
        </w:rPr>
        <w:t xml:space="preserve"> juillet 2023</w:t>
      </w:r>
      <w:r w:rsidRPr="009276B1">
        <w:rPr>
          <w:rFonts w:asciiTheme="minorHAnsi" w:hAnsiTheme="minorHAnsi" w:cstheme="minorHAnsi"/>
          <w:b/>
          <w:color w:val="FF0000"/>
          <w:sz w:val="22"/>
          <w:szCs w:val="22"/>
        </w:rPr>
        <w:t>.</w:t>
      </w:r>
    </w:p>
    <w:p w14:paraId="1449CF68" w14:textId="77777777" w:rsidR="00A874C3" w:rsidRPr="003608F9" w:rsidRDefault="00A874C3" w:rsidP="00A874C3">
      <w:pPr>
        <w:pStyle w:val="Corpsdetexte"/>
        <w:rPr>
          <w:rFonts w:asciiTheme="minorHAnsi" w:hAnsiTheme="minorHAnsi" w:cstheme="minorHAnsi"/>
          <w:b/>
          <w:color w:val="FF0000"/>
          <w:sz w:val="22"/>
          <w:szCs w:val="22"/>
        </w:rPr>
      </w:pPr>
    </w:p>
    <w:p w14:paraId="6EA67D9A" w14:textId="16CD340D" w:rsidR="00A874C3" w:rsidRPr="003608F9" w:rsidRDefault="00A874C3" w:rsidP="00A874C3">
      <w:pPr>
        <w:pStyle w:val="Corpsdetexte"/>
        <w:rPr>
          <w:rFonts w:asciiTheme="minorHAnsi" w:hAnsiTheme="minorHAnsi" w:cstheme="minorHAnsi"/>
          <w:sz w:val="22"/>
          <w:szCs w:val="22"/>
        </w:rPr>
      </w:pPr>
      <w:r w:rsidRPr="003608F9">
        <w:rPr>
          <w:rFonts w:asciiTheme="minorHAnsi" w:hAnsiTheme="minorHAnsi" w:cstheme="minorHAnsi"/>
          <w:sz w:val="22"/>
          <w:szCs w:val="22"/>
        </w:rPr>
        <w:t xml:space="preserve">Les candidats devront alors répondre sur la base du dossier, ajouté des éléments de réponse apportés par </w:t>
      </w:r>
      <w:r w:rsidR="001F6123">
        <w:rPr>
          <w:rFonts w:asciiTheme="minorHAnsi" w:hAnsiTheme="minorHAnsi" w:cstheme="minorHAnsi"/>
          <w:sz w:val="22"/>
          <w:szCs w:val="22"/>
        </w:rPr>
        <w:t>l’IA</w:t>
      </w:r>
      <w:r w:rsidRPr="003608F9">
        <w:rPr>
          <w:rFonts w:asciiTheme="minorHAnsi" w:hAnsiTheme="minorHAnsi" w:cstheme="minorHAnsi"/>
          <w:sz w:val="22"/>
          <w:szCs w:val="22"/>
        </w:rPr>
        <w:t>, sans pouvoir élever aucune réclamation à ce sujet.</w:t>
      </w:r>
    </w:p>
    <w:p w14:paraId="280C9912" w14:textId="77777777" w:rsidR="001F028D" w:rsidRPr="00B502B8" w:rsidRDefault="001F028D" w:rsidP="00280D85">
      <w:pPr>
        <w:jc w:val="both"/>
        <w:rPr>
          <w:rFonts w:asciiTheme="minorHAnsi" w:hAnsiTheme="minorHAnsi" w:cs="Arial"/>
        </w:rPr>
      </w:pPr>
    </w:p>
    <w:p w14:paraId="6CFAAD60" w14:textId="480AE570" w:rsidR="00466BFF" w:rsidRPr="00B502B8" w:rsidRDefault="00A874C3" w:rsidP="008C4E6B">
      <w:pPr>
        <w:pStyle w:val="Titre2"/>
        <w:rPr>
          <w:rFonts w:asciiTheme="minorHAnsi" w:hAnsiTheme="minorHAnsi" w:cs="Arial"/>
          <w:szCs w:val="24"/>
        </w:rPr>
      </w:pPr>
      <w:bookmarkStart w:id="25" w:name="_Toc265249635"/>
      <w:bookmarkStart w:id="26" w:name="_Toc479846195"/>
      <w:bookmarkStart w:id="27" w:name="_Toc138840518"/>
      <w:r>
        <w:rPr>
          <w:rFonts w:asciiTheme="minorHAnsi" w:hAnsiTheme="minorHAnsi" w:cs="Arial"/>
          <w:szCs w:val="24"/>
        </w:rPr>
        <w:t>2.9</w:t>
      </w:r>
      <w:r w:rsidR="008C4E6B" w:rsidRPr="00B502B8">
        <w:rPr>
          <w:rFonts w:asciiTheme="minorHAnsi" w:hAnsiTheme="minorHAnsi" w:cs="Arial"/>
          <w:szCs w:val="24"/>
        </w:rPr>
        <w:t xml:space="preserve"> </w:t>
      </w:r>
      <w:r w:rsidR="001F028D" w:rsidRPr="00B502B8">
        <w:rPr>
          <w:rFonts w:asciiTheme="minorHAnsi" w:hAnsiTheme="minorHAnsi" w:cs="Arial"/>
          <w:szCs w:val="24"/>
        </w:rPr>
        <w:t>Classifications CPV</w:t>
      </w:r>
      <w:bookmarkEnd w:id="25"/>
      <w:bookmarkEnd w:id="26"/>
      <w:bookmarkEnd w:id="27"/>
    </w:p>
    <w:p w14:paraId="2A189E7B" w14:textId="6C99D048" w:rsidR="002D5124" w:rsidRPr="00666BC4" w:rsidRDefault="00F96E55" w:rsidP="002D5124">
      <w:pPr>
        <w:pStyle w:val="Paragraphedeliste"/>
        <w:numPr>
          <w:ilvl w:val="0"/>
          <w:numId w:val="42"/>
        </w:numPr>
        <w:contextualSpacing w:val="0"/>
        <w:rPr>
          <w:rFonts w:ascii="Calibri" w:eastAsia="Times New Roman" w:hAnsi="Calibri" w:cs="Calibri"/>
        </w:rPr>
      </w:pPr>
      <w:r w:rsidRPr="00666BC4">
        <w:rPr>
          <w:rFonts w:ascii="Calibri" w:eastAsia="Times New Roman" w:hAnsi="Calibri" w:cs="Calibri"/>
        </w:rPr>
        <w:t xml:space="preserve">Code CPV principal </w:t>
      </w:r>
      <w:r w:rsidR="003A686E" w:rsidRPr="00666BC4">
        <w:rPr>
          <w:rFonts w:ascii="Calibri" w:eastAsia="Times New Roman" w:hAnsi="Calibri" w:cs="Calibri"/>
        </w:rPr>
        <w:t xml:space="preserve">LOT </w:t>
      </w:r>
      <w:r w:rsidR="00982891">
        <w:rPr>
          <w:rFonts w:ascii="Calibri" w:eastAsia="Times New Roman" w:hAnsi="Calibri" w:cs="Calibri"/>
        </w:rPr>
        <w:t>0</w:t>
      </w:r>
      <w:r w:rsidR="003A686E" w:rsidRPr="00666BC4">
        <w:rPr>
          <w:rFonts w:ascii="Calibri" w:eastAsia="Times New Roman" w:hAnsi="Calibri" w:cs="Calibri"/>
        </w:rPr>
        <w:t>1</w:t>
      </w:r>
      <w:r w:rsidRPr="00666BC4">
        <w:rPr>
          <w:rFonts w:ascii="Calibri" w:eastAsia="Times New Roman" w:hAnsi="Calibri" w:cs="Calibri"/>
        </w:rPr>
        <w:t xml:space="preserve"> - 45261213-0 : Ossatures métalliques</w:t>
      </w:r>
      <w:r w:rsidR="002D5124" w:rsidRPr="00666BC4">
        <w:rPr>
          <w:rFonts w:ascii="Calibri" w:eastAsia="Times New Roman" w:hAnsi="Calibri" w:cs="Calibri"/>
        </w:rPr>
        <w:t xml:space="preserve"> </w:t>
      </w:r>
    </w:p>
    <w:p w14:paraId="0D84AF80" w14:textId="2D31C8E6" w:rsidR="002D5124" w:rsidRPr="00666BC4" w:rsidRDefault="003A686E" w:rsidP="002D5124">
      <w:pPr>
        <w:pStyle w:val="Paragraphedeliste"/>
        <w:numPr>
          <w:ilvl w:val="0"/>
          <w:numId w:val="42"/>
        </w:numPr>
        <w:contextualSpacing w:val="0"/>
        <w:rPr>
          <w:rFonts w:ascii="Calibri" w:eastAsia="Times New Roman" w:hAnsi="Calibri" w:cs="Calibri"/>
        </w:rPr>
      </w:pPr>
      <w:r w:rsidRPr="00666BC4">
        <w:rPr>
          <w:rFonts w:ascii="Calibri" w:eastAsia="Times New Roman" w:hAnsi="Calibri" w:cs="Calibri"/>
        </w:rPr>
        <w:t xml:space="preserve">Code CPV Principal </w:t>
      </w:r>
      <w:r w:rsidR="002D5124" w:rsidRPr="00666BC4">
        <w:rPr>
          <w:rFonts w:ascii="Calibri" w:eastAsia="Times New Roman" w:hAnsi="Calibri" w:cs="Calibri"/>
        </w:rPr>
        <w:t xml:space="preserve">LOT 02 – </w:t>
      </w:r>
      <w:r w:rsidR="00460843" w:rsidRPr="00666BC4">
        <w:rPr>
          <w:rFonts w:ascii="Calibri" w:eastAsia="Times New Roman" w:hAnsi="Calibri" w:cs="Calibri"/>
        </w:rPr>
        <w:t>45261420-4 : Travaux d’étanchéification</w:t>
      </w:r>
      <w:r w:rsidR="002D5124" w:rsidRPr="00666BC4">
        <w:rPr>
          <w:rFonts w:ascii="Calibri" w:eastAsia="Times New Roman" w:hAnsi="Calibri" w:cs="Calibri"/>
        </w:rPr>
        <w:t xml:space="preserve"> </w:t>
      </w:r>
    </w:p>
    <w:p w14:paraId="364D7AAC" w14:textId="46F28EC2" w:rsidR="002D5124" w:rsidRPr="00666BC4" w:rsidRDefault="003A686E" w:rsidP="002D5124">
      <w:pPr>
        <w:pStyle w:val="Paragraphedeliste"/>
        <w:numPr>
          <w:ilvl w:val="0"/>
          <w:numId w:val="42"/>
        </w:numPr>
        <w:contextualSpacing w:val="0"/>
        <w:rPr>
          <w:rFonts w:ascii="Calibri" w:eastAsia="Times New Roman" w:hAnsi="Calibri" w:cs="Calibri"/>
        </w:rPr>
      </w:pPr>
      <w:r w:rsidRPr="00666BC4">
        <w:rPr>
          <w:rFonts w:ascii="Calibri" w:eastAsia="Times New Roman" w:hAnsi="Calibri" w:cs="Calibri"/>
        </w:rPr>
        <w:t xml:space="preserve">Code CPV Principal </w:t>
      </w:r>
      <w:r w:rsidR="002D5124" w:rsidRPr="00666BC4">
        <w:rPr>
          <w:rFonts w:ascii="Calibri" w:eastAsia="Times New Roman" w:hAnsi="Calibri" w:cs="Calibri"/>
        </w:rPr>
        <w:t xml:space="preserve">LOT 03 – </w:t>
      </w:r>
      <w:r w:rsidR="00596C9C" w:rsidRPr="00666BC4">
        <w:rPr>
          <w:rFonts w:ascii="Calibri" w:eastAsia="Times New Roman" w:hAnsi="Calibri" w:cs="Calibri"/>
        </w:rPr>
        <w:t>45421000-4 : Travaux de menuiserie</w:t>
      </w:r>
    </w:p>
    <w:p w14:paraId="5567E2AA" w14:textId="56DD025C" w:rsidR="002D5124" w:rsidRPr="00666BC4" w:rsidRDefault="003A686E" w:rsidP="002D5124">
      <w:pPr>
        <w:pStyle w:val="Paragraphedeliste"/>
        <w:numPr>
          <w:ilvl w:val="0"/>
          <w:numId w:val="42"/>
        </w:numPr>
        <w:contextualSpacing w:val="0"/>
        <w:rPr>
          <w:rFonts w:ascii="Calibri" w:eastAsia="Times New Roman" w:hAnsi="Calibri" w:cs="Calibri"/>
        </w:rPr>
      </w:pPr>
      <w:r w:rsidRPr="00666BC4">
        <w:rPr>
          <w:rFonts w:ascii="Calibri" w:eastAsia="Times New Roman" w:hAnsi="Calibri" w:cs="Calibri"/>
        </w:rPr>
        <w:t xml:space="preserve">Code CPV Principal </w:t>
      </w:r>
      <w:r w:rsidR="002D5124" w:rsidRPr="00666BC4">
        <w:rPr>
          <w:rFonts w:ascii="Calibri" w:eastAsia="Times New Roman" w:hAnsi="Calibri" w:cs="Calibri"/>
        </w:rPr>
        <w:t xml:space="preserve">LOT 04 – </w:t>
      </w:r>
      <w:r w:rsidR="00F4705C" w:rsidRPr="00666BC4">
        <w:rPr>
          <w:rFonts w:ascii="Calibri" w:eastAsia="Times New Roman" w:hAnsi="Calibri" w:cs="Calibri"/>
        </w:rPr>
        <w:t>45421000-4 : Travaux de menuiseries intérieures</w:t>
      </w:r>
      <w:r w:rsidR="002D5124" w:rsidRPr="00666BC4">
        <w:rPr>
          <w:rFonts w:ascii="Calibri" w:eastAsia="Times New Roman" w:hAnsi="Calibri" w:cs="Calibri"/>
        </w:rPr>
        <w:t xml:space="preserve"> </w:t>
      </w:r>
    </w:p>
    <w:p w14:paraId="0D6F66DB" w14:textId="60A76C63" w:rsidR="002D5124" w:rsidRPr="00666BC4" w:rsidRDefault="003A686E" w:rsidP="002D5124">
      <w:pPr>
        <w:pStyle w:val="Paragraphedeliste"/>
        <w:numPr>
          <w:ilvl w:val="0"/>
          <w:numId w:val="42"/>
        </w:numPr>
        <w:contextualSpacing w:val="0"/>
        <w:rPr>
          <w:rFonts w:ascii="Calibri" w:eastAsia="Times New Roman" w:hAnsi="Calibri" w:cs="Calibri"/>
        </w:rPr>
      </w:pPr>
      <w:r w:rsidRPr="00666BC4">
        <w:rPr>
          <w:rFonts w:ascii="Calibri" w:eastAsia="Times New Roman" w:hAnsi="Calibri" w:cs="Calibri"/>
        </w:rPr>
        <w:t xml:space="preserve">Code CPV Principal </w:t>
      </w:r>
      <w:r w:rsidR="002D5124" w:rsidRPr="00666BC4">
        <w:rPr>
          <w:rFonts w:ascii="Calibri" w:eastAsia="Times New Roman" w:hAnsi="Calibri" w:cs="Calibri"/>
        </w:rPr>
        <w:t xml:space="preserve">LOT 05 – </w:t>
      </w:r>
      <w:r w:rsidR="00F4705C" w:rsidRPr="00666BC4">
        <w:rPr>
          <w:rFonts w:ascii="Calibri" w:eastAsia="Times New Roman" w:hAnsi="Calibri" w:cs="Calibri"/>
        </w:rPr>
        <w:t>45421152-4 : Installation de cloisons</w:t>
      </w:r>
      <w:r w:rsidR="002D5124" w:rsidRPr="00666BC4">
        <w:rPr>
          <w:rFonts w:ascii="Calibri" w:eastAsia="Times New Roman" w:hAnsi="Calibri" w:cs="Calibri"/>
        </w:rPr>
        <w:t xml:space="preserve"> </w:t>
      </w:r>
    </w:p>
    <w:p w14:paraId="05C9A3E6" w14:textId="5AFD7E9B" w:rsidR="002D5124" w:rsidRPr="00666BC4" w:rsidRDefault="003A686E" w:rsidP="002D5124">
      <w:pPr>
        <w:pStyle w:val="Paragraphedeliste"/>
        <w:numPr>
          <w:ilvl w:val="0"/>
          <w:numId w:val="42"/>
        </w:numPr>
        <w:contextualSpacing w:val="0"/>
        <w:rPr>
          <w:rFonts w:ascii="Calibri" w:eastAsia="Times New Roman" w:hAnsi="Calibri" w:cs="Calibri"/>
        </w:rPr>
      </w:pPr>
      <w:r w:rsidRPr="00666BC4">
        <w:rPr>
          <w:rFonts w:ascii="Calibri" w:eastAsia="Times New Roman" w:hAnsi="Calibri" w:cs="Calibri"/>
        </w:rPr>
        <w:t xml:space="preserve">Code CPV Principal </w:t>
      </w:r>
      <w:r w:rsidR="002D5124" w:rsidRPr="00666BC4">
        <w:rPr>
          <w:rFonts w:ascii="Calibri" w:eastAsia="Times New Roman" w:hAnsi="Calibri" w:cs="Calibri"/>
        </w:rPr>
        <w:t xml:space="preserve">LOT 06 </w:t>
      </w:r>
      <w:r w:rsidR="00666BC4" w:rsidRPr="00666BC4">
        <w:rPr>
          <w:rFonts w:ascii="Calibri" w:eastAsia="Times New Roman" w:hAnsi="Calibri" w:cs="Calibri"/>
        </w:rPr>
        <w:t>–</w:t>
      </w:r>
      <w:r w:rsidR="002D5124" w:rsidRPr="00666BC4">
        <w:rPr>
          <w:rFonts w:ascii="Calibri" w:eastAsia="Times New Roman" w:hAnsi="Calibri" w:cs="Calibri"/>
        </w:rPr>
        <w:t xml:space="preserve"> </w:t>
      </w:r>
      <w:r w:rsidR="00666BC4" w:rsidRPr="00666BC4">
        <w:rPr>
          <w:rFonts w:ascii="Calibri" w:eastAsia="Times New Roman" w:hAnsi="Calibri" w:cs="Calibri"/>
        </w:rPr>
        <w:t>45421146-9 : Mise en place de plafonds suspendus</w:t>
      </w:r>
      <w:r w:rsidR="002D5124" w:rsidRPr="00666BC4">
        <w:rPr>
          <w:rFonts w:ascii="Calibri" w:eastAsia="Times New Roman" w:hAnsi="Calibri" w:cs="Calibri"/>
        </w:rPr>
        <w:t xml:space="preserve"> </w:t>
      </w:r>
    </w:p>
    <w:p w14:paraId="23A154D8" w14:textId="30EB9002" w:rsidR="002D5124" w:rsidRPr="00666BC4" w:rsidRDefault="003A686E" w:rsidP="002D5124">
      <w:pPr>
        <w:pStyle w:val="Paragraphedeliste"/>
        <w:numPr>
          <w:ilvl w:val="0"/>
          <w:numId w:val="42"/>
        </w:numPr>
        <w:contextualSpacing w:val="0"/>
        <w:rPr>
          <w:rFonts w:ascii="Calibri" w:eastAsia="Times New Roman" w:hAnsi="Calibri" w:cs="Calibri"/>
        </w:rPr>
      </w:pPr>
      <w:r w:rsidRPr="00666BC4">
        <w:rPr>
          <w:rFonts w:ascii="Calibri" w:eastAsia="Times New Roman" w:hAnsi="Calibri" w:cs="Calibri"/>
        </w:rPr>
        <w:t xml:space="preserve">Code CPV Principal </w:t>
      </w:r>
      <w:r w:rsidR="002D5124" w:rsidRPr="00666BC4">
        <w:rPr>
          <w:rFonts w:ascii="Calibri" w:eastAsia="Times New Roman" w:hAnsi="Calibri" w:cs="Calibri"/>
        </w:rPr>
        <w:t xml:space="preserve">LOT 07 – </w:t>
      </w:r>
      <w:r w:rsidR="00666BC4" w:rsidRPr="00666BC4">
        <w:rPr>
          <w:rFonts w:ascii="Calibri" w:eastAsia="Times New Roman" w:hAnsi="Calibri" w:cs="Calibri"/>
        </w:rPr>
        <w:t>45430000-0 : Revêtement de sols et de murs</w:t>
      </w:r>
    </w:p>
    <w:p w14:paraId="7AE79092" w14:textId="77777777" w:rsidR="00666BC4" w:rsidRPr="00666BC4" w:rsidRDefault="003A686E" w:rsidP="00227025">
      <w:pPr>
        <w:pStyle w:val="Paragraphedeliste"/>
        <w:numPr>
          <w:ilvl w:val="0"/>
          <w:numId w:val="42"/>
        </w:numPr>
        <w:contextualSpacing w:val="0"/>
        <w:rPr>
          <w:rFonts w:ascii="Calibri" w:eastAsia="Times New Roman" w:hAnsi="Calibri" w:cs="Calibri"/>
        </w:rPr>
      </w:pPr>
      <w:r w:rsidRPr="00666BC4">
        <w:rPr>
          <w:rFonts w:ascii="Calibri" w:eastAsia="Times New Roman" w:hAnsi="Calibri" w:cs="Calibri"/>
        </w:rPr>
        <w:t xml:space="preserve">Code CPV Principal </w:t>
      </w:r>
      <w:r w:rsidR="002D5124" w:rsidRPr="00666BC4">
        <w:rPr>
          <w:rFonts w:ascii="Calibri" w:eastAsia="Times New Roman" w:hAnsi="Calibri" w:cs="Calibri"/>
        </w:rPr>
        <w:t xml:space="preserve">LOT 08 – </w:t>
      </w:r>
      <w:r w:rsidR="00666BC4" w:rsidRPr="00666BC4">
        <w:rPr>
          <w:rFonts w:ascii="Calibri" w:eastAsia="Times New Roman" w:hAnsi="Calibri" w:cs="Calibri"/>
        </w:rPr>
        <w:t>45311200-2 Travaux d’installations électriques</w:t>
      </w:r>
    </w:p>
    <w:p w14:paraId="7079A065" w14:textId="537371DD" w:rsidR="002D5124" w:rsidRPr="00666BC4" w:rsidRDefault="003A686E" w:rsidP="00227025">
      <w:pPr>
        <w:pStyle w:val="Paragraphedeliste"/>
        <w:numPr>
          <w:ilvl w:val="0"/>
          <w:numId w:val="42"/>
        </w:numPr>
        <w:contextualSpacing w:val="0"/>
        <w:rPr>
          <w:rFonts w:ascii="Calibri" w:eastAsia="Times New Roman" w:hAnsi="Calibri" w:cs="Calibri"/>
        </w:rPr>
      </w:pPr>
      <w:r w:rsidRPr="00666BC4">
        <w:rPr>
          <w:rFonts w:ascii="Calibri" w:eastAsia="Times New Roman" w:hAnsi="Calibri" w:cs="Calibri"/>
        </w:rPr>
        <w:t xml:space="preserve">Code CPV Principal </w:t>
      </w:r>
      <w:r w:rsidR="002D5124" w:rsidRPr="00666BC4">
        <w:rPr>
          <w:rFonts w:ascii="Calibri" w:eastAsia="Times New Roman" w:hAnsi="Calibri" w:cs="Calibri"/>
        </w:rPr>
        <w:t xml:space="preserve">LOT 09 – </w:t>
      </w:r>
      <w:r w:rsidR="00666BC4" w:rsidRPr="00666BC4">
        <w:rPr>
          <w:rFonts w:ascii="Calibri" w:eastAsia="Times New Roman" w:hAnsi="Calibri" w:cs="Calibri"/>
        </w:rPr>
        <w:t>45330000-9 : Travaux de plomberie</w:t>
      </w:r>
    </w:p>
    <w:p w14:paraId="050B4226" w14:textId="6A1BE57A" w:rsidR="002D5124" w:rsidRPr="00666BC4" w:rsidRDefault="003A686E" w:rsidP="002D5124">
      <w:pPr>
        <w:pStyle w:val="Paragraphedeliste"/>
        <w:numPr>
          <w:ilvl w:val="0"/>
          <w:numId w:val="42"/>
        </w:numPr>
        <w:contextualSpacing w:val="0"/>
        <w:rPr>
          <w:rFonts w:ascii="Calibri" w:eastAsia="Times New Roman" w:hAnsi="Calibri" w:cs="Calibri"/>
        </w:rPr>
      </w:pPr>
      <w:r w:rsidRPr="00666BC4">
        <w:rPr>
          <w:rFonts w:ascii="Calibri" w:eastAsia="Times New Roman" w:hAnsi="Calibri" w:cs="Calibri"/>
        </w:rPr>
        <w:t xml:space="preserve">Code CPV Principal </w:t>
      </w:r>
      <w:r w:rsidR="002D5124" w:rsidRPr="00666BC4">
        <w:rPr>
          <w:rFonts w:ascii="Calibri" w:eastAsia="Times New Roman" w:hAnsi="Calibri" w:cs="Calibri"/>
        </w:rPr>
        <w:t xml:space="preserve">LOT 10 – </w:t>
      </w:r>
      <w:r w:rsidR="00666BC4" w:rsidRPr="00666BC4">
        <w:rPr>
          <w:rFonts w:ascii="Calibri" w:eastAsia="Times New Roman" w:hAnsi="Calibri" w:cs="Calibri"/>
        </w:rPr>
        <w:t>45432111-5 Travaux de pose revêtements de sols souples</w:t>
      </w:r>
    </w:p>
    <w:p w14:paraId="1BF55E3C" w14:textId="4BC7727C" w:rsidR="002D5124" w:rsidRPr="00666BC4" w:rsidRDefault="003A686E" w:rsidP="002D5124">
      <w:pPr>
        <w:pStyle w:val="Paragraphedeliste"/>
        <w:numPr>
          <w:ilvl w:val="0"/>
          <w:numId w:val="42"/>
        </w:numPr>
        <w:contextualSpacing w:val="0"/>
        <w:rPr>
          <w:rFonts w:ascii="Calibri" w:eastAsia="Times New Roman" w:hAnsi="Calibri" w:cs="Calibri"/>
        </w:rPr>
      </w:pPr>
      <w:r w:rsidRPr="00666BC4">
        <w:rPr>
          <w:rFonts w:ascii="Calibri" w:eastAsia="Times New Roman" w:hAnsi="Calibri" w:cs="Calibri"/>
        </w:rPr>
        <w:t xml:space="preserve">Code CPV Principal </w:t>
      </w:r>
      <w:r w:rsidR="002D5124" w:rsidRPr="00666BC4">
        <w:rPr>
          <w:rFonts w:ascii="Calibri" w:eastAsia="Times New Roman" w:hAnsi="Calibri" w:cs="Calibri"/>
        </w:rPr>
        <w:t xml:space="preserve">LOT 11 – </w:t>
      </w:r>
      <w:r w:rsidR="00093F69" w:rsidRPr="00093F69">
        <w:rPr>
          <w:rFonts w:ascii="Calibri" w:eastAsia="Times New Roman" w:hAnsi="Calibri" w:cs="Calibri"/>
        </w:rPr>
        <w:t>45442100</w:t>
      </w:r>
      <w:r w:rsidR="00666BC4" w:rsidRPr="00666BC4">
        <w:rPr>
          <w:rFonts w:ascii="Calibri" w:eastAsia="Times New Roman" w:hAnsi="Calibri" w:cs="Calibri"/>
        </w:rPr>
        <w:t>-5 : Peintures et revêtements muraux</w:t>
      </w:r>
    </w:p>
    <w:p w14:paraId="2F2CE0A4" w14:textId="27FE2502" w:rsidR="002D5124" w:rsidRPr="00666BC4" w:rsidRDefault="003A686E" w:rsidP="002D5124">
      <w:pPr>
        <w:pStyle w:val="Paragraphedeliste"/>
        <w:numPr>
          <w:ilvl w:val="0"/>
          <w:numId w:val="42"/>
        </w:numPr>
        <w:contextualSpacing w:val="0"/>
        <w:rPr>
          <w:rFonts w:ascii="Calibri" w:eastAsia="Times New Roman" w:hAnsi="Calibri" w:cs="Calibri"/>
        </w:rPr>
      </w:pPr>
      <w:r w:rsidRPr="00666BC4">
        <w:rPr>
          <w:rFonts w:ascii="Calibri" w:eastAsia="Times New Roman" w:hAnsi="Calibri" w:cs="Calibri"/>
        </w:rPr>
        <w:t xml:space="preserve">Code CPV Principal </w:t>
      </w:r>
      <w:r w:rsidR="002D5124" w:rsidRPr="00666BC4">
        <w:rPr>
          <w:rFonts w:ascii="Calibri" w:eastAsia="Times New Roman" w:hAnsi="Calibri" w:cs="Calibri"/>
        </w:rPr>
        <w:t>LOT 12 –</w:t>
      </w:r>
      <w:r w:rsidR="00666BC4" w:rsidRPr="00666BC4">
        <w:rPr>
          <w:rFonts w:ascii="Calibri" w:eastAsia="Times New Roman" w:hAnsi="Calibri" w:cs="Calibri"/>
        </w:rPr>
        <w:t xml:space="preserve"> 45452000-0 : Travaux de nettoyage extérieur de bâtiments </w:t>
      </w:r>
    </w:p>
    <w:p w14:paraId="2E442B2E" w14:textId="1D7EBA8E" w:rsidR="00BA4A26" w:rsidRPr="00096BC0" w:rsidRDefault="00BA4A26" w:rsidP="002D5124">
      <w:pPr>
        <w:pStyle w:val="Corpsdetexte"/>
        <w:ind w:left="360"/>
        <w:rPr>
          <w:rFonts w:asciiTheme="minorHAnsi" w:hAnsiTheme="minorHAnsi" w:cs="Arial"/>
        </w:rPr>
      </w:pPr>
    </w:p>
    <w:p w14:paraId="5250C5BC" w14:textId="77777777" w:rsidR="00A874C3" w:rsidRPr="00B502B8" w:rsidRDefault="00A874C3" w:rsidP="00FE1664">
      <w:pPr>
        <w:pStyle w:val="Corpsdetexte"/>
        <w:rPr>
          <w:rFonts w:asciiTheme="minorHAnsi" w:hAnsiTheme="minorHAnsi" w:cs="Arial"/>
        </w:rPr>
      </w:pPr>
    </w:p>
    <w:p w14:paraId="46B7F69B" w14:textId="2082BB1B" w:rsidR="001F028D" w:rsidRPr="00B502B8" w:rsidRDefault="00A874C3" w:rsidP="008C4E6B">
      <w:pPr>
        <w:pStyle w:val="Titre2"/>
        <w:rPr>
          <w:rFonts w:asciiTheme="minorHAnsi" w:hAnsiTheme="minorHAnsi" w:cs="Arial"/>
          <w:szCs w:val="24"/>
        </w:rPr>
      </w:pPr>
      <w:bookmarkStart w:id="28" w:name="_Toc479846197"/>
      <w:bookmarkStart w:id="29" w:name="_Toc138840519"/>
      <w:r>
        <w:rPr>
          <w:rFonts w:asciiTheme="minorHAnsi" w:hAnsiTheme="minorHAnsi" w:cs="Arial"/>
          <w:szCs w:val="24"/>
        </w:rPr>
        <w:t>2.10</w:t>
      </w:r>
      <w:r w:rsidR="008C4E6B" w:rsidRPr="00B502B8">
        <w:rPr>
          <w:rFonts w:asciiTheme="minorHAnsi" w:hAnsiTheme="minorHAnsi" w:cs="Arial"/>
          <w:szCs w:val="24"/>
        </w:rPr>
        <w:t xml:space="preserve"> </w:t>
      </w:r>
      <w:r w:rsidR="001F028D" w:rsidRPr="00B502B8">
        <w:rPr>
          <w:rFonts w:asciiTheme="minorHAnsi" w:hAnsiTheme="minorHAnsi" w:cs="Arial"/>
          <w:szCs w:val="24"/>
        </w:rPr>
        <w:t>Contenu du dossier de consultation des entreprises (DCE)</w:t>
      </w:r>
      <w:bookmarkEnd w:id="28"/>
      <w:bookmarkEnd w:id="29"/>
    </w:p>
    <w:p w14:paraId="1A7C83D5" w14:textId="77777777" w:rsidR="001F028D" w:rsidRPr="00B502B8" w:rsidRDefault="001F028D" w:rsidP="00280D85">
      <w:pPr>
        <w:jc w:val="both"/>
        <w:rPr>
          <w:rFonts w:asciiTheme="minorHAnsi" w:hAnsiTheme="minorHAnsi" w:cs="Arial"/>
        </w:rPr>
      </w:pPr>
    </w:p>
    <w:p w14:paraId="35DA4EF5" w14:textId="77777777" w:rsidR="001F028D" w:rsidRPr="00C702CA" w:rsidRDefault="001F028D" w:rsidP="00280D85">
      <w:pPr>
        <w:spacing w:line="240" w:lineRule="exact"/>
        <w:jc w:val="both"/>
        <w:rPr>
          <w:rFonts w:asciiTheme="minorHAnsi" w:hAnsiTheme="minorHAnsi" w:cs="Arial"/>
        </w:rPr>
      </w:pPr>
      <w:r w:rsidRPr="00C702CA">
        <w:rPr>
          <w:rFonts w:asciiTheme="minorHAnsi" w:hAnsiTheme="minorHAnsi" w:cs="Arial"/>
        </w:rPr>
        <w:t xml:space="preserve">Le dossier de consultation est composé des éléments suivants : </w:t>
      </w:r>
    </w:p>
    <w:p w14:paraId="1313D8E9" w14:textId="77777777" w:rsidR="001F028D" w:rsidRPr="00C702CA" w:rsidRDefault="001F028D" w:rsidP="00280D85">
      <w:pPr>
        <w:spacing w:line="240" w:lineRule="exact"/>
        <w:jc w:val="both"/>
        <w:rPr>
          <w:rFonts w:asciiTheme="minorHAnsi" w:hAnsiTheme="minorHAnsi" w:cs="Arial"/>
        </w:rPr>
      </w:pPr>
    </w:p>
    <w:p w14:paraId="48525BC8" w14:textId="77777777" w:rsidR="00D0568D" w:rsidRPr="00C702CA" w:rsidRDefault="00D0568D" w:rsidP="00D0568D">
      <w:pPr>
        <w:spacing w:line="240" w:lineRule="exact"/>
        <w:jc w:val="both"/>
        <w:rPr>
          <w:rFonts w:asciiTheme="minorHAnsi" w:hAnsiTheme="minorHAnsi" w:cs="Arial"/>
        </w:rPr>
      </w:pPr>
    </w:p>
    <w:p w14:paraId="1A97E6BE" w14:textId="1089CC71" w:rsidR="00D0568D" w:rsidRPr="00C702CA" w:rsidRDefault="00D0568D" w:rsidP="00D0568D">
      <w:pPr>
        <w:pStyle w:val="Paragraphedeliste"/>
        <w:numPr>
          <w:ilvl w:val="0"/>
          <w:numId w:val="5"/>
        </w:numPr>
        <w:spacing w:line="240" w:lineRule="exact"/>
        <w:jc w:val="both"/>
        <w:rPr>
          <w:rFonts w:asciiTheme="minorHAnsi" w:hAnsiTheme="minorHAnsi" w:cs="Arial"/>
        </w:rPr>
      </w:pPr>
      <w:r w:rsidRPr="00C702CA">
        <w:rPr>
          <w:rFonts w:asciiTheme="minorHAnsi" w:hAnsiTheme="minorHAnsi" w:cs="Arial"/>
        </w:rPr>
        <w:t>Le présent Règlement de la Consultation (RC) commun à tous les lots, et son annexe concernant la dématérialisation</w:t>
      </w:r>
    </w:p>
    <w:p w14:paraId="507BCDC1" w14:textId="767AB08D" w:rsidR="00D0568D" w:rsidRPr="00C702CA" w:rsidRDefault="00D0568D" w:rsidP="00D0568D">
      <w:pPr>
        <w:pStyle w:val="Paragraphedeliste"/>
        <w:numPr>
          <w:ilvl w:val="0"/>
          <w:numId w:val="5"/>
        </w:numPr>
        <w:spacing w:line="240" w:lineRule="exact"/>
        <w:jc w:val="both"/>
        <w:rPr>
          <w:rFonts w:asciiTheme="minorHAnsi" w:hAnsiTheme="minorHAnsi" w:cs="Arial"/>
        </w:rPr>
      </w:pPr>
      <w:r w:rsidRPr="00C702CA">
        <w:rPr>
          <w:rFonts w:asciiTheme="minorHAnsi" w:hAnsiTheme="minorHAnsi" w:cs="Arial"/>
        </w:rPr>
        <w:t>LE Cahier des clauses administratives particulières (CCAP), commun à tous les lots</w:t>
      </w:r>
    </w:p>
    <w:p w14:paraId="389150F0" w14:textId="6FDD573D" w:rsidR="00D0568D" w:rsidRPr="00C702CA" w:rsidRDefault="00D0568D" w:rsidP="00D0568D">
      <w:pPr>
        <w:pStyle w:val="Paragraphedeliste"/>
        <w:numPr>
          <w:ilvl w:val="0"/>
          <w:numId w:val="5"/>
        </w:numPr>
        <w:spacing w:line="240" w:lineRule="exact"/>
        <w:jc w:val="both"/>
        <w:rPr>
          <w:rFonts w:asciiTheme="minorHAnsi" w:hAnsiTheme="minorHAnsi" w:cs="Arial"/>
        </w:rPr>
      </w:pPr>
      <w:r w:rsidRPr="00C702CA">
        <w:rPr>
          <w:rFonts w:asciiTheme="minorHAnsi" w:hAnsiTheme="minorHAnsi" w:cs="Arial"/>
        </w:rPr>
        <w:t>La décomposition du prix global et forfaitaire (DGPF), un par lot</w:t>
      </w:r>
    </w:p>
    <w:p w14:paraId="11BF3E56" w14:textId="6C02B314" w:rsidR="00D0568D" w:rsidRPr="00C702CA" w:rsidRDefault="00D0568D" w:rsidP="00D0568D">
      <w:pPr>
        <w:pStyle w:val="Paragraphedeliste"/>
        <w:numPr>
          <w:ilvl w:val="0"/>
          <w:numId w:val="5"/>
        </w:numPr>
        <w:spacing w:line="240" w:lineRule="exact"/>
        <w:jc w:val="both"/>
        <w:rPr>
          <w:rFonts w:asciiTheme="minorHAnsi" w:hAnsiTheme="minorHAnsi" w:cs="Arial"/>
        </w:rPr>
      </w:pPr>
      <w:r w:rsidRPr="00C702CA">
        <w:rPr>
          <w:rFonts w:asciiTheme="minorHAnsi" w:hAnsiTheme="minorHAnsi" w:cs="Arial"/>
        </w:rPr>
        <w:t xml:space="preserve">Un Cahier des Clauses Techniques particulières (CCTP), </w:t>
      </w:r>
      <w:r w:rsidR="004E33BD" w:rsidRPr="00C702CA">
        <w:rPr>
          <w:rFonts w:asciiTheme="minorHAnsi" w:hAnsiTheme="minorHAnsi" w:cs="Arial"/>
        </w:rPr>
        <w:t>un par lot</w:t>
      </w:r>
    </w:p>
    <w:p w14:paraId="39DAC946" w14:textId="77777777" w:rsidR="00D0568D" w:rsidRPr="00C702CA" w:rsidRDefault="00D0568D" w:rsidP="00D0568D">
      <w:pPr>
        <w:pStyle w:val="Paragraphedeliste"/>
        <w:numPr>
          <w:ilvl w:val="0"/>
          <w:numId w:val="5"/>
        </w:numPr>
        <w:spacing w:line="240" w:lineRule="exact"/>
        <w:jc w:val="both"/>
        <w:rPr>
          <w:rFonts w:asciiTheme="minorHAnsi" w:hAnsiTheme="minorHAnsi" w:cs="Arial"/>
        </w:rPr>
      </w:pPr>
      <w:r w:rsidRPr="00C702CA">
        <w:rPr>
          <w:rFonts w:asciiTheme="minorHAnsi" w:hAnsiTheme="minorHAnsi" w:cs="Arial"/>
        </w:rPr>
        <w:t>La Grille RSE</w:t>
      </w:r>
    </w:p>
    <w:p w14:paraId="19686437" w14:textId="3E9CF130" w:rsidR="00D0568D" w:rsidRPr="00C702CA" w:rsidRDefault="00D0568D" w:rsidP="00D0568D">
      <w:pPr>
        <w:pStyle w:val="Paragraphedeliste"/>
        <w:numPr>
          <w:ilvl w:val="0"/>
          <w:numId w:val="5"/>
        </w:numPr>
        <w:spacing w:line="240" w:lineRule="exact"/>
        <w:jc w:val="both"/>
        <w:rPr>
          <w:rFonts w:asciiTheme="minorHAnsi" w:hAnsiTheme="minorHAnsi" w:cs="Arial"/>
        </w:rPr>
      </w:pPr>
      <w:r w:rsidRPr="00C702CA">
        <w:rPr>
          <w:rFonts w:asciiTheme="minorHAnsi" w:hAnsiTheme="minorHAnsi" w:cs="Arial"/>
        </w:rPr>
        <w:t>Plan fluide</w:t>
      </w:r>
    </w:p>
    <w:p w14:paraId="25DDA012" w14:textId="103E33D7" w:rsidR="004E33BD" w:rsidRPr="00C702CA" w:rsidRDefault="004E33BD" w:rsidP="00D0568D">
      <w:pPr>
        <w:pStyle w:val="Paragraphedeliste"/>
        <w:numPr>
          <w:ilvl w:val="0"/>
          <w:numId w:val="5"/>
        </w:numPr>
        <w:spacing w:line="240" w:lineRule="exact"/>
        <w:jc w:val="both"/>
        <w:rPr>
          <w:rFonts w:asciiTheme="minorHAnsi" w:hAnsiTheme="minorHAnsi" w:cs="Arial"/>
        </w:rPr>
      </w:pPr>
      <w:r w:rsidRPr="00C702CA">
        <w:rPr>
          <w:rFonts w:asciiTheme="minorHAnsi" w:hAnsiTheme="minorHAnsi" w:cs="Arial"/>
        </w:rPr>
        <w:t>Plan archi</w:t>
      </w:r>
      <w:r w:rsidR="00B851E4" w:rsidRPr="00C702CA">
        <w:rPr>
          <w:rFonts w:asciiTheme="minorHAnsi" w:hAnsiTheme="minorHAnsi" w:cs="Arial"/>
        </w:rPr>
        <w:t xml:space="preserve">tecte </w:t>
      </w:r>
    </w:p>
    <w:p w14:paraId="54D94707" w14:textId="77F8CDBE" w:rsidR="00D0568D" w:rsidRPr="00C702CA" w:rsidRDefault="00D0568D" w:rsidP="00D0568D">
      <w:pPr>
        <w:pStyle w:val="Paragraphedeliste"/>
        <w:numPr>
          <w:ilvl w:val="0"/>
          <w:numId w:val="5"/>
        </w:numPr>
        <w:spacing w:line="240" w:lineRule="exact"/>
        <w:jc w:val="both"/>
        <w:rPr>
          <w:rFonts w:asciiTheme="minorHAnsi" w:hAnsiTheme="minorHAnsi" w:cs="Arial"/>
        </w:rPr>
      </w:pPr>
      <w:r w:rsidRPr="00C702CA">
        <w:rPr>
          <w:rFonts w:asciiTheme="minorHAnsi" w:hAnsiTheme="minorHAnsi" w:cs="Arial"/>
        </w:rPr>
        <w:t>R</w:t>
      </w:r>
      <w:r w:rsidR="003541C8">
        <w:rPr>
          <w:rFonts w:asciiTheme="minorHAnsi" w:hAnsiTheme="minorHAnsi" w:cs="Arial"/>
        </w:rPr>
        <w:t>apport Initial de Contrôle technique (R</w:t>
      </w:r>
      <w:r w:rsidRPr="00C702CA">
        <w:rPr>
          <w:rFonts w:asciiTheme="minorHAnsi" w:hAnsiTheme="minorHAnsi" w:cs="Arial"/>
        </w:rPr>
        <w:t>ICT</w:t>
      </w:r>
      <w:r w:rsidR="003541C8">
        <w:rPr>
          <w:rFonts w:asciiTheme="minorHAnsi" w:hAnsiTheme="minorHAnsi" w:cs="Arial"/>
        </w:rPr>
        <w:t>)</w:t>
      </w:r>
      <w:r w:rsidRPr="00C702CA">
        <w:rPr>
          <w:rFonts w:asciiTheme="minorHAnsi" w:hAnsiTheme="minorHAnsi" w:cs="Arial"/>
        </w:rPr>
        <w:t xml:space="preserve"> </w:t>
      </w:r>
    </w:p>
    <w:p w14:paraId="3D609325" w14:textId="77777777" w:rsidR="00D0568D" w:rsidRPr="00C702CA" w:rsidRDefault="00D0568D" w:rsidP="00D0568D">
      <w:pPr>
        <w:pStyle w:val="Paragraphedeliste"/>
        <w:numPr>
          <w:ilvl w:val="0"/>
          <w:numId w:val="5"/>
        </w:numPr>
        <w:spacing w:line="240" w:lineRule="exact"/>
        <w:jc w:val="both"/>
        <w:rPr>
          <w:rFonts w:asciiTheme="minorHAnsi" w:hAnsiTheme="minorHAnsi" w:cs="Arial"/>
        </w:rPr>
      </w:pPr>
      <w:r w:rsidRPr="00C702CA">
        <w:rPr>
          <w:rFonts w:asciiTheme="minorHAnsi" w:hAnsiTheme="minorHAnsi" w:cs="Arial"/>
        </w:rPr>
        <w:t xml:space="preserve">Planning d’exécution des travaux </w:t>
      </w:r>
    </w:p>
    <w:p w14:paraId="3CF9C0F7" w14:textId="6B6F25FF" w:rsidR="00D0568D" w:rsidRPr="00C702CA" w:rsidRDefault="00D73D6E" w:rsidP="00D0568D">
      <w:pPr>
        <w:pStyle w:val="Paragraphedeliste"/>
        <w:numPr>
          <w:ilvl w:val="0"/>
          <w:numId w:val="5"/>
        </w:numPr>
        <w:spacing w:line="240" w:lineRule="exact"/>
        <w:jc w:val="both"/>
        <w:rPr>
          <w:rFonts w:asciiTheme="minorHAnsi" w:hAnsiTheme="minorHAnsi" w:cs="Arial"/>
        </w:rPr>
      </w:pPr>
      <w:r>
        <w:rPr>
          <w:rFonts w:asciiTheme="minorHAnsi" w:hAnsiTheme="minorHAnsi" w:cs="Arial"/>
        </w:rPr>
        <w:t xml:space="preserve">Plan Général de </w:t>
      </w:r>
      <w:r w:rsidR="003541C8">
        <w:rPr>
          <w:rFonts w:asciiTheme="minorHAnsi" w:hAnsiTheme="minorHAnsi" w:cs="Arial"/>
        </w:rPr>
        <w:t>Coordination (</w:t>
      </w:r>
      <w:r w:rsidR="00503F67">
        <w:rPr>
          <w:rFonts w:asciiTheme="minorHAnsi" w:hAnsiTheme="minorHAnsi" w:cs="Arial"/>
        </w:rPr>
        <w:t>PG</w:t>
      </w:r>
      <w:r w:rsidR="003541C8">
        <w:rPr>
          <w:rFonts w:asciiTheme="minorHAnsi" w:hAnsiTheme="minorHAnsi" w:cs="Arial"/>
        </w:rPr>
        <w:t>C)</w:t>
      </w:r>
      <w:r w:rsidR="00D0568D" w:rsidRPr="00C702CA">
        <w:rPr>
          <w:rFonts w:asciiTheme="minorHAnsi" w:hAnsiTheme="minorHAnsi" w:cs="Arial"/>
        </w:rPr>
        <w:t xml:space="preserve"> </w:t>
      </w:r>
    </w:p>
    <w:p w14:paraId="6DDFF4D1" w14:textId="77777777" w:rsidR="0042583C" w:rsidRPr="00B502B8" w:rsidRDefault="0042583C" w:rsidP="00280D85">
      <w:pPr>
        <w:pStyle w:val="Paragraphedeliste"/>
        <w:spacing w:line="240" w:lineRule="exact"/>
        <w:jc w:val="both"/>
        <w:rPr>
          <w:rFonts w:asciiTheme="minorHAnsi" w:hAnsiTheme="minorHAnsi" w:cs="Arial"/>
          <w:b/>
          <w:color w:val="FF0000"/>
        </w:rPr>
      </w:pPr>
    </w:p>
    <w:p w14:paraId="1F0277E2" w14:textId="77777777" w:rsidR="001F028D" w:rsidRPr="00B502B8" w:rsidRDefault="001F028D" w:rsidP="00280D85">
      <w:pPr>
        <w:autoSpaceDE w:val="0"/>
        <w:autoSpaceDN w:val="0"/>
        <w:adjustRightInd w:val="0"/>
        <w:jc w:val="both"/>
        <w:rPr>
          <w:rFonts w:asciiTheme="minorHAnsi" w:hAnsiTheme="minorHAnsi" w:cs="Arial"/>
        </w:rPr>
      </w:pPr>
    </w:p>
    <w:p w14:paraId="3CBDEB4C" w14:textId="0E9874F2" w:rsidR="001F028D" w:rsidRPr="00B502B8" w:rsidRDefault="00A874C3" w:rsidP="008C4E6B">
      <w:pPr>
        <w:pStyle w:val="Titre2"/>
        <w:rPr>
          <w:rFonts w:asciiTheme="minorHAnsi" w:hAnsiTheme="minorHAnsi" w:cs="Arial"/>
          <w:szCs w:val="24"/>
        </w:rPr>
      </w:pPr>
      <w:bookmarkStart w:id="30" w:name="_Toc479846199"/>
      <w:bookmarkStart w:id="31" w:name="_Toc138840520"/>
      <w:r>
        <w:rPr>
          <w:rFonts w:asciiTheme="minorHAnsi" w:hAnsiTheme="minorHAnsi" w:cs="Arial"/>
          <w:szCs w:val="24"/>
        </w:rPr>
        <w:t>2.11</w:t>
      </w:r>
      <w:r w:rsidR="008C4E6B" w:rsidRPr="00B502B8">
        <w:rPr>
          <w:rFonts w:asciiTheme="minorHAnsi" w:hAnsiTheme="minorHAnsi" w:cs="Arial"/>
          <w:szCs w:val="24"/>
        </w:rPr>
        <w:t xml:space="preserve"> </w:t>
      </w:r>
      <w:r w:rsidR="001F028D" w:rsidRPr="00B502B8">
        <w:rPr>
          <w:rFonts w:asciiTheme="minorHAnsi" w:hAnsiTheme="minorHAnsi" w:cs="Arial"/>
          <w:szCs w:val="24"/>
        </w:rPr>
        <w:t>Obligation des candidats</w:t>
      </w:r>
      <w:bookmarkEnd w:id="30"/>
      <w:bookmarkEnd w:id="31"/>
    </w:p>
    <w:p w14:paraId="5CF8A66A" w14:textId="77777777" w:rsidR="001F028D" w:rsidRPr="00B502B8" w:rsidRDefault="001F028D" w:rsidP="00280D85">
      <w:pPr>
        <w:autoSpaceDE w:val="0"/>
        <w:autoSpaceDN w:val="0"/>
        <w:adjustRightInd w:val="0"/>
        <w:jc w:val="both"/>
        <w:rPr>
          <w:rFonts w:asciiTheme="minorHAnsi" w:hAnsiTheme="minorHAnsi" w:cs="Arial"/>
        </w:rPr>
      </w:pPr>
    </w:p>
    <w:p w14:paraId="4A150840" w14:textId="77777777" w:rsidR="001F028D" w:rsidRPr="00B502B8" w:rsidRDefault="001F028D" w:rsidP="00280D85">
      <w:pPr>
        <w:autoSpaceDE w:val="0"/>
        <w:autoSpaceDN w:val="0"/>
        <w:adjustRightInd w:val="0"/>
        <w:jc w:val="both"/>
        <w:rPr>
          <w:rFonts w:asciiTheme="minorHAnsi" w:hAnsiTheme="minorHAnsi" w:cs="Arial"/>
        </w:rPr>
      </w:pPr>
      <w:r w:rsidRPr="00B502B8">
        <w:rPr>
          <w:rFonts w:asciiTheme="minorHAnsi" w:hAnsiTheme="minorHAnsi" w:cs="Arial"/>
        </w:rPr>
        <w:t>Les candidats se doivent de signaler toute erreur, omission, imprécision, contradiction ou ambigüité qu’ils pourraient déceler dans les documents faisant partis de la présente consultation.</w:t>
      </w:r>
    </w:p>
    <w:p w14:paraId="0FAE31AA" w14:textId="388A1BF9" w:rsidR="001F028D" w:rsidRDefault="001F028D" w:rsidP="00280D85">
      <w:pPr>
        <w:tabs>
          <w:tab w:val="left" w:pos="3119"/>
          <w:tab w:val="center" w:pos="5103"/>
        </w:tabs>
        <w:ind w:right="-2"/>
        <w:jc w:val="both"/>
        <w:rPr>
          <w:rFonts w:asciiTheme="minorHAnsi" w:hAnsiTheme="minorHAnsi" w:cs="Arial"/>
        </w:rPr>
      </w:pPr>
    </w:p>
    <w:p w14:paraId="5557A407" w14:textId="77777777" w:rsidR="00A94545" w:rsidRDefault="00A94545" w:rsidP="00A94545">
      <w:pPr>
        <w:pStyle w:val="paragraph"/>
        <w:jc w:val="both"/>
        <w:textAlignment w:val="baseline"/>
        <w:rPr>
          <w:rFonts w:asciiTheme="minorHAnsi" w:eastAsia="Calibri" w:hAnsiTheme="minorHAnsi"/>
          <w:sz w:val="22"/>
          <w:szCs w:val="22"/>
          <w:lang w:eastAsia="en-US"/>
        </w:rPr>
      </w:pPr>
      <w:bookmarkStart w:id="32" w:name="_Hlk55288865"/>
      <w:r w:rsidRPr="00BC66AC">
        <w:rPr>
          <w:rFonts w:asciiTheme="minorHAnsi" w:eastAsia="Calibri" w:hAnsiTheme="minorHAnsi" w:cs="Arial"/>
          <w:sz w:val="22"/>
          <w:szCs w:val="22"/>
          <w:lang w:eastAsia="en-US"/>
        </w:rPr>
        <w:t xml:space="preserve">Les candidats </w:t>
      </w:r>
      <w:r w:rsidRPr="00BC66AC">
        <w:rPr>
          <w:rFonts w:asciiTheme="minorHAnsi" w:eastAsia="Calibri" w:hAnsiTheme="minorHAnsi"/>
          <w:sz w:val="22"/>
          <w:szCs w:val="22"/>
          <w:lang w:eastAsia="en-US"/>
        </w:rPr>
        <w:t>sont invités </w:t>
      </w:r>
      <w:r>
        <w:rPr>
          <w:rFonts w:asciiTheme="minorHAnsi" w:eastAsia="Calibri" w:hAnsiTheme="minorHAnsi"/>
          <w:sz w:val="22"/>
          <w:szCs w:val="22"/>
          <w:lang w:eastAsia="en-US"/>
        </w:rPr>
        <w:t xml:space="preserve">également </w:t>
      </w:r>
      <w:r w:rsidRPr="00BC66AC">
        <w:rPr>
          <w:rFonts w:asciiTheme="minorHAnsi" w:eastAsia="Calibri" w:hAnsiTheme="minorHAnsi"/>
          <w:sz w:val="22"/>
          <w:szCs w:val="22"/>
          <w:lang w:eastAsia="en-US"/>
        </w:rPr>
        <w:t>:</w:t>
      </w:r>
    </w:p>
    <w:p w14:paraId="1E3C8FBD" w14:textId="77777777" w:rsidR="00A94545" w:rsidRPr="00BC66AC" w:rsidRDefault="00A94545" w:rsidP="00A94545">
      <w:pPr>
        <w:pStyle w:val="paragraph"/>
        <w:jc w:val="both"/>
        <w:textAlignment w:val="baseline"/>
        <w:rPr>
          <w:rFonts w:asciiTheme="minorHAnsi" w:eastAsia="Calibri" w:hAnsiTheme="minorHAnsi"/>
          <w:sz w:val="22"/>
          <w:szCs w:val="22"/>
          <w:lang w:eastAsia="en-US"/>
        </w:rPr>
      </w:pPr>
    </w:p>
    <w:p w14:paraId="14630E6B" w14:textId="77777777" w:rsidR="00A94545" w:rsidRPr="00BC66AC" w:rsidRDefault="00A94545" w:rsidP="00A94545">
      <w:pPr>
        <w:pStyle w:val="paragraph"/>
        <w:numPr>
          <w:ilvl w:val="0"/>
          <w:numId w:val="45"/>
        </w:numPr>
        <w:jc w:val="both"/>
        <w:textAlignment w:val="baseline"/>
        <w:rPr>
          <w:rFonts w:asciiTheme="minorHAnsi" w:eastAsia="Calibri" w:hAnsiTheme="minorHAnsi" w:cs="Arial"/>
          <w:sz w:val="22"/>
          <w:szCs w:val="22"/>
          <w:lang w:eastAsia="en-US"/>
        </w:rPr>
      </w:pPr>
      <w:r w:rsidRPr="00BC66AC">
        <w:rPr>
          <w:rFonts w:asciiTheme="minorHAnsi" w:eastAsia="Calibri" w:hAnsiTheme="minorHAnsi"/>
          <w:sz w:val="22"/>
          <w:szCs w:val="22"/>
          <w:lang w:eastAsia="en-US"/>
        </w:rPr>
        <w:lastRenderedPageBreak/>
        <w:t xml:space="preserve">à </w:t>
      </w:r>
      <w:r>
        <w:rPr>
          <w:rFonts w:asciiTheme="minorHAnsi" w:eastAsia="Calibri" w:hAnsiTheme="minorHAnsi"/>
          <w:sz w:val="22"/>
          <w:szCs w:val="22"/>
          <w:lang w:eastAsia="en-US"/>
        </w:rPr>
        <w:t xml:space="preserve">prendre en considération les mesures qu’imposent </w:t>
      </w:r>
      <w:r w:rsidRPr="00BC66AC">
        <w:rPr>
          <w:rFonts w:asciiTheme="minorHAnsi" w:eastAsia="Calibri" w:hAnsiTheme="minorHAnsi"/>
          <w:sz w:val="22"/>
          <w:szCs w:val="22"/>
          <w:lang w:eastAsia="en-US"/>
        </w:rPr>
        <w:t xml:space="preserve">la lutte contre la propagation du virus covid-19, </w:t>
      </w:r>
      <w:r>
        <w:rPr>
          <w:rFonts w:asciiTheme="minorHAnsi" w:eastAsia="Calibri" w:hAnsiTheme="minorHAnsi"/>
          <w:sz w:val="22"/>
          <w:szCs w:val="22"/>
          <w:lang w:eastAsia="en-US"/>
        </w:rPr>
        <w:t>en phase exécution du marché</w:t>
      </w:r>
    </w:p>
    <w:p w14:paraId="372CE0A9" w14:textId="77777777" w:rsidR="00A94545" w:rsidRPr="00BC66AC" w:rsidRDefault="00A94545" w:rsidP="00A94545">
      <w:pPr>
        <w:pStyle w:val="paragraph"/>
        <w:ind w:left="720"/>
        <w:jc w:val="both"/>
        <w:textAlignment w:val="baseline"/>
        <w:rPr>
          <w:rFonts w:asciiTheme="minorHAnsi" w:eastAsia="Calibri" w:hAnsiTheme="minorHAnsi" w:cs="Arial"/>
          <w:sz w:val="22"/>
          <w:szCs w:val="22"/>
          <w:lang w:eastAsia="en-US"/>
        </w:rPr>
      </w:pPr>
    </w:p>
    <w:p w14:paraId="66CFADA0" w14:textId="6878D28A" w:rsidR="00E42C36" w:rsidRPr="00A87B90" w:rsidRDefault="00A94545" w:rsidP="00062941">
      <w:pPr>
        <w:pStyle w:val="paragraph"/>
        <w:numPr>
          <w:ilvl w:val="0"/>
          <w:numId w:val="45"/>
        </w:numPr>
        <w:jc w:val="both"/>
        <w:textAlignment w:val="baseline"/>
        <w:rPr>
          <w:rFonts w:asciiTheme="minorHAnsi" w:eastAsia="Calibri" w:hAnsiTheme="minorHAnsi" w:cs="Arial"/>
          <w:sz w:val="22"/>
          <w:szCs w:val="22"/>
          <w:lang w:eastAsia="en-US"/>
        </w:rPr>
      </w:pPr>
      <w:r w:rsidRPr="00BC66AC">
        <w:rPr>
          <w:rFonts w:asciiTheme="minorHAnsi" w:eastAsia="Calibri" w:hAnsiTheme="minorHAnsi"/>
          <w:sz w:val="22"/>
          <w:szCs w:val="22"/>
          <w:lang w:eastAsia="en-US"/>
        </w:rPr>
        <w:t>à en tenir compte directement dans l’élaboration de leur offre. </w:t>
      </w:r>
      <w:bookmarkEnd w:id="32"/>
    </w:p>
    <w:p w14:paraId="4E7B32CF" w14:textId="77777777" w:rsidR="00A87B90" w:rsidRDefault="00A87B90" w:rsidP="00A87B90">
      <w:pPr>
        <w:pStyle w:val="Paragraphedeliste"/>
        <w:rPr>
          <w:rFonts w:asciiTheme="minorHAnsi" w:hAnsiTheme="minorHAnsi" w:cs="Arial"/>
        </w:rPr>
      </w:pPr>
    </w:p>
    <w:p w14:paraId="7E31D3FE" w14:textId="77777777" w:rsidR="00A87B90" w:rsidRPr="00A87B90" w:rsidRDefault="00A87B90" w:rsidP="00A87B90">
      <w:pPr>
        <w:pStyle w:val="paragraph"/>
        <w:ind w:left="720"/>
        <w:jc w:val="both"/>
        <w:textAlignment w:val="baseline"/>
        <w:rPr>
          <w:rFonts w:asciiTheme="minorHAnsi" w:eastAsia="Calibri" w:hAnsiTheme="minorHAnsi" w:cs="Arial"/>
          <w:sz w:val="22"/>
          <w:szCs w:val="22"/>
          <w:lang w:eastAsia="en-US"/>
        </w:rPr>
      </w:pPr>
    </w:p>
    <w:p w14:paraId="424C6967" w14:textId="2EDCC71F" w:rsidR="00062941" w:rsidRPr="00B502B8" w:rsidRDefault="00A874C3" w:rsidP="00062941">
      <w:pPr>
        <w:pStyle w:val="Titre2"/>
        <w:rPr>
          <w:rFonts w:asciiTheme="minorHAnsi" w:hAnsiTheme="minorHAnsi" w:cs="Arial"/>
          <w:szCs w:val="24"/>
        </w:rPr>
      </w:pPr>
      <w:bookmarkStart w:id="33" w:name="_Toc138840521"/>
      <w:r>
        <w:rPr>
          <w:rFonts w:asciiTheme="minorHAnsi" w:hAnsiTheme="minorHAnsi" w:cs="Arial"/>
          <w:szCs w:val="24"/>
        </w:rPr>
        <w:t>2.12</w:t>
      </w:r>
      <w:r w:rsidR="00062941" w:rsidRPr="00B502B8">
        <w:rPr>
          <w:rFonts w:asciiTheme="minorHAnsi" w:hAnsiTheme="minorHAnsi" w:cs="Arial"/>
          <w:szCs w:val="24"/>
        </w:rPr>
        <w:t xml:space="preserve"> Délai de validité des offres</w:t>
      </w:r>
      <w:bookmarkEnd w:id="33"/>
    </w:p>
    <w:p w14:paraId="58963ECA" w14:textId="6FE78F15" w:rsidR="00062941" w:rsidRDefault="00062941" w:rsidP="00062941">
      <w:pPr>
        <w:autoSpaceDE w:val="0"/>
        <w:autoSpaceDN w:val="0"/>
        <w:adjustRightInd w:val="0"/>
        <w:spacing w:line="230" w:lineRule="atLeast"/>
        <w:jc w:val="both"/>
        <w:rPr>
          <w:rFonts w:asciiTheme="minorHAnsi" w:eastAsia="Times New Roman" w:hAnsiTheme="minorHAnsi" w:cs="Arial"/>
          <w:lang w:eastAsia="fr-FR"/>
        </w:rPr>
      </w:pPr>
      <w:r w:rsidRPr="00B502B8">
        <w:rPr>
          <w:rFonts w:asciiTheme="minorHAnsi" w:eastAsia="Times New Roman" w:hAnsiTheme="minorHAnsi" w:cs="Arial"/>
          <w:lang w:eastAsia="fr-FR"/>
        </w:rPr>
        <w:t>Le délai de validité des offres est fixé à cent vingt (1</w:t>
      </w:r>
      <w:r w:rsidR="00D0568D">
        <w:rPr>
          <w:rFonts w:asciiTheme="minorHAnsi" w:eastAsia="Times New Roman" w:hAnsiTheme="minorHAnsi" w:cs="Arial"/>
          <w:lang w:eastAsia="fr-FR"/>
        </w:rPr>
        <w:t>8</w:t>
      </w:r>
      <w:r w:rsidRPr="00B502B8">
        <w:rPr>
          <w:rFonts w:asciiTheme="minorHAnsi" w:eastAsia="Times New Roman" w:hAnsiTheme="minorHAnsi" w:cs="Arial"/>
          <w:lang w:eastAsia="fr-FR"/>
        </w:rPr>
        <w:t>0) jours à compter de la date limite de remise des offres fixée au règlement de consultation.</w:t>
      </w:r>
    </w:p>
    <w:p w14:paraId="4ABACE15" w14:textId="569C4A14" w:rsidR="00B63924" w:rsidRDefault="00B63924" w:rsidP="00062941">
      <w:pPr>
        <w:autoSpaceDE w:val="0"/>
        <w:autoSpaceDN w:val="0"/>
        <w:adjustRightInd w:val="0"/>
        <w:spacing w:line="230" w:lineRule="atLeast"/>
        <w:jc w:val="both"/>
        <w:rPr>
          <w:rFonts w:asciiTheme="minorHAnsi" w:eastAsia="Times New Roman" w:hAnsiTheme="minorHAnsi" w:cs="Arial"/>
          <w:lang w:eastAsia="fr-FR"/>
        </w:rPr>
      </w:pPr>
    </w:p>
    <w:p w14:paraId="666EA94D" w14:textId="055146CB" w:rsidR="009D3203" w:rsidRDefault="009D3203" w:rsidP="009D3203">
      <w:pPr>
        <w:pStyle w:val="Titre2"/>
        <w:rPr>
          <w:rFonts w:asciiTheme="minorHAnsi" w:hAnsiTheme="minorHAnsi" w:cs="Arial"/>
          <w:szCs w:val="24"/>
        </w:rPr>
      </w:pPr>
      <w:bookmarkStart w:id="34" w:name="_Toc138840522"/>
      <w:r>
        <w:rPr>
          <w:rFonts w:asciiTheme="minorHAnsi" w:hAnsiTheme="minorHAnsi" w:cs="Arial"/>
          <w:szCs w:val="24"/>
        </w:rPr>
        <w:t>2.13</w:t>
      </w:r>
      <w:r w:rsidRPr="00B502B8">
        <w:rPr>
          <w:rFonts w:asciiTheme="minorHAnsi" w:hAnsiTheme="minorHAnsi" w:cs="Arial"/>
          <w:szCs w:val="24"/>
        </w:rPr>
        <w:t xml:space="preserve"> </w:t>
      </w:r>
      <w:r>
        <w:rPr>
          <w:rFonts w:asciiTheme="minorHAnsi" w:hAnsiTheme="minorHAnsi" w:cs="Arial"/>
          <w:szCs w:val="24"/>
        </w:rPr>
        <w:t>Prestations similaires</w:t>
      </w:r>
      <w:bookmarkEnd w:id="34"/>
    </w:p>
    <w:p w14:paraId="1A159E9C" w14:textId="4A727760" w:rsidR="009D3203" w:rsidRDefault="009D3203" w:rsidP="009D3203"/>
    <w:p w14:paraId="2EB0E47B" w14:textId="31DA7658" w:rsidR="008033F8" w:rsidRPr="008E381B" w:rsidRDefault="001F6123" w:rsidP="008033F8">
      <w:pPr>
        <w:jc w:val="both"/>
        <w:rPr>
          <w:rFonts w:asciiTheme="minorHAnsi" w:hAnsiTheme="minorHAnsi" w:cstheme="minorHAnsi"/>
        </w:rPr>
      </w:pPr>
      <w:bookmarkStart w:id="35" w:name="_Hlk4606343"/>
      <w:r>
        <w:rPr>
          <w:rFonts w:asciiTheme="minorHAnsi" w:hAnsiTheme="minorHAnsi" w:cstheme="minorHAnsi"/>
        </w:rPr>
        <w:t>L’IA</w:t>
      </w:r>
      <w:r w:rsidR="008033F8" w:rsidRPr="008E381B">
        <w:rPr>
          <w:rFonts w:asciiTheme="minorHAnsi" w:hAnsiTheme="minorHAnsi" w:cstheme="minorHAnsi"/>
        </w:rPr>
        <w:t xml:space="preserve"> se réserve la possibilité de confier au</w:t>
      </w:r>
      <w:r w:rsidR="008033F8">
        <w:rPr>
          <w:rFonts w:asciiTheme="minorHAnsi" w:hAnsiTheme="minorHAnsi" w:cstheme="minorHAnsi"/>
        </w:rPr>
        <w:t>(x)</w:t>
      </w:r>
      <w:r w:rsidR="008033F8" w:rsidRPr="008E381B">
        <w:rPr>
          <w:rFonts w:asciiTheme="minorHAnsi" w:hAnsiTheme="minorHAnsi" w:cstheme="minorHAnsi"/>
        </w:rPr>
        <w:t xml:space="preserve"> titulaire</w:t>
      </w:r>
      <w:r w:rsidR="008033F8">
        <w:rPr>
          <w:rFonts w:asciiTheme="minorHAnsi" w:hAnsiTheme="minorHAnsi" w:cstheme="minorHAnsi"/>
        </w:rPr>
        <w:t>(s) des lots</w:t>
      </w:r>
      <w:r w:rsidR="008033F8" w:rsidRPr="008E381B">
        <w:rPr>
          <w:rFonts w:asciiTheme="minorHAnsi" w:hAnsiTheme="minorHAnsi" w:cstheme="minorHAnsi"/>
        </w:rPr>
        <w:t xml:space="preserve">, en application de l'article R.2122-7 du </w:t>
      </w:r>
      <w:r w:rsidR="008033F8">
        <w:rPr>
          <w:rFonts w:asciiTheme="minorHAnsi" w:hAnsiTheme="minorHAnsi" w:cstheme="minorHAnsi"/>
        </w:rPr>
        <w:t>CCP</w:t>
      </w:r>
      <w:r w:rsidR="008033F8" w:rsidRPr="008E381B">
        <w:rPr>
          <w:rFonts w:asciiTheme="minorHAnsi" w:hAnsiTheme="minorHAnsi" w:cstheme="minorHAnsi"/>
        </w:rPr>
        <w:t xml:space="preserve">, des marchés ayant pour objet la réalisation de prestations similaires à celles qui lui sont confiées au titre du présent marché dans le cadre d'une procédure négociée sans publicité ni mise en concurrence. </w:t>
      </w:r>
    </w:p>
    <w:p w14:paraId="533A1075" w14:textId="77777777" w:rsidR="008033F8" w:rsidRPr="008E381B" w:rsidRDefault="008033F8" w:rsidP="008033F8">
      <w:pPr>
        <w:jc w:val="both"/>
        <w:rPr>
          <w:rFonts w:asciiTheme="minorHAnsi" w:hAnsiTheme="minorHAnsi" w:cstheme="minorHAnsi"/>
        </w:rPr>
      </w:pPr>
      <w:r w:rsidRPr="008E381B">
        <w:rPr>
          <w:rFonts w:asciiTheme="minorHAnsi" w:hAnsiTheme="minorHAnsi" w:cstheme="minorHAnsi"/>
        </w:rPr>
        <w:t>La durée pendant laquelle ces nouveaux marchés pourront être conclus ne peut dépasser trois ans à compter de la notification du présent marché.</w:t>
      </w:r>
    </w:p>
    <w:bookmarkEnd w:id="35"/>
    <w:p w14:paraId="245A7A43" w14:textId="77777777" w:rsidR="009D3203" w:rsidRPr="009D3203" w:rsidRDefault="009D3203" w:rsidP="009D3203"/>
    <w:p w14:paraId="44D2CF7C" w14:textId="77777777" w:rsidR="009D3203" w:rsidRPr="00B502B8" w:rsidRDefault="009D3203" w:rsidP="00062941">
      <w:pPr>
        <w:autoSpaceDE w:val="0"/>
        <w:autoSpaceDN w:val="0"/>
        <w:adjustRightInd w:val="0"/>
        <w:spacing w:line="230" w:lineRule="atLeast"/>
        <w:jc w:val="both"/>
        <w:rPr>
          <w:rFonts w:asciiTheme="minorHAnsi" w:eastAsia="Times New Roman" w:hAnsiTheme="minorHAnsi" w:cs="Arial"/>
          <w:lang w:eastAsia="fr-FR"/>
        </w:rPr>
      </w:pPr>
    </w:p>
    <w:p w14:paraId="1C9C0493" w14:textId="77777777" w:rsidR="00062941" w:rsidRPr="00B502B8" w:rsidRDefault="00062941" w:rsidP="00280D85">
      <w:pPr>
        <w:tabs>
          <w:tab w:val="left" w:pos="3119"/>
          <w:tab w:val="center" w:pos="5103"/>
        </w:tabs>
        <w:ind w:right="-2"/>
        <w:jc w:val="both"/>
        <w:rPr>
          <w:rFonts w:asciiTheme="minorHAnsi" w:hAnsiTheme="minorHAnsi" w:cs="Arial"/>
        </w:rPr>
      </w:pPr>
    </w:p>
    <w:p w14:paraId="28B40207" w14:textId="02BEF8F0" w:rsidR="001F028D" w:rsidRPr="00B502B8" w:rsidRDefault="001F028D" w:rsidP="0013009F">
      <w:pPr>
        <w:pStyle w:val="Titre1"/>
        <w:numPr>
          <w:ilvl w:val="0"/>
          <w:numId w:val="39"/>
        </w:numPr>
        <w:rPr>
          <w:rFonts w:asciiTheme="minorHAnsi" w:hAnsiTheme="minorHAnsi"/>
          <w:szCs w:val="28"/>
        </w:rPr>
      </w:pPr>
      <w:bookmarkStart w:id="36" w:name="_Toc479846200"/>
      <w:bookmarkStart w:id="37" w:name="_Toc138840523"/>
      <w:r w:rsidRPr="00B502B8">
        <w:rPr>
          <w:rFonts w:asciiTheme="minorHAnsi" w:hAnsiTheme="minorHAnsi"/>
          <w:szCs w:val="28"/>
        </w:rPr>
        <w:t>MONTANT DU MARCHE</w:t>
      </w:r>
      <w:bookmarkEnd w:id="36"/>
      <w:bookmarkEnd w:id="37"/>
    </w:p>
    <w:p w14:paraId="1CBE9405" w14:textId="77777777" w:rsidR="001F028D" w:rsidRPr="00B502B8" w:rsidRDefault="001F028D" w:rsidP="00280D85">
      <w:pPr>
        <w:tabs>
          <w:tab w:val="left" w:pos="3119"/>
          <w:tab w:val="center" w:pos="5103"/>
        </w:tabs>
        <w:ind w:right="-2"/>
        <w:jc w:val="both"/>
        <w:rPr>
          <w:rFonts w:asciiTheme="minorHAnsi" w:hAnsiTheme="minorHAnsi" w:cs="Arial"/>
        </w:rPr>
      </w:pPr>
    </w:p>
    <w:p w14:paraId="0AF9FF02" w14:textId="7230838D" w:rsidR="001F028D" w:rsidRDefault="001F028D" w:rsidP="001606D2">
      <w:pPr>
        <w:spacing w:line="240" w:lineRule="exact"/>
        <w:jc w:val="both"/>
        <w:rPr>
          <w:rFonts w:asciiTheme="minorHAnsi" w:hAnsiTheme="minorHAnsi" w:cs="Arial"/>
        </w:rPr>
      </w:pPr>
      <w:r w:rsidRPr="00B502B8">
        <w:rPr>
          <w:rFonts w:asciiTheme="minorHAnsi" w:hAnsiTheme="minorHAnsi" w:cs="Arial"/>
        </w:rPr>
        <w:t xml:space="preserve">Les montants de la prestation sont contractuels et précisés au sein </w:t>
      </w:r>
      <w:r w:rsidR="0008242C">
        <w:rPr>
          <w:rFonts w:asciiTheme="minorHAnsi" w:hAnsiTheme="minorHAnsi" w:cs="Arial"/>
        </w:rPr>
        <w:t xml:space="preserve">de </w:t>
      </w:r>
      <w:r w:rsidR="00503F67">
        <w:rPr>
          <w:rFonts w:asciiTheme="minorHAnsi" w:hAnsiTheme="minorHAnsi" w:cs="Arial"/>
        </w:rPr>
        <w:t xml:space="preserve">l’acte d’engagement par lot. </w:t>
      </w:r>
      <w:r w:rsidRPr="00B502B8">
        <w:rPr>
          <w:rFonts w:asciiTheme="minorHAnsi" w:hAnsiTheme="minorHAnsi" w:cs="Arial"/>
        </w:rPr>
        <w:t>Ils ne pourront être modifiés ni pendant la consultation ni en cours d’exécution.</w:t>
      </w:r>
    </w:p>
    <w:p w14:paraId="4645F296" w14:textId="77777777" w:rsidR="001606D2" w:rsidRDefault="001606D2" w:rsidP="001606D2">
      <w:pPr>
        <w:spacing w:line="240" w:lineRule="exact"/>
        <w:jc w:val="both"/>
        <w:rPr>
          <w:rFonts w:asciiTheme="minorHAnsi" w:hAnsiTheme="minorHAnsi" w:cs="Arial"/>
        </w:rPr>
      </w:pPr>
    </w:p>
    <w:p w14:paraId="142CF25B" w14:textId="3EC0A46E" w:rsidR="001606D2" w:rsidRDefault="001606D2" w:rsidP="001606D2">
      <w:pPr>
        <w:spacing w:line="240" w:lineRule="exact"/>
        <w:jc w:val="both"/>
        <w:rPr>
          <w:rFonts w:asciiTheme="minorHAnsi" w:hAnsiTheme="minorHAnsi" w:cs="Arial"/>
        </w:rPr>
      </w:pPr>
      <w:r>
        <w:rPr>
          <w:rFonts w:asciiTheme="minorHAnsi" w:hAnsiTheme="minorHAnsi" w:cs="Arial"/>
        </w:rPr>
        <w:t xml:space="preserve">Les prix sont fermes actualisables. </w:t>
      </w:r>
    </w:p>
    <w:p w14:paraId="24B37928" w14:textId="77777777" w:rsidR="00A874C3" w:rsidRPr="00B502B8" w:rsidRDefault="00A874C3" w:rsidP="00280D85">
      <w:pPr>
        <w:tabs>
          <w:tab w:val="left" w:pos="3119"/>
          <w:tab w:val="center" w:pos="5103"/>
        </w:tabs>
        <w:ind w:right="-2"/>
        <w:jc w:val="both"/>
        <w:rPr>
          <w:rFonts w:asciiTheme="minorHAnsi" w:hAnsiTheme="minorHAnsi" w:cs="Arial"/>
        </w:rPr>
      </w:pPr>
    </w:p>
    <w:p w14:paraId="33B89F4F" w14:textId="5DCC86C4" w:rsidR="001F028D" w:rsidRPr="00B502B8" w:rsidRDefault="001F028D" w:rsidP="0013009F">
      <w:pPr>
        <w:pStyle w:val="Titre1"/>
        <w:numPr>
          <w:ilvl w:val="0"/>
          <w:numId w:val="39"/>
        </w:numPr>
        <w:rPr>
          <w:rFonts w:asciiTheme="minorHAnsi" w:hAnsiTheme="minorHAnsi"/>
          <w:szCs w:val="28"/>
        </w:rPr>
      </w:pPr>
      <w:bookmarkStart w:id="38" w:name="_Toc479846201"/>
      <w:bookmarkStart w:id="39" w:name="_Toc138840524"/>
      <w:r w:rsidRPr="00B502B8">
        <w:rPr>
          <w:rFonts w:asciiTheme="minorHAnsi" w:hAnsiTheme="minorHAnsi"/>
          <w:szCs w:val="28"/>
        </w:rPr>
        <w:t>CONTENU DES CANDIDATURES ET DES OFFRES</w:t>
      </w:r>
      <w:bookmarkEnd w:id="38"/>
      <w:bookmarkEnd w:id="39"/>
    </w:p>
    <w:p w14:paraId="002EBC47" w14:textId="77777777" w:rsidR="00A874C3" w:rsidRDefault="00A874C3" w:rsidP="00280D85">
      <w:pPr>
        <w:jc w:val="both"/>
        <w:rPr>
          <w:rFonts w:asciiTheme="minorHAnsi" w:hAnsiTheme="minorHAnsi" w:cs="Arial"/>
          <w:bCs/>
        </w:rPr>
      </w:pPr>
    </w:p>
    <w:p w14:paraId="3E412DEE" w14:textId="77777777" w:rsidR="00240A2D" w:rsidRPr="00B502B8" w:rsidRDefault="00240A2D" w:rsidP="00280D85">
      <w:pPr>
        <w:jc w:val="both"/>
        <w:rPr>
          <w:rFonts w:asciiTheme="minorHAnsi" w:hAnsiTheme="minorHAnsi" w:cs="Arial"/>
        </w:rPr>
      </w:pPr>
      <w:r w:rsidRPr="00B502B8">
        <w:rPr>
          <w:rFonts w:asciiTheme="minorHAnsi" w:hAnsiTheme="minorHAnsi" w:cs="Arial"/>
          <w:bCs/>
        </w:rPr>
        <w:t xml:space="preserve">Le dossier de consultation est remis gratuitement aux entreprises sur notre plate-forme de dématérialisation : </w:t>
      </w:r>
      <w:hyperlink r:id="rId13" w:history="1">
        <w:r w:rsidRPr="00B502B8">
          <w:rPr>
            <w:rStyle w:val="Lienhypertexte"/>
            <w:rFonts w:asciiTheme="minorHAnsi" w:hAnsiTheme="minorHAnsi" w:cs="Arial"/>
            <w:bCs/>
          </w:rPr>
          <w:t>www.marches-publics.gouv.fr</w:t>
        </w:r>
      </w:hyperlink>
      <w:r w:rsidRPr="00B502B8">
        <w:rPr>
          <w:rFonts w:asciiTheme="minorHAnsi" w:hAnsiTheme="minorHAnsi" w:cs="Arial"/>
          <w:bCs/>
        </w:rPr>
        <w:t>. L’inscription est gratuite et rapide.</w:t>
      </w:r>
    </w:p>
    <w:p w14:paraId="658BC65F" w14:textId="77777777" w:rsidR="00240A2D" w:rsidRPr="00B502B8" w:rsidRDefault="00240A2D" w:rsidP="00280D85">
      <w:pPr>
        <w:pStyle w:val="En-tte"/>
        <w:tabs>
          <w:tab w:val="left" w:pos="708"/>
        </w:tabs>
        <w:jc w:val="both"/>
        <w:rPr>
          <w:rFonts w:asciiTheme="minorHAnsi" w:hAnsiTheme="minorHAnsi" w:cs="Arial"/>
        </w:rPr>
      </w:pPr>
    </w:p>
    <w:p w14:paraId="2B9CED1D" w14:textId="777530A8" w:rsidR="00240A2D" w:rsidRPr="00B502B8" w:rsidRDefault="00240A2D" w:rsidP="00280D85">
      <w:pPr>
        <w:jc w:val="both"/>
        <w:rPr>
          <w:rFonts w:asciiTheme="minorHAnsi" w:hAnsiTheme="minorHAnsi" w:cs="Arial"/>
          <w:bCs/>
        </w:rPr>
      </w:pPr>
      <w:r w:rsidRPr="00B502B8">
        <w:rPr>
          <w:rFonts w:asciiTheme="minorHAnsi" w:hAnsiTheme="minorHAnsi" w:cs="Arial"/>
          <w:bCs/>
        </w:rPr>
        <w:t>Il est important de rappeler qu’en cas de modification de la consultation (dates, rectificatifs/compléments, questions/réponses), nous devons être en mesure de vous contacter pour vous transmettre les éléments actualisés. C’est pourquoi nous vous conseillons de vous authentifier et de laisser vos coordonnées sur la plate</w:t>
      </w:r>
      <w:r w:rsidR="007C50E0" w:rsidRPr="00B502B8">
        <w:rPr>
          <w:rFonts w:asciiTheme="minorHAnsi" w:hAnsiTheme="minorHAnsi" w:cs="Arial"/>
          <w:bCs/>
        </w:rPr>
        <w:t>-forme pour télécharger le DCE.</w:t>
      </w:r>
    </w:p>
    <w:p w14:paraId="0B9C5652" w14:textId="77777777" w:rsidR="00503ACC" w:rsidRPr="00B502B8" w:rsidRDefault="00503ACC" w:rsidP="00280D85">
      <w:pPr>
        <w:pStyle w:val="Titre"/>
        <w:jc w:val="both"/>
        <w:rPr>
          <w:rFonts w:asciiTheme="minorHAnsi" w:hAnsiTheme="minorHAnsi" w:cs="Arial"/>
          <w:b w:val="0"/>
          <w:sz w:val="22"/>
          <w:szCs w:val="22"/>
        </w:rPr>
      </w:pPr>
    </w:p>
    <w:p w14:paraId="614F3C32" w14:textId="33DD0DFC" w:rsidR="00503ACC" w:rsidRPr="00B502B8" w:rsidRDefault="00503ACC" w:rsidP="00243B8E">
      <w:pPr>
        <w:pStyle w:val="Titre"/>
        <w:jc w:val="both"/>
        <w:rPr>
          <w:rFonts w:asciiTheme="minorHAnsi" w:hAnsiTheme="minorHAnsi" w:cs="Arial"/>
          <w:b w:val="0"/>
          <w:sz w:val="22"/>
          <w:szCs w:val="22"/>
        </w:rPr>
      </w:pPr>
      <w:r w:rsidRPr="00B502B8">
        <w:rPr>
          <w:rFonts w:asciiTheme="minorHAnsi" w:hAnsiTheme="minorHAnsi" w:cs="Arial"/>
          <w:b w:val="0"/>
          <w:sz w:val="22"/>
          <w:szCs w:val="22"/>
        </w:rPr>
        <w:t xml:space="preserve">Aussi, les éléments de la candidature ou de l’offre, qui doivent être entièrement rédigés </w:t>
      </w:r>
      <w:r w:rsidRPr="00B502B8">
        <w:rPr>
          <w:rFonts w:asciiTheme="minorHAnsi" w:hAnsiTheme="minorHAnsi" w:cs="Arial"/>
          <w:sz w:val="22"/>
          <w:szCs w:val="22"/>
          <w:u w:val="single"/>
        </w:rPr>
        <w:t>en langue française</w:t>
      </w:r>
      <w:r w:rsidRPr="00B502B8">
        <w:rPr>
          <w:rFonts w:asciiTheme="minorHAnsi" w:hAnsiTheme="minorHAnsi" w:cs="Arial"/>
          <w:b w:val="0"/>
          <w:sz w:val="22"/>
          <w:szCs w:val="22"/>
        </w:rPr>
        <w:t>, pourront faire l’objet, de demandes de précisions et de compléments.</w:t>
      </w:r>
    </w:p>
    <w:p w14:paraId="270960A3" w14:textId="77777777" w:rsidR="00FA5B85" w:rsidRPr="00B502B8" w:rsidRDefault="00FA5B85" w:rsidP="00243B8E">
      <w:pPr>
        <w:pStyle w:val="Titre"/>
        <w:jc w:val="both"/>
        <w:rPr>
          <w:rFonts w:asciiTheme="minorHAnsi" w:hAnsiTheme="minorHAnsi" w:cs="Arial"/>
          <w:b w:val="0"/>
          <w:sz w:val="22"/>
          <w:szCs w:val="22"/>
        </w:rPr>
      </w:pPr>
    </w:p>
    <w:tbl>
      <w:tblPr>
        <w:tblW w:w="0" w:type="auto"/>
        <w:tblInd w:w="55" w:type="dxa"/>
        <w:tblCellMar>
          <w:left w:w="70" w:type="dxa"/>
          <w:right w:w="70" w:type="dxa"/>
        </w:tblCellMar>
        <w:tblLook w:val="04A0" w:firstRow="1" w:lastRow="0" w:firstColumn="1" w:lastColumn="0" w:noHBand="0" w:noVBand="1"/>
      </w:tblPr>
      <w:tblGrid>
        <w:gridCol w:w="4804"/>
        <w:gridCol w:w="2419"/>
        <w:gridCol w:w="2087"/>
      </w:tblGrid>
      <w:tr w:rsidR="00766298" w:rsidRPr="00B502B8" w14:paraId="79B61F70" w14:textId="77777777" w:rsidTr="005C45BF">
        <w:trPr>
          <w:trHeight w:val="468"/>
        </w:trPr>
        <w:tc>
          <w:tcPr>
            <w:tcW w:w="0" w:type="auto"/>
            <w:gridSpan w:val="3"/>
            <w:tcBorders>
              <w:top w:val="single" w:sz="18" w:space="0" w:color="auto"/>
              <w:left w:val="single" w:sz="18" w:space="0" w:color="auto"/>
              <w:bottom w:val="single" w:sz="6" w:space="0" w:color="auto"/>
              <w:right w:val="single" w:sz="18" w:space="0" w:color="auto"/>
            </w:tcBorders>
            <w:shd w:val="clear" w:color="000000" w:fill="D9D9D9"/>
            <w:noWrap/>
            <w:vAlign w:val="center"/>
            <w:hideMark/>
          </w:tcPr>
          <w:p w14:paraId="4D8EC8B1" w14:textId="77777777" w:rsidR="00766298" w:rsidRPr="00A874C3" w:rsidRDefault="00766298" w:rsidP="00766298">
            <w:pPr>
              <w:jc w:val="center"/>
              <w:rPr>
                <w:rFonts w:asciiTheme="minorHAnsi" w:eastAsia="Times New Roman" w:hAnsiTheme="minorHAnsi"/>
                <w:b/>
                <w:bCs/>
                <w:color w:val="000000"/>
                <w:szCs w:val="16"/>
                <w:lang w:eastAsia="fr-FR"/>
              </w:rPr>
            </w:pPr>
            <w:r w:rsidRPr="00A874C3">
              <w:rPr>
                <w:rFonts w:asciiTheme="minorHAnsi" w:eastAsia="Times New Roman" w:hAnsiTheme="minorHAnsi"/>
                <w:b/>
                <w:bCs/>
                <w:color w:val="000000"/>
                <w:szCs w:val="16"/>
                <w:lang w:eastAsia="fr-FR"/>
              </w:rPr>
              <w:t>Contenu des candidatures et des offres</w:t>
            </w:r>
          </w:p>
        </w:tc>
      </w:tr>
      <w:tr w:rsidR="005C45BF" w:rsidRPr="00B502B8" w14:paraId="5CDB8670" w14:textId="77777777" w:rsidTr="005C45BF">
        <w:trPr>
          <w:trHeight w:val="976"/>
        </w:trPr>
        <w:tc>
          <w:tcPr>
            <w:tcW w:w="0" w:type="auto"/>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5AE11687" w14:textId="77777777" w:rsidR="005C45BF" w:rsidRPr="00B502B8" w:rsidRDefault="005C45BF" w:rsidP="00766298">
            <w:pPr>
              <w:jc w:val="center"/>
              <w:rPr>
                <w:rFonts w:asciiTheme="minorHAnsi" w:eastAsia="Times New Roman" w:hAnsiTheme="minorHAnsi"/>
                <w:color w:val="000000"/>
                <w:sz w:val="16"/>
                <w:szCs w:val="16"/>
                <w:lang w:eastAsia="fr-FR"/>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547BD33C" w14:textId="14345526" w:rsidR="005C45BF" w:rsidRPr="00B502B8" w:rsidRDefault="005C45BF" w:rsidP="00766298">
            <w:pPr>
              <w:jc w:val="cente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Réponse électronique (obligatoire en cas de réponse en groupements d'entreprises)</w:t>
            </w:r>
          </w:p>
        </w:tc>
        <w:tc>
          <w:tcPr>
            <w:tcW w:w="0" w:type="auto"/>
            <w:tcBorders>
              <w:top w:val="single" w:sz="6" w:space="0" w:color="auto"/>
              <w:left w:val="single" w:sz="6" w:space="0" w:color="auto"/>
              <w:bottom w:val="single" w:sz="6" w:space="0" w:color="auto"/>
              <w:right w:val="single" w:sz="18" w:space="0" w:color="auto"/>
            </w:tcBorders>
            <w:shd w:val="clear" w:color="auto" w:fill="auto"/>
            <w:vAlign w:val="center"/>
            <w:hideMark/>
          </w:tcPr>
          <w:p w14:paraId="2D637DBD" w14:textId="77777777" w:rsidR="005C45BF" w:rsidRPr="00B502B8" w:rsidRDefault="005C45BF" w:rsidP="00766298">
            <w:pPr>
              <w:jc w:val="cente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 xml:space="preserve">Documents qui seront demandés au seul candidat retenu </w:t>
            </w:r>
          </w:p>
        </w:tc>
      </w:tr>
      <w:tr w:rsidR="005C45BF" w:rsidRPr="00B502B8" w14:paraId="5E4B3A2D" w14:textId="77777777" w:rsidTr="005C45BF">
        <w:trPr>
          <w:trHeight w:val="225"/>
        </w:trPr>
        <w:tc>
          <w:tcPr>
            <w:tcW w:w="0" w:type="auto"/>
            <w:tcBorders>
              <w:top w:val="single" w:sz="6" w:space="0" w:color="auto"/>
              <w:left w:val="single" w:sz="18" w:space="0" w:color="auto"/>
              <w:bottom w:val="single" w:sz="6" w:space="0" w:color="auto"/>
              <w:right w:val="single" w:sz="6" w:space="0" w:color="auto"/>
            </w:tcBorders>
            <w:shd w:val="clear" w:color="auto" w:fill="auto"/>
            <w:vAlign w:val="center"/>
            <w:hideMark/>
          </w:tcPr>
          <w:p w14:paraId="2EF1C2B3" w14:textId="77777777" w:rsidR="005C45BF" w:rsidRPr="00B502B8" w:rsidRDefault="005C45BF" w:rsidP="00766298">
            <w:pP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Lettre de candidature DC1</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14:paraId="72D75C8F" w14:textId="77777777" w:rsidR="005C45BF" w:rsidRPr="00B502B8" w:rsidRDefault="005C45BF" w:rsidP="00766298">
            <w:pPr>
              <w:jc w:val="cente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x</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4B06C89E" w14:textId="762EAD65" w:rsidR="005C45BF" w:rsidRPr="00B502B8" w:rsidRDefault="005C45BF" w:rsidP="00766298">
            <w:pPr>
              <w:jc w:val="center"/>
              <w:rPr>
                <w:rFonts w:asciiTheme="minorHAnsi" w:eastAsia="Times New Roman" w:hAnsiTheme="minorHAnsi"/>
                <w:color w:val="000000"/>
                <w:sz w:val="16"/>
                <w:szCs w:val="16"/>
                <w:lang w:eastAsia="fr-FR"/>
              </w:rPr>
            </w:pPr>
          </w:p>
        </w:tc>
      </w:tr>
      <w:tr w:rsidR="005C45BF" w:rsidRPr="00B502B8" w14:paraId="426FA4D1" w14:textId="77777777" w:rsidTr="005C45BF">
        <w:trPr>
          <w:trHeight w:val="225"/>
        </w:trPr>
        <w:tc>
          <w:tcPr>
            <w:tcW w:w="0" w:type="auto"/>
            <w:tcBorders>
              <w:top w:val="single" w:sz="6" w:space="0" w:color="auto"/>
              <w:left w:val="single" w:sz="18" w:space="0" w:color="auto"/>
              <w:bottom w:val="single" w:sz="6" w:space="0" w:color="auto"/>
              <w:right w:val="single" w:sz="6" w:space="0" w:color="auto"/>
            </w:tcBorders>
            <w:shd w:val="clear" w:color="auto" w:fill="auto"/>
            <w:vAlign w:val="center"/>
            <w:hideMark/>
          </w:tcPr>
          <w:p w14:paraId="0703B5F4" w14:textId="77777777" w:rsidR="005C45BF" w:rsidRPr="00B502B8" w:rsidRDefault="005C45BF" w:rsidP="00766298">
            <w:pP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Lettre de déclaration DC2</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14:paraId="17598D66" w14:textId="77777777" w:rsidR="005C45BF" w:rsidRPr="00B502B8" w:rsidRDefault="005C45BF" w:rsidP="00766298">
            <w:pPr>
              <w:jc w:val="cente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x</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61923E5F" w14:textId="77BEFA8B" w:rsidR="005C45BF" w:rsidRPr="00B502B8" w:rsidRDefault="005C45BF" w:rsidP="00766298">
            <w:pPr>
              <w:jc w:val="center"/>
              <w:rPr>
                <w:rFonts w:asciiTheme="minorHAnsi" w:eastAsia="Times New Roman" w:hAnsiTheme="minorHAnsi"/>
                <w:color w:val="000000"/>
                <w:sz w:val="16"/>
                <w:szCs w:val="16"/>
                <w:lang w:eastAsia="fr-FR"/>
              </w:rPr>
            </w:pPr>
          </w:p>
        </w:tc>
      </w:tr>
      <w:tr w:rsidR="005C45BF" w:rsidRPr="00B502B8" w14:paraId="69D4349F" w14:textId="77777777" w:rsidTr="005C45BF">
        <w:trPr>
          <w:trHeight w:val="225"/>
        </w:trPr>
        <w:tc>
          <w:tcPr>
            <w:tcW w:w="0" w:type="auto"/>
            <w:tcBorders>
              <w:top w:val="single" w:sz="6" w:space="0" w:color="auto"/>
              <w:left w:val="single" w:sz="18" w:space="0" w:color="auto"/>
              <w:bottom w:val="single" w:sz="6" w:space="0" w:color="auto"/>
              <w:right w:val="single" w:sz="6" w:space="0" w:color="auto"/>
            </w:tcBorders>
            <w:shd w:val="clear" w:color="auto" w:fill="auto"/>
            <w:vAlign w:val="center"/>
            <w:hideMark/>
          </w:tcPr>
          <w:p w14:paraId="5012CBC1" w14:textId="77777777" w:rsidR="005C45BF" w:rsidRPr="00B502B8" w:rsidRDefault="005C45BF" w:rsidP="00766298">
            <w:pP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Déclaration de sous-traitance DC 4 (en cas de présentation d'un sous-traitant)</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14:paraId="5F5F0045" w14:textId="77777777" w:rsidR="005C45BF" w:rsidRPr="00B502B8" w:rsidRDefault="005C45BF" w:rsidP="00766298">
            <w:pPr>
              <w:jc w:val="cente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x</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5A9A3AF2" w14:textId="749E9443" w:rsidR="005C45BF" w:rsidRPr="00B502B8" w:rsidRDefault="005C45BF" w:rsidP="00766298">
            <w:pPr>
              <w:jc w:val="center"/>
              <w:rPr>
                <w:rFonts w:asciiTheme="minorHAnsi" w:eastAsia="Times New Roman" w:hAnsiTheme="minorHAnsi"/>
                <w:color w:val="000000"/>
                <w:sz w:val="16"/>
                <w:szCs w:val="16"/>
                <w:lang w:eastAsia="fr-FR"/>
              </w:rPr>
            </w:pPr>
          </w:p>
        </w:tc>
      </w:tr>
      <w:tr w:rsidR="00773104" w:rsidRPr="00B502B8" w14:paraId="2B4CFDBC" w14:textId="77777777" w:rsidTr="005C45BF">
        <w:trPr>
          <w:trHeight w:val="450"/>
        </w:trPr>
        <w:tc>
          <w:tcPr>
            <w:tcW w:w="0" w:type="auto"/>
            <w:tcBorders>
              <w:top w:val="single" w:sz="6" w:space="0" w:color="auto"/>
              <w:left w:val="single" w:sz="18" w:space="0" w:color="auto"/>
              <w:bottom w:val="single" w:sz="6" w:space="0" w:color="auto"/>
              <w:right w:val="single" w:sz="6" w:space="0" w:color="auto"/>
            </w:tcBorders>
            <w:shd w:val="clear" w:color="auto" w:fill="auto"/>
            <w:vAlign w:val="center"/>
          </w:tcPr>
          <w:p w14:paraId="2E634C7F" w14:textId="28CE26C0" w:rsidR="00773104" w:rsidRPr="002F13BA" w:rsidRDefault="00773104" w:rsidP="00766298">
            <w:pP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lastRenderedPageBreak/>
              <w:t>Déclaration concernant le chiffre d’affaires global et le chiffre d’affaires concernant les prestations qui font l’objet du marché, réalisés au cours des trois derniers exercices ou la lettre de déclaration DC2</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14:paraId="327A7091" w14:textId="0B484EA7" w:rsidR="00773104" w:rsidRPr="00B502B8" w:rsidRDefault="00773104" w:rsidP="00766298">
            <w:pPr>
              <w:jc w:val="cente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x</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tcPr>
          <w:p w14:paraId="1E3D28A5" w14:textId="77777777" w:rsidR="00773104" w:rsidRDefault="00773104" w:rsidP="00766298">
            <w:pPr>
              <w:jc w:val="center"/>
              <w:rPr>
                <w:rFonts w:asciiTheme="minorHAnsi" w:eastAsia="Times New Roman" w:hAnsiTheme="minorHAnsi"/>
                <w:color w:val="000000"/>
                <w:sz w:val="16"/>
                <w:szCs w:val="16"/>
                <w:lang w:eastAsia="fr-FR"/>
              </w:rPr>
            </w:pPr>
          </w:p>
        </w:tc>
      </w:tr>
      <w:tr w:rsidR="00C70B66" w:rsidRPr="00B502B8" w14:paraId="0FFC948F" w14:textId="77777777" w:rsidTr="00773104">
        <w:trPr>
          <w:trHeight w:val="300"/>
        </w:trPr>
        <w:tc>
          <w:tcPr>
            <w:tcW w:w="0" w:type="auto"/>
            <w:tcBorders>
              <w:top w:val="single" w:sz="6" w:space="0" w:color="auto"/>
              <w:left w:val="single" w:sz="18" w:space="0" w:color="auto"/>
              <w:bottom w:val="single" w:sz="6" w:space="0" w:color="auto"/>
              <w:right w:val="single" w:sz="6" w:space="0" w:color="auto"/>
            </w:tcBorders>
            <w:shd w:val="clear" w:color="auto" w:fill="auto"/>
            <w:vAlign w:val="center"/>
          </w:tcPr>
          <w:p w14:paraId="12C684DC" w14:textId="63F5E8D0" w:rsidR="00C70B66" w:rsidRPr="00B502B8" w:rsidRDefault="00C70B66" w:rsidP="00766298">
            <w:pPr>
              <w:rPr>
                <w:rFonts w:asciiTheme="minorHAnsi" w:eastAsia="Times New Roman" w:hAnsiTheme="minorHAnsi"/>
                <w:color w:val="000000"/>
                <w:sz w:val="16"/>
                <w:szCs w:val="16"/>
                <w:lang w:eastAsia="fr-FR"/>
              </w:rPr>
            </w:pPr>
            <w:r>
              <w:rPr>
                <w:rFonts w:asciiTheme="minorHAnsi" w:eastAsia="Times New Roman" w:hAnsiTheme="minorHAnsi"/>
                <w:color w:val="000000"/>
                <w:sz w:val="16"/>
                <w:szCs w:val="16"/>
                <w:lang w:eastAsia="fr-FR"/>
              </w:rPr>
              <w:t xml:space="preserve">Information concernant </w:t>
            </w:r>
            <w:r w:rsidR="0036157F">
              <w:rPr>
                <w:rFonts w:asciiTheme="minorHAnsi" w:eastAsia="Times New Roman" w:hAnsiTheme="minorHAnsi"/>
                <w:color w:val="000000"/>
                <w:sz w:val="16"/>
                <w:szCs w:val="16"/>
                <w:lang w:eastAsia="fr-FR"/>
              </w:rPr>
              <w:t>si le candidat est une PME ou non (NB : montant de l’avance forfaitaire)</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14:paraId="64E3A5D7" w14:textId="1675765F" w:rsidR="00C70B66" w:rsidRPr="00B502B8" w:rsidRDefault="00C70B66" w:rsidP="00766298">
            <w:pPr>
              <w:jc w:val="center"/>
              <w:rPr>
                <w:rFonts w:asciiTheme="minorHAnsi" w:eastAsia="Times New Roman" w:hAnsiTheme="minorHAnsi"/>
                <w:color w:val="000000"/>
                <w:sz w:val="16"/>
                <w:szCs w:val="16"/>
                <w:lang w:eastAsia="fr-FR"/>
              </w:rPr>
            </w:pPr>
            <w:r>
              <w:rPr>
                <w:rFonts w:asciiTheme="minorHAnsi" w:eastAsia="Times New Roman" w:hAnsiTheme="minorHAnsi"/>
                <w:color w:val="000000"/>
                <w:sz w:val="16"/>
                <w:szCs w:val="16"/>
                <w:lang w:eastAsia="fr-FR"/>
              </w:rPr>
              <w:t>x</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tcPr>
          <w:p w14:paraId="0C5E129C" w14:textId="77777777" w:rsidR="00C70B66" w:rsidRDefault="00C70B66" w:rsidP="00766298">
            <w:pPr>
              <w:jc w:val="center"/>
              <w:rPr>
                <w:rFonts w:asciiTheme="minorHAnsi" w:eastAsia="Times New Roman" w:hAnsiTheme="minorHAnsi"/>
                <w:color w:val="000000"/>
                <w:sz w:val="16"/>
                <w:szCs w:val="16"/>
                <w:lang w:eastAsia="fr-FR"/>
              </w:rPr>
            </w:pPr>
          </w:p>
        </w:tc>
      </w:tr>
      <w:tr w:rsidR="00773104" w:rsidRPr="00B502B8" w14:paraId="557BEB02" w14:textId="77777777" w:rsidTr="00773104">
        <w:trPr>
          <w:trHeight w:val="300"/>
        </w:trPr>
        <w:tc>
          <w:tcPr>
            <w:tcW w:w="0" w:type="auto"/>
            <w:tcBorders>
              <w:top w:val="single" w:sz="6" w:space="0" w:color="auto"/>
              <w:left w:val="single" w:sz="18" w:space="0" w:color="auto"/>
              <w:bottom w:val="single" w:sz="6" w:space="0" w:color="auto"/>
              <w:right w:val="single" w:sz="6" w:space="0" w:color="auto"/>
            </w:tcBorders>
            <w:shd w:val="clear" w:color="auto" w:fill="auto"/>
            <w:vAlign w:val="center"/>
          </w:tcPr>
          <w:p w14:paraId="35CDD67F" w14:textId="7B784FE7" w:rsidR="00773104" w:rsidRPr="002F13BA" w:rsidRDefault="00773104" w:rsidP="00766298">
            <w:pP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Attestations d’assurance</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14:paraId="34AAA79F" w14:textId="77777777" w:rsidR="00773104" w:rsidRPr="00B502B8" w:rsidRDefault="00773104" w:rsidP="00766298">
            <w:pPr>
              <w:jc w:val="center"/>
              <w:rPr>
                <w:rFonts w:asciiTheme="minorHAnsi" w:eastAsia="Times New Roman" w:hAnsiTheme="minorHAnsi"/>
                <w:color w:val="000000"/>
                <w:sz w:val="16"/>
                <w:szCs w:val="16"/>
                <w:lang w:eastAsia="fr-FR"/>
              </w:rPr>
            </w:pP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tcPr>
          <w:p w14:paraId="11ED3E4E" w14:textId="519E576A" w:rsidR="00773104" w:rsidRDefault="00773104" w:rsidP="00766298">
            <w:pPr>
              <w:jc w:val="center"/>
              <w:rPr>
                <w:rFonts w:asciiTheme="minorHAnsi" w:eastAsia="Times New Roman" w:hAnsiTheme="minorHAnsi"/>
                <w:color w:val="000000"/>
                <w:sz w:val="16"/>
                <w:szCs w:val="16"/>
                <w:lang w:eastAsia="fr-FR"/>
              </w:rPr>
            </w:pPr>
            <w:r>
              <w:rPr>
                <w:rFonts w:asciiTheme="minorHAnsi" w:eastAsia="Times New Roman" w:hAnsiTheme="minorHAnsi"/>
                <w:color w:val="000000"/>
                <w:sz w:val="16"/>
                <w:szCs w:val="16"/>
                <w:lang w:eastAsia="fr-FR"/>
              </w:rPr>
              <w:t>x</w:t>
            </w:r>
          </w:p>
        </w:tc>
      </w:tr>
      <w:tr w:rsidR="005C45BF" w:rsidRPr="00B502B8" w14:paraId="0205C38C" w14:textId="77777777" w:rsidTr="005C45BF">
        <w:trPr>
          <w:trHeight w:val="450"/>
        </w:trPr>
        <w:tc>
          <w:tcPr>
            <w:tcW w:w="0" w:type="auto"/>
            <w:tcBorders>
              <w:top w:val="single" w:sz="6" w:space="0" w:color="auto"/>
              <w:left w:val="single" w:sz="18" w:space="0" w:color="auto"/>
              <w:bottom w:val="single" w:sz="6" w:space="0" w:color="auto"/>
              <w:right w:val="single" w:sz="6" w:space="0" w:color="auto"/>
            </w:tcBorders>
            <w:shd w:val="clear" w:color="auto" w:fill="auto"/>
            <w:vAlign w:val="center"/>
            <w:hideMark/>
          </w:tcPr>
          <w:p w14:paraId="0CF3A862" w14:textId="77777777" w:rsidR="005C45BF" w:rsidRPr="00B502B8" w:rsidRDefault="005C45BF" w:rsidP="00766298">
            <w:pP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Attestation de régularité fiscale de l’année en cours, du mandataire et de chaque membre du groupement</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14:paraId="6B144F8C" w14:textId="726B6937" w:rsidR="005C45BF" w:rsidRPr="00B502B8" w:rsidRDefault="005C45BF" w:rsidP="00766298">
            <w:pPr>
              <w:jc w:val="center"/>
              <w:rPr>
                <w:rFonts w:asciiTheme="minorHAnsi" w:eastAsia="Times New Roman" w:hAnsiTheme="minorHAnsi"/>
                <w:color w:val="000000"/>
                <w:sz w:val="16"/>
                <w:szCs w:val="16"/>
                <w:lang w:eastAsia="fr-FR"/>
              </w:rPr>
            </w:pP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053CA154" w14:textId="77777777" w:rsidR="005C45BF" w:rsidRPr="00B502B8" w:rsidRDefault="005C45BF" w:rsidP="00766298">
            <w:pPr>
              <w:jc w:val="cente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x</w:t>
            </w:r>
          </w:p>
        </w:tc>
      </w:tr>
      <w:tr w:rsidR="005C45BF" w:rsidRPr="00B502B8" w14:paraId="758CACE3" w14:textId="77777777" w:rsidTr="005C45BF">
        <w:trPr>
          <w:trHeight w:val="450"/>
        </w:trPr>
        <w:tc>
          <w:tcPr>
            <w:tcW w:w="0" w:type="auto"/>
            <w:tcBorders>
              <w:top w:val="single" w:sz="6" w:space="0" w:color="auto"/>
              <w:left w:val="single" w:sz="18" w:space="0" w:color="auto"/>
              <w:bottom w:val="single" w:sz="6" w:space="0" w:color="auto"/>
              <w:right w:val="single" w:sz="6" w:space="0" w:color="auto"/>
            </w:tcBorders>
            <w:shd w:val="clear" w:color="auto" w:fill="auto"/>
            <w:vAlign w:val="center"/>
            <w:hideMark/>
          </w:tcPr>
          <w:p w14:paraId="322B95E5" w14:textId="77777777" w:rsidR="005C45BF" w:rsidRPr="00B502B8" w:rsidRDefault="005C45BF" w:rsidP="00766298">
            <w:pP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Attestation sociale de l’année en cours, du mandataire et de chaque membre du groupement</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14:paraId="37643C3D" w14:textId="1DB0583F" w:rsidR="005C45BF" w:rsidRPr="00B502B8" w:rsidRDefault="005C45BF" w:rsidP="00766298">
            <w:pPr>
              <w:jc w:val="center"/>
              <w:rPr>
                <w:rFonts w:asciiTheme="minorHAnsi" w:eastAsia="Times New Roman" w:hAnsiTheme="minorHAnsi"/>
                <w:color w:val="000000"/>
                <w:sz w:val="16"/>
                <w:szCs w:val="16"/>
                <w:lang w:eastAsia="fr-FR"/>
              </w:rPr>
            </w:pP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1B67BB64" w14:textId="77777777" w:rsidR="005C45BF" w:rsidRPr="00B502B8" w:rsidRDefault="005C45BF" w:rsidP="00766298">
            <w:pPr>
              <w:jc w:val="cente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x</w:t>
            </w:r>
          </w:p>
        </w:tc>
      </w:tr>
      <w:tr w:rsidR="005C45BF" w:rsidRPr="00B502B8" w14:paraId="64E5C459" w14:textId="77777777" w:rsidTr="005C45BF">
        <w:trPr>
          <w:trHeight w:val="450"/>
        </w:trPr>
        <w:tc>
          <w:tcPr>
            <w:tcW w:w="0" w:type="auto"/>
            <w:tcBorders>
              <w:top w:val="single" w:sz="6" w:space="0" w:color="auto"/>
              <w:left w:val="single" w:sz="18" w:space="0" w:color="auto"/>
              <w:bottom w:val="single" w:sz="6" w:space="0" w:color="auto"/>
              <w:right w:val="single" w:sz="6" w:space="0" w:color="auto"/>
            </w:tcBorders>
            <w:shd w:val="clear" w:color="auto" w:fill="auto"/>
            <w:vAlign w:val="center"/>
            <w:hideMark/>
          </w:tcPr>
          <w:p w14:paraId="30D17E32" w14:textId="77777777" w:rsidR="005C45BF" w:rsidRPr="00B502B8" w:rsidRDefault="005C45BF" w:rsidP="00766298">
            <w:pP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 xml:space="preserve">Attestation relative à la lutte contre le travail dissimulé, dûment complétée, accompagnée des pièces justificatives, datée </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14:paraId="75D7EB7B" w14:textId="113626B5" w:rsidR="005C45BF" w:rsidRPr="00B502B8" w:rsidRDefault="005C45BF" w:rsidP="00766298">
            <w:pPr>
              <w:jc w:val="center"/>
              <w:rPr>
                <w:rFonts w:asciiTheme="minorHAnsi" w:eastAsia="Times New Roman" w:hAnsiTheme="minorHAnsi"/>
                <w:color w:val="000000"/>
                <w:sz w:val="16"/>
                <w:szCs w:val="16"/>
                <w:lang w:eastAsia="fr-FR"/>
              </w:rPr>
            </w:pP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7771D42D" w14:textId="77777777" w:rsidR="005C45BF" w:rsidRPr="00B502B8" w:rsidRDefault="005C45BF" w:rsidP="00766298">
            <w:pPr>
              <w:jc w:val="cente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x</w:t>
            </w:r>
          </w:p>
        </w:tc>
      </w:tr>
      <w:tr w:rsidR="005C45BF" w:rsidRPr="00B502B8" w14:paraId="63E718BA" w14:textId="77777777" w:rsidTr="005C45BF">
        <w:trPr>
          <w:trHeight w:val="225"/>
        </w:trPr>
        <w:tc>
          <w:tcPr>
            <w:tcW w:w="0" w:type="auto"/>
            <w:tcBorders>
              <w:top w:val="single" w:sz="6" w:space="0" w:color="auto"/>
              <w:left w:val="single" w:sz="18" w:space="0" w:color="auto"/>
              <w:bottom w:val="single" w:sz="6" w:space="0" w:color="auto"/>
              <w:right w:val="single" w:sz="6" w:space="0" w:color="auto"/>
            </w:tcBorders>
            <w:shd w:val="clear" w:color="auto" w:fill="auto"/>
            <w:vAlign w:val="center"/>
            <w:hideMark/>
          </w:tcPr>
          <w:p w14:paraId="64355F85" w14:textId="77777777" w:rsidR="005C45BF" w:rsidRPr="00B502B8" w:rsidRDefault="005C45BF" w:rsidP="00766298">
            <w:pP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Copie du jugement prononcé, si le candidat est en redressement judiciaire</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14:paraId="4D8D22F9" w14:textId="77777777" w:rsidR="005C45BF" w:rsidRPr="00B502B8" w:rsidRDefault="005C45BF" w:rsidP="00766298">
            <w:pPr>
              <w:jc w:val="cente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x</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3A838DE3" w14:textId="38998FCE" w:rsidR="005C45BF" w:rsidRPr="00B502B8" w:rsidRDefault="005C45BF" w:rsidP="00766298">
            <w:pPr>
              <w:jc w:val="center"/>
              <w:rPr>
                <w:rFonts w:asciiTheme="minorHAnsi" w:eastAsia="Times New Roman" w:hAnsiTheme="minorHAnsi"/>
                <w:color w:val="000000"/>
                <w:sz w:val="16"/>
                <w:szCs w:val="16"/>
                <w:lang w:eastAsia="fr-FR"/>
              </w:rPr>
            </w:pPr>
          </w:p>
        </w:tc>
      </w:tr>
      <w:tr w:rsidR="005C45BF" w:rsidRPr="00B502B8" w14:paraId="1407A763" w14:textId="77777777" w:rsidTr="005C45BF">
        <w:trPr>
          <w:trHeight w:val="450"/>
        </w:trPr>
        <w:tc>
          <w:tcPr>
            <w:tcW w:w="0" w:type="auto"/>
            <w:tcBorders>
              <w:top w:val="single" w:sz="6" w:space="0" w:color="auto"/>
              <w:left w:val="single" w:sz="18" w:space="0" w:color="auto"/>
              <w:bottom w:val="single" w:sz="6" w:space="0" w:color="auto"/>
              <w:right w:val="single" w:sz="6" w:space="0" w:color="auto"/>
            </w:tcBorders>
            <w:shd w:val="clear" w:color="auto" w:fill="auto"/>
            <w:vAlign w:val="center"/>
            <w:hideMark/>
          </w:tcPr>
          <w:p w14:paraId="33AC7A8D" w14:textId="391A59B4" w:rsidR="005C45BF" w:rsidRPr="00B502B8" w:rsidRDefault="0008242C" w:rsidP="00766298">
            <w:pPr>
              <w:rPr>
                <w:rFonts w:asciiTheme="minorHAnsi" w:eastAsia="Times New Roman" w:hAnsiTheme="minorHAnsi"/>
                <w:color w:val="000000"/>
                <w:sz w:val="16"/>
                <w:szCs w:val="16"/>
                <w:lang w:eastAsia="fr-FR"/>
              </w:rPr>
            </w:pPr>
            <w:r>
              <w:rPr>
                <w:rFonts w:asciiTheme="minorHAnsi" w:eastAsia="Times New Roman" w:hAnsiTheme="minorHAnsi"/>
                <w:color w:val="000000"/>
                <w:sz w:val="16"/>
                <w:szCs w:val="16"/>
                <w:lang w:eastAsia="fr-FR"/>
              </w:rPr>
              <w:t>L’acte d’engagement (AE) complété, daté et signé</w:t>
            </w:r>
            <w:r w:rsidR="005C45BF" w:rsidRPr="00B502B8">
              <w:rPr>
                <w:rFonts w:asciiTheme="minorHAnsi" w:eastAsia="Times New Roman" w:hAnsiTheme="minorHAnsi"/>
                <w:color w:val="000000"/>
                <w:sz w:val="16"/>
                <w:szCs w:val="16"/>
                <w:lang w:eastAsia="fr-FR"/>
              </w:rPr>
              <w:t xml:space="preserve">  </w:t>
            </w:r>
            <w:r w:rsidR="00503F67">
              <w:rPr>
                <w:rFonts w:asciiTheme="minorHAnsi" w:eastAsia="Times New Roman" w:hAnsiTheme="minorHAnsi"/>
                <w:color w:val="000000"/>
                <w:sz w:val="16"/>
                <w:szCs w:val="16"/>
                <w:lang w:eastAsia="fr-FR"/>
              </w:rPr>
              <w:t>- un par lot</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14:paraId="6FD993F9" w14:textId="77777777" w:rsidR="005C45BF" w:rsidRPr="00B502B8" w:rsidRDefault="005C45BF" w:rsidP="00766298">
            <w:pPr>
              <w:jc w:val="cente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x</w:t>
            </w:r>
          </w:p>
        </w:tc>
        <w:tc>
          <w:tcPr>
            <w:tcW w:w="0" w:type="auto"/>
            <w:tcBorders>
              <w:top w:val="single" w:sz="6" w:space="0" w:color="auto"/>
              <w:left w:val="single" w:sz="6" w:space="0" w:color="auto"/>
              <w:bottom w:val="single" w:sz="6" w:space="0" w:color="auto"/>
              <w:right w:val="single" w:sz="18" w:space="0" w:color="auto"/>
            </w:tcBorders>
            <w:shd w:val="clear" w:color="auto" w:fill="auto"/>
            <w:vAlign w:val="center"/>
            <w:hideMark/>
          </w:tcPr>
          <w:p w14:paraId="090EB378" w14:textId="77777777" w:rsidR="005C45BF" w:rsidRPr="00B502B8" w:rsidRDefault="005C45BF" w:rsidP="00766298">
            <w:pPr>
              <w:jc w:val="center"/>
              <w:rPr>
                <w:rFonts w:asciiTheme="minorHAnsi" w:eastAsia="Times New Roman" w:hAnsiTheme="minorHAnsi"/>
                <w:color w:val="FF0000"/>
                <w:sz w:val="16"/>
                <w:szCs w:val="16"/>
                <w:lang w:eastAsia="fr-FR"/>
              </w:rPr>
            </w:pPr>
            <w:r w:rsidRPr="00B502B8">
              <w:rPr>
                <w:rFonts w:asciiTheme="minorHAnsi" w:eastAsia="Times New Roman" w:hAnsiTheme="minorHAnsi"/>
                <w:color w:val="FF0000"/>
                <w:sz w:val="16"/>
                <w:szCs w:val="16"/>
                <w:lang w:eastAsia="fr-FR"/>
              </w:rPr>
              <w:t>signé électroniquement format PADES recommandé</w:t>
            </w:r>
          </w:p>
        </w:tc>
      </w:tr>
      <w:tr w:rsidR="005C45BF" w:rsidRPr="00B502B8" w14:paraId="76258201" w14:textId="77777777" w:rsidTr="005C45BF">
        <w:trPr>
          <w:trHeight w:val="225"/>
        </w:trPr>
        <w:tc>
          <w:tcPr>
            <w:tcW w:w="0" w:type="auto"/>
            <w:tcBorders>
              <w:top w:val="single" w:sz="6" w:space="0" w:color="auto"/>
              <w:left w:val="single" w:sz="18" w:space="0" w:color="auto"/>
              <w:bottom w:val="single" w:sz="6" w:space="0" w:color="auto"/>
              <w:right w:val="single" w:sz="6" w:space="0" w:color="auto"/>
            </w:tcBorders>
            <w:shd w:val="clear" w:color="auto" w:fill="auto"/>
            <w:vAlign w:val="center"/>
            <w:hideMark/>
          </w:tcPr>
          <w:p w14:paraId="04AD3B90" w14:textId="49F4897E" w:rsidR="005C45BF" w:rsidRPr="00B502B8" w:rsidRDefault="0008242C" w:rsidP="00766298">
            <w:pPr>
              <w:rPr>
                <w:rFonts w:asciiTheme="minorHAnsi" w:eastAsia="Times New Roman" w:hAnsiTheme="minorHAnsi"/>
                <w:color w:val="000000"/>
                <w:sz w:val="16"/>
                <w:szCs w:val="16"/>
                <w:lang w:eastAsia="fr-FR"/>
              </w:rPr>
            </w:pPr>
            <w:r>
              <w:rPr>
                <w:rFonts w:asciiTheme="minorHAnsi" w:eastAsia="Times New Roman" w:hAnsiTheme="minorHAnsi"/>
                <w:color w:val="000000"/>
                <w:sz w:val="16"/>
                <w:szCs w:val="16"/>
                <w:lang w:eastAsia="fr-FR"/>
              </w:rPr>
              <w:t>La décomposition du Prix Global et Forfaitaire</w:t>
            </w:r>
            <w:r w:rsidR="00503F67">
              <w:rPr>
                <w:rFonts w:asciiTheme="minorHAnsi" w:eastAsia="Times New Roman" w:hAnsiTheme="minorHAnsi"/>
                <w:color w:val="000000"/>
                <w:sz w:val="16"/>
                <w:szCs w:val="16"/>
                <w:lang w:eastAsia="fr-FR"/>
              </w:rPr>
              <w:t xml:space="preserve"> </w:t>
            </w:r>
            <w:r>
              <w:rPr>
                <w:rFonts w:asciiTheme="minorHAnsi" w:eastAsia="Times New Roman" w:hAnsiTheme="minorHAnsi"/>
                <w:color w:val="000000"/>
                <w:sz w:val="16"/>
                <w:szCs w:val="16"/>
                <w:lang w:eastAsia="fr-FR"/>
              </w:rPr>
              <w:t>(DPGF</w:t>
            </w:r>
            <w:r w:rsidR="005C45BF" w:rsidRPr="00B502B8">
              <w:rPr>
                <w:rFonts w:asciiTheme="minorHAnsi" w:eastAsia="Times New Roman" w:hAnsiTheme="minorHAnsi"/>
                <w:color w:val="000000"/>
                <w:sz w:val="16"/>
                <w:szCs w:val="16"/>
                <w:lang w:eastAsia="fr-FR"/>
              </w:rPr>
              <w:t>) complété</w:t>
            </w:r>
            <w:r w:rsidR="00193FAF">
              <w:rPr>
                <w:rFonts w:asciiTheme="minorHAnsi" w:eastAsia="Times New Roman" w:hAnsiTheme="minorHAnsi"/>
                <w:color w:val="000000"/>
                <w:sz w:val="16"/>
                <w:szCs w:val="16"/>
                <w:lang w:eastAsia="fr-FR"/>
              </w:rPr>
              <w:t>e</w:t>
            </w:r>
            <w:r w:rsidR="005C45BF" w:rsidRPr="00B502B8">
              <w:rPr>
                <w:rFonts w:asciiTheme="minorHAnsi" w:eastAsia="Times New Roman" w:hAnsiTheme="minorHAnsi"/>
                <w:color w:val="000000"/>
                <w:sz w:val="16"/>
                <w:szCs w:val="16"/>
                <w:lang w:eastAsia="fr-FR"/>
              </w:rPr>
              <w:t xml:space="preserve"> et daté</w:t>
            </w:r>
            <w:r w:rsidR="00193FAF">
              <w:rPr>
                <w:rFonts w:asciiTheme="minorHAnsi" w:eastAsia="Times New Roman" w:hAnsiTheme="minorHAnsi"/>
                <w:color w:val="000000"/>
                <w:sz w:val="16"/>
                <w:szCs w:val="16"/>
                <w:lang w:eastAsia="fr-FR"/>
              </w:rPr>
              <w:t>e</w:t>
            </w:r>
            <w:r w:rsidR="00503F67">
              <w:rPr>
                <w:rFonts w:asciiTheme="minorHAnsi" w:eastAsia="Times New Roman" w:hAnsiTheme="minorHAnsi"/>
                <w:color w:val="000000"/>
                <w:sz w:val="16"/>
                <w:szCs w:val="16"/>
                <w:lang w:eastAsia="fr-FR"/>
              </w:rPr>
              <w:t xml:space="preserve"> – une par lot</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14:paraId="22FA7236" w14:textId="77777777" w:rsidR="005C45BF" w:rsidRPr="00B502B8" w:rsidRDefault="005C45BF" w:rsidP="00766298">
            <w:pPr>
              <w:jc w:val="cente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x</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7CFC4D11" w14:textId="77777777" w:rsidR="005C45BF" w:rsidRPr="00B502B8" w:rsidRDefault="005C45BF" w:rsidP="00766298">
            <w:pPr>
              <w:jc w:val="center"/>
              <w:rPr>
                <w:rFonts w:asciiTheme="minorHAnsi" w:eastAsia="Times New Roman" w:hAnsiTheme="minorHAnsi"/>
                <w:color w:val="000000"/>
                <w:sz w:val="16"/>
                <w:szCs w:val="16"/>
                <w:lang w:eastAsia="fr-FR"/>
              </w:rPr>
            </w:pPr>
            <w:r w:rsidRPr="00B502B8">
              <w:rPr>
                <w:rFonts w:asciiTheme="minorHAnsi" w:eastAsia="Times New Roman" w:hAnsiTheme="minorHAnsi"/>
                <w:color w:val="000000"/>
                <w:sz w:val="16"/>
                <w:szCs w:val="16"/>
                <w:lang w:eastAsia="fr-FR"/>
              </w:rPr>
              <w:t> </w:t>
            </w:r>
          </w:p>
        </w:tc>
      </w:tr>
      <w:tr w:rsidR="005C45BF" w:rsidRPr="00B502B8" w14:paraId="77943C4B" w14:textId="77777777" w:rsidTr="005C45BF">
        <w:trPr>
          <w:trHeight w:val="214"/>
        </w:trPr>
        <w:tc>
          <w:tcPr>
            <w:tcW w:w="0" w:type="auto"/>
            <w:gridSpan w:val="3"/>
            <w:tcBorders>
              <w:top w:val="single" w:sz="6" w:space="0" w:color="auto"/>
              <w:left w:val="single" w:sz="18" w:space="0" w:color="auto"/>
              <w:bottom w:val="single" w:sz="6" w:space="0" w:color="auto"/>
              <w:right w:val="single" w:sz="18" w:space="0" w:color="auto"/>
            </w:tcBorders>
            <w:shd w:val="clear" w:color="000000" w:fill="D9D9D9"/>
            <w:vAlign w:val="center"/>
            <w:hideMark/>
          </w:tcPr>
          <w:p w14:paraId="1EF9FE0F" w14:textId="363650D7" w:rsidR="005C45BF" w:rsidRPr="00D20422" w:rsidRDefault="005C45BF" w:rsidP="005C45BF">
            <w:pPr>
              <w:jc w:val="center"/>
              <w:rPr>
                <w:rFonts w:asciiTheme="minorHAnsi" w:eastAsia="Times New Roman" w:hAnsiTheme="minorHAnsi"/>
                <w:color w:val="000000"/>
                <w:sz w:val="16"/>
                <w:szCs w:val="16"/>
                <w:highlight w:val="yellow"/>
                <w:lang w:eastAsia="fr-FR"/>
              </w:rPr>
            </w:pPr>
            <w:r w:rsidRPr="00C702CA">
              <w:rPr>
                <w:rFonts w:asciiTheme="minorHAnsi" w:eastAsia="Times New Roman" w:hAnsiTheme="minorHAnsi"/>
                <w:color w:val="000000"/>
                <w:sz w:val="16"/>
                <w:szCs w:val="16"/>
                <w:lang w:eastAsia="fr-FR"/>
              </w:rPr>
              <w:t> </w:t>
            </w:r>
            <w:r w:rsidR="00C702CA" w:rsidRPr="00C702CA">
              <w:rPr>
                <w:rFonts w:asciiTheme="minorHAnsi" w:eastAsia="Times New Roman" w:hAnsiTheme="minorHAnsi"/>
                <w:color w:val="000000"/>
                <w:sz w:val="16"/>
                <w:szCs w:val="16"/>
                <w:lang w:eastAsia="fr-FR"/>
              </w:rPr>
              <w:t xml:space="preserve">Pièces </w:t>
            </w:r>
            <w:r w:rsidR="00C702CA">
              <w:rPr>
                <w:rFonts w:asciiTheme="minorHAnsi" w:eastAsia="Times New Roman" w:hAnsiTheme="minorHAnsi"/>
                <w:color w:val="000000"/>
                <w:sz w:val="16"/>
                <w:szCs w:val="16"/>
                <w:lang w:eastAsia="fr-FR"/>
              </w:rPr>
              <w:t>demandées</w:t>
            </w:r>
            <w:r w:rsidR="00C751C5">
              <w:rPr>
                <w:rFonts w:asciiTheme="minorHAnsi" w:eastAsia="Times New Roman" w:hAnsiTheme="minorHAnsi"/>
                <w:color w:val="000000"/>
                <w:sz w:val="16"/>
                <w:szCs w:val="16"/>
                <w:lang w:eastAsia="fr-FR"/>
              </w:rPr>
              <w:t>,</w:t>
            </w:r>
            <w:r w:rsidR="00C702CA">
              <w:rPr>
                <w:rFonts w:asciiTheme="minorHAnsi" w:eastAsia="Times New Roman" w:hAnsiTheme="minorHAnsi"/>
                <w:color w:val="000000"/>
                <w:sz w:val="16"/>
                <w:szCs w:val="16"/>
                <w:lang w:eastAsia="fr-FR"/>
              </w:rPr>
              <w:t xml:space="preserve"> communes à tous</w:t>
            </w:r>
            <w:r w:rsidR="00C702CA" w:rsidRPr="00C702CA">
              <w:rPr>
                <w:rFonts w:asciiTheme="minorHAnsi" w:eastAsia="Times New Roman" w:hAnsiTheme="minorHAnsi"/>
                <w:color w:val="000000"/>
                <w:sz w:val="16"/>
                <w:szCs w:val="16"/>
                <w:lang w:eastAsia="fr-FR"/>
              </w:rPr>
              <w:t xml:space="preserve"> les lots</w:t>
            </w:r>
          </w:p>
        </w:tc>
      </w:tr>
      <w:tr w:rsidR="00D20422" w:rsidRPr="00AF1378" w14:paraId="06BEC769" w14:textId="77777777" w:rsidTr="00D20422">
        <w:trPr>
          <w:trHeight w:val="450"/>
        </w:trPr>
        <w:tc>
          <w:tcPr>
            <w:tcW w:w="0" w:type="auto"/>
            <w:tcBorders>
              <w:top w:val="single" w:sz="6" w:space="0" w:color="auto"/>
              <w:left w:val="single" w:sz="18" w:space="0" w:color="auto"/>
              <w:bottom w:val="single" w:sz="6" w:space="0" w:color="auto"/>
              <w:right w:val="single" w:sz="6" w:space="0" w:color="auto"/>
            </w:tcBorders>
            <w:shd w:val="clear" w:color="auto" w:fill="auto"/>
            <w:vAlign w:val="center"/>
          </w:tcPr>
          <w:p w14:paraId="0CDA07F4" w14:textId="1EB49448" w:rsidR="00D20422" w:rsidRPr="00C702CA" w:rsidRDefault="00D20422" w:rsidP="00D20422">
            <w:pPr>
              <w:rPr>
                <w:rFonts w:asciiTheme="minorHAnsi" w:eastAsia="Times New Roman" w:hAnsiTheme="minorHAnsi"/>
                <w:color w:val="000000"/>
                <w:sz w:val="16"/>
                <w:szCs w:val="16"/>
                <w:lang w:eastAsia="fr-FR"/>
              </w:rPr>
            </w:pPr>
            <w:r w:rsidRPr="00C702CA">
              <w:rPr>
                <w:rFonts w:asciiTheme="minorHAnsi" w:eastAsia="Times New Roman" w:hAnsiTheme="minorHAnsi"/>
                <w:color w:val="000000"/>
                <w:sz w:val="16"/>
                <w:szCs w:val="16"/>
                <w:lang w:eastAsia="fr-FR"/>
              </w:rPr>
              <w:t>Une liste de références effectuées par les candidats au cours des trois dernières années pour des prestations similaires dans les domaines qui font l’objet du présent marché</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14:paraId="144F793A" w14:textId="77777777" w:rsidR="00D20422" w:rsidRPr="00C702CA" w:rsidRDefault="00D20422" w:rsidP="00D20422">
            <w:pPr>
              <w:jc w:val="center"/>
              <w:rPr>
                <w:rFonts w:asciiTheme="minorHAnsi" w:eastAsia="Times New Roman" w:hAnsiTheme="minorHAnsi"/>
                <w:color w:val="000000"/>
                <w:sz w:val="16"/>
                <w:szCs w:val="16"/>
                <w:lang w:eastAsia="fr-FR"/>
              </w:rPr>
            </w:pPr>
            <w:r w:rsidRPr="00C702CA">
              <w:rPr>
                <w:rFonts w:asciiTheme="minorHAnsi" w:eastAsia="Times New Roman" w:hAnsiTheme="minorHAnsi"/>
                <w:color w:val="000000"/>
                <w:sz w:val="16"/>
                <w:szCs w:val="16"/>
                <w:lang w:eastAsia="fr-FR"/>
              </w:rPr>
              <w:t>x</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47EA68AE" w14:textId="77777777" w:rsidR="00D20422" w:rsidRPr="00C702CA" w:rsidRDefault="00D20422" w:rsidP="00D20422">
            <w:pPr>
              <w:jc w:val="center"/>
              <w:rPr>
                <w:rFonts w:asciiTheme="minorHAnsi" w:eastAsia="Times New Roman" w:hAnsiTheme="minorHAnsi"/>
                <w:color w:val="000000"/>
                <w:sz w:val="16"/>
                <w:szCs w:val="16"/>
                <w:lang w:eastAsia="fr-FR"/>
              </w:rPr>
            </w:pPr>
            <w:r w:rsidRPr="00C702CA">
              <w:rPr>
                <w:rFonts w:asciiTheme="minorHAnsi" w:eastAsia="Times New Roman" w:hAnsiTheme="minorHAnsi"/>
                <w:color w:val="000000"/>
                <w:sz w:val="16"/>
                <w:szCs w:val="16"/>
                <w:lang w:eastAsia="fr-FR"/>
              </w:rPr>
              <w:t> </w:t>
            </w:r>
          </w:p>
        </w:tc>
      </w:tr>
      <w:tr w:rsidR="00D20422" w:rsidRPr="00AF1378" w14:paraId="4E93261E" w14:textId="77777777" w:rsidTr="00D20422">
        <w:trPr>
          <w:trHeight w:val="225"/>
        </w:trPr>
        <w:tc>
          <w:tcPr>
            <w:tcW w:w="0" w:type="auto"/>
            <w:tcBorders>
              <w:top w:val="single" w:sz="6" w:space="0" w:color="auto"/>
              <w:left w:val="single" w:sz="18" w:space="0" w:color="auto"/>
              <w:bottom w:val="single" w:sz="6" w:space="0" w:color="auto"/>
              <w:right w:val="single" w:sz="6" w:space="0" w:color="auto"/>
            </w:tcBorders>
            <w:shd w:val="clear" w:color="auto" w:fill="auto"/>
            <w:vAlign w:val="center"/>
          </w:tcPr>
          <w:p w14:paraId="5FF4C5B5" w14:textId="10A93EB7" w:rsidR="00D20422" w:rsidRPr="00C702CA" w:rsidRDefault="00D20422" w:rsidP="00D20422">
            <w:pPr>
              <w:rPr>
                <w:rFonts w:asciiTheme="minorHAnsi" w:eastAsia="Times New Roman" w:hAnsiTheme="minorHAnsi"/>
                <w:color w:val="000000"/>
                <w:sz w:val="16"/>
                <w:szCs w:val="16"/>
                <w:lang w:eastAsia="fr-FR"/>
              </w:rPr>
            </w:pPr>
            <w:r w:rsidRPr="00C702CA">
              <w:rPr>
                <w:rFonts w:asciiTheme="minorHAnsi" w:eastAsia="Times New Roman" w:hAnsiTheme="minorHAnsi"/>
                <w:color w:val="000000"/>
                <w:sz w:val="16"/>
                <w:szCs w:val="16"/>
                <w:lang w:eastAsia="fr-FR"/>
              </w:rPr>
              <w:t>Certification qualité le cas échéant</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14:paraId="7318AE87" w14:textId="77777777" w:rsidR="00D20422" w:rsidRPr="00C702CA" w:rsidRDefault="00D20422" w:rsidP="00D20422">
            <w:pPr>
              <w:jc w:val="center"/>
              <w:rPr>
                <w:rFonts w:asciiTheme="minorHAnsi" w:eastAsia="Times New Roman" w:hAnsiTheme="minorHAnsi"/>
                <w:color w:val="000000"/>
                <w:sz w:val="16"/>
                <w:szCs w:val="16"/>
                <w:lang w:eastAsia="fr-FR"/>
              </w:rPr>
            </w:pPr>
            <w:r w:rsidRPr="00C702CA">
              <w:rPr>
                <w:rFonts w:asciiTheme="minorHAnsi" w:eastAsia="Times New Roman" w:hAnsiTheme="minorHAnsi"/>
                <w:color w:val="000000"/>
                <w:sz w:val="16"/>
                <w:szCs w:val="16"/>
                <w:lang w:eastAsia="fr-FR"/>
              </w:rPr>
              <w:t>x</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14EC76B8" w14:textId="77777777" w:rsidR="00D20422" w:rsidRPr="00C702CA" w:rsidRDefault="00D20422" w:rsidP="00D20422">
            <w:pPr>
              <w:jc w:val="center"/>
              <w:rPr>
                <w:rFonts w:asciiTheme="minorHAnsi" w:eastAsia="Times New Roman" w:hAnsiTheme="minorHAnsi"/>
                <w:color w:val="000000"/>
                <w:sz w:val="16"/>
                <w:szCs w:val="16"/>
                <w:lang w:eastAsia="fr-FR"/>
              </w:rPr>
            </w:pPr>
            <w:r w:rsidRPr="00C702CA">
              <w:rPr>
                <w:rFonts w:asciiTheme="minorHAnsi" w:eastAsia="Times New Roman" w:hAnsiTheme="minorHAnsi"/>
                <w:color w:val="000000"/>
                <w:sz w:val="16"/>
                <w:szCs w:val="16"/>
                <w:lang w:eastAsia="fr-FR"/>
              </w:rPr>
              <w:t> </w:t>
            </w:r>
          </w:p>
        </w:tc>
      </w:tr>
      <w:tr w:rsidR="00D20422" w:rsidRPr="00AF1378" w14:paraId="63D97C90" w14:textId="77777777" w:rsidTr="00D20422">
        <w:trPr>
          <w:trHeight w:val="450"/>
        </w:trPr>
        <w:tc>
          <w:tcPr>
            <w:tcW w:w="0" w:type="auto"/>
            <w:tcBorders>
              <w:top w:val="single" w:sz="6" w:space="0" w:color="auto"/>
              <w:left w:val="single" w:sz="18" w:space="0" w:color="auto"/>
              <w:bottom w:val="single" w:sz="6" w:space="0" w:color="auto"/>
              <w:right w:val="single" w:sz="6" w:space="0" w:color="auto"/>
            </w:tcBorders>
            <w:shd w:val="clear" w:color="auto" w:fill="auto"/>
            <w:vAlign w:val="center"/>
          </w:tcPr>
          <w:p w14:paraId="7E2A2C5B" w14:textId="47D79A91" w:rsidR="00D20422" w:rsidRPr="00C702CA" w:rsidRDefault="00D20422" w:rsidP="00D20422">
            <w:pPr>
              <w:rPr>
                <w:rFonts w:asciiTheme="minorHAnsi" w:eastAsia="Times New Roman" w:hAnsiTheme="minorHAnsi"/>
                <w:color w:val="000000"/>
                <w:sz w:val="16"/>
                <w:szCs w:val="16"/>
                <w:lang w:eastAsia="fr-FR"/>
              </w:rPr>
            </w:pPr>
            <w:r w:rsidRPr="00C702CA">
              <w:rPr>
                <w:rFonts w:asciiTheme="minorHAnsi" w:eastAsia="Times New Roman" w:hAnsiTheme="minorHAnsi"/>
                <w:color w:val="000000"/>
                <w:sz w:val="16"/>
                <w:szCs w:val="16"/>
                <w:lang w:eastAsia="fr-FR"/>
              </w:rPr>
              <w:t>Un mémoire justificatif des dispositions que le candidat se propose d'adopter pour l'exécution du marché, daté</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14:paraId="6A2A8624" w14:textId="77777777" w:rsidR="00D20422" w:rsidRPr="00C702CA" w:rsidRDefault="00D20422" w:rsidP="00D20422">
            <w:pPr>
              <w:jc w:val="center"/>
              <w:rPr>
                <w:rFonts w:asciiTheme="minorHAnsi" w:eastAsia="Times New Roman" w:hAnsiTheme="minorHAnsi"/>
                <w:color w:val="000000"/>
                <w:sz w:val="16"/>
                <w:szCs w:val="16"/>
                <w:lang w:eastAsia="fr-FR"/>
              </w:rPr>
            </w:pPr>
            <w:r w:rsidRPr="00C702CA">
              <w:rPr>
                <w:rFonts w:asciiTheme="minorHAnsi" w:eastAsia="Times New Roman" w:hAnsiTheme="minorHAnsi"/>
                <w:color w:val="000000"/>
                <w:sz w:val="16"/>
                <w:szCs w:val="16"/>
                <w:lang w:eastAsia="fr-FR"/>
              </w:rPr>
              <w:t>x</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7C69045E" w14:textId="77777777" w:rsidR="00D20422" w:rsidRPr="00C702CA" w:rsidRDefault="00D20422" w:rsidP="00D20422">
            <w:pPr>
              <w:jc w:val="center"/>
              <w:rPr>
                <w:rFonts w:asciiTheme="minorHAnsi" w:eastAsia="Times New Roman" w:hAnsiTheme="minorHAnsi"/>
                <w:color w:val="000000"/>
                <w:sz w:val="16"/>
                <w:szCs w:val="16"/>
                <w:lang w:eastAsia="fr-FR"/>
              </w:rPr>
            </w:pPr>
            <w:r w:rsidRPr="00C702CA">
              <w:rPr>
                <w:rFonts w:asciiTheme="minorHAnsi" w:eastAsia="Times New Roman" w:hAnsiTheme="minorHAnsi"/>
                <w:color w:val="000000"/>
                <w:sz w:val="16"/>
                <w:szCs w:val="16"/>
                <w:lang w:eastAsia="fr-FR"/>
              </w:rPr>
              <w:t> </w:t>
            </w:r>
          </w:p>
        </w:tc>
      </w:tr>
      <w:tr w:rsidR="00D20422" w:rsidRPr="00AF1378" w14:paraId="482CEB80" w14:textId="77777777" w:rsidTr="00D20422">
        <w:trPr>
          <w:trHeight w:val="450"/>
        </w:trPr>
        <w:tc>
          <w:tcPr>
            <w:tcW w:w="0" w:type="auto"/>
            <w:tcBorders>
              <w:top w:val="single" w:sz="6" w:space="0" w:color="auto"/>
              <w:left w:val="single" w:sz="18" w:space="0" w:color="auto"/>
              <w:bottom w:val="single" w:sz="6" w:space="0" w:color="auto"/>
              <w:right w:val="single" w:sz="6" w:space="0" w:color="auto"/>
            </w:tcBorders>
            <w:shd w:val="clear" w:color="auto" w:fill="auto"/>
            <w:vAlign w:val="center"/>
          </w:tcPr>
          <w:p w14:paraId="16B8D186" w14:textId="14A7DBDC" w:rsidR="00D20422" w:rsidRPr="00C702CA" w:rsidRDefault="00D20422" w:rsidP="00D20422">
            <w:pPr>
              <w:rPr>
                <w:rFonts w:asciiTheme="minorHAnsi" w:eastAsia="Times New Roman" w:hAnsiTheme="minorHAnsi"/>
                <w:color w:val="000000"/>
                <w:sz w:val="16"/>
                <w:szCs w:val="16"/>
                <w:lang w:eastAsia="fr-FR"/>
              </w:rPr>
            </w:pPr>
            <w:r w:rsidRPr="00C702CA">
              <w:rPr>
                <w:rFonts w:asciiTheme="minorHAnsi" w:eastAsia="Times New Roman" w:hAnsiTheme="minorHAnsi"/>
                <w:color w:val="000000"/>
                <w:sz w:val="16"/>
                <w:szCs w:val="16"/>
                <w:lang w:eastAsia="fr-FR"/>
              </w:rPr>
              <w:t>Une présentation des activités sous-traitées</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14:paraId="0E30F8E5" w14:textId="77777777" w:rsidR="00D20422" w:rsidRPr="00C702CA" w:rsidRDefault="00D20422" w:rsidP="00D20422">
            <w:pPr>
              <w:jc w:val="center"/>
              <w:rPr>
                <w:rFonts w:asciiTheme="minorHAnsi" w:eastAsia="Times New Roman" w:hAnsiTheme="minorHAnsi"/>
                <w:color w:val="000000"/>
                <w:sz w:val="16"/>
                <w:szCs w:val="16"/>
                <w:lang w:eastAsia="fr-FR"/>
              </w:rPr>
            </w:pPr>
            <w:r w:rsidRPr="00C702CA">
              <w:rPr>
                <w:rFonts w:asciiTheme="minorHAnsi" w:eastAsia="Times New Roman" w:hAnsiTheme="minorHAnsi"/>
                <w:color w:val="000000"/>
                <w:sz w:val="16"/>
                <w:szCs w:val="16"/>
                <w:lang w:eastAsia="fr-FR"/>
              </w:rPr>
              <w:t>x</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07C914BA" w14:textId="77777777" w:rsidR="00D20422" w:rsidRPr="00C702CA" w:rsidRDefault="00D20422" w:rsidP="00D20422">
            <w:pPr>
              <w:jc w:val="center"/>
              <w:rPr>
                <w:rFonts w:asciiTheme="minorHAnsi" w:eastAsia="Times New Roman" w:hAnsiTheme="minorHAnsi"/>
                <w:color w:val="000000"/>
                <w:sz w:val="16"/>
                <w:szCs w:val="16"/>
                <w:lang w:eastAsia="fr-FR"/>
              </w:rPr>
            </w:pPr>
            <w:r w:rsidRPr="00C702CA">
              <w:rPr>
                <w:rFonts w:asciiTheme="minorHAnsi" w:eastAsia="Times New Roman" w:hAnsiTheme="minorHAnsi"/>
                <w:color w:val="000000"/>
                <w:sz w:val="16"/>
                <w:szCs w:val="16"/>
                <w:lang w:eastAsia="fr-FR"/>
              </w:rPr>
              <w:t> </w:t>
            </w:r>
          </w:p>
        </w:tc>
      </w:tr>
      <w:tr w:rsidR="00AF35E3" w:rsidRPr="00AF1378" w14:paraId="3037968A" w14:textId="77777777" w:rsidTr="00D20422">
        <w:trPr>
          <w:trHeight w:val="450"/>
        </w:trPr>
        <w:tc>
          <w:tcPr>
            <w:tcW w:w="0" w:type="auto"/>
            <w:tcBorders>
              <w:top w:val="single" w:sz="6" w:space="0" w:color="auto"/>
              <w:left w:val="single" w:sz="18" w:space="0" w:color="auto"/>
              <w:bottom w:val="single" w:sz="6" w:space="0" w:color="auto"/>
              <w:right w:val="single" w:sz="6" w:space="0" w:color="auto"/>
            </w:tcBorders>
            <w:shd w:val="clear" w:color="auto" w:fill="auto"/>
            <w:vAlign w:val="center"/>
          </w:tcPr>
          <w:p w14:paraId="6CB579B0" w14:textId="65E800F5" w:rsidR="00AF35E3" w:rsidRPr="00C702CA" w:rsidRDefault="00AF35E3" w:rsidP="00D20422">
            <w:pPr>
              <w:rPr>
                <w:rFonts w:asciiTheme="minorHAnsi" w:eastAsia="Times New Roman" w:hAnsiTheme="minorHAnsi"/>
                <w:color w:val="000000"/>
                <w:sz w:val="16"/>
                <w:szCs w:val="16"/>
                <w:lang w:eastAsia="fr-FR"/>
              </w:rPr>
            </w:pPr>
            <w:r>
              <w:rPr>
                <w:rFonts w:asciiTheme="minorHAnsi" w:eastAsia="Times New Roman" w:hAnsiTheme="minorHAnsi"/>
                <w:color w:val="000000"/>
                <w:sz w:val="16"/>
                <w:szCs w:val="16"/>
                <w:lang w:eastAsia="fr-FR"/>
              </w:rPr>
              <w:t>Equipe mise en place dans le cadre de l’exécution du marché</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14:paraId="090A4F4D" w14:textId="2276363F" w:rsidR="00AF35E3" w:rsidRPr="00C702CA" w:rsidRDefault="00AF35E3" w:rsidP="00D20422">
            <w:pPr>
              <w:jc w:val="center"/>
              <w:rPr>
                <w:rFonts w:asciiTheme="minorHAnsi" w:eastAsia="Times New Roman" w:hAnsiTheme="minorHAnsi"/>
                <w:color w:val="000000"/>
                <w:sz w:val="16"/>
                <w:szCs w:val="16"/>
                <w:lang w:eastAsia="fr-FR"/>
              </w:rPr>
            </w:pPr>
            <w:r>
              <w:rPr>
                <w:rFonts w:asciiTheme="minorHAnsi" w:eastAsia="Times New Roman" w:hAnsiTheme="minorHAnsi"/>
                <w:color w:val="000000"/>
                <w:sz w:val="16"/>
                <w:szCs w:val="16"/>
                <w:lang w:eastAsia="fr-FR"/>
              </w:rPr>
              <w:t>X</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tcPr>
          <w:p w14:paraId="6B90E1E9" w14:textId="77777777" w:rsidR="00AF35E3" w:rsidRPr="00C702CA" w:rsidRDefault="00AF35E3" w:rsidP="00D20422">
            <w:pPr>
              <w:jc w:val="center"/>
              <w:rPr>
                <w:rFonts w:asciiTheme="minorHAnsi" w:eastAsia="Times New Roman" w:hAnsiTheme="minorHAnsi"/>
                <w:color w:val="000000"/>
                <w:sz w:val="16"/>
                <w:szCs w:val="16"/>
                <w:lang w:eastAsia="fr-FR"/>
              </w:rPr>
            </w:pPr>
          </w:p>
        </w:tc>
      </w:tr>
      <w:tr w:rsidR="00D20422" w:rsidRPr="00AF1378" w14:paraId="648E085A" w14:textId="77777777" w:rsidTr="00D20422">
        <w:trPr>
          <w:trHeight w:val="450"/>
        </w:trPr>
        <w:tc>
          <w:tcPr>
            <w:tcW w:w="0" w:type="auto"/>
            <w:tcBorders>
              <w:top w:val="single" w:sz="6" w:space="0" w:color="auto"/>
              <w:left w:val="single" w:sz="18" w:space="0" w:color="auto"/>
              <w:bottom w:val="single" w:sz="6" w:space="0" w:color="auto"/>
              <w:right w:val="single" w:sz="6" w:space="0" w:color="auto"/>
            </w:tcBorders>
            <w:shd w:val="clear" w:color="auto" w:fill="auto"/>
            <w:vAlign w:val="center"/>
          </w:tcPr>
          <w:p w14:paraId="7E5375B9" w14:textId="06AA4292" w:rsidR="00D20422" w:rsidRPr="00C702CA" w:rsidRDefault="00D20422" w:rsidP="00D20422">
            <w:pPr>
              <w:rPr>
                <w:rFonts w:asciiTheme="minorHAnsi" w:eastAsia="Times New Roman" w:hAnsiTheme="minorHAnsi"/>
                <w:color w:val="000000"/>
                <w:sz w:val="16"/>
                <w:szCs w:val="16"/>
                <w:lang w:eastAsia="fr-FR"/>
              </w:rPr>
            </w:pPr>
            <w:r w:rsidRPr="00C702CA">
              <w:rPr>
                <w:rFonts w:asciiTheme="minorHAnsi" w:eastAsia="Times New Roman" w:hAnsiTheme="minorHAnsi"/>
                <w:color w:val="000000"/>
                <w:sz w:val="16"/>
                <w:szCs w:val="16"/>
                <w:lang w:eastAsia="fr-FR"/>
              </w:rPr>
              <w:t>En cas de groupement d’entreprises, la convention entre les membres</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14:paraId="1A545658" w14:textId="77777777" w:rsidR="00D20422" w:rsidRPr="00C702CA" w:rsidRDefault="00D20422" w:rsidP="00D20422">
            <w:pPr>
              <w:jc w:val="center"/>
              <w:rPr>
                <w:rFonts w:asciiTheme="minorHAnsi" w:eastAsia="Times New Roman" w:hAnsiTheme="minorHAnsi"/>
                <w:color w:val="000000"/>
                <w:sz w:val="16"/>
                <w:szCs w:val="16"/>
                <w:lang w:eastAsia="fr-FR"/>
              </w:rPr>
            </w:pPr>
            <w:r w:rsidRPr="00C702CA">
              <w:rPr>
                <w:rFonts w:asciiTheme="minorHAnsi" w:eastAsia="Times New Roman" w:hAnsiTheme="minorHAnsi"/>
                <w:color w:val="000000"/>
                <w:sz w:val="16"/>
                <w:szCs w:val="16"/>
                <w:lang w:eastAsia="fr-FR"/>
              </w:rPr>
              <w:t>x</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30811EF9" w14:textId="77777777" w:rsidR="00D20422" w:rsidRPr="00C702CA" w:rsidRDefault="00D20422" w:rsidP="00D20422">
            <w:pPr>
              <w:jc w:val="center"/>
              <w:rPr>
                <w:rFonts w:asciiTheme="minorHAnsi" w:eastAsia="Times New Roman" w:hAnsiTheme="minorHAnsi"/>
                <w:color w:val="000000"/>
                <w:sz w:val="16"/>
                <w:szCs w:val="16"/>
                <w:lang w:eastAsia="fr-FR"/>
              </w:rPr>
            </w:pPr>
            <w:r w:rsidRPr="00C702CA">
              <w:rPr>
                <w:rFonts w:asciiTheme="minorHAnsi" w:eastAsia="Times New Roman" w:hAnsiTheme="minorHAnsi"/>
                <w:color w:val="000000"/>
                <w:sz w:val="16"/>
                <w:szCs w:val="16"/>
                <w:lang w:eastAsia="fr-FR"/>
              </w:rPr>
              <w:t> </w:t>
            </w:r>
          </w:p>
        </w:tc>
      </w:tr>
      <w:tr w:rsidR="00D20422" w:rsidRPr="00AF1378" w14:paraId="2E292748" w14:textId="77777777" w:rsidTr="00D20422">
        <w:trPr>
          <w:trHeight w:val="225"/>
        </w:trPr>
        <w:tc>
          <w:tcPr>
            <w:tcW w:w="0" w:type="auto"/>
            <w:tcBorders>
              <w:top w:val="single" w:sz="6" w:space="0" w:color="auto"/>
              <w:left w:val="single" w:sz="18" w:space="0" w:color="auto"/>
              <w:bottom w:val="single" w:sz="6" w:space="0" w:color="auto"/>
              <w:right w:val="single" w:sz="6" w:space="0" w:color="auto"/>
            </w:tcBorders>
            <w:shd w:val="clear" w:color="auto" w:fill="auto"/>
            <w:vAlign w:val="center"/>
          </w:tcPr>
          <w:p w14:paraId="37E352FE" w14:textId="4CC87EA1" w:rsidR="00D20422" w:rsidRPr="00C702CA" w:rsidRDefault="00D20422" w:rsidP="00D20422">
            <w:pPr>
              <w:rPr>
                <w:rFonts w:asciiTheme="minorHAnsi" w:eastAsia="Times New Roman" w:hAnsiTheme="minorHAnsi"/>
                <w:color w:val="000000"/>
                <w:sz w:val="16"/>
                <w:szCs w:val="16"/>
                <w:lang w:eastAsia="fr-FR"/>
              </w:rPr>
            </w:pPr>
            <w:r w:rsidRPr="00C702CA">
              <w:rPr>
                <w:rFonts w:asciiTheme="minorHAnsi" w:eastAsia="Times New Roman" w:hAnsiTheme="minorHAnsi"/>
                <w:color w:val="000000"/>
                <w:sz w:val="16"/>
                <w:szCs w:val="16"/>
                <w:lang w:eastAsia="fr-FR"/>
              </w:rPr>
              <w:t xml:space="preserve">L’engagement du candidat vers des actions RSE (Responsabilité Sociétale des Entreprises) mises en œuvre dans les domaines qui font l’objet du présent marché – </w:t>
            </w:r>
            <w:r w:rsidRPr="00C702CA">
              <w:rPr>
                <w:rFonts w:asciiTheme="minorHAnsi" w:eastAsia="Times New Roman" w:hAnsiTheme="minorHAnsi"/>
                <w:b/>
                <w:color w:val="FF0000"/>
                <w:sz w:val="16"/>
                <w:szCs w:val="16"/>
                <w:lang w:eastAsia="fr-FR"/>
              </w:rPr>
              <w:t>Grille RSE à compléter</w:t>
            </w:r>
          </w:p>
        </w:tc>
        <w:tc>
          <w:tcPr>
            <w:tcW w:w="0" w:type="auto"/>
            <w:tcBorders>
              <w:top w:val="single" w:sz="6" w:space="0" w:color="auto"/>
              <w:left w:val="single" w:sz="6" w:space="0" w:color="auto"/>
              <w:bottom w:val="single" w:sz="6" w:space="0" w:color="auto"/>
              <w:right w:val="single" w:sz="6" w:space="0" w:color="auto"/>
            </w:tcBorders>
            <w:shd w:val="clear" w:color="auto" w:fill="auto"/>
            <w:noWrap/>
            <w:vAlign w:val="center"/>
          </w:tcPr>
          <w:p w14:paraId="6AB9B797" w14:textId="77777777" w:rsidR="00D20422" w:rsidRPr="00C702CA" w:rsidRDefault="00D20422" w:rsidP="00D20422">
            <w:pPr>
              <w:jc w:val="center"/>
              <w:rPr>
                <w:rFonts w:asciiTheme="minorHAnsi" w:eastAsia="Times New Roman" w:hAnsiTheme="minorHAnsi"/>
                <w:color w:val="000000"/>
                <w:sz w:val="16"/>
                <w:szCs w:val="16"/>
                <w:lang w:eastAsia="fr-FR"/>
              </w:rPr>
            </w:pPr>
            <w:r w:rsidRPr="00C702CA">
              <w:rPr>
                <w:rFonts w:asciiTheme="minorHAnsi" w:eastAsia="Times New Roman" w:hAnsiTheme="minorHAnsi"/>
                <w:color w:val="000000"/>
                <w:sz w:val="16"/>
                <w:szCs w:val="16"/>
                <w:lang w:eastAsia="fr-FR"/>
              </w:rPr>
              <w:t>x</w:t>
            </w:r>
          </w:p>
        </w:tc>
        <w:tc>
          <w:tcPr>
            <w:tcW w:w="0" w:type="auto"/>
            <w:tcBorders>
              <w:top w:val="single" w:sz="6" w:space="0" w:color="auto"/>
              <w:left w:val="single" w:sz="6" w:space="0" w:color="auto"/>
              <w:bottom w:val="single" w:sz="6" w:space="0" w:color="auto"/>
              <w:right w:val="single" w:sz="18" w:space="0" w:color="auto"/>
            </w:tcBorders>
            <w:shd w:val="clear" w:color="auto" w:fill="auto"/>
            <w:noWrap/>
            <w:vAlign w:val="center"/>
            <w:hideMark/>
          </w:tcPr>
          <w:p w14:paraId="71C503A1" w14:textId="77777777" w:rsidR="00D20422" w:rsidRPr="00C702CA" w:rsidRDefault="00D20422" w:rsidP="00D20422">
            <w:pPr>
              <w:jc w:val="center"/>
              <w:rPr>
                <w:rFonts w:asciiTheme="minorHAnsi" w:eastAsia="Times New Roman" w:hAnsiTheme="minorHAnsi"/>
                <w:color w:val="000000"/>
                <w:sz w:val="16"/>
                <w:szCs w:val="16"/>
                <w:lang w:eastAsia="fr-FR"/>
              </w:rPr>
            </w:pPr>
            <w:r w:rsidRPr="00C702CA">
              <w:rPr>
                <w:rFonts w:asciiTheme="minorHAnsi" w:eastAsia="Times New Roman" w:hAnsiTheme="minorHAnsi"/>
                <w:color w:val="000000"/>
                <w:sz w:val="16"/>
                <w:szCs w:val="16"/>
                <w:lang w:eastAsia="fr-FR"/>
              </w:rPr>
              <w:t> </w:t>
            </w:r>
          </w:p>
        </w:tc>
      </w:tr>
    </w:tbl>
    <w:p w14:paraId="426E5530" w14:textId="77777777" w:rsidR="00243B8E" w:rsidRPr="00B502B8" w:rsidRDefault="00243B8E" w:rsidP="00243B8E">
      <w:pPr>
        <w:pStyle w:val="Titre"/>
        <w:jc w:val="both"/>
        <w:rPr>
          <w:rFonts w:asciiTheme="minorHAnsi" w:hAnsiTheme="minorHAnsi" w:cs="Arial"/>
          <w:b w:val="0"/>
          <w:sz w:val="22"/>
          <w:szCs w:val="22"/>
        </w:rPr>
      </w:pPr>
    </w:p>
    <w:p w14:paraId="764D1D9E" w14:textId="4DD4A07A" w:rsidR="00590F6C" w:rsidRPr="00B502B8" w:rsidRDefault="00590F6C" w:rsidP="00590F6C">
      <w:pPr>
        <w:pStyle w:val="Titre"/>
        <w:jc w:val="both"/>
        <w:rPr>
          <w:rFonts w:asciiTheme="minorHAnsi" w:hAnsiTheme="minorHAnsi" w:cs="Arial"/>
          <w:sz w:val="22"/>
          <w:szCs w:val="22"/>
        </w:rPr>
      </w:pPr>
      <w:r w:rsidRPr="00B502B8">
        <w:rPr>
          <w:rFonts w:asciiTheme="minorHAnsi" w:hAnsiTheme="minorHAnsi" w:cs="Arial"/>
          <w:sz w:val="22"/>
          <w:szCs w:val="22"/>
        </w:rPr>
        <w:t xml:space="preserve">Si après les 5 jours ouvrés à compter de la demande de documents de </w:t>
      </w:r>
      <w:r w:rsidR="001F6123">
        <w:rPr>
          <w:rFonts w:asciiTheme="minorHAnsi" w:hAnsiTheme="minorHAnsi" w:cs="Arial"/>
          <w:sz w:val="22"/>
          <w:szCs w:val="22"/>
        </w:rPr>
        <w:t>l’IA</w:t>
      </w:r>
      <w:r w:rsidRPr="00B502B8">
        <w:rPr>
          <w:rFonts w:asciiTheme="minorHAnsi" w:hAnsiTheme="minorHAnsi" w:cs="Arial"/>
          <w:sz w:val="22"/>
          <w:szCs w:val="22"/>
        </w:rPr>
        <w:t xml:space="preserve"> auprès du candidat retenu, celui-ci n’est pas en mesure de fournir les documents demandés, ou si des écarts ont été constatés entre l’offre remise initialement après négociation ou mise au point avec l’acheteur et l’offre signée, le marché sera attribué à l’offre classée en 2</w:t>
      </w:r>
      <w:r w:rsidRPr="00B502B8">
        <w:rPr>
          <w:rFonts w:asciiTheme="minorHAnsi" w:hAnsiTheme="minorHAnsi" w:cs="Arial"/>
          <w:sz w:val="22"/>
          <w:szCs w:val="22"/>
          <w:vertAlign w:val="superscript"/>
        </w:rPr>
        <w:t>ème</w:t>
      </w:r>
      <w:r w:rsidRPr="00B502B8">
        <w:rPr>
          <w:rFonts w:asciiTheme="minorHAnsi" w:hAnsiTheme="minorHAnsi" w:cs="Arial"/>
          <w:sz w:val="22"/>
          <w:szCs w:val="22"/>
        </w:rPr>
        <w:t xml:space="preserve"> (sous réserve qu’elle fournisse à son tour les documents demandés).</w:t>
      </w:r>
    </w:p>
    <w:p w14:paraId="0776211A" w14:textId="77777777" w:rsidR="00590F6C" w:rsidRPr="00B502B8" w:rsidRDefault="00590F6C" w:rsidP="00590F6C">
      <w:pPr>
        <w:pStyle w:val="Corpsdetexte"/>
        <w:rPr>
          <w:rFonts w:asciiTheme="minorHAnsi" w:eastAsia="Times New Roman" w:hAnsiTheme="minorHAnsi" w:cs="Arial"/>
          <w:b/>
          <w:bCs/>
          <w:sz w:val="22"/>
          <w:szCs w:val="22"/>
          <w:lang w:eastAsia="fr-FR"/>
        </w:rPr>
      </w:pPr>
    </w:p>
    <w:p w14:paraId="59E088BB" w14:textId="09B6B99F" w:rsidR="00590F6C" w:rsidRPr="00B502B8" w:rsidRDefault="00590F6C" w:rsidP="00590F6C">
      <w:pPr>
        <w:pStyle w:val="Corpsdetexte"/>
        <w:rPr>
          <w:rFonts w:asciiTheme="minorHAnsi" w:eastAsia="Times New Roman" w:hAnsiTheme="minorHAnsi" w:cs="Arial"/>
          <w:b/>
          <w:bCs/>
          <w:sz w:val="22"/>
          <w:szCs w:val="22"/>
          <w:u w:val="single"/>
          <w:lang w:eastAsia="fr-FR"/>
        </w:rPr>
      </w:pPr>
      <w:r w:rsidRPr="00B502B8">
        <w:rPr>
          <w:rFonts w:asciiTheme="minorHAnsi" w:eastAsia="Times New Roman" w:hAnsiTheme="minorHAnsi" w:cs="Arial"/>
          <w:b/>
          <w:bCs/>
          <w:sz w:val="22"/>
          <w:szCs w:val="22"/>
          <w:u w:val="single"/>
          <w:lang w:eastAsia="fr-FR"/>
        </w:rPr>
        <w:t xml:space="preserve">Dans le cas où un candidat fournirait dans sa candidature ou son offre des éléments relatifs à ses conditions générales de vente, </w:t>
      </w:r>
      <w:r w:rsidR="001F6123">
        <w:rPr>
          <w:rFonts w:asciiTheme="minorHAnsi" w:eastAsia="Times New Roman" w:hAnsiTheme="minorHAnsi" w:cs="Arial"/>
          <w:b/>
          <w:bCs/>
          <w:sz w:val="22"/>
          <w:szCs w:val="22"/>
          <w:u w:val="single"/>
          <w:lang w:eastAsia="fr-FR"/>
        </w:rPr>
        <w:t>l’IA</w:t>
      </w:r>
      <w:r w:rsidRPr="00B502B8">
        <w:rPr>
          <w:rFonts w:asciiTheme="minorHAnsi" w:eastAsia="Times New Roman" w:hAnsiTheme="minorHAnsi" w:cs="Arial"/>
          <w:b/>
          <w:bCs/>
          <w:sz w:val="22"/>
          <w:szCs w:val="22"/>
          <w:u w:val="single"/>
          <w:lang w:eastAsia="fr-FR"/>
        </w:rPr>
        <w:t xml:space="preserve"> ne les prendrait pas en compte.</w:t>
      </w:r>
    </w:p>
    <w:p w14:paraId="15EA672C" w14:textId="6B2C3E6C" w:rsidR="00590F6C" w:rsidRDefault="00590F6C" w:rsidP="00590F6C">
      <w:pPr>
        <w:pStyle w:val="Corpsdetexte"/>
        <w:rPr>
          <w:rFonts w:asciiTheme="minorHAnsi" w:hAnsiTheme="minorHAnsi" w:cs="Arial"/>
          <w:sz w:val="22"/>
          <w:szCs w:val="22"/>
          <w:highlight w:val="green"/>
        </w:rPr>
      </w:pPr>
    </w:p>
    <w:p w14:paraId="59517129" w14:textId="77777777" w:rsidR="00E474AF" w:rsidRPr="00E474AF" w:rsidRDefault="00E474AF" w:rsidP="00E474AF">
      <w:pPr>
        <w:jc w:val="both"/>
        <w:rPr>
          <w:rFonts w:asciiTheme="minorHAnsi" w:hAnsiTheme="minorHAnsi"/>
          <w:b/>
          <w:color w:val="000000" w:themeColor="text1"/>
        </w:rPr>
      </w:pPr>
      <w:r w:rsidRPr="00E474AF">
        <w:rPr>
          <w:rFonts w:asciiTheme="minorHAnsi" w:hAnsiTheme="minorHAnsi"/>
          <w:noProof/>
          <w:color w:val="000000" w:themeColor="text1"/>
        </w:rPr>
        <w:drawing>
          <wp:inline distT="0" distB="0" distL="0" distR="0" wp14:anchorId="246F140D" wp14:editId="54610E9D">
            <wp:extent cx="273050" cy="201820"/>
            <wp:effectExtent l="0" t="0" r="0" b="8255"/>
            <wp:docPr id="12" name="Image 25" descr="j0293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932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5559" cy="203675"/>
                    </a:xfrm>
                    <a:prstGeom prst="rect">
                      <a:avLst/>
                    </a:prstGeom>
                    <a:noFill/>
                    <a:ln>
                      <a:noFill/>
                    </a:ln>
                  </pic:spPr>
                </pic:pic>
              </a:graphicData>
            </a:graphic>
          </wp:inline>
        </w:drawing>
      </w:r>
      <w:r w:rsidRPr="00E474AF">
        <w:rPr>
          <w:rFonts w:asciiTheme="minorHAnsi" w:hAnsiTheme="minorHAnsi"/>
          <w:b/>
          <w:color w:val="000000" w:themeColor="text1"/>
        </w:rPr>
        <w:t xml:space="preserve"> La signature électronique des documents n’est plus requise lors du dépôt de votre offre</w:t>
      </w:r>
      <w:r w:rsidRPr="00E474AF">
        <w:rPr>
          <w:rFonts w:asciiTheme="minorHAnsi" w:hAnsiTheme="minorHAnsi"/>
          <w:color w:val="000000" w:themeColor="text1"/>
        </w:rPr>
        <w:t xml:space="preserve">. </w:t>
      </w:r>
      <w:r w:rsidRPr="00E474AF">
        <w:rPr>
          <w:rFonts w:asciiTheme="minorHAnsi" w:hAnsiTheme="minorHAnsi"/>
          <w:b/>
          <w:color w:val="000000" w:themeColor="text1"/>
        </w:rPr>
        <w:t>Elle ne sera demandée qu’à le ou les attributaires des lots du présent marché.</w:t>
      </w:r>
    </w:p>
    <w:p w14:paraId="1B63A8DA" w14:textId="77777777" w:rsidR="00E474AF" w:rsidRPr="00B502B8" w:rsidRDefault="00E474AF" w:rsidP="00590F6C">
      <w:pPr>
        <w:pStyle w:val="Corpsdetexte"/>
        <w:rPr>
          <w:rFonts w:asciiTheme="minorHAnsi" w:hAnsiTheme="minorHAnsi" w:cs="Arial"/>
          <w:sz w:val="22"/>
          <w:szCs w:val="22"/>
          <w:highlight w:val="green"/>
        </w:rPr>
      </w:pPr>
    </w:p>
    <w:p w14:paraId="177D8D50" w14:textId="77777777" w:rsidR="00590F6C" w:rsidRPr="00B502B8" w:rsidRDefault="00590F6C" w:rsidP="00280D85">
      <w:pPr>
        <w:pStyle w:val="Corpsdetexte"/>
        <w:rPr>
          <w:rFonts w:asciiTheme="minorHAnsi" w:hAnsiTheme="minorHAnsi" w:cs="Arial"/>
          <w:sz w:val="22"/>
          <w:szCs w:val="22"/>
        </w:rPr>
      </w:pPr>
    </w:p>
    <w:p w14:paraId="39ED52F6" w14:textId="1182B1EB" w:rsidR="00E32DC4" w:rsidRPr="00B502B8" w:rsidRDefault="00B04C57" w:rsidP="0013009F">
      <w:pPr>
        <w:pStyle w:val="Titre1"/>
        <w:numPr>
          <w:ilvl w:val="0"/>
          <w:numId w:val="39"/>
        </w:numPr>
        <w:rPr>
          <w:rFonts w:asciiTheme="minorHAnsi" w:hAnsiTheme="minorHAnsi"/>
          <w:color w:val="00B050"/>
          <w:szCs w:val="28"/>
        </w:rPr>
      </w:pPr>
      <w:bookmarkStart w:id="40" w:name="_Toc138840525"/>
      <w:r w:rsidRPr="00B502B8">
        <w:rPr>
          <w:rFonts w:asciiTheme="minorHAnsi" w:hAnsiTheme="minorHAnsi"/>
          <w:szCs w:val="28"/>
        </w:rPr>
        <w:t>DELAI DE RECEPTION DES CANDIDATURES ET DES OFFRES</w:t>
      </w:r>
      <w:bookmarkEnd w:id="40"/>
    </w:p>
    <w:p w14:paraId="69C596B5" w14:textId="77777777" w:rsidR="00503ACC" w:rsidRPr="00B502B8" w:rsidRDefault="00503ACC" w:rsidP="00280D85">
      <w:pPr>
        <w:pStyle w:val="Titre"/>
        <w:jc w:val="both"/>
        <w:rPr>
          <w:rFonts w:asciiTheme="minorHAnsi" w:hAnsiTheme="minorHAnsi" w:cs="Arial"/>
          <w:b w:val="0"/>
          <w:color w:val="00B050"/>
          <w:sz w:val="22"/>
          <w:szCs w:val="22"/>
          <w:highlight w:val="magenta"/>
        </w:rPr>
      </w:pPr>
    </w:p>
    <w:p w14:paraId="061E969F" w14:textId="77777777" w:rsidR="004820BC" w:rsidRPr="00B502B8" w:rsidRDefault="004820BC" w:rsidP="00280D85">
      <w:pPr>
        <w:jc w:val="both"/>
        <w:rPr>
          <w:rFonts w:asciiTheme="minorHAnsi" w:eastAsia="Times New Roman" w:hAnsiTheme="minorHAnsi" w:cs="Arial"/>
          <w:bCs/>
          <w:lang w:eastAsia="fr-FR"/>
        </w:rPr>
      </w:pPr>
    </w:p>
    <w:p w14:paraId="5648A3E2" w14:textId="2B59CAFB" w:rsidR="00B04C57" w:rsidRPr="00B502B8" w:rsidRDefault="004820BC" w:rsidP="00280D85">
      <w:pPr>
        <w:pStyle w:val="Corpsdetexte"/>
        <w:rPr>
          <w:rFonts w:asciiTheme="minorHAnsi" w:eastAsia="Times New Roman" w:hAnsiTheme="minorHAnsi" w:cs="Arial"/>
          <w:bCs/>
          <w:sz w:val="22"/>
          <w:szCs w:val="22"/>
          <w:lang w:eastAsia="fr-FR"/>
        </w:rPr>
      </w:pPr>
      <w:r w:rsidRPr="00B502B8">
        <w:rPr>
          <w:rFonts w:asciiTheme="minorHAnsi" w:eastAsia="Times New Roman" w:hAnsiTheme="minorHAnsi" w:cs="Arial"/>
          <w:bCs/>
          <w:sz w:val="22"/>
          <w:szCs w:val="22"/>
          <w:lang w:eastAsia="fr-FR"/>
        </w:rPr>
        <w:t>La candidature et l</w:t>
      </w:r>
      <w:r w:rsidR="001905B5">
        <w:rPr>
          <w:rFonts w:asciiTheme="minorHAnsi" w:eastAsia="Times New Roman" w:hAnsiTheme="minorHAnsi" w:cs="Arial"/>
          <w:bCs/>
          <w:sz w:val="22"/>
          <w:szCs w:val="22"/>
          <w:lang w:eastAsia="fr-FR"/>
        </w:rPr>
        <w:t>’</w:t>
      </w:r>
      <w:r w:rsidRPr="00B502B8">
        <w:rPr>
          <w:rFonts w:asciiTheme="minorHAnsi" w:eastAsia="Times New Roman" w:hAnsiTheme="minorHAnsi" w:cs="Arial"/>
          <w:bCs/>
          <w:sz w:val="22"/>
          <w:szCs w:val="22"/>
          <w:lang w:eastAsia="fr-FR"/>
        </w:rPr>
        <w:t xml:space="preserve">offre </w:t>
      </w:r>
      <w:r w:rsidR="00B04C57" w:rsidRPr="00B502B8">
        <w:rPr>
          <w:rFonts w:asciiTheme="minorHAnsi" w:eastAsia="Times New Roman" w:hAnsiTheme="minorHAnsi" w:cs="Arial"/>
          <w:bCs/>
          <w:sz w:val="22"/>
          <w:szCs w:val="22"/>
          <w:lang w:eastAsia="fr-FR"/>
        </w:rPr>
        <w:t xml:space="preserve">devront parvenir </w:t>
      </w:r>
      <w:r w:rsidR="00E77965" w:rsidRPr="00B502B8">
        <w:rPr>
          <w:rFonts w:asciiTheme="minorHAnsi" w:eastAsia="Times New Roman" w:hAnsiTheme="minorHAnsi" w:cs="Arial"/>
          <w:bCs/>
          <w:sz w:val="22"/>
          <w:szCs w:val="22"/>
          <w:lang w:eastAsia="fr-FR"/>
        </w:rPr>
        <w:t>à l’adresse suivante : www.marches-publics.gouv.fr</w:t>
      </w:r>
    </w:p>
    <w:p w14:paraId="6AF6B414" w14:textId="77777777" w:rsidR="00B04C57" w:rsidRPr="00B502B8" w:rsidRDefault="00B04C57" w:rsidP="00280D85">
      <w:pPr>
        <w:pStyle w:val="Corpsdetexte"/>
        <w:rPr>
          <w:rFonts w:asciiTheme="minorHAnsi" w:eastAsia="Times New Roman" w:hAnsiTheme="minorHAnsi" w:cs="Arial"/>
          <w:b/>
          <w:bCs/>
          <w:color w:val="FF0000"/>
          <w:sz w:val="22"/>
          <w:szCs w:val="22"/>
          <w:lang w:eastAsia="fr-FR"/>
        </w:rPr>
      </w:pPr>
    </w:p>
    <w:p w14:paraId="6589036A" w14:textId="4370D90F" w:rsidR="00B04C57" w:rsidRPr="00B502B8" w:rsidRDefault="00B04C57" w:rsidP="00955F08">
      <w:pPr>
        <w:ind w:left="284"/>
        <w:jc w:val="center"/>
        <w:rPr>
          <w:rFonts w:asciiTheme="minorHAnsi" w:eastAsia="Times New Roman" w:hAnsiTheme="minorHAnsi" w:cs="Arial"/>
          <w:bCs/>
          <w:lang w:eastAsia="fr-FR"/>
        </w:rPr>
      </w:pPr>
      <w:r w:rsidRPr="001606D2">
        <w:rPr>
          <w:rFonts w:asciiTheme="minorHAnsi" w:eastAsia="Times New Roman" w:hAnsiTheme="minorHAnsi" w:cs="Arial"/>
          <w:b/>
          <w:bCs/>
          <w:color w:val="FF0000"/>
          <w:lang w:eastAsia="fr-FR"/>
        </w:rPr>
        <w:t xml:space="preserve">Au plus tard </w:t>
      </w:r>
      <w:r w:rsidRPr="001606D2">
        <w:rPr>
          <w:rFonts w:asciiTheme="minorHAnsi" w:eastAsia="Times New Roman" w:hAnsiTheme="minorHAnsi" w:cs="Arial"/>
          <w:b/>
          <w:bCs/>
          <w:color w:val="FF0000"/>
          <w:lang w:eastAsia="fr-FR"/>
        </w:rPr>
        <w:fldChar w:fldCharType="begin"/>
      </w:r>
      <w:r w:rsidRPr="001606D2">
        <w:rPr>
          <w:rFonts w:asciiTheme="minorHAnsi" w:eastAsia="Times New Roman" w:hAnsiTheme="minorHAnsi" w:cs="Arial"/>
          <w:b/>
          <w:bCs/>
          <w:color w:val="FF0000"/>
          <w:lang w:eastAsia="fr-FR"/>
        </w:rPr>
        <w:instrText xml:space="preserve"> dateauplustard </w:instrText>
      </w:r>
      <w:r w:rsidRPr="001606D2">
        <w:rPr>
          <w:rFonts w:asciiTheme="minorHAnsi" w:eastAsia="Times New Roman" w:hAnsiTheme="minorHAnsi" w:cs="Arial"/>
          <w:b/>
          <w:bCs/>
          <w:color w:val="FF0000"/>
          <w:lang w:eastAsia="fr-FR"/>
        </w:rPr>
        <w:fldChar w:fldCharType="separate"/>
      </w:r>
      <w:r w:rsidR="002B2B2E" w:rsidRPr="001606D2">
        <w:rPr>
          <w:rFonts w:asciiTheme="minorHAnsi" w:eastAsia="Arial Unicode MS" w:hAnsiTheme="minorHAnsi" w:cs="Arial"/>
          <w:b/>
          <w:bCs/>
          <w:color w:val="FF0000"/>
        </w:rPr>
        <w:t xml:space="preserve">le </w:t>
      </w:r>
      <w:r w:rsidR="001606D2" w:rsidRPr="001606D2">
        <w:rPr>
          <w:rFonts w:asciiTheme="minorHAnsi" w:eastAsia="Arial Unicode MS" w:hAnsiTheme="minorHAnsi" w:cs="Arial"/>
          <w:b/>
          <w:bCs/>
          <w:color w:val="FF0000"/>
        </w:rPr>
        <w:t>21</w:t>
      </w:r>
      <w:r w:rsidR="00AF1378" w:rsidRPr="001606D2">
        <w:rPr>
          <w:rFonts w:asciiTheme="minorHAnsi" w:eastAsia="Arial Unicode MS" w:hAnsiTheme="minorHAnsi" w:cs="Arial"/>
          <w:b/>
          <w:bCs/>
          <w:color w:val="FF0000"/>
        </w:rPr>
        <w:t xml:space="preserve"> juillet 2023</w:t>
      </w:r>
      <w:r w:rsidRPr="001606D2">
        <w:rPr>
          <w:rFonts w:asciiTheme="minorHAnsi" w:eastAsia="Arial Unicode MS" w:hAnsiTheme="minorHAnsi" w:cs="Arial"/>
          <w:b/>
          <w:bCs/>
          <w:color w:val="FF0000"/>
        </w:rPr>
        <w:t xml:space="preserve"> - </w:t>
      </w:r>
      <w:r w:rsidR="002B2B2E" w:rsidRPr="001606D2">
        <w:rPr>
          <w:rFonts w:asciiTheme="minorHAnsi" w:eastAsia="Arial Unicode MS" w:hAnsiTheme="minorHAnsi" w:cs="Arial"/>
          <w:b/>
          <w:bCs/>
          <w:color w:val="FF0000"/>
        </w:rPr>
        <w:t>12</w:t>
      </w:r>
      <w:r w:rsidRPr="001606D2">
        <w:rPr>
          <w:rFonts w:asciiTheme="minorHAnsi" w:eastAsia="Arial Unicode MS" w:hAnsiTheme="minorHAnsi" w:cs="Arial"/>
          <w:b/>
          <w:bCs/>
          <w:color w:val="FF0000"/>
        </w:rPr>
        <w:t xml:space="preserve"> Heures</w:t>
      </w:r>
      <w:r w:rsidRPr="001606D2">
        <w:rPr>
          <w:rFonts w:asciiTheme="minorHAnsi" w:eastAsia="Times New Roman" w:hAnsiTheme="minorHAnsi" w:cs="Arial"/>
          <w:b/>
          <w:bCs/>
          <w:color w:val="FF0000"/>
          <w:lang w:eastAsia="fr-FR"/>
        </w:rPr>
        <w:fldChar w:fldCharType="end"/>
      </w:r>
    </w:p>
    <w:p w14:paraId="1567438D" w14:textId="77777777" w:rsidR="00B04C57" w:rsidRPr="00B502B8" w:rsidRDefault="00B04C57" w:rsidP="00280D85">
      <w:pPr>
        <w:pStyle w:val="Corpsdetexte"/>
        <w:rPr>
          <w:rFonts w:asciiTheme="minorHAnsi" w:eastAsia="Times New Roman" w:hAnsiTheme="minorHAnsi" w:cs="Arial"/>
          <w:bCs/>
          <w:sz w:val="22"/>
          <w:szCs w:val="22"/>
          <w:lang w:eastAsia="fr-FR"/>
        </w:rPr>
      </w:pPr>
    </w:p>
    <w:p w14:paraId="30E75E2B" w14:textId="67E7D5FF" w:rsidR="004820BC" w:rsidRPr="00B502B8" w:rsidRDefault="004820BC" w:rsidP="00280D85">
      <w:pPr>
        <w:pStyle w:val="Corpsdetexte"/>
        <w:rPr>
          <w:rFonts w:asciiTheme="minorHAnsi" w:eastAsia="Times New Roman" w:hAnsiTheme="minorHAnsi" w:cs="Arial"/>
          <w:bCs/>
          <w:sz w:val="22"/>
          <w:szCs w:val="22"/>
          <w:lang w:eastAsia="fr-FR"/>
        </w:rPr>
      </w:pPr>
      <w:r w:rsidRPr="00B502B8">
        <w:rPr>
          <w:rFonts w:asciiTheme="minorHAnsi" w:eastAsia="Times New Roman" w:hAnsiTheme="minorHAnsi" w:cs="Arial"/>
          <w:bCs/>
          <w:sz w:val="22"/>
          <w:szCs w:val="22"/>
          <w:lang w:eastAsia="fr-FR"/>
        </w:rPr>
        <w:t>Les dossiers déposés après la date et l’heure limites fixées ci-dessus</w:t>
      </w:r>
      <w:r w:rsidR="00B04C57" w:rsidRPr="00B502B8">
        <w:rPr>
          <w:rFonts w:asciiTheme="minorHAnsi" w:eastAsia="Times New Roman" w:hAnsiTheme="minorHAnsi" w:cs="Arial"/>
          <w:bCs/>
          <w:sz w:val="22"/>
          <w:szCs w:val="22"/>
          <w:lang w:eastAsia="fr-FR"/>
        </w:rPr>
        <w:t xml:space="preserve"> </w:t>
      </w:r>
      <w:r w:rsidRPr="00B502B8">
        <w:rPr>
          <w:rFonts w:asciiTheme="minorHAnsi" w:eastAsia="Times New Roman" w:hAnsiTheme="minorHAnsi" w:cs="Arial"/>
          <w:bCs/>
          <w:sz w:val="22"/>
          <w:szCs w:val="22"/>
          <w:lang w:eastAsia="fr-FR"/>
        </w:rPr>
        <w:t xml:space="preserve">ne seront pas retenus. </w:t>
      </w:r>
    </w:p>
    <w:p w14:paraId="37146972" w14:textId="77777777" w:rsidR="004820BC" w:rsidRPr="00B502B8" w:rsidRDefault="004820BC" w:rsidP="00280D85">
      <w:pPr>
        <w:jc w:val="both"/>
        <w:rPr>
          <w:rFonts w:asciiTheme="minorHAnsi" w:eastAsia="Times New Roman" w:hAnsiTheme="minorHAnsi" w:cs="Arial"/>
          <w:bCs/>
          <w:lang w:eastAsia="fr-FR"/>
        </w:rPr>
      </w:pPr>
    </w:p>
    <w:p w14:paraId="3193EEB4" w14:textId="77777777" w:rsidR="001F028D" w:rsidRPr="00B502B8" w:rsidRDefault="001F028D" w:rsidP="00280D85">
      <w:pPr>
        <w:pStyle w:val="Corpsdetexte"/>
        <w:rPr>
          <w:rFonts w:asciiTheme="minorHAnsi" w:hAnsiTheme="minorHAnsi" w:cs="Arial"/>
          <w:i/>
          <w:sz w:val="22"/>
          <w:szCs w:val="22"/>
          <w:highlight w:val="green"/>
        </w:rPr>
      </w:pPr>
    </w:p>
    <w:p w14:paraId="13394E2E" w14:textId="40CA13B9" w:rsidR="001F028D" w:rsidRPr="00B502B8" w:rsidRDefault="001F028D" w:rsidP="0013009F">
      <w:pPr>
        <w:pStyle w:val="Titre1"/>
        <w:numPr>
          <w:ilvl w:val="0"/>
          <w:numId w:val="39"/>
        </w:numPr>
        <w:rPr>
          <w:rFonts w:asciiTheme="minorHAnsi" w:hAnsiTheme="minorHAnsi"/>
          <w:szCs w:val="28"/>
        </w:rPr>
      </w:pPr>
      <w:bookmarkStart w:id="41" w:name="_Toc52770820"/>
      <w:bookmarkStart w:id="42" w:name="_Toc479846206"/>
      <w:bookmarkStart w:id="43" w:name="_Toc138840526"/>
      <w:r w:rsidRPr="00B502B8">
        <w:rPr>
          <w:rFonts w:asciiTheme="minorHAnsi" w:hAnsiTheme="minorHAnsi"/>
          <w:szCs w:val="28"/>
        </w:rPr>
        <w:lastRenderedPageBreak/>
        <w:t>JUGEMENT DES CANDIDATURES ET DES OFFRES</w:t>
      </w:r>
      <w:bookmarkEnd w:id="41"/>
      <w:bookmarkEnd w:id="42"/>
      <w:bookmarkEnd w:id="43"/>
    </w:p>
    <w:p w14:paraId="1878E593" w14:textId="77777777" w:rsidR="001F028D" w:rsidRPr="00B502B8" w:rsidRDefault="001F028D" w:rsidP="00280D85">
      <w:pPr>
        <w:jc w:val="both"/>
        <w:rPr>
          <w:rFonts w:asciiTheme="minorHAnsi" w:hAnsiTheme="minorHAnsi" w:cs="Arial"/>
        </w:rPr>
      </w:pPr>
    </w:p>
    <w:p w14:paraId="710BE7FB" w14:textId="1FE7A6A9" w:rsidR="001F028D" w:rsidRPr="00B502B8" w:rsidRDefault="000E7FA3" w:rsidP="0023795A">
      <w:pPr>
        <w:pStyle w:val="Titre2"/>
        <w:rPr>
          <w:rFonts w:asciiTheme="minorHAnsi" w:hAnsiTheme="minorHAnsi"/>
        </w:rPr>
      </w:pPr>
      <w:bookmarkStart w:id="44" w:name="_Toc479846207"/>
      <w:bookmarkStart w:id="45" w:name="_Toc138840527"/>
      <w:r w:rsidRPr="00B502B8">
        <w:rPr>
          <w:rFonts w:asciiTheme="minorHAnsi" w:hAnsiTheme="minorHAnsi"/>
        </w:rPr>
        <w:t xml:space="preserve">6.1 </w:t>
      </w:r>
      <w:r w:rsidR="001F028D" w:rsidRPr="00B502B8">
        <w:rPr>
          <w:rFonts w:asciiTheme="minorHAnsi" w:hAnsiTheme="minorHAnsi"/>
        </w:rPr>
        <w:t>Sélection des candidatures</w:t>
      </w:r>
      <w:bookmarkEnd w:id="44"/>
      <w:bookmarkEnd w:id="45"/>
      <w:r w:rsidR="001F028D" w:rsidRPr="00B502B8">
        <w:rPr>
          <w:rFonts w:asciiTheme="minorHAnsi" w:hAnsiTheme="minorHAnsi"/>
        </w:rPr>
        <w:t xml:space="preserve"> </w:t>
      </w:r>
    </w:p>
    <w:p w14:paraId="70CF6F22" w14:textId="77777777" w:rsidR="001F028D" w:rsidRPr="00B502B8" w:rsidRDefault="001F028D" w:rsidP="00280D85">
      <w:pPr>
        <w:jc w:val="both"/>
        <w:rPr>
          <w:rFonts w:asciiTheme="minorHAnsi" w:hAnsiTheme="minorHAnsi" w:cs="Arial"/>
        </w:rPr>
      </w:pPr>
    </w:p>
    <w:p w14:paraId="60E75B38" w14:textId="77777777" w:rsidR="001F028D" w:rsidRPr="00B502B8" w:rsidRDefault="001F028D" w:rsidP="00280D85">
      <w:pPr>
        <w:autoSpaceDE w:val="0"/>
        <w:autoSpaceDN w:val="0"/>
        <w:adjustRightInd w:val="0"/>
        <w:jc w:val="both"/>
        <w:rPr>
          <w:rFonts w:asciiTheme="minorHAnsi" w:hAnsiTheme="minorHAnsi" w:cs="Arial"/>
          <w:b/>
        </w:rPr>
      </w:pPr>
      <w:r w:rsidRPr="00B502B8">
        <w:rPr>
          <w:rFonts w:asciiTheme="minorHAnsi" w:hAnsiTheme="minorHAnsi" w:cs="Arial"/>
          <w:b/>
        </w:rPr>
        <w:t>Seront éliminés :</w:t>
      </w:r>
    </w:p>
    <w:p w14:paraId="26A35487" w14:textId="77777777" w:rsidR="001F028D" w:rsidRPr="00B502B8" w:rsidRDefault="001F028D" w:rsidP="00280D85">
      <w:pPr>
        <w:autoSpaceDE w:val="0"/>
        <w:autoSpaceDN w:val="0"/>
        <w:adjustRightInd w:val="0"/>
        <w:jc w:val="both"/>
        <w:rPr>
          <w:rFonts w:asciiTheme="minorHAnsi" w:hAnsiTheme="minorHAnsi" w:cs="Arial"/>
        </w:rPr>
      </w:pPr>
    </w:p>
    <w:p w14:paraId="62EE8912" w14:textId="77777777" w:rsidR="001F028D" w:rsidRPr="00B502B8" w:rsidRDefault="001F028D" w:rsidP="009647FA">
      <w:pPr>
        <w:numPr>
          <w:ilvl w:val="0"/>
          <w:numId w:val="6"/>
        </w:numPr>
        <w:autoSpaceDE w:val="0"/>
        <w:autoSpaceDN w:val="0"/>
        <w:adjustRightInd w:val="0"/>
        <w:jc w:val="both"/>
        <w:rPr>
          <w:rFonts w:asciiTheme="minorHAnsi" w:hAnsiTheme="minorHAnsi" w:cs="Arial"/>
        </w:rPr>
      </w:pPr>
      <w:r w:rsidRPr="00B502B8">
        <w:rPr>
          <w:rFonts w:asciiTheme="minorHAnsi" w:hAnsiTheme="minorHAnsi" w:cs="Arial"/>
        </w:rPr>
        <w:t xml:space="preserve">Les dossiers reçus après la date et l’heure limites de dépôt figurant au présent règlement ; </w:t>
      </w:r>
    </w:p>
    <w:p w14:paraId="740D630F" w14:textId="3DD041D2" w:rsidR="001F028D" w:rsidRPr="00B502B8" w:rsidRDefault="001F028D" w:rsidP="009647FA">
      <w:pPr>
        <w:numPr>
          <w:ilvl w:val="0"/>
          <w:numId w:val="6"/>
        </w:numPr>
        <w:spacing w:line="240" w:lineRule="exact"/>
        <w:jc w:val="both"/>
        <w:rPr>
          <w:rFonts w:asciiTheme="minorHAnsi" w:hAnsiTheme="minorHAnsi" w:cs="Arial"/>
        </w:rPr>
      </w:pPr>
      <w:r w:rsidRPr="00B502B8">
        <w:rPr>
          <w:rFonts w:asciiTheme="minorHAnsi" w:hAnsiTheme="minorHAnsi" w:cs="Arial"/>
        </w:rPr>
        <w:t>Les candidatures incomplètes et ne présentant pas les documents</w:t>
      </w:r>
      <w:r w:rsidR="003608F9" w:rsidRPr="00B502B8">
        <w:rPr>
          <w:rFonts w:asciiTheme="minorHAnsi" w:hAnsiTheme="minorHAnsi" w:cs="Arial"/>
        </w:rPr>
        <w:t xml:space="preserve"> énoncés au présent règlement </w:t>
      </w:r>
    </w:p>
    <w:p w14:paraId="409E2964" w14:textId="48EEB6AD" w:rsidR="001F028D" w:rsidRPr="00B502B8" w:rsidRDefault="001F028D" w:rsidP="00280D85">
      <w:pPr>
        <w:spacing w:line="240" w:lineRule="exact"/>
        <w:ind w:left="709"/>
        <w:jc w:val="both"/>
        <w:rPr>
          <w:rFonts w:asciiTheme="minorHAnsi" w:hAnsiTheme="minorHAnsi" w:cs="Arial"/>
        </w:rPr>
      </w:pPr>
      <w:r w:rsidRPr="00B502B8">
        <w:rPr>
          <w:rFonts w:asciiTheme="minorHAnsi" w:hAnsiTheme="minorHAnsi" w:cs="Arial"/>
        </w:rPr>
        <w:t xml:space="preserve">Toutefois et conformément à l’article </w:t>
      </w:r>
      <w:r w:rsidR="004524F2">
        <w:rPr>
          <w:rFonts w:asciiTheme="minorHAnsi" w:hAnsiTheme="minorHAnsi" w:cs="Arial"/>
        </w:rPr>
        <w:t>R-2144.</w:t>
      </w:r>
      <w:r w:rsidR="00B63924">
        <w:rPr>
          <w:rFonts w:asciiTheme="minorHAnsi" w:hAnsiTheme="minorHAnsi" w:cs="Arial"/>
        </w:rPr>
        <w:t>2 du CCP</w:t>
      </w:r>
      <w:r w:rsidRPr="00B502B8">
        <w:rPr>
          <w:rFonts w:asciiTheme="minorHAnsi" w:hAnsiTheme="minorHAnsi" w:cs="Arial"/>
        </w:rPr>
        <w:t>, si le pouvoir adjudicateur constate que les pièces dont la production était réclamée sont absentes ou incomplètes, elle peut décider de demander à tous les candidats concernés de produire ou de compléter ces pièces dans un délai identique pour tous les candidats et qui ne saurait être supérieur à dix jours.</w:t>
      </w:r>
    </w:p>
    <w:p w14:paraId="0EA6AD3C" w14:textId="6C31623A" w:rsidR="001F028D" w:rsidRPr="00B502B8" w:rsidRDefault="009102A0" w:rsidP="009647FA">
      <w:pPr>
        <w:numPr>
          <w:ilvl w:val="0"/>
          <w:numId w:val="6"/>
        </w:numPr>
        <w:autoSpaceDE w:val="0"/>
        <w:autoSpaceDN w:val="0"/>
        <w:adjustRightInd w:val="0"/>
        <w:jc w:val="both"/>
        <w:rPr>
          <w:rFonts w:asciiTheme="minorHAnsi" w:hAnsiTheme="minorHAnsi" w:cs="Arial"/>
        </w:rPr>
      </w:pPr>
      <w:r w:rsidRPr="00B502B8">
        <w:rPr>
          <w:rFonts w:asciiTheme="minorHAnsi" w:hAnsiTheme="minorHAnsi" w:cs="Arial"/>
        </w:rPr>
        <w:t>Les</w:t>
      </w:r>
      <w:r w:rsidR="001F028D" w:rsidRPr="00B502B8">
        <w:rPr>
          <w:rFonts w:asciiTheme="minorHAnsi" w:hAnsiTheme="minorHAnsi" w:cs="Arial"/>
        </w:rPr>
        <w:t xml:space="preserve"> candidatures qui ne sont pas recevables ;</w:t>
      </w:r>
    </w:p>
    <w:p w14:paraId="2B508A59" w14:textId="2F1F7C75" w:rsidR="001F028D" w:rsidRPr="00B502B8" w:rsidRDefault="009102A0" w:rsidP="009647FA">
      <w:pPr>
        <w:numPr>
          <w:ilvl w:val="0"/>
          <w:numId w:val="6"/>
        </w:numPr>
        <w:autoSpaceDE w:val="0"/>
        <w:autoSpaceDN w:val="0"/>
        <w:adjustRightInd w:val="0"/>
        <w:jc w:val="both"/>
        <w:rPr>
          <w:rFonts w:asciiTheme="minorHAnsi" w:hAnsiTheme="minorHAnsi" w:cs="Arial"/>
        </w:rPr>
      </w:pPr>
      <w:r w:rsidRPr="00B502B8">
        <w:rPr>
          <w:rFonts w:asciiTheme="minorHAnsi" w:hAnsiTheme="minorHAnsi" w:cs="Arial"/>
        </w:rPr>
        <w:t>Les</w:t>
      </w:r>
      <w:r w:rsidR="001F028D" w:rsidRPr="00B502B8">
        <w:rPr>
          <w:rFonts w:asciiTheme="minorHAnsi" w:hAnsiTheme="minorHAnsi" w:cs="Arial"/>
        </w:rPr>
        <w:t xml:space="preserve"> candidats dont les garanties professionnelles, techniques et financières sont insuffisantes au regard des critères suivants :</w:t>
      </w:r>
    </w:p>
    <w:p w14:paraId="4BD850F9" w14:textId="77777777" w:rsidR="001F028D" w:rsidRPr="00B502B8" w:rsidRDefault="001F028D" w:rsidP="00280D85">
      <w:pPr>
        <w:autoSpaceDE w:val="0"/>
        <w:autoSpaceDN w:val="0"/>
        <w:adjustRightInd w:val="0"/>
        <w:ind w:left="360"/>
        <w:jc w:val="both"/>
        <w:rPr>
          <w:rFonts w:asciiTheme="minorHAnsi" w:hAnsiTheme="minorHAnsi" w:cs="Arial"/>
        </w:rPr>
      </w:pPr>
    </w:p>
    <w:p w14:paraId="44A735BA" w14:textId="77777777" w:rsidR="001F028D" w:rsidRPr="00B502B8" w:rsidRDefault="001F028D" w:rsidP="009647FA">
      <w:pPr>
        <w:numPr>
          <w:ilvl w:val="1"/>
          <w:numId w:val="6"/>
        </w:numPr>
        <w:autoSpaceDE w:val="0"/>
        <w:autoSpaceDN w:val="0"/>
        <w:adjustRightInd w:val="0"/>
        <w:jc w:val="both"/>
        <w:rPr>
          <w:rFonts w:asciiTheme="minorHAnsi" w:hAnsiTheme="minorHAnsi" w:cs="Arial"/>
        </w:rPr>
      </w:pPr>
      <w:r w:rsidRPr="00B502B8">
        <w:rPr>
          <w:rFonts w:asciiTheme="minorHAnsi" w:hAnsiTheme="minorHAnsi" w:cs="Arial"/>
        </w:rPr>
        <w:t>Garanties financières</w:t>
      </w:r>
    </w:p>
    <w:p w14:paraId="5DC4EF2B" w14:textId="77777777" w:rsidR="001F028D" w:rsidRPr="00B502B8" w:rsidRDefault="001F028D" w:rsidP="009647FA">
      <w:pPr>
        <w:numPr>
          <w:ilvl w:val="1"/>
          <w:numId w:val="6"/>
        </w:numPr>
        <w:autoSpaceDE w:val="0"/>
        <w:autoSpaceDN w:val="0"/>
        <w:adjustRightInd w:val="0"/>
        <w:jc w:val="both"/>
        <w:rPr>
          <w:rFonts w:asciiTheme="minorHAnsi" w:hAnsiTheme="minorHAnsi" w:cs="Arial"/>
        </w:rPr>
      </w:pPr>
      <w:r w:rsidRPr="00B502B8">
        <w:rPr>
          <w:rFonts w:asciiTheme="minorHAnsi" w:hAnsiTheme="minorHAnsi" w:cs="Arial"/>
        </w:rPr>
        <w:t>Moyens humains et techniques</w:t>
      </w:r>
    </w:p>
    <w:p w14:paraId="707C293C" w14:textId="30A18C5D" w:rsidR="001F028D" w:rsidRPr="00B502B8" w:rsidRDefault="001F028D" w:rsidP="009647FA">
      <w:pPr>
        <w:numPr>
          <w:ilvl w:val="1"/>
          <w:numId w:val="6"/>
        </w:numPr>
        <w:autoSpaceDE w:val="0"/>
        <w:autoSpaceDN w:val="0"/>
        <w:adjustRightInd w:val="0"/>
        <w:jc w:val="both"/>
        <w:rPr>
          <w:rFonts w:asciiTheme="minorHAnsi" w:hAnsiTheme="minorHAnsi" w:cs="Arial"/>
        </w:rPr>
      </w:pPr>
      <w:r w:rsidRPr="00B502B8">
        <w:rPr>
          <w:rFonts w:asciiTheme="minorHAnsi" w:hAnsiTheme="minorHAnsi" w:cs="Arial"/>
        </w:rPr>
        <w:t xml:space="preserve">Capacités professionnelles (seront notamment présentées les références sur </w:t>
      </w:r>
      <w:r w:rsidR="0036220A" w:rsidRPr="00B502B8">
        <w:rPr>
          <w:rFonts w:asciiTheme="minorHAnsi" w:hAnsiTheme="minorHAnsi" w:cs="Arial"/>
        </w:rPr>
        <w:t>des projets de nature similaire</w:t>
      </w:r>
      <w:r w:rsidR="00A35DCC">
        <w:rPr>
          <w:rFonts w:asciiTheme="minorHAnsi" w:hAnsiTheme="minorHAnsi" w:cs="Arial"/>
        </w:rPr>
        <w:t>)</w:t>
      </w:r>
    </w:p>
    <w:p w14:paraId="6BB3A8C5" w14:textId="77777777" w:rsidR="0036220A" w:rsidRPr="00B502B8" w:rsidRDefault="0036220A" w:rsidP="00280D85">
      <w:pPr>
        <w:autoSpaceDE w:val="0"/>
        <w:autoSpaceDN w:val="0"/>
        <w:adjustRightInd w:val="0"/>
        <w:jc w:val="both"/>
        <w:rPr>
          <w:rFonts w:asciiTheme="minorHAnsi" w:hAnsiTheme="minorHAnsi" w:cs="Arial"/>
        </w:rPr>
      </w:pPr>
    </w:p>
    <w:p w14:paraId="6646CC12" w14:textId="1DB0CBC8" w:rsidR="001F028D" w:rsidRPr="00B502B8" w:rsidRDefault="00E73965" w:rsidP="00E73965">
      <w:pPr>
        <w:pStyle w:val="Titre2"/>
        <w:rPr>
          <w:rFonts w:asciiTheme="minorHAnsi" w:hAnsiTheme="minorHAnsi"/>
        </w:rPr>
      </w:pPr>
      <w:bookmarkStart w:id="46" w:name="_Toc479846208"/>
      <w:bookmarkStart w:id="47" w:name="_Toc138840528"/>
      <w:r w:rsidRPr="00B502B8">
        <w:rPr>
          <w:rFonts w:asciiTheme="minorHAnsi" w:hAnsiTheme="minorHAnsi"/>
        </w:rPr>
        <w:t xml:space="preserve">6.2 </w:t>
      </w:r>
      <w:r w:rsidR="001F028D" w:rsidRPr="00B502B8">
        <w:rPr>
          <w:rFonts w:asciiTheme="minorHAnsi" w:hAnsiTheme="minorHAnsi"/>
        </w:rPr>
        <w:t>Choix de l’offre économiquement la plus avantageuse</w:t>
      </w:r>
      <w:bookmarkEnd w:id="46"/>
      <w:bookmarkEnd w:id="47"/>
      <w:r w:rsidR="001F028D" w:rsidRPr="00B502B8">
        <w:rPr>
          <w:rFonts w:asciiTheme="minorHAnsi" w:hAnsiTheme="minorHAnsi"/>
        </w:rPr>
        <w:t xml:space="preserve"> </w:t>
      </w:r>
    </w:p>
    <w:p w14:paraId="450FB052" w14:textId="77777777" w:rsidR="001F028D" w:rsidRPr="00B502B8" w:rsidRDefault="001F028D" w:rsidP="00280D85">
      <w:pPr>
        <w:pStyle w:val="Corpsdetexte"/>
        <w:rPr>
          <w:rFonts w:asciiTheme="minorHAnsi" w:hAnsiTheme="minorHAnsi" w:cs="Arial"/>
          <w:sz w:val="22"/>
          <w:szCs w:val="22"/>
        </w:rPr>
      </w:pPr>
    </w:p>
    <w:p w14:paraId="05EC1535" w14:textId="2271B011" w:rsidR="001F028D" w:rsidRPr="00B502B8" w:rsidRDefault="001F028D" w:rsidP="00280D85">
      <w:pPr>
        <w:pStyle w:val="Corpsdetexte"/>
        <w:rPr>
          <w:rFonts w:asciiTheme="minorHAnsi" w:hAnsiTheme="minorHAnsi" w:cs="Arial"/>
          <w:i/>
          <w:sz w:val="22"/>
          <w:szCs w:val="22"/>
        </w:rPr>
      </w:pPr>
      <w:r w:rsidRPr="00B502B8">
        <w:rPr>
          <w:rFonts w:asciiTheme="minorHAnsi" w:hAnsiTheme="minorHAnsi" w:cs="Arial"/>
          <w:sz w:val="22"/>
          <w:szCs w:val="22"/>
        </w:rPr>
        <w:t>Les offres seront jugées en tenant compte des critères suivants, classés par ordre de pr</w:t>
      </w:r>
      <w:r w:rsidR="004625D6" w:rsidRPr="00B502B8">
        <w:rPr>
          <w:rFonts w:asciiTheme="minorHAnsi" w:hAnsiTheme="minorHAnsi" w:cs="Arial"/>
          <w:sz w:val="22"/>
          <w:szCs w:val="22"/>
        </w:rPr>
        <w:t>iorité décroissante et pondérée</w:t>
      </w:r>
      <w:r w:rsidRPr="00B502B8">
        <w:rPr>
          <w:rFonts w:asciiTheme="minorHAnsi" w:hAnsiTheme="minorHAnsi" w:cs="Arial"/>
          <w:sz w:val="22"/>
          <w:szCs w:val="22"/>
        </w:rPr>
        <w:t> :</w:t>
      </w:r>
    </w:p>
    <w:p w14:paraId="4CF63672" w14:textId="77777777" w:rsidR="001F028D" w:rsidRPr="00B502B8" w:rsidRDefault="001F028D" w:rsidP="00280D85">
      <w:pPr>
        <w:jc w:val="both"/>
        <w:rPr>
          <w:rFonts w:asciiTheme="minorHAnsi" w:hAnsiTheme="minorHAnsi" w:cs="Arial"/>
          <w:b/>
          <w:bCs/>
        </w:rPr>
      </w:pPr>
    </w:p>
    <w:p w14:paraId="1698A818" w14:textId="5B6BDCE1" w:rsidR="00760721" w:rsidRPr="00B502B8" w:rsidRDefault="00760721" w:rsidP="009647FA">
      <w:pPr>
        <w:numPr>
          <w:ilvl w:val="0"/>
          <w:numId w:val="25"/>
        </w:numPr>
        <w:tabs>
          <w:tab w:val="left" w:pos="2127"/>
        </w:tabs>
        <w:jc w:val="both"/>
        <w:rPr>
          <w:rFonts w:asciiTheme="minorHAnsi" w:eastAsia="Times New Roman" w:hAnsiTheme="minorHAnsi" w:cs="Arial"/>
          <w:bCs/>
          <w:lang w:eastAsia="fr-FR"/>
        </w:rPr>
      </w:pPr>
      <w:r w:rsidRPr="00B502B8">
        <w:rPr>
          <w:rFonts w:asciiTheme="minorHAnsi" w:eastAsia="Times New Roman" w:hAnsiTheme="minorHAnsi" w:cs="Arial"/>
          <w:bCs/>
          <w:lang w:eastAsia="fr-FR"/>
        </w:rPr>
        <w:t xml:space="preserve">Qualité technique de l’offre : </w:t>
      </w:r>
      <w:r w:rsidR="00AF1378">
        <w:rPr>
          <w:rFonts w:asciiTheme="minorHAnsi" w:eastAsia="Times New Roman" w:hAnsiTheme="minorHAnsi" w:cs="Arial"/>
          <w:bCs/>
          <w:lang w:eastAsia="fr-FR"/>
        </w:rPr>
        <w:t>5</w:t>
      </w:r>
      <w:r w:rsidRPr="00B502B8">
        <w:rPr>
          <w:rFonts w:asciiTheme="minorHAnsi" w:eastAsia="Times New Roman" w:hAnsiTheme="minorHAnsi" w:cs="Arial"/>
          <w:bCs/>
          <w:lang w:eastAsia="fr-FR"/>
        </w:rPr>
        <w:t>0 %</w:t>
      </w:r>
    </w:p>
    <w:p w14:paraId="79756D11" w14:textId="16A8563E" w:rsidR="00760721" w:rsidRPr="001606D2" w:rsidRDefault="00A62DA1" w:rsidP="009647FA">
      <w:pPr>
        <w:pStyle w:val="Paragraphedeliste"/>
        <w:numPr>
          <w:ilvl w:val="0"/>
          <w:numId w:val="26"/>
        </w:numPr>
        <w:tabs>
          <w:tab w:val="left" w:pos="2127"/>
        </w:tabs>
        <w:jc w:val="both"/>
        <w:rPr>
          <w:rFonts w:asciiTheme="minorHAnsi" w:eastAsia="Times New Roman" w:hAnsiTheme="minorHAnsi" w:cs="Arial"/>
          <w:bCs/>
          <w:lang w:eastAsia="fr-FR"/>
        </w:rPr>
      </w:pPr>
      <w:r w:rsidRPr="001606D2">
        <w:rPr>
          <w:rFonts w:asciiTheme="minorHAnsi" w:eastAsia="Times New Roman" w:hAnsiTheme="minorHAnsi" w:cs="Arial"/>
          <w:bCs/>
          <w:lang w:eastAsia="fr-FR"/>
        </w:rPr>
        <w:t xml:space="preserve">Qualité technique des équipes </w:t>
      </w:r>
    </w:p>
    <w:p w14:paraId="73AC438C" w14:textId="5A7EB55D" w:rsidR="00A62DA1" w:rsidRPr="001606D2" w:rsidRDefault="00A62DA1" w:rsidP="009647FA">
      <w:pPr>
        <w:pStyle w:val="Paragraphedeliste"/>
        <w:numPr>
          <w:ilvl w:val="0"/>
          <w:numId w:val="26"/>
        </w:numPr>
        <w:tabs>
          <w:tab w:val="left" w:pos="2127"/>
        </w:tabs>
        <w:jc w:val="both"/>
        <w:rPr>
          <w:rFonts w:asciiTheme="minorHAnsi" w:eastAsia="Times New Roman" w:hAnsiTheme="minorHAnsi" w:cs="Arial"/>
          <w:bCs/>
          <w:lang w:eastAsia="fr-FR"/>
        </w:rPr>
      </w:pPr>
      <w:r w:rsidRPr="001606D2">
        <w:rPr>
          <w:rFonts w:asciiTheme="minorHAnsi" w:eastAsia="Times New Roman" w:hAnsiTheme="minorHAnsi" w:cs="Arial"/>
          <w:bCs/>
          <w:lang w:eastAsia="fr-FR"/>
        </w:rPr>
        <w:t xml:space="preserve">Délais d’exécution des travaux </w:t>
      </w:r>
    </w:p>
    <w:p w14:paraId="120F4B16" w14:textId="300FE583" w:rsidR="00A62DA1" w:rsidRPr="001606D2" w:rsidRDefault="00A62DA1" w:rsidP="009647FA">
      <w:pPr>
        <w:pStyle w:val="Paragraphedeliste"/>
        <w:numPr>
          <w:ilvl w:val="0"/>
          <w:numId w:val="26"/>
        </w:numPr>
        <w:tabs>
          <w:tab w:val="left" w:pos="2127"/>
        </w:tabs>
        <w:jc w:val="both"/>
        <w:rPr>
          <w:rFonts w:asciiTheme="minorHAnsi" w:eastAsia="Times New Roman" w:hAnsiTheme="minorHAnsi" w:cs="Arial"/>
          <w:bCs/>
          <w:lang w:eastAsia="fr-FR"/>
        </w:rPr>
      </w:pPr>
      <w:r w:rsidRPr="001606D2">
        <w:rPr>
          <w:rFonts w:asciiTheme="minorHAnsi" w:eastAsia="Times New Roman" w:hAnsiTheme="minorHAnsi" w:cs="Arial"/>
          <w:bCs/>
          <w:lang w:eastAsia="fr-FR"/>
        </w:rPr>
        <w:t>Méthodologie travaux</w:t>
      </w:r>
    </w:p>
    <w:p w14:paraId="28E628E7" w14:textId="77777777" w:rsidR="00760721" w:rsidRPr="00B502B8" w:rsidRDefault="00760721" w:rsidP="00760721">
      <w:pPr>
        <w:pStyle w:val="Paragraphedeliste"/>
        <w:tabs>
          <w:tab w:val="left" w:pos="2127"/>
        </w:tabs>
        <w:ind w:left="1440"/>
        <w:jc w:val="both"/>
        <w:rPr>
          <w:rFonts w:asciiTheme="minorHAnsi" w:eastAsia="Times New Roman" w:hAnsiTheme="minorHAnsi" w:cs="Arial"/>
          <w:bCs/>
          <w:lang w:eastAsia="fr-FR"/>
        </w:rPr>
      </w:pPr>
    </w:p>
    <w:p w14:paraId="20BBE5FC" w14:textId="71FA2513" w:rsidR="00760721" w:rsidRPr="00B502B8" w:rsidRDefault="00760721" w:rsidP="009647FA">
      <w:pPr>
        <w:numPr>
          <w:ilvl w:val="0"/>
          <w:numId w:val="25"/>
        </w:numPr>
        <w:tabs>
          <w:tab w:val="left" w:pos="2127"/>
        </w:tabs>
        <w:jc w:val="both"/>
        <w:rPr>
          <w:rFonts w:asciiTheme="minorHAnsi" w:eastAsia="Times New Roman" w:hAnsiTheme="minorHAnsi" w:cs="Arial"/>
          <w:bCs/>
          <w:lang w:eastAsia="fr-FR"/>
        </w:rPr>
      </w:pPr>
      <w:r w:rsidRPr="00B502B8">
        <w:rPr>
          <w:rFonts w:asciiTheme="minorHAnsi" w:eastAsia="Times New Roman" w:hAnsiTheme="minorHAnsi" w:cs="Arial"/>
          <w:bCs/>
          <w:lang w:eastAsia="fr-FR"/>
        </w:rPr>
        <w:t xml:space="preserve">Prix : </w:t>
      </w:r>
      <w:r w:rsidR="00AF1378">
        <w:rPr>
          <w:rFonts w:asciiTheme="minorHAnsi" w:eastAsia="Times New Roman" w:hAnsiTheme="minorHAnsi" w:cs="Arial"/>
          <w:bCs/>
          <w:lang w:eastAsia="fr-FR"/>
        </w:rPr>
        <w:t>4</w:t>
      </w:r>
      <w:r w:rsidRPr="00B502B8">
        <w:rPr>
          <w:rFonts w:asciiTheme="minorHAnsi" w:eastAsia="Times New Roman" w:hAnsiTheme="minorHAnsi" w:cs="Arial"/>
          <w:bCs/>
          <w:lang w:eastAsia="fr-FR"/>
        </w:rPr>
        <w:t>0 %</w:t>
      </w:r>
    </w:p>
    <w:p w14:paraId="6372B3A2" w14:textId="77777777" w:rsidR="00760721" w:rsidRPr="00B502B8" w:rsidRDefault="00760721" w:rsidP="00760721">
      <w:pPr>
        <w:tabs>
          <w:tab w:val="left" w:pos="2127"/>
        </w:tabs>
        <w:jc w:val="both"/>
        <w:rPr>
          <w:rFonts w:asciiTheme="minorHAnsi" w:eastAsia="Times New Roman" w:hAnsiTheme="minorHAnsi" w:cs="Arial"/>
          <w:bCs/>
          <w:lang w:eastAsia="fr-FR"/>
        </w:rPr>
      </w:pPr>
    </w:p>
    <w:p w14:paraId="3F9329FF" w14:textId="77777777" w:rsidR="00773104" w:rsidRPr="00B502B8" w:rsidRDefault="00773104" w:rsidP="00773104">
      <w:pPr>
        <w:numPr>
          <w:ilvl w:val="0"/>
          <w:numId w:val="25"/>
        </w:numPr>
        <w:tabs>
          <w:tab w:val="left" w:pos="2127"/>
        </w:tabs>
        <w:jc w:val="both"/>
        <w:rPr>
          <w:rFonts w:asciiTheme="minorHAnsi" w:hAnsiTheme="minorHAnsi" w:cs="Arial"/>
          <w:bCs/>
        </w:rPr>
      </w:pPr>
      <w:r>
        <w:rPr>
          <w:rFonts w:asciiTheme="minorHAnsi" w:hAnsiTheme="minorHAnsi"/>
        </w:rPr>
        <w:t>Démarches</w:t>
      </w:r>
      <w:r w:rsidRPr="00B502B8">
        <w:rPr>
          <w:rFonts w:asciiTheme="minorHAnsi" w:hAnsiTheme="minorHAnsi"/>
        </w:rPr>
        <w:t xml:space="preserve"> RSE (Responsabilité Sociétale des Entreprises) mises en œuvre dans les domaines qui font l’objet du présent marché : 10 %</w:t>
      </w:r>
    </w:p>
    <w:p w14:paraId="29AACE6F" w14:textId="77777777" w:rsidR="001F028D" w:rsidRPr="00B502B8" w:rsidRDefault="001F028D" w:rsidP="00280D85">
      <w:pPr>
        <w:tabs>
          <w:tab w:val="left" w:pos="2127"/>
        </w:tabs>
        <w:jc w:val="both"/>
        <w:rPr>
          <w:rFonts w:asciiTheme="minorHAnsi" w:hAnsiTheme="minorHAnsi" w:cs="Arial"/>
          <w:bCs/>
        </w:rPr>
      </w:pPr>
    </w:p>
    <w:p w14:paraId="18BE4847" w14:textId="77777777" w:rsidR="001F028D" w:rsidRPr="00B502B8" w:rsidRDefault="001F028D" w:rsidP="00280D85">
      <w:pPr>
        <w:pStyle w:val="Corpsdetexte"/>
        <w:rPr>
          <w:rFonts w:asciiTheme="minorHAnsi" w:hAnsiTheme="minorHAnsi" w:cs="Arial"/>
          <w:b/>
          <w:bCs/>
          <w:i/>
          <w:sz w:val="24"/>
          <w:szCs w:val="24"/>
          <w:u w:val="single"/>
        </w:rPr>
      </w:pPr>
      <w:r w:rsidRPr="00B502B8">
        <w:rPr>
          <w:rFonts w:asciiTheme="minorHAnsi" w:hAnsiTheme="minorHAnsi" w:cs="Arial"/>
          <w:b/>
          <w:bCs/>
          <w:sz w:val="24"/>
          <w:szCs w:val="24"/>
          <w:u w:val="single"/>
        </w:rPr>
        <w:t>Méthode de notation pour l’analyse comparative des offres :</w:t>
      </w:r>
    </w:p>
    <w:p w14:paraId="56E77800" w14:textId="77777777" w:rsidR="001F028D" w:rsidRPr="00B502B8" w:rsidRDefault="001F028D" w:rsidP="00280D85">
      <w:pPr>
        <w:pStyle w:val="Corpsdetexte"/>
        <w:rPr>
          <w:rFonts w:asciiTheme="minorHAnsi" w:hAnsiTheme="minorHAnsi" w:cs="Arial"/>
          <w:bCs/>
          <w:i/>
          <w:sz w:val="22"/>
          <w:szCs w:val="22"/>
        </w:rPr>
      </w:pPr>
    </w:p>
    <w:p w14:paraId="438DD1EB" w14:textId="77777777" w:rsidR="00B11F9C" w:rsidRPr="00B11F9C" w:rsidRDefault="001F028D" w:rsidP="009647FA">
      <w:pPr>
        <w:pStyle w:val="Corpsdetexte"/>
        <w:numPr>
          <w:ilvl w:val="0"/>
          <w:numId w:val="15"/>
        </w:numPr>
        <w:tabs>
          <w:tab w:val="clear" w:pos="280"/>
          <w:tab w:val="left" w:pos="1200"/>
          <w:tab w:val="left" w:pos="7800"/>
        </w:tabs>
        <w:ind w:right="0"/>
        <w:rPr>
          <w:rFonts w:asciiTheme="minorHAnsi" w:hAnsiTheme="minorHAnsi" w:cs="Arial"/>
          <w:bCs/>
          <w:i/>
          <w:sz w:val="22"/>
          <w:szCs w:val="22"/>
        </w:rPr>
      </w:pPr>
      <w:r w:rsidRPr="00B502B8">
        <w:rPr>
          <w:rFonts w:asciiTheme="minorHAnsi" w:hAnsiTheme="minorHAnsi" w:cs="Arial"/>
          <w:bCs/>
          <w:sz w:val="22"/>
          <w:szCs w:val="22"/>
        </w:rPr>
        <w:t>Pour le critère « Prix</w:t>
      </w:r>
      <w:r w:rsidR="009102A0">
        <w:rPr>
          <w:rFonts w:asciiTheme="minorHAnsi" w:hAnsiTheme="minorHAnsi" w:cs="Arial"/>
          <w:bCs/>
          <w:sz w:val="22"/>
          <w:szCs w:val="22"/>
        </w:rPr>
        <w:t xml:space="preserve"> </w:t>
      </w:r>
      <w:r w:rsidRPr="00B502B8">
        <w:rPr>
          <w:rFonts w:asciiTheme="minorHAnsi" w:hAnsiTheme="minorHAnsi" w:cs="Arial"/>
          <w:bCs/>
          <w:sz w:val="22"/>
          <w:szCs w:val="22"/>
        </w:rPr>
        <w:t>»</w:t>
      </w:r>
      <w:r w:rsidRPr="00B877AF">
        <w:rPr>
          <w:rFonts w:asciiTheme="minorHAnsi" w:hAnsiTheme="minorHAnsi" w:cs="Arial"/>
          <w:bCs/>
          <w:sz w:val="22"/>
          <w:szCs w:val="22"/>
        </w:rPr>
        <w:t> :</w:t>
      </w:r>
      <w:r w:rsidR="003608F9" w:rsidRPr="00B877AF">
        <w:rPr>
          <w:rFonts w:asciiTheme="minorHAnsi" w:hAnsiTheme="minorHAnsi" w:cs="Arial"/>
          <w:bCs/>
          <w:sz w:val="22"/>
          <w:szCs w:val="22"/>
        </w:rPr>
        <w:t xml:space="preserve"> </w:t>
      </w:r>
    </w:p>
    <w:p w14:paraId="487E08E5" w14:textId="77777777" w:rsidR="00B11F9C" w:rsidRPr="00B11F9C" w:rsidRDefault="00B11F9C" w:rsidP="00B11F9C">
      <w:pPr>
        <w:pStyle w:val="Corpsdetexte"/>
        <w:tabs>
          <w:tab w:val="clear" w:pos="280"/>
          <w:tab w:val="left" w:pos="1200"/>
          <w:tab w:val="left" w:pos="7800"/>
        </w:tabs>
        <w:ind w:left="720" w:right="0"/>
        <w:rPr>
          <w:rFonts w:asciiTheme="minorHAnsi" w:hAnsiTheme="minorHAnsi" w:cs="Arial"/>
          <w:bCs/>
          <w:i/>
          <w:sz w:val="22"/>
          <w:szCs w:val="22"/>
        </w:rPr>
      </w:pPr>
    </w:p>
    <w:p w14:paraId="46153C48" w14:textId="5FD21626" w:rsidR="001F028D" w:rsidRPr="00B502B8" w:rsidRDefault="003608F9" w:rsidP="00B11F9C">
      <w:pPr>
        <w:pStyle w:val="Corpsdetexte"/>
        <w:tabs>
          <w:tab w:val="clear" w:pos="280"/>
          <w:tab w:val="left" w:pos="1200"/>
          <w:tab w:val="left" w:pos="7800"/>
        </w:tabs>
        <w:ind w:right="0"/>
        <w:rPr>
          <w:rFonts w:asciiTheme="minorHAnsi" w:hAnsiTheme="minorHAnsi" w:cs="Arial"/>
          <w:bCs/>
          <w:i/>
          <w:sz w:val="22"/>
          <w:szCs w:val="22"/>
        </w:rPr>
      </w:pPr>
      <w:r w:rsidRPr="00B877AF">
        <w:rPr>
          <w:rFonts w:asciiTheme="minorHAnsi" w:hAnsiTheme="minorHAnsi" w:cs="Arial"/>
          <w:bCs/>
          <w:sz w:val="22"/>
          <w:szCs w:val="22"/>
        </w:rPr>
        <w:t>N</w:t>
      </w:r>
      <w:r w:rsidR="001F028D" w:rsidRPr="00B877AF">
        <w:rPr>
          <w:rFonts w:asciiTheme="minorHAnsi" w:hAnsiTheme="minorHAnsi" w:cs="Arial"/>
          <w:bCs/>
          <w:sz w:val="22"/>
          <w:szCs w:val="22"/>
        </w:rPr>
        <w:t>ote</w:t>
      </w:r>
      <w:r w:rsidR="001F028D" w:rsidRPr="00B502B8">
        <w:rPr>
          <w:rFonts w:asciiTheme="minorHAnsi" w:hAnsiTheme="minorHAnsi" w:cs="Arial"/>
          <w:bCs/>
          <w:sz w:val="22"/>
          <w:szCs w:val="22"/>
        </w:rPr>
        <w:t xml:space="preserve"> de l’offre analysée = (Note maximale (sur 5) x prix le plus bas) / Prix de l’offre analysée</w:t>
      </w:r>
    </w:p>
    <w:p w14:paraId="37B65E50" w14:textId="77777777" w:rsidR="001F028D" w:rsidRPr="00B502B8" w:rsidRDefault="001F028D" w:rsidP="00280D85">
      <w:pPr>
        <w:pStyle w:val="Corpsdetexte"/>
        <w:rPr>
          <w:rFonts w:asciiTheme="minorHAnsi" w:hAnsiTheme="minorHAnsi" w:cs="Arial"/>
          <w:bCs/>
          <w:i/>
          <w:sz w:val="22"/>
          <w:szCs w:val="22"/>
        </w:rPr>
      </w:pPr>
    </w:p>
    <w:p w14:paraId="6A4CF9D4" w14:textId="762ECDDC" w:rsidR="001F028D" w:rsidRPr="00B502B8" w:rsidRDefault="001F028D" w:rsidP="009647FA">
      <w:pPr>
        <w:pStyle w:val="Corpsdetexte"/>
        <w:numPr>
          <w:ilvl w:val="0"/>
          <w:numId w:val="15"/>
        </w:numPr>
        <w:tabs>
          <w:tab w:val="clear" w:pos="280"/>
          <w:tab w:val="left" w:pos="1200"/>
          <w:tab w:val="left" w:pos="7800"/>
        </w:tabs>
        <w:ind w:right="0"/>
        <w:rPr>
          <w:rFonts w:asciiTheme="minorHAnsi" w:hAnsiTheme="minorHAnsi" w:cs="Arial"/>
          <w:bCs/>
          <w:i/>
          <w:sz w:val="22"/>
          <w:szCs w:val="22"/>
        </w:rPr>
      </w:pPr>
      <w:r w:rsidRPr="00B502B8">
        <w:rPr>
          <w:rFonts w:asciiTheme="minorHAnsi" w:hAnsiTheme="minorHAnsi" w:cs="Arial"/>
          <w:bCs/>
          <w:sz w:val="22"/>
          <w:szCs w:val="22"/>
        </w:rPr>
        <w:t xml:space="preserve">Pour le critère « Qualité </w:t>
      </w:r>
      <w:r w:rsidR="00B85518" w:rsidRPr="00B502B8">
        <w:rPr>
          <w:rFonts w:asciiTheme="minorHAnsi" w:hAnsiTheme="minorHAnsi" w:cs="Arial"/>
          <w:bCs/>
          <w:sz w:val="22"/>
          <w:szCs w:val="22"/>
        </w:rPr>
        <w:t>technique de l’offre »</w:t>
      </w:r>
      <w:r w:rsidR="00966C67">
        <w:rPr>
          <w:rFonts w:asciiTheme="minorHAnsi" w:hAnsiTheme="minorHAnsi" w:cs="Arial"/>
          <w:bCs/>
          <w:sz w:val="22"/>
          <w:szCs w:val="22"/>
        </w:rPr>
        <w:t xml:space="preserve"> </w:t>
      </w:r>
      <w:r w:rsidRPr="00B502B8">
        <w:rPr>
          <w:rFonts w:asciiTheme="minorHAnsi" w:hAnsiTheme="minorHAnsi" w:cs="Arial"/>
          <w:bCs/>
          <w:sz w:val="22"/>
          <w:szCs w:val="22"/>
        </w:rPr>
        <w:t>:</w:t>
      </w:r>
    </w:p>
    <w:p w14:paraId="2D0FB3BB" w14:textId="77777777" w:rsidR="001F028D" w:rsidRPr="00B502B8" w:rsidRDefault="001F028D" w:rsidP="00280D85">
      <w:pPr>
        <w:pStyle w:val="Corpsdetexte"/>
        <w:rPr>
          <w:rFonts w:asciiTheme="minorHAnsi" w:hAnsiTheme="minorHAnsi" w:cs="Arial"/>
          <w:bCs/>
          <w:i/>
          <w:sz w:val="22"/>
          <w:szCs w:val="22"/>
        </w:rPr>
      </w:pPr>
    </w:p>
    <w:p w14:paraId="4E6ECBCC" w14:textId="08EEB32B" w:rsidR="001F028D" w:rsidRDefault="001F028D" w:rsidP="00280D85">
      <w:pPr>
        <w:pStyle w:val="Corpsdetexte"/>
        <w:rPr>
          <w:rFonts w:asciiTheme="minorHAnsi" w:hAnsiTheme="minorHAnsi" w:cs="Arial"/>
          <w:bCs/>
          <w:sz w:val="22"/>
          <w:szCs w:val="22"/>
        </w:rPr>
      </w:pPr>
      <w:r w:rsidRPr="00B502B8">
        <w:rPr>
          <w:rFonts w:asciiTheme="minorHAnsi" w:hAnsiTheme="minorHAnsi" w:cs="Arial"/>
          <w:bCs/>
          <w:sz w:val="22"/>
          <w:szCs w:val="22"/>
        </w:rPr>
        <w:t>Une note de 0 à 5 sera attribuée au regard de l’échelle de notation suivante : 0 = aucune information ou hors sujet ; 1 = très inadaptée ; 2 = inadaptée ; 3 = moyenne /</w:t>
      </w:r>
      <w:r w:rsidR="009102A0">
        <w:rPr>
          <w:rFonts w:asciiTheme="minorHAnsi" w:hAnsiTheme="minorHAnsi" w:cs="Arial"/>
          <w:bCs/>
          <w:sz w:val="22"/>
          <w:szCs w:val="22"/>
        </w:rPr>
        <w:t xml:space="preserve"> </w:t>
      </w:r>
      <w:r w:rsidRPr="00B502B8">
        <w:rPr>
          <w:rFonts w:asciiTheme="minorHAnsi" w:hAnsiTheme="minorHAnsi" w:cs="Arial"/>
          <w:bCs/>
          <w:sz w:val="22"/>
          <w:szCs w:val="22"/>
        </w:rPr>
        <w:t>standard</w:t>
      </w:r>
      <w:r w:rsidR="009102A0">
        <w:rPr>
          <w:rFonts w:asciiTheme="minorHAnsi" w:hAnsiTheme="minorHAnsi" w:cs="Arial"/>
          <w:bCs/>
          <w:sz w:val="22"/>
          <w:szCs w:val="22"/>
        </w:rPr>
        <w:t xml:space="preserve"> </w:t>
      </w:r>
      <w:r w:rsidRPr="00B502B8">
        <w:rPr>
          <w:rFonts w:asciiTheme="minorHAnsi" w:hAnsiTheme="minorHAnsi" w:cs="Arial"/>
          <w:bCs/>
          <w:sz w:val="22"/>
          <w:szCs w:val="22"/>
        </w:rPr>
        <w:t>; 4 = très adaptée ; 5 = optimale</w:t>
      </w:r>
      <w:r w:rsidR="009102A0">
        <w:rPr>
          <w:rFonts w:asciiTheme="minorHAnsi" w:hAnsiTheme="minorHAnsi" w:cs="Arial"/>
          <w:bCs/>
          <w:sz w:val="22"/>
          <w:szCs w:val="22"/>
        </w:rPr>
        <w:t xml:space="preserve"> </w:t>
      </w:r>
      <w:r w:rsidRPr="00B502B8">
        <w:rPr>
          <w:rFonts w:asciiTheme="minorHAnsi" w:hAnsiTheme="minorHAnsi" w:cs="Arial"/>
          <w:bCs/>
          <w:sz w:val="22"/>
          <w:szCs w:val="22"/>
        </w:rPr>
        <w:t>/</w:t>
      </w:r>
      <w:r w:rsidR="009102A0">
        <w:rPr>
          <w:rFonts w:asciiTheme="minorHAnsi" w:hAnsiTheme="minorHAnsi" w:cs="Arial"/>
          <w:bCs/>
          <w:sz w:val="22"/>
          <w:szCs w:val="22"/>
        </w:rPr>
        <w:t xml:space="preserve"> </w:t>
      </w:r>
      <w:r w:rsidRPr="00B502B8">
        <w:rPr>
          <w:rFonts w:asciiTheme="minorHAnsi" w:hAnsiTheme="minorHAnsi" w:cs="Arial"/>
          <w:bCs/>
          <w:sz w:val="22"/>
          <w:szCs w:val="22"/>
        </w:rPr>
        <w:t>au-delà du besoin. Des ½ points pourront être accordés.</w:t>
      </w:r>
    </w:p>
    <w:p w14:paraId="485C26BD" w14:textId="12470601" w:rsidR="00966C67" w:rsidRDefault="00966C67" w:rsidP="00280D85">
      <w:pPr>
        <w:pStyle w:val="Corpsdetexte"/>
        <w:rPr>
          <w:rFonts w:asciiTheme="minorHAnsi" w:hAnsiTheme="minorHAnsi" w:cs="Arial"/>
          <w:bCs/>
          <w:sz w:val="22"/>
          <w:szCs w:val="22"/>
        </w:rPr>
      </w:pPr>
    </w:p>
    <w:p w14:paraId="0A0A3AD4" w14:textId="133712A3" w:rsidR="00966C67" w:rsidRPr="00B11F9C" w:rsidRDefault="00966C67" w:rsidP="00966C67">
      <w:pPr>
        <w:pStyle w:val="Corpsdetexte"/>
        <w:numPr>
          <w:ilvl w:val="0"/>
          <w:numId w:val="46"/>
        </w:numPr>
        <w:tabs>
          <w:tab w:val="clear" w:pos="280"/>
        </w:tabs>
        <w:ind w:right="0"/>
        <w:rPr>
          <w:rFonts w:ascii="Calibri" w:eastAsiaTheme="minorHAnsi" w:hAnsi="Calibri"/>
          <w:i/>
          <w:iCs/>
          <w:sz w:val="22"/>
          <w:szCs w:val="22"/>
        </w:rPr>
      </w:pPr>
      <w:r>
        <w:rPr>
          <w:rFonts w:ascii="Calibri" w:hAnsi="Calibri"/>
          <w:sz w:val="22"/>
          <w:szCs w:val="22"/>
        </w:rPr>
        <w:t>Pour le critère « </w:t>
      </w:r>
      <w:r w:rsidR="00CA7668">
        <w:rPr>
          <w:rFonts w:ascii="Calibri" w:hAnsi="Calibri"/>
          <w:sz w:val="22"/>
          <w:szCs w:val="22"/>
        </w:rPr>
        <w:t>Démarche</w:t>
      </w:r>
      <w:r>
        <w:rPr>
          <w:rFonts w:ascii="Calibri" w:hAnsi="Calibri"/>
          <w:sz w:val="22"/>
          <w:szCs w:val="22"/>
        </w:rPr>
        <w:t xml:space="preserve"> RSE » : Moyenne des notes de l’ensemble des critères du cadre de réponse RSE</w:t>
      </w:r>
      <w:r w:rsidR="007A1C16">
        <w:rPr>
          <w:rFonts w:ascii="Calibri" w:hAnsi="Calibri"/>
          <w:sz w:val="22"/>
          <w:szCs w:val="22"/>
        </w:rPr>
        <w:t xml:space="preserve"> (Grille RSE).</w:t>
      </w:r>
    </w:p>
    <w:p w14:paraId="760ADEB1" w14:textId="77777777" w:rsidR="00B11F9C" w:rsidRDefault="00B11F9C" w:rsidP="00B11F9C">
      <w:pPr>
        <w:pStyle w:val="Corpsdetexte"/>
        <w:tabs>
          <w:tab w:val="clear" w:pos="280"/>
        </w:tabs>
        <w:ind w:left="720" w:right="0"/>
        <w:rPr>
          <w:rFonts w:ascii="Calibri" w:eastAsiaTheme="minorHAnsi" w:hAnsi="Calibri"/>
          <w:i/>
          <w:iCs/>
          <w:sz w:val="22"/>
          <w:szCs w:val="22"/>
        </w:rPr>
      </w:pPr>
    </w:p>
    <w:p w14:paraId="5F9E05E3" w14:textId="77777777" w:rsidR="00EC7E4D" w:rsidRDefault="00EC7E4D" w:rsidP="00EC7E4D">
      <w:pPr>
        <w:pStyle w:val="Corpsdetexte"/>
        <w:rPr>
          <w:rFonts w:asciiTheme="minorHAnsi" w:hAnsiTheme="minorHAnsi" w:cs="Arial"/>
          <w:bCs/>
          <w:sz w:val="22"/>
          <w:szCs w:val="22"/>
        </w:rPr>
      </w:pPr>
      <w:r w:rsidRPr="00B502B8">
        <w:rPr>
          <w:rFonts w:asciiTheme="minorHAnsi" w:hAnsiTheme="minorHAnsi" w:cs="Arial"/>
          <w:bCs/>
          <w:sz w:val="22"/>
          <w:szCs w:val="22"/>
        </w:rPr>
        <w:t>Une note de 0 à 5 sera attribuée au regard de l’échelle de notation suivante : 0 = aucune information ou hors sujet ; 1 = très inadaptée ; 2 = inadaptée ; 3 = moyenne /</w:t>
      </w:r>
      <w:r>
        <w:rPr>
          <w:rFonts w:asciiTheme="minorHAnsi" w:hAnsiTheme="minorHAnsi" w:cs="Arial"/>
          <w:bCs/>
          <w:sz w:val="22"/>
          <w:szCs w:val="22"/>
        </w:rPr>
        <w:t xml:space="preserve"> </w:t>
      </w:r>
      <w:r w:rsidRPr="00B502B8">
        <w:rPr>
          <w:rFonts w:asciiTheme="minorHAnsi" w:hAnsiTheme="minorHAnsi" w:cs="Arial"/>
          <w:bCs/>
          <w:sz w:val="22"/>
          <w:szCs w:val="22"/>
        </w:rPr>
        <w:t>standard</w:t>
      </w:r>
      <w:r>
        <w:rPr>
          <w:rFonts w:asciiTheme="minorHAnsi" w:hAnsiTheme="minorHAnsi" w:cs="Arial"/>
          <w:bCs/>
          <w:sz w:val="22"/>
          <w:szCs w:val="22"/>
        </w:rPr>
        <w:t xml:space="preserve"> </w:t>
      </w:r>
      <w:r w:rsidRPr="00B502B8">
        <w:rPr>
          <w:rFonts w:asciiTheme="minorHAnsi" w:hAnsiTheme="minorHAnsi" w:cs="Arial"/>
          <w:bCs/>
          <w:sz w:val="22"/>
          <w:szCs w:val="22"/>
        </w:rPr>
        <w:t>; 4 = très adaptée ; 5 = optimale</w:t>
      </w:r>
      <w:r>
        <w:rPr>
          <w:rFonts w:asciiTheme="minorHAnsi" w:hAnsiTheme="minorHAnsi" w:cs="Arial"/>
          <w:bCs/>
          <w:sz w:val="22"/>
          <w:szCs w:val="22"/>
        </w:rPr>
        <w:t xml:space="preserve"> </w:t>
      </w:r>
      <w:r w:rsidRPr="00B502B8">
        <w:rPr>
          <w:rFonts w:asciiTheme="minorHAnsi" w:hAnsiTheme="minorHAnsi" w:cs="Arial"/>
          <w:bCs/>
          <w:sz w:val="22"/>
          <w:szCs w:val="22"/>
        </w:rPr>
        <w:t>/</w:t>
      </w:r>
      <w:r>
        <w:rPr>
          <w:rFonts w:asciiTheme="minorHAnsi" w:hAnsiTheme="minorHAnsi" w:cs="Arial"/>
          <w:bCs/>
          <w:sz w:val="22"/>
          <w:szCs w:val="22"/>
        </w:rPr>
        <w:t xml:space="preserve"> </w:t>
      </w:r>
      <w:r w:rsidRPr="00B502B8">
        <w:rPr>
          <w:rFonts w:asciiTheme="minorHAnsi" w:hAnsiTheme="minorHAnsi" w:cs="Arial"/>
          <w:bCs/>
          <w:sz w:val="22"/>
          <w:szCs w:val="22"/>
        </w:rPr>
        <w:t>au-delà du besoin. Des ½ points pourront être accordés.</w:t>
      </w:r>
    </w:p>
    <w:p w14:paraId="43FD03B2" w14:textId="77777777" w:rsidR="001F028D" w:rsidRPr="00B502B8" w:rsidRDefault="001F028D" w:rsidP="00280D85">
      <w:pPr>
        <w:tabs>
          <w:tab w:val="left" w:pos="1134"/>
        </w:tabs>
        <w:jc w:val="both"/>
        <w:rPr>
          <w:rFonts w:asciiTheme="minorHAnsi" w:hAnsiTheme="minorHAnsi" w:cs="Arial"/>
          <w:bCs/>
        </w:rPr>
      </w:pPr>
    </w:p>
    <w:p w14:paraId="5C83A478" w14:textId="26F00596" w:rsidR="001F028D" w:rsidRPr="00B502B8" w:rsidRDefault="001F028D" w:rsidP="00280D85">
      <w:pPr>
        <w:autoSpaceDE w:val="0"/>
        <w:autoSpaceDN w:val="0"/>
        <w:adjustRightInd w:val="0"/>
        <w:jc w:val="both"/>
        <w:rPr>
          <w:rFonts w:asciiTheme="minorHAnsi" w:hAnsiTheme="minorHAnsi" w:cs="Arial"/>
          <w:bCs/>
        </w:rPr>
      </w:pPr>
      <w:r w:rsidRPr="00B502B8">
        <w:rPr>
          <w:rFonts w:asciiTheme="minorHAnsi" w:hAnsiTheme="minorHAnsi" w:cs="Arial"/>
          <w:bCs/>
        </w:rPr>
        <w:t xml:space="preserve">Une fois les notes renseignées, </w:t>
      </w:r>
      <w:r w:rsidR="001F6123">
        <w:rPr>
          <w:rFonts w:asciiTheme="minorHAnsi" w:hAnsiTheme="minorHAnsi" w:cs="Arial"/>
          <w:bCs/>
        </w:rPr>
        <w:t>l’IA</w:t>
      </w:r>
      <w:r w:rsidRPr="00B502B8">
        <w:rPr>
          <w:rFonts w:asciiTheme="minorHAnsi" w:hAnsiTheme="minorHAnsi" w:cs="Arial"/>
          <w:bCs/>
        </w:rPr>
        <w:t xml:space="preserve"> multipliera ces notes par les pondérations associées à chaque critère. Puis, </w:t>
      </w:r>
      <w:r w:rsidR="001F6123">
        <w:rPr>
          <w:rFonts w:asciiTheme="minorHAnsi" w:hAnsiTheme="minorHAnsi" w:cs="Arial"/>
          <w:bCs/>
        </w:rPr>
        <w:t>l’IA</w:t>
      </w:r>
      <w:r w:rsidRPr="00B502B8">
        <w:rPr>
          <w:rFonts w:asciiTheme="minorHAnsi" w:hAnsiTheme="minorHAnsi" w:cs="Arial"/>
          <w:bCs/>
        </w:rPr>
        <w:t xml:space="preserve"> fera la somme pour chaque candidat et c’est le candidat qui aura la plus grande somme qui sera le titulaire du présent marché. Au cas où deux candidats obtiendraient la même note finale, celle ayant présenté l’offre de prix la plus basse sera retenue.</w:t>
      </w:r>
    </w:p>
    <w:p w14:paraId="41498382" w14:textId="77777777" w:rsidR="001F028D" w:rsidRPr="00B502B8" w:rsidRDefault="001F028D" w:rsidP="00280D85">
      <w:pPr>
        <w:tabs>
          <w:tab w:val="left" w:pos="2127"/>
        </w:tabs>
        <w:jc w:val="both"/>
        <w:rPr>
          <w:rFonts w:asciiTheme="minorHAnsi" w:hAnsiTheme="minorHAnsi" w:cs="Arial"/>
          <w:bCs/>
        </w:rPr>
      </w:pPr>
    </w:p>
    <w:p w14:paraId="3C46EBFE" w14:textId="77777777" w:rsidR="001F028D" w:rsidRPr="00B502B8" w:rsidRDefault="001F028D" w:rsidP="00280D85">
      <w:pPr>
        <w:tabs>
          <w:tab w:val="left" w:pos="2127"/>
        </w:tabs>
        <w:jc w:val="both"/>
        <w:rPr>
          <w:rFonts w:asciiTheme="minorHAnsi" w:hAnsiTheme="minorHAnsi" w:cs="Arial"/>
          <w:bCs/>
        </w:rPr>
      </w:pPr>
      <w:r w:rsidRPr="00B502B8">
        <w:rPr>
          <w:rFonts w:asciiTheme="minorHAnsi" w:hAnsiTheme="minorHAnsi" w:cs="Arial"/>
          <w:bCs/>
        </w:rPr>
        <w:t>Dans le cas où des erreurs de multiplication, d’addition ou de report seraient constatées dans le bordereau des prix unitaires et les autres pièces de l’offre, il ne sera tenu compte que du ou des montants corrigés pour le jugement de la consultation. Toutefois si l’entrepreneur concerné est sur le point d’être retenu, il sera invité à les rectifier avant l’attribution ; en cas de refus, son offre sera éliminée comme offre irrégulière.</w:t>
      </w:r>
    </w:p>
    <w:p w14:paraId="3DD0E380" w14:textId="77777777" w:rsidR="004D4DFF" w:rsidRPr="00B502B8" w:rsidRDefault="004D4DFF" w:rsidP="00280D85">
      <w:pPr>
        <w:pStyle w:val="Corpsdetexte"/>
        <w:rPr>
          <w:rFonts w:asciiTheme="minorHAnsi" w:hAnsiTheme="minorHAnsi" w:cs="Arial"/>
          <w:i/>
          <w:sz w:val="22"/>
          <w:szCs w:val="22"/>
        </w:rPr>
      </w:pPr>
    </w:p>
    <w:p w14:paraId="7B350834" w14:textId="6860FB17" w:rsidR="001F028D" w:rsidRPr="00B502B8" w:rsidRDefault="001F028D" w:rsidP="0013009F">
      <w:pPr>
        <w:pStyle w:val="Titre1"/>
        <w:numPr>
          <w:ilvl w:val="0"/>
          <w:numId w:val="39"/>
        </w:numPr>
        <w:rPr>
          <w:rFonts w:asciiTheme="minorHAnsi" w:hAnsiTheme="minorHAnsi"/>
          <w:szCs w:val="28"/>
        </w:rPr>
      </w:pPr>
      <w:bookmarkStart w:id="48" w:name="_Toc287594633"/>
      <w:bookmarkStart w:id="49" w:name="_Toc479846209"/>
      <w:bookmarkStart w:id="50" w:name="_Toc138840529"/>
      <w:r w:rsidRPr="00B502B8">
        <w:rPr>
          <w:rFonts w:asciiTheme="minorHAnsi" w:hAnsiTheme="minorHAnsi"/>
          <w:szCs w:val="28"/>
        </w:rPr>
        <w:t>REMISE DE PLUSIEURS OFFRES PAR UN MÊME CANDIDAT</w:t>
      </w:r>
      <w:bookmarkEnd w:id="48"/>
      <w:bookmarkEnd w:id="49"/>
      <w:bookmarkEnd w:id="50"/>
    </w:p>
    <w:p w14:paraId="3C88B9D6" w14:textId="77777777" w:rsidR="001F028D" w:rsidRPr="00B502B8" w:rsidRDefault="001F028D" w:rsidP="00280D85">
      <w:pPr>
        <w:pStyle w:val="Corpsdetexte"/>
        <w:rPr>
          <w:rFonts w:asciiTheme="minorHAnsi" w:hAnsiTheme="minorHAnsi" w:cs="Arial"/>
          <w:sz w:val="22"/>
          <w:szCs w:val="22"/>
        </w:rPr>
      </w:pPr>
    </w:p>
    <w:p w14:paraId="250DFCC0" w14:textId="66097BC1" w:rsidR="001F028D" w:rsidRPr="00B502B8" w:rsidRDefault="001F028D" w:rsidP="00280D85">
      <w:pPr>
        <w:jc w:val="both"/>
        <w:rPr>
          <w:rFonts w:asciiTheme="minorHAnsi" w:hAnsiTheme="minorHAnsi" w:cs="Arial"/>
        </w:rPr>
      </w:pPr>
      <w:r w:rsidRPr="00B502B8">
        <w:rPr>
          <w:rFonts w:asciiTheme="minorHAnsi" w:hAnsiTheme="minorHAnsi" w:cs="Arial"/>
        </w:rPr>
        <w:t xml:space="preserve">Si plusieurs offres sont successivement transmises par un même candidat, seule est </w:t>
      </w:r>
      <w:r w:rsidR="00B04C57" w:rsidRPr="00B502B8">
        <w:rPr>
          <w:rFonts w:asciiTheme="minorHAnsi" w:hAnsiTheme="minorHAnsi" w:cs="Arial"/>
        </w:rPr>
        <w:t>ouverte la dernière offre reçue</w:t>
      </w:r>
      <w:r w:rsidRPr="00B502B8">
        <w:rPr>
          <w:rFonts w:asciiTheme="minorHAnsi" w:hAnsiTheme="minorHAnsi" w:cs="Arial"/>
        </w:rPr>
        <w:t xml:space="preserve"> par voie électronique dans le délai fixé pour la remise des offres.</w:t>
      </w:r>
    </w:p>
    <w:p w14:paraId="4CAA8A14" w14:textId="77777777" w:rsidR="0082426F" w:rsidRPr="00B502B8" w:rsidRDefault="0082426F" w:rsidP="00280D85">
      <w:pPr>
        <w:jc w:val="both"/>
        <w:rPr>
          <w:rFonts w:asciiTheme="minorHAnsi" w:hAnsiTheme="minorHAnsi" w:cs="Arial"/>
          <w:iCs/>
        </w:rPr>
      </w:pPr>
    </w:p>
    <w:p w14:paraId="24A61736" w14:textId="77777777" w:rsidR="001F028D" w:rsidRPr="00B502B8" w:rsidRDefault="001F028D" w:rsidP="00280D85">
      <w:pPr>
        <w:jc w:val="both"/>
        <w:rPr>
          <w:rFonts w:asciiTheme="minorHAnsi" w:hAnsiTheme="minorHAnsi" w:cs="Arial"/>
        </w:rPr>
      </w:pPr>
    </w:p>
    <w:p w14:paraId="12D534B5" w14:textId="000A1632" w:rsidR="001F028D" w:rsidRPr="00B502B8" w:rsidRDefault="001F028D" w:rsidP="0013009F">
      <w:pPr>
        <w:pStyle w:val="Titre1"/>
        <w:numPr>
          <w:ilvl w:val="0"/>
          <w:numId w:val="39"/>
        </w:numPr>
        <w:rPr>
          <w:rFonts w:asciiTheme="minorHAnsi" w:hAnsiTheme="minorHAnsi"/>
          <w:szCs w:val="28"/>
        </w:rPr>
      </w:pPr>
      <w:bookmarkStart w:id="51" w:name="_Toc306629273"/>
      <w:bookmarkStart w:id="52" w:name="_Toc286247217"/>
      <w:bookmarkStart w:id="53" w:name="_Toc285627990"/>
      <w:bookmarkStart w:id="54" w:name="_Toc479846210"/>
      <w:bookmarkStart w:id="55" w:name="_Toc138840530"/>
      <w:r w:rsidRPr="00B502B8">
        <w:rPr>
          <w:rFonts w:asciiTheme="minorHAnsi" w:hAnsiTheme="minorHAnsi"/>
          <w:szCs w:val="28"/>
        </w:rPr>
        <w:t>SUITE A DONNER A LA CONSULTATION</w:t>
      </w:r>
      <w:bookmarkEnd w:id="51"/>
      <w:bookmarkEnd w:id="52"/>
      <w:bookmarkEnd w:id="53"/>
      <w:bookmarkEnd w:id="54"/>
      <w:bookmarkEnd w:id="55"/>
    </w:p>
    <w:p w14:paraId="1853BF2D" w14:textId="77777777" w:rsidR="001F028D" w:rsidRPr="00B502B8" w:rsidRDefault="001F028D" w:rsidP="00280D85">
      <w:pPr>
        <w:jc w:val="both"/>
        <w:rPr>
          <w:rFonts w:asciiTheme="minorHAnsi" w:hAnsiTheme="minorHAnsi" w:cs="Arial"/>
        </w:rPr>
      </w:pPr>
    </w:p>
    <w:p w14:paraId="747A3749" w14:textId="5E019333" w:rsidR="00F261E6" w:rsidRDefault="001F6123" w:rsidP="00A87B90">
      <w:pPr>
        <w:jc w:val="both"/>
        <w:rPr>
          <w:rFonts w:asciiTheme="minorHAnsi" w:hAnsiTheme="minorHAnsi" w:cs="Arial"/>
        </w:rPr>
      </w:pPr>
      <w:r>
        <w:rPr>
          <w:rFonts w:asciiTheme="minorHAnsi" w:hAnsiTheme="minorHAnsi" w:cs="Arial"/>
        </w:rPr>
        <w:t>L’IA</w:t>
      </w:r>
      <w:r w:rsidR="001F028D" w:rsidRPr="00B502B8">
        <w:rPr>
          <w:rFonts w:asciiTheme="minorHAnsi" w:hAnsiTheme="minorHAnsi" w:cs="Arial"/>
        </w:rPr>
        <w:t xml:space="preserve"> se réserve la possibilité de ne pas donner suite à la présente consultation ou de ne pas retenir la totalité des prestations. Il ne sera versé aucune indemnité aux candidats ayant remis une offre.</w:t>
      </w:r>
      <w:bookmarkStart w:id="56" w:name="_Toc306629272"/>
      <w:bookmarkStart w:id="57" w:name="_Toc286247216"/>
      <w:bookmarkStart w:id="58" w:name="_Toc479846211"/>
    </w:p>
    <w:p w14:paraId="7D78F519" w14:textId="77777777" w:rsidR="00A87B90" w:rsidRPr="00A87B90" w:rsidRDefault="00A87B90" w:rsidP="00A87B90">
      <w:pPr>
        <w:jc w:val="both"/>
        <w:rPr>
          <w:rFonts w:asciiTheme="minorHAnsi" w:hAnsiTheme="minorHAnsi" w:cs="Arial"/>
        </w:rPr>
      </w:pPr>
    </w:p>
    <w:p w14:paraId="76DECFFA" w14:textId="01F2BC83" w:rsidR="001F028D" w:rsidRPr="00B502B8" w:rsidRDefault="001F028D" w:rsidP="0013009F">
      <w:pPr>
        <w:pStyle w:val="Titre1"/>
        <w:numPr>
          <w:ilvl w:val="0"/>
          <w:numId w:val="39"/>
        </w:numPr>
        <w:rPr>
          <w:rFonts w:asciiTheme="minorHAnsi" w:hAnsiTheme="minorHAnsi"/>
          <w:szCs w:val="28"/>
        </w:rPr>
      </w:pPr>
      <w:bookmarkStart w:id="59" w:name="_Toc138840531"/>
      <w:r w:rsidRPr="00B502B8">
        <w:rPr>
          <w:rFonts w:asciiTheme="minorHAnsi" w:hAnsiTheme="minorHAnsi"/>
          <w:szCs w:val="28"/>
        </w:rPr>
        <w:t>NEGOCIATION</w:t>
      </w:r>
      <w:bookmarkEnd w:id="56"/>
      <w:bookmarkEnd w:id="57"/>
      <w:bookmarkEnd w:id="58"/>
      <w:bookmarkEnd w:id="59"/>
      <w:r w:rsidRPr="00B502B8">
        <w:rPr>
          <w:rFonts w:asciiTheme="minorHAnsi" w:hAnsiTheme="minorHAnsi"/>
          <w:szCs w:val="28"/>
        </w:rPr>
        <w:t xml:space="preserve"> </w:t>
      </w:r>
    </w:p>
    <w:p w14:paraId="3D1E6D61" w14:textId="77777777" w:rsidR="001F028D" w:rsidRPr="00B502B8" w:rsidRDefault="001F028D" w:rsidP="00280D85">
      <w:pPr>
        <w:jc w:val="both"/>
        <w:rPr>
          <w:rFonts w:asciiTheme="minorHAnsi" w:hAnsiTheme="minorHAnsi" w:cs="Arial"/>
        </w:rPr>
      </w:pPr>
    </w:p>
    <w:p w14:paraId="4C44EF19" w14:textId="77C1BA99" w:rsidR="001F028D" w:rsidRPr="00B502B8" w:rsidRDefault="001F6123" w:rsidP="00280D85">
      <w:pPr>
        <w:pStyle w:val="Corpsdetexte"/>
        <w:rPr>
          <w:rFonts w:asciiTheme="minorHAnsi" w:hAnsiTheme="minorHAnsi" w:cs="Arial"/>
          <w:sz w:val="22"/>
          <w:szCs w:val="22"/>
        </w:rPr>
      </w:pPr>
      <w:r>
        <w:rPr>
          <w:rFonts w:asciiTheme="minorHAnsi" w:hAnsiTheme="minorHAnsi" w:cs="Arial"/>
          <w:sz w:val="22"/>
          <w:szCs w:val="22"/>
        </w:rPr>
        <w:t>L’IA</w:t>
      </w:r>
      <w:r w:rsidR="001F028D" w:rsidRPr="00B502B8">
        <w:rPr>
          <w:rFonts w:asciiTheme="minorHAnsi" w:hAnsiTheme="minorHAnsi" w:cs="Arial"/>
          <w:sz w:val="22"/>
          <w:szCs w:val="22"/>
        </w:rPr>
        <w:t xml:space="preserve"> </w:t>
      </w:r>
      <w:r w:rsidR="004E33BD">
        <w:rPr>
          <w:rFonts w:asciiTheme="minorHAnsi" w:hAnsiTheme="minorHAnsi" w:cs="Arial"/>
          <w:sz w:val="22"/>
          <w:szCs w:val="22"/>
        </w:rPr>
        <w:t xml:space="preserve">se réserve le droit de négocier avec </w:t>
      </w:r>
      <w:r w:rsidR="001F028D" w:rsidRPr="00B502B8">
        <w:rPr>
          <w:rFonts w:asciiTheme="minorHAnsi" w:hAnsiTheme="minorHAnsi" w:cs="Arial"/>
          <w:b/>
          <w:sz w:val="22"/>
          <w:szCs w:val="22"/>
        </w:rPr>
        <w:t>les offres classées 1</w:t>
      </w:r>
      <w:r w:rsidR="001F028D" w:rsidRPr="00B502B8">
        <w:rPr>
          <w:rFonts w:asciiTheme="minorHAnsi" w:hAnsiTheme="minorHAnsi" w:cs="Arial"/>
          <w:b/>
          <w:i/>
          <w:sz w:val="22"/>
          <w:szCs w:val="22"/>
          <w:vertAlign w:val="superscript"/>
        </w:rPr>
        <w:t>er</w:t>
      </w:r>
      <w:r w:rsidR="001F028D" w:rsidRPr="00B502B8">
        <w:rPr>
          <w:rFonts w:asciiTheme="minorHAnsi" w:hAnsiTheme="minorHAnsi" w:cs="Arial"/>
          <w:b/>
          <w:sz w:val="22"/>
          <w:szCs w:val="22"/>
        </w:rPr>
        <w:t xml:space="preserve"> et 2</w:t>
      </w:r>
      <w:r w:rsidR="001F028D" w:rsidRPr="00B502B8">
        <w:rPr>
          <w:rFonts w:asciiTheme="minorHAnsi" w:hAnsiTheme="minorHAnsi" w:cs="Arial"/>
          <w:b/>
          <w:i/>
          <w:sz w:val="22"/>
          <w:szCs w:val="22"/>
          <w:vertAlign w:val="superscript"/>
        </w:rPr>
        <w:t>ème</w:t>
      </w:r>
      <w:r w:rsidR="004E33BD">
        <w:rPr>
          <w:rFonts w:asciiTheme="minorHAnsi" w:hAnsiTheme="minorHAnsi" w:cs="Arial"/>
          <w:sz w:val="22"/>
          <w:szCs w:val="22"/>
        </w:rPr>
        <w:t xml:space="preserve">, par lot, </w:t>
      </w:r>
      <w:r w:rsidR="001F028D" w:rsidRPr="00B502B8">
        <w:rPr>
          <w:rFonts w:asciiTheme="minorHAnsi" w:hAnsiTheme="minorHAnsi" w:cs="Arial"/>
          <w:sz w:val="22"/>
          <w:szCs w:val="22"/>
        </w:rPr>
        <w:t>suivant les critères d’évaluation des offres. Cette négociation pourra porter sur tous les éléments et composantes d’une offre d’un candidat, sous toute forme que ce soit.</w:t>
      </w:r>
    </w:p>
    <w:p w14:paraId="0B957EE2" w14:textId="4A9C8157" w:rsidR="001F028D" w:rsidRPr="00B502B8" w:rsidRDefault="001F028D" w:rsidP="00280D85">
      <w:pPr>
        <w:pStyle w:val="Corpsdetexte"/>
        <w:rPr>
          <w:rFonts w:asciiTheme="minorHAnsi" w:hAnsiTheme="minorHAnsi" w:cs="Arial"/>
          <w:sz w:val="22"/>
          <w:szCs w:val="22"/>
        </w:rPr>
      </w:pPr>
      <w:r w:rsidRPr="00B502B8">
        <w:rPr>
          <w:rFonts w:asciiTheme="minorHAnsi" w:hAnsiTheme="minorHAnsi" w:cs="Arial"/>
          <w:sz w:val="22"/>
          <w:szCs w:val="22"/>
        </w:rPr>
        <w:t xml:space="preserve">Les échanges se feront par </w:t>
      </w:r>
      <w:r w:rsidR="00755D4A">
        <w:rPr>
          <w:rFonts w:asciiTheme="minorHAnsi" w:hAnsiTheme="minorHAnsi" w:cs="Arial"/>
          <w:sz w:val="22"/>
          <w:szCs w:val="22"/>
        </w:rPr>
        <w:t>la plateforme de dématérialisation (</w:t>
      </w:r>
      <w:hyperlink r:id="rId15" w:history="1">
        <w:r w:rsidR="00755D4A" w:rsidRPr="001F3BB7">
          <w:rPr>
            <w:rStyle w:val="Lienhypertexte"/>
            <w:rFonts w:asciiTheme="minorHAnsi" w:hAnsiTheme="minorHAnsi" w:cs="Arial"/>
            <w:sz w:val="22"/>
            <w:szCs w:val="22"/>
          </w:rPr>
          <w:t>www.marches-publics.gouv.fr</w:t>
        </w:r>
      </w:hyperlink>
      <w:r w:rsidR="00755D4A">
        <w:rPr>
          <w:rFonts w:asciiTheme="minorHAnsi" w:hAnsiTheme="minorHAnsi" w:cs="Arial"/>
          <w:sz w:val="22"/>
          <w:szCs w:val="22"/>
        </w:rPr>
        <w:t xml:space="preserve">) </w:t>
      </w:r>
      <w:r w:rsidRPr="00B502B8">
        <w:rPr>
          <w:rFonts w:asciiTheme="minorHAnsi" w:hAnsiTheme="minorHAnsi" w:cs="Arial"/>
          <w:sz w:val="22"/>
          <w:szCs w:val="22"/>
        </w:rPr>
        <w:t xml:space="preserve">à l’adresse indiquée par le candidat </w:t>
      </w:r>
      <w:r w:rsidR="00755D4A">
        <w:rPr>
          <w:rFonts w:asciiTheme="minorHAnsi" w:hAnsiTheme="minorHAnsi" w:cs="Arial"/>
          <w:sz w:val="22"/>
          <w:szCs w:val="22"/>
        </w:rPr>
        <w:t>lors du dépôt</w:t>
      </w:r>
      <w:r w:rsidRPr="00B502B8">
        <w:rPr>
          <w:rFonts w:asciiTheme="minorHAnsi" w:hAnsiTheme="minorHAnsi" w:cs="Arial"/>
          <w:sz w:val="22"/>
          <w:szCs w:val="22"/>
        </w:rPr>
        <w:t xml:space="preserve"> de </w:t>
      </w:r>
      <w:r w:rsidR="00755D4A">
        <w:rPr>
          <w:rFonts w:asciiTheme="minorHAnsi" w:hAnsiTheme="minorHAnsi" w:cs="Arial"/>
          <w:sz w:val="22"/>
          <w:szCs w:val="22"/>
        </w:rPr>
        <w:t xml:space="preserve">sa </w:t>
      </w:r>
      <w:r w:rsidRPr="00B502B8">
        <w:rPr>
          <w:rFonts w:asciiTheme="minorHAnsi" w:hAnsiTheme="minorHAnsi" w:cs="Arial"/>
          <w:sz w:val="22"/>
          <w:szCs w:val="22"/>
        </w:rPr>
        <w:t>candidature (</w:t>
      </w:r>
      <w:r w:rsidR="001F6123">
        <w:rPr>
          <w:rFonts w:asciiTheme="minorHAnsi" w:hAnsiTheme="minorHAnsi" w:cs="Arial"/>
          <w:sz w:val="22"/>
          <w:szCs w:val="22"/>
        </w:rPr>
        <w:t>l’IA</w:t>
      </w:r>
      <w:r w:rsidRPr="00B502B8">
        <w:rPr>
          <w:rFonts w:asciiTheme="minorHAnsi" w:hAnsiTheme="minorHAnsi" w:cs="Arial"/>
          <w:sz w:val="22"/>
          <w:szCs w:val="22"/>
        </w:rPr>
        <w:t xml:space="preserve"> ne pourra être tenue responsable de la </w:t>
      </w:r>
      <w:r w:rsidR="00DC2AA9" w:rsidRPr="00B502B8">
        <w:rPr>
          <w:rFonts w:asciiTheme="minorHAnsi" w:hAnsiTheme="minorHAnsi" w:cs="Arial"/>
          <w:sz w:val="22"/>
          <w:szCs w:val="22"/>
        </w:rPr>
        <w:t>non-consultation</w:t>
      </w:r>
      <w:r w:rsidRPr="00B502B8">
        <w:rPr>
          <w:rFonts w:asciiTheme="minorHAnsi" w:hAnsiTheme="minorHAnsi" w:cs="Arial"/>
          <w:sz w:val="22"/>
          <w:szCs w:val="22"/>
        </w:rPr>
        <w:t xml:space="preserve"> par le candidat de sa messagerie)</w:t>
      </w:r>
      <w:r w:rsidR="00755D4A">
        <w:rPr>
          <w:rFonts w:asciiTheme="minorHAnsi" w:hAnsiTheme="minorHAnsi" w:cs="Arial"/>
          <w:sz w:val="22"/>
          <w:szCs w:val="22"/>
        </w:rPr>
        <w:t>.</w:t>
      </w:r>
    </w:p>
    <w:p w14:paraId="01314DB1" w14:textId="77777777" w:rsidR="001F028D" w:rsidRPr="00B502B8" w:rsidRDefault="001F028D" w:rsidP="00280D85">
      <w:pPr>
        <w:pStyle w:val="Corpsdetexte"/>
        <w:rPr>
          <w:rFonts w:asciiTheme="minorHAnsi" w:hAnsiTheme="minorHAnsi" w:cs="Arial"/>
          <w:i/>
          <w:sz w:val="22"/>
          <w:szCs w:val="22"/>
        </w:rPr>
      </w:pPr>
    </w:p>
    <w:p w14:paraId="5B7E2B82" w14:textId="77777777" w:rsidR="001F028D" w:rsidRPr="00B502B8" w:rsidRDefault="001F028D" w:rsidP="00280D85">
      <w:pPr>
        <w:tabs>
          <w:tab w:val="left" w:pos="284"/>
        </w:tabs>
        <w:jc w:val="both"/>
        <w:rPr>
          <w:rFonts w:asciiTheme="minorHAnsi" w:hAnsiTheme="minorHAnsi" w:cs="Arial"/>
        </w:rPr>
      </w:pPr>
      <w:r w:rsidRPr="00B502B8">
        <w:rPr>
          <w:rFonts w:asciiTheme="minorHAnsi" w:hAnsiTheme="minorHAnsi" w:cs="Arial"/>
        </w:rPr>
        <w:t>Au terme de la négociation, les offres seront à nouveau analysées conformément aux critères de jugement des offres.</w:t>
      </w:r>
    </w:p>
    <w:p w14:paraId="1257FA84" w14:textId="77777777" w:rsidR="001F028D" w:rsidRPr="00B502B8" w:rsidRDefault="001F028D" w:rsidP="00280D85">
      <w:pPr>
        <w:pStyle w:val="Corpsdetexte"/>
        <w:rPr>
          <w:rFonts w:asciiTheme="minorHAnsi" w:hAnsiTheme="minorHAnsi" w:cs="Arial"/>
          <w:i/>
          <w:sz w:val="22"/>
          <w:szCs w:val="22"/>
        </w:rPr>
      </w:pPr>
    </w:p>
    <w:p w14:paraId="3CE702C8" w14:textId="4F010DEE" w:rsidR="002B411D" w:rsidRDefault="004E18D9" w:rsidP="00A87B90">
      <w:pPr>
        <w:pStyle w:val="Corpsdetexte"/>
        <w:rPr>
          <w:rFonts w:asciiTheme="minorHAnsi" w:hAnsiTheme="minorHAnsi" w:cs="Arial"/>
          <w:sz w:val="22"/>
          <w:szCs w:val="22"/>
        </w:rPr>
      </w:pPr>
      <w:r>
        <w:rPr>
          <w:rFonts w:asciiTheme="minorHAnsi" w:hAnsiTheme="minorHAnsi" w:cs="Arial"/>
          <w:sz w:val="22"/>
          <w:szCs w:val="22"/>
        </w:rPr>
        <w:t xml:space="preserve">Toutefois, </w:t>
      </w:r>
      <w:r w:rsidR="001F6123">
        <w:rPr>
          <w:rFonts w:asciiTheme="minorHAnsi" w:hAnsiTheme="minorHAnsi" w:cs="Arial"/>
          <w:sz w:val="22"/>
          <w:szCs w:val="22"/>
        </w:rPr>
        <w:t>l’IA</w:t>
      </w:r>
      <w:r w:rsidR="001F028D" w:rsidRPr="00B502B8">
        <w:rPr>
          <w:rFonts w:asciiTheme="minorHAnsi" w:hAnsiTheme="minorHAnsi" w:cs="Arial"/>
          <w:sz w:val="22"/>
          <w:szCs w:val="22"/>
        </w:rPr>
        <w:t xml:space="preserve"> peut attribuer le marché sur la base des offres initiales sans négociation.</w:t>
      </w:r>
    </w:p>
    <w:p w14:paraId="76803761" w14:textId="77777777" w:rsidR="00A87B90" w:rsidRPr="00A87B90" w:rsidRDefault="00A87B90" w:rsidP="00A87B90">
      <w:pPr>
        <w:pStyle w:val="Corpsdetexte"/>
        <w:rPr>
          <w:rFonts w:asciiTheme="minorHAnsi" w:hAnsiTheme="minorHAnsi" w:cs="Arial"/>
          <w:sz w:val="22"/>
          <w:szCs w:val="22"/>
        </w:rPr>
      </w:pPr>
    </w:p>
    <w:p w14:paraId="056293C4" w14:textId="4DA54BF2" w:rsidR="002B411D" w:rsidRPr="00B502B8" w:rsidRDefault="002B411D" w:rsidP="002B411D">
      <w:pPr>
        <w:pStyle w:val="Titre1"/>
        <w:numPr>
          <w:ilvl w:val="0"/>
          <w:numId w:val="39"/>
        </w:numPr>
        <w:rPr>
          <w:rFonts w:asciiTheme="minorHAnsi" w:hAnsiTheme="minorHAnsi"/>
          <w:szCs w:val="28"/>
        </w:rPr>
      </w:pPr>
      <w:bookmarkStart w:id="60" w:name="_Toc138840532"/>
      <w:r>
        <w:rPr>
          <w:rFonts w:asciiTheme="minorHAnsi" w:hAnsiTheme="minorHAnsi"/>
          <w:szCs w:val="28"/>
        </w:rPr>
        <w:t>VISITE DE SITE</w:t>
      </w:r>
      <w:bookmarkEnd w:id="60"/>
    </w:p>
    <w:p w14:paraId="624D82A4" w14:textId="33202895" w:rsidR="001F028D" w:rsidRPr="00B502B8" w:rsidRDefault="001F028D" w:rsidP="00280D85">
      <w:pPr>
        <w:jc w:val="both"/>
        <w:rPr>
          <w:rFonts w:asciiTheme="minorHAnsi" w:hAnsiTheme="minorHAnsi" w:cs="Arial"/>
        </w:rPr>
      </w:pPr>
    </w:p>
    <w:p w14:paraId="7FD32EA7" w14:textId="530831BD" w:rsidR="00A874C3" w:rsidRDefault="00A874C3" w:rsidP="00A874C3">
      <w:pPr>
        <w:pStyle w:val="Corpsdetexte"/>
        <w:rPr>
          <w:rFonts w:asciiTheme="minorHAnsi" w:hAnsiTheme="minorHAnsi" w:cstheme="minorHAnsi"/>
          <w:sz w:val="22"/>
          <w:szCs w:val="22"/>
        </w:rPr>
      </w:pPr>
      <w:r w:rsidRPr="00DC2AA9">
        <w:rPr>
          <w:rFonts w:asciiTheme="minorHAnsi" w:hAnsiTheme="minorHAnsi" w:cstheme="minorHAnsi"/>
          <w:sz w:val="22"/>
          <w:szCs w:val="22"/>
        </w:rPr>
        <w:t xml:space="preserve">Les candidats ont la possibilité de faire des visites sur sites. </w:t>
      </w:r>
      <w:r w:rsidR="00DC2AA9">
        <w:rPr>
          <w:rFonts w:asciiTheme="minorHAnsi" w:hAnsiTheme="minorHAnsi" w:cstheme="minorHAnsi"/>
          <w:sz w:val="22"/>
          <w:szCs w:val="22"/>
        </w:rPr>
        <w:t xml:space="preserve">Ils devront prendre rendez-vous par mail auprès de : </w:t>
      </w:r>
    </w:p>
    <w:p w14:paraId="639165A7" w14:textId="77777777" w:rsidR="00DC2AA9" w:rsidRDefault="00DC2AA9" w:rsidP="00A874C3">
      <w:pPr>
        <w:pStyle w:val="Corpsdetexte"/>
        <w:rPr>
          <w:rFonts w:asciiTheme="minorHAnsi" w:hAnsiTheme="minorHAnsi" w:cstheme="minorHAnsi"/>
          <w:sz w:val="22"/>
          <w:szCs w:val="22"/>
        </w:rPr>
      </w:pPr>
    </w:p>
    <w:p w14:paraId="7771732C" w14:textId="60C7BCD6" w:rsidR="00DC2AA9" w:rsidRPr="00DC2AA9" w:rsidRDefault="00DC2AA9" w:rsidP="00A874C3">
      <w:pPr>
        <w:pStyle w:val="Corpsdetexte"/>
        <w:rPr>
          <w:rFonts w:asciiTheme="minorHAnsi" w:hAnsiTheme="minorHAnsi" w:cstheme="minorHAnsi"/>
          <w:sz w:val="22"/>
          <w:szCs w:val="22"/>
        </w:rPr>
      </w:pPr>
      <w:r>
        <w:rPr>
          <w:rFonts w:asciiTheme="minorHAnsi" w:hAnsiTheme="minorHAnsi" w:cstheme="minorHAnsi"/>
          <w:sz w:val="22"/>
          <w:szCs w:val="22"/>
        </w:rPr>
        <w:t xml:space="preserve">Marion Henry – </w:t>
      </w:r>
      <w:hyperlink r:id="rId16" w:history="1">
        <w:r w:rsidRPr="00A31822">
          <w:rPr>
            <w:rStyle w:val="Lienhypertexte"/>
            <w:rFonts w:asciiTheme="minorHAnsi" w:hAnsiTheme="minorHAnsi" w:cstheme="minorHAnsi"/>
            <w:sz w:val="22"/>
            <w:szCs w:val="22"/>
          </w:rPr>
          <w:t>marion.henry@44.cci.fr</w:t>
        </w:r>
      </w:hyperlink>
      <w:r>
        <w:rPr>
          <w:rFonts w:asciiTheme="minorHAnsi" w:hAnsiTheme="minorHAnsi" w:cstheme="minorHAnsi"/>
          <w:sz w:val="22"/>
          <w:szCs w:val="22"/>
        </w:rPr>
        <w:t xml:space="preserve"> </w:t>
      </w:r>
    </w:p>
    <w:p w14:paraId="100BFC02" w14:textId="14355574" w:rsidR="00A874C3" w:rsidRPr="00DC2AA9" w:rsidRDefault="00A874C3" w:rsidP="00A874C3">
      <w:pPr>
        <w:pStyle w:val="Corpsdetexte"/>
        <w:rPr>
          <w:rFonts w:asciiTheme="minorHAnsi" w:hAnsiTheme="minorHAnsi" w:cstheme="minorHAnsi"/>
          <w:sz w:val="22"/>
          <w:szCs w:val="22"/>
        </w:rPr>
      </w:pPr>
    </w:p>
    <w:p w14:paraId="7ACF5851" w14:textId="65EDCB5D" w:rsidR="00230C1A" w:rsidRPr="00DC2AA9" w:rsidRDefault="00230C1A" w:rsidP="00230C1A">
      <w:pPr>
        <w:pStyle w:val="Corpsdetexte"/>
        <w:rPr>
          <w:rFonts w:asciiTheme="minorHAnsi" w:hAnsiTheme="minorHAnsi" w:cstheme="minorHAnsi"/>
          <w:sz w:val="22"/>
          <w:szCs w:val="22"/>
        </w:rPr>
      </w:pPr>
      <w:r w:rsidRPr="00DC2AA9">
        <w:rPr>
          <w:rFonts w:asciiTheme="minorHAnsi" w:hAnsiTheme="minorHAnsi" w:cstheme="minorHAnsi"/>
          <w:sz w:val="22"/>
          <w:szCs w:val="22"/>
        </w:rPr>
        <w:lastRenderedPageBreak/>
        <w:t xml:space="preserve">Lors de la visite, si des questions précises venant à nécessiter une mise au point, celles-ci devront être posés sur la plate-forme de dématérialisation de nos marchés publics : </w:t>
      </w:r>
      <w:hyperlink r:id="rId17" w:history="1">
        <w:r w:rsidRPr="00DC2AA9">
          <w:rPr>
            <w:rFonts w:asciiTheme="minorHAnsi" w:hAnsiTheme="minorHAnsi" w:cstheme="minorHAnsi"/>
            <w:sz w:val="22"/>
            <w:szCs w:val="22"/>
          </w:rPr>
          <w:t>www.marches-publics.gouv.fr</w:t>
        </w:r>
      </w:hyperlink>
      <w:r w:rsidRPr="00DC2AA9">
        <w:rPr>
          <w:rFonts w:asciiTheme="minorHAnsi" w:hAnsiTheme="minorHAnsi" w:cstheme="minorHAnsi"/>
          <w:sz w:val="22"/>
          <w:szCs w:val="22"/>
        </w:rPr>
        <w:t xml:space="preserve">. </w:t>
      </w:r>
    </w:p>
    <w:p w14:paraId="7F7C0452" w14:textId="77777777" w:rsidR="00230C1A" w:rsidRPr="00DC2AA9" w:rsidRDefault="00230C1A" w:rsidP="00230C1A">
      <w:pPr>
        <w:pStyle w:val="Corpsdetexte"/>
        <w:rPr>
          <w:rFonts w:asciiTheme="minorHAnsi" w:hAnsiTheme="minorHAnsi" w:cstheme="minorHAnsi"/>
          <w:sz w:val="22"/>
          <w:szCs w:val="22"/>
        </w:rPr>
      </w:pPr>
    </w:p>
    <w:p w14:paraId="53BEC961" w14:textId="77777777" w:rsidR="00230C1A" w:rsidRPr="00DC2AA9" w:rsidRDefault="00230C1A" w:rsidP="00230C1A">
      <w:pPr>
        <w:pStyle w:val="Corpsdetexte"/>
        <w:rPr>
          <w:rFonts w:asciiTheme="minorHAnsi" w:hAnsiTheme="minorHAnsi" w:cstheme="minorHAnsi"/>
          <w:sz w:val="22"/>
          <w:szCs w:val="22"/>
        </w:rPr>
      </w:pPr>
      <w:r w:rsidRPr="00DC2AA9">
        <w:rPr>
          <w:rFonts w:asciiTheme="minorHAnsi" w:hAnsiTheme="minorHAnsi" w:cstheme="minorHAnsi"/>
          <w:sz w:val="22"/>
          <w:szCs w:val="22"/>
        </w:rPr>
        <w:t>La distribution de questionnaires sur site n’est pas autorisée.</w:t>
      </w:r>
    </w:p>
    <w:p w14:paraId="58561E25" w14:textId="77777777" w:rsidR="00230C1A" w:rsidRPr="00DC2AA9" w:rsidRDefault="00230C1A" w:rsidP="00A874C3">
      <w:pPr>
        <w:pStyle w:val="Corpsdetexte"/>
        <w:rPr>
          <w:rFonts w:asciiTheme="minorHAnsi" w:hAnsiTheme="minorHAnsi" w:cstheme="minorHAnsi"/>
          <w:sz w:val="22"/>
          <w:szCs w:val="22"/>
        </w:rPr>
      </w:pPr>
    </w:p>
    <w:p w14:paraId="6177D964" w14:textId="1C4DAA4C" w:rsidR="00DD4C22" w:rsidRDefault="00A874C3" w:rsidP="00A874C3">
      <w:pPr>
        <w:rPr>
          <w:rFonts w:asciiTheme="minorHAnsi" w:hAnsiTheme="minorHAnsi" w:cstheme="minorHAnsi"/>
        </w:rPr>
      </w:pPr>
      <w:r w:rsidRPr="00DC2AA9">
        <w:rPr>
          <w:rFonts w:asciiTheme="minorHAnsi" w:hAnsiTheme="minorHAnsi" w:cstheme="minorHAnsi"/>
        </w:rPr>
        <w:t>Les candidats ne pourront pas se prévaloir d’une mauvaise évaluation de leur prestation s’ils n’ont pas participé à une visite.</w:t>
      </w:r>
    </w:p>
    <w:p w14:paraId="6A8AF8B4" w14:textId="25E81558" w:rsidR="00DD662F" w:rsidRDefault="00DD662F" w:rsidP="00A874C3">
      <w:pPr>
        <w:rPr>
          <w:rFonts w:asciiTheme="minorHAnsi" w:hAnsiTheme="minorHAnsi" w:cs="Arial"/>
        </w:rPr>
      </w:pPr>
    </w:p>
    <w:p w14:paraId="23ED493F" w14:textId="3F5ABF57" w:rsidR="00DD662F" w:rsidRDefault="00DD662F" w:rsidP="00DD662F">
      <w:pPr>
        <w:pStyle w:val="Titre1"/>
        <w:numPr>
          <w:ilvl w:val="0"/>
          <w:numId w:val="39"/>
        </w:numPr>
        <w:rPr>
          <w:rFonts w:asciiTheme="minorHAnsi" w:hAnsiTheme="minorHAnsi"/>
          <w:szCs w:val="28"/>
        </w:rPr>
      </w:pPr>
      <w:bookmarkStart w:id="61" w:name="_Toc138840533"/>
      <w:r>
        <w:rPr>
          <w:rFonts w:asciiTheme="minorHAnsi" w:hAnsiTheme="minorHAnsi"/>
          <w:szCs w:val="28"/>
        </w:rPr>
        <w:t>VOIES ET DELAIS DE RECOURS</w:t>
      </w:r>
      <w:bookmarkEnd w:id="61"/>
    </w:p>
    <w:p w14:paraId="176B43FA" w14:textId="091B795B" w:rsidR="00DD662F" w:rsidRDefault="00DD662F" w:rsidP="00DD662F">
      <w:pPr>
        <w:rPr>
          <w:lang w:eastAsia="fr-FR"/>
        </w:rPr>
      </w:pPr>
    </w:p>
    <w:p w14:paraId="06619A21" w14:textId="77777777" w:rsidR="00AB7F57" w:rsidRDefault="00AB7F57" w:rsidP="00AB7F57">
      <w:pPr>
        <w:pStyle w:val="RedTxt"/>
        <w:jc w:val="both"/>
        <w:rPr>
          <w:rFonts w:asciiTheme="minorHAnsi" w:hAnsiTheme="minorHAnsi" w:cs="Times New Roman"/>
          <w:noProof/>
          <w:sz w:val="22"/>
          <w:szCs w:val="22"/>
        </w:rPr>
      </w:pPr>
      <w:r>
        <w:rPr>
          <w:rFonts w:asciiTheme="minorHAnsi" w:hAnsiTheme="minorHAnsi" w:cs="Times New Roman"/>
          <w:noProof/>
          <w:sz w:val="22"/>
          <w:szCs w:val="22"/>
        </w:rPr>
        <w:t>Le présent contrat est régi par le Droit français. Les tribunaux français sont seuls compétents.</w:t>
      </w:r>
    </w:p>
    <w:p w14:paraId="69628747" w14:textId="77777777" w:rsidR="00AB7F57" w:rsidRDefault="00AB7F57" w:rsidP="00AB7F57">
      <w:pPr>
        <w:pStyle w:val="RedTxt"/>
        <w:jc w:val="both"/>
        <w:rPr>
          <w:rFonts w:asciiTheme="minorHAnsi" w:hAnsiTheme="minorHAnsi" w:cs="Times New Roman"/>
          <w:noProof/>
          <w:sz w:val="22"/>
          <w:szCs w:val="22"/>
        </w:rPr>
      </w:pPr>
    </w:p>
    <w:p w14:paraId="03EC9DD7" w14:textId="77777777" w:rsidR="00AB7F57" w:rsidRDefault="00AB7F57" w:rsidP="00AB7F57">
      <w:pPr>
        <w:pStyle w:val="RedTxt"/>
        <w:jc w:val="both"/>
        <w:rPr>
          <w:rFonts w:asciiTheme="minorHAnsi" w:hAnsiTheme="minorHAnsi" w:cs="Times New Roman"/>
          <w:noProof/>
          <w:sz w:val="22"/>
          <w:szCs w:val="22"/>
        </w:rPr>
      </w:pPr>
      <w:r>
        <w:rPr>
          <w:rFonts w:asciiTheme="minorHAnsi" w:hAnsiTheme="minorHAnsi" w:cs="Times New Roman"/>
          <w:noProof/>
          <w:sz w:val="22"/>
          <w:szCs w:val="22"/>
        </w:rPr>
        <w:t>En cas de différend concernant son interprétation ou son exécution, les parties s'engagent à faire leurs meilleurs efforts pour parvenir à un règlement amiable.</w:t>
      </w:r>
    </w:p>
    <w:p w14:paraId="276FFBED" w14:textId="77777777" w:rsidR="00AB7F57" w:rsidRDefault="00AB7F57" w:rsidP="00AB7F57">
      <w:pPr>
        <w:pStyle w:val="RedTxt"/>
        <w:jc w:val="both"/>
        <w:rPr>
          <w:rFonts w:asciiTheme="minorHAnsi" w:hAnsiTheme="minorHAnsi" w:cs="Times New Roman"/>
          <w:noProof/>
          <w:sz w:val="22"/>
          <w:szCs w:val="22"/>
        </w:rPr>
      </w:pPr>
    </w:p>
    <w:p w14:paraId="0E207D21" w14:textId="0ECBD324" w:rsidR="00AB7F57" w:rsidRPr="00F37D03" w:rsidRDefault="00AB7F57" w:rsidP="00AB7F57">
      <w:pPr>
        <w:pStyle w:val="RedTxt"/>
        <w:jc w:val="both"/>
        <w:rPr>
          <w:rFonts w:asciiTheme="minorHAnsi" w:hAnsiTheme="minorHAnsi" w:cs="Times New Roman"/>
          <w:noProof/>
          <w:sz w:val="22"/>
          <w:szCs w:val="22"/>
        </w:rPr>
      </w:pPr>
      <w:r>
        <w:rPr>
          <w:rFonts w:asciiTheme="minorHAnsi" w:hAnsiTheme="minorHAnsi" w:cs="Times New Roman"/>
          <w:noProof/>
          <w:sz w:val="22"/>
          <w:szCs w:val="22"/>
        </w:rPr>
        <w:t>Si toutefois elles ne peuvent parvenir à un accord, dans un délai d'un mois à compter de la notification écrite du différend par l'une ou l'autre des parties, le différend sera soumis au Tribunal Administratif de Nantes</w:t>
      </w:r>
      <w:r w:rsidRPr="00F37D03">
        <w:rPr>
          <w:rFonts w:asciiTheme="minorHAnsi" w:hAnsiTheme="minorHAnsi" w:cs="Times New Roman"/>
          <w:noProof/>
          <w:sz w:val="22"/>
          <w:szCs w:val="22"/>
        </w:rPr>
        <w:t xml:space="preserve"> seul compétent pour connaître du litige.</w:t>
      </w:r>
    </w:p>
    <w:p w14:paraId="0F6D2026" w14:textId="77777777" w:rsidR="00AB7F57" w:rsidRPr="00F37D03" w:rsidRDefault="00AB7F57" w:rsidP="00AB7F57">
      <w:pPr>
        <w:pStyle w:val="RedTxt"/>
        <w:jc w:val="both"/>
        <w:rPr>
          <w:rFonts w:asciiTheme="minorHAnsi" w:hAnsiTheme="minorHAnsi" w:cs="Times New Roman"/>
          <w:noProof/>
          <w:sz w:val="22"/>
          <w:szCs w:val="22"/>
        </w:rPr>
      </w:pPr>
    </w:p>
    <w:p w14:paraId="68771E61" w14:textId="77777777" w:rsidR="00AB7F57" w:rsidRPr="00F37D03" w:rsidRDefault="00AB7F57" w:rsidP="00AB7F57">
      <w:pPr>
        <w:pStyle w:val="RedTxt"/>
        <w:jc w:val="both"/>
        <w:rPr>
          <w:rFonts w:asciiTheme="minorHAnsi" w:hAnsiTheme="minorHAnsi" w:cs="Times New Roman"/>
          <w:noProof/>
          <w:sz w:val="22"/>
          <w:szCs w:val="22"/>
        </w:rPr>
      </w:pPr>
      <w:r w:rsidRPr="00F37D03">
        <w:rPr>
          <w:rFonts w:asciiTheme="minorHAnsi" w:hAnsiTheme="minorHAnsi" w:cs="Times New Roman"/>
          <w:b/>
          <w:noProof/>
          <w:sz w:val="22"/>
          <w:szCs w:val="22"/>
          <w:u w:val="single"/>
        </w:rPr>
        <w:t>Procédures de recours</w:t>
      </w:r>
      <w:r w:rsidRPr="00F37D03">
        <w:rPr>
          <w:rFonts w:asciiTheme="minorHAnsi" w:hAnsiTheme="minorHAnsi" w:cs="Times New Roman"/>
          <w:noProof/>
          <w:sz w:val="22"/>
          <w:szCs w:val="22"/>
        </w:rPr>
        <w:t xml:space="preserve"> :</w:t>
      </w:r>
    </w:p>
    <w:p w14:paraId="3CD56181" w14:textId="77777777" w:rsidR="00AB7F57" w:rsidRPr="00F37D03" w:rsidRDefault="00AB7F57" w:rsidP="00AB7F57">
      <w:pPr>
        <w:pStyle w:val="RedTxt"/>
        <w:jc w:val="both"/>
        <w:rPr>
          <w:rFonts w:asciiTheme="minorHAnsi" w:hAnsiTheme="minorHAnsi" w:cs="Times New Roman"/>
          <w:noProof/>
          <w:sz w:val="22"/>
          <w:szCs w:val="22"/>
          <w:u w:val="single"/>
        </w:rPr>
      </w:pPr>
    </w:p>
    <w:p w14:paraId="610A6BC7" w14:textId="77777777" w:rsidR="00AB7F57" w:rsidRPr="00F37D03" w:rsidRDefault="00AB7F57" w:rsidP="00AB7F57">
      <w:pPr>
        <w:pStyle w:val="RedTxt"/>
        <w:jc w:val="both"/>
        <w:rPr>
          <w:rFonts w:asciiTheme="minorHAnsi" w:hAnsiTheme="minorHAnsi" w:cs="Times New Roman"/>
          <w:noProof/>
          <w:sz w:val="22"/>
          <w:szCs w:val="22"/>
        </w:rPr>
      </w:pPr>
      <w:r w:rsidRPr="00F37D03">
        <w:rPr>
          <w:rFonts w:asciiTheme="minorHAnsi" w:hAnsiTheme="minorHAnsi" w:cs="Times New Roman"/>
          <w:noProof/>
          <w:sz w:val="22"/>
          <w:szCs w:val="22"/>
          <w:u w:val="single"/>
        </w:rPr>
        <w:t xml:space="preserve">Instance chargée des procédures de recours </w:t>
      </w:r>
      <w:r w:rsidRPr="00F37D03">
        <w:rPr>
          <w:rFonts w:asciiTheme="minorHAnsi" w:hAnsiTheme="minorHAnsi" w:cs="Times New Roman"/>
          <w:noProof/>
          <w:sz w:val="22"/>
          <w:szCs w:val="22"/>
        </w:rPr>
        <w:t>:</w:t>
      </w:r>
    </w:p>
    <w:p w14:paraId="67D589EE" w14:textId="77777777" w:rsidR="00AB7F57" w:rsidRPr="00505278" w:rsidRDefault="00AB7F57" w:rsidP="00AB7F57">
      <w:pPr>
        <w:pStyle w:val="RedTxt"/>
        <w:jc w:val="both"/>
        <w:rPr>
          <w:rFonts w:asciiTheme="minorHAnsi" w:hAnsiTheme="minorHAnsi" w:cs="Times New Roman"/>
          <w:noProof/>
          <w:sz w:val="22"/>
          <w:szCs w:val="22"/>
        </w:rPr>
      </w:pPr>
      <w:r w:rsidRPr="00505278">
        <w:rPr>
          <w:rFonts w:asciiTheme="minorHAnsi" w:hAnsiTheme="minorHAnsi" w:cs="Times New Roman"/>
          <w:noProof/>
          <w:sz w:val="22"/>
          <w:szCs w:val="22"/>
        </w:rPr>
        <w:t>Tribunal administratif</w:t>
      </w:r>
    </w:p>
    <w:p w14:paraId="048E20EA" w14:textId="5B915BF1" w:rsidR="00A63ED9" w:rsidRPr="00505278" w:rsidRDefault="00A63ED9" w:rsidP="00AB7F57">
      <w:pPr>
        <w:pStyle w:val="RedTxt"/>
        <w:jc w:val="both"/>
        <w:rPr>
          <w:rFonts w:asciiTheme="minorHAnsi" w:hAnsiTheme="minorHAnsi" w:cs="Times New Roman"/>
          <w:noProof/>
          <w:sz w:val="22"/>
          <w:szCs w:val="22"/>
        </w:rPr>
      </w:pPr>
      <w:r w:rsidRPr="00505278">
        <w:rPr>
          <w:rFonts w:asciiTheme="minorHAnsi" w:hAnsiTheme="minorHAnsi" w:cs="Times New Roman"/>
          <w:noProof/>
          <w:sz w:val="22"/>
          <w:szCs w:val="22"/>
        </w:rPr>
        <w:t>6 allée Ile Gloriette BP 24111</w:t>
      </w:r>
    </w:p>
    <w:p w14:paraId="06196B19" w14:textId="7FA3E3BB" w:rsidR="00AB7F57" w:rsidRPr="00505278" w:rsidRDefault="00AB7F57" w:rsidP="00AB7F57">
      <w:pPr>
        <w:pStyle w:val="RedTxt"/>
        <w:jc w:val="both"/>
        <w:rPr>
          <w:rFonts w:asciiTheme="minorHAnsi" w:hAnsiTheme="minorHAnsi" w:cs="Times New Roman"/>
          <w:noProof/>
          <w:sz w:val="22"/>
          <w:szCs w:val="22"/>
        </w:rPr>
      </w:pPr>
      <w:r w:rsidRPr="00505278">
        <w:rPr>
          <w:rFonts w:asciiTheme="minorHAnsi" w:hAnsiTheme="minorHAnsi" w:cs="Times New Roman"/>
          <w:noProof/>
          <w:sz w:val="22"/>
          <w:szCs w:val="22"/>
        </w:rPr>
        <w:t>440</w:t>
      </w:r>
      <w:r w:rsidR="00D76F64" w:rsidRPr="00505278">
        <w:rPr>
          <w:rFonts w:asciiTheme="minorHAnsi" w:hAnsiTheme="minorHAnsi" w:cs="Times New Roman"/>
          <w:noProof/>
          <w:sz w:val="22"/>
          <w:szCs w:val="22"/>
        </w:rPr>
        <w:t>41</w:t>
      </w:r>
      <w:r w:rsidRPr="00505278">
        <w:rPr>
          <w:rFonts w:asciiTheme="minorHAnsi" w:hAnsiTheme="minorHAnsi" w:cs="Times New Roman"/>
          <w:noProof/>
          <w:sz w:val="22"/>
          <w:szCs w:val="22"/>
        </w:rPr>
        <w:t xml:space="preserve"> Nantes </w:t>
      </w:r>
      <w:r w:rsidR="00251943" w:rsidRPr="00505278">
        <w:rPr>
          <w:rFonts w:asciiTheme="minorHAnsi" w:hAnsiTheme="minorHAnsi" w:cs="Times New Roman"/>
          <w:noProof/>
          <w:sz w:val="22"/>
          <w:szCs w:val="22"/>
        </w:rPr>
        <w:t>Cedex 1</w:t>
      </w:r>
    </w:p>
    <w:p w14:paraId="2E7F7061" w14:textId="29463C8A" w:rsidR="006055BC" w:rsidRDefault="006055BC" w:rsidP="00AB7F57">
      <w:pPr>
        <w:pStyle w:val="RedTxt"/>
        <w:jc w:val="both"/>
        <w:rPr>
          <w:rFonts w:asciiTheme="minorHAnsi" w:hAnsiTheme="minorHAnsi" w:cs="Times New Roman"/>
          <w:noProof/>
          <w:sz w:val="22"/>
          <w:szCs w:val="22"/>
        </w:rPr>
      </w:pPr>
      <w:r w:rsidRPr="006055BC">
        <w:rPr>
          <w:rFonts w:asciiTheme="minorHAnsi" w:hAnsiTheme="minorHAnsi" w:cs="Times New Roman"/>
          <w:noProof/>
          <w:sz w:val="22"/>
          <w:szCs w:val="22"/>
        </w:rPr>
        <w:t>Téléphone</w:t>
      </w:r>
      <w:r>
        <w:rPr>
          <w:rFonts w:asciiTheme="minorHAnsi" w:hAnsiTheme="minorHAnsi" w:cs="Times New Roman"/>
          <w:noProof/>
          <w:sz w:val="22"/>
          <w:szCs w:val="22"/>
        </w:rPr>
        <w:t xml:space="preserve"> </w:t>
      </w:r>
      <w:r w:rsidRPr="006055BC">
        <w:rPr>
          <w:rFonts w:asciiTheme="minorHAnsi" w:hAnsiTheme="minorHAnsi" w:cs="Times New Roman"/>
          <w:noProof/>
          <w:sz w:val="22"/>
          <w:szCs w:val="22"/>
        </w:rPr>
        <w:t>:</w:t>
      </w:r>
      <w:r>
        <w:rPr>
          <w:rFonts w:asciiTheme="minorHAnsi" w:hAnsiTheme="minorHAnsi" w:cs="Times New Roman"/>
          <w:noProof/>
          <w:sz w:val="22"/>
          <w:szCs w:val="22"/>
        </w:rPr>
        <w:t xml:space="preserve"> </w:t>
      </w:r>
      <w:r w:rsidRPr="006055BC">
        <w:rPr>
          <w:rFonts w:asciiTheme="minorHAnsi" w:hAnsiTheme="minorHAnsi" w:cs="Times New Roman"/>
          <w:noProof/>
          <w:sz w:val="22"/>
          <w:szCs w:val="22"/>
        </w:rPr>
        <w:t>02.55.10.10.02</w:t>
      </w:r>
    </w:p>
    <w:p w14:paraId="0179D89B" w14:textId="77777777" w:rsidR="006055BC" w:rsidRDefault="006055BC" w:rsidP="00AB7F57">
      <w:pPr>
        <w:pStyle w:val="RedTxt"/>
        <w:jc w:val="both"/>
        <w:rPr>
          <w:rFonts w:asciiTheme="minorHAnsi" w:hAnsiTheme="minorHAnsi" w:cs="Times New Roman"/>
          <w:noProof/>
          <w:sz w:val="22"/>
          <w:szCs w:val="22"/>
        </w:rPr>
      </w:pPr>
      <w:r w:rsidRPr="006055BC">
        <w:rPr>
          <w:rFonts w:asciiTheme="minorHAnsi" w:hAnsiTheme="minorHAnsi" w:cs="Times New Roman"/>
          <w:noProof/>
          <w:sz w:val="22"/>
          <w:szCs w:val="22"/>
        </w:rPr>
        <w:t>Télécopie : 02.55.10.10.03</w:t>
      </w:r>
    </w:p>
    <w:p w14:paraId="27B6AA33" w14:textId="7357919B" w:rsidR="006F68C7" w:rsidRPr="00F37D03" w:rsidRDefault="006055BC" w:rsidP="00AB7F57">
      <w:pPr>
        <w:pStyle w:val="RedTxt"/>
        <w:jc w:val="both"/>
        <w:rPr>
          <w:rFonts w:asciiTheme="minorHAnsi" w:hAnsiTheme="minorHAnsi" w:cs="Times New Roman"/>
          <w:noProof/>
          <w:sz w:val="22"/>
          <w:szCs w:val="22"/>
        </w:rPr>
      </w:pPr>
      <w:r w:rsidRPr="006055BC">
        <w:rPr>
          <w:rFonts w:asciiTheme="minorHAnsi" w:hAnsiTheme="minorHAnsi" w:cs="Times New Roman"/>
          <w:noProof/>
          <w:sz w:val="22"/>
          <w:szCs w:val="22"/>
        </w:rPr>
        <w:t>Courriel : </w:t>
      </w:r>
      <w:hyperlink r:id="rId18" w:tgtFrame="_self" w:history="1">
        <w:r w:rsidRPr="006055BC">
          <w:rPr>
            <w:rStyle w:val="Lienhypertexte"/>
            <w:rFonts w:asciiTheme="minorHAnsi" w:hAnsiTheme="minorHAnsi" w:cs="Times New Roman"/>
            <w:i/>
            <w:iCs/>
            <w:noProof/>
            <w:sz w:val="22"/>
            <w:szCs w:val="22"/>
          </w:rPr>
          <w:t>greffe.ta-nantes@juradm.fr</w:t>
        </w:r>
      </w:hyperlink>
    </w:p>
    <w:p w14:paraId="0F77B97E" w14:textId="77777777" w:rsidR="006055BC" w:rsidRDefault="006055BC" w:rsidP="00AB7F57">
      <w:pPr>
        <w:pStyle w:val="RedTxt"/>
        <w:jc w:val="both"/>
        <w:rPr>
          <w:rFonts w:asciiTheme="minorHAnsi" w:hAnsiTheme="minorHAnsi" w:cs="Times New Roman"/>
          <w:noProof/>
          <w:sz w:val="22"/>
          <w:szCs w:val="22"/>
          <w:u w:val="single"/>
        </w:rPr>
      </w:pPr>
    </w:p>
    <w:p w14:paraId="427F2438" w14:textId="77777777" w:rsidR="00AB7F57" w:rsidRPr="008D3EC5" w:rsidRDefault="00AB7F57" w:rsidP="00AB7F57">
      <w:pPr>
        <w:pStyle w:val="RedTxt"/>
        <w:jc w:val="both"/>
        <w:rPr>
          <w:rFonts w:asciiTheme="minorHAnsi" w:hAnsiTheme="minorHAnsi" w:cs="Times New Roman"/>
          <w:noProof/>
          <w:sz w:val="22"/>
          <w:szCs w:val="22"/>
        </w:rPr>
      </w:pPr>
      <w:r w:rsidRPr="008D3EC5">
        <w:rPr>
          <w:rFonts w:asciiTheme="minorHAnsi" w:hAnsiTheme="minorHAnsi" w:cs="Times New Roman"/>
          <w:noProof/>
          <w:sz w:val="22"/>
          <w:szCs w:val="22"/>
          <w:u w:val="single"/>
        </w:rPr>
        <w:t>Service auprès duquel des renseignements peuvent être obtenus concernant l'introduction des recours</w:t>
      </w:r>
      <w:r w:rsidRPr="008D3EC5">
        <w:rPr>
          <w:rFonts w:asciiTheme="minorHAnsi" w:hAnsiTheme="minorHAnsi" w:cs="Times New Roman"/>
          <w:noProof/>
          <w:sz w:val="22"/>
          <w:szCs w:val="22"/>
        </w:rPr>
        <w:t xml:space="preserve"> :</w:t>
      </w:r>
    </w:p>
    <w:p w14:paraId="49579BA8" w14:textId="77777777" w:rsidR="006F68C7" w:rsidRPr="00505278" w:rsidRDefault="006F68C7" w:rsidP="006F68C7">
      <w:pPr>
        <w:pStyle w:val="RedTxt"/>
        <w:jc w:val="both"/>
        <w:rPr>
          <w:rFonts w:asciiTheme="minorHAnsi" w:hAnsiTheme="minorHAnsi" w:cs="Times New Roman"/>
          <w:noProof/>
          <w:sz w:val="22"/>
          <w:szCs w:val="22"/>
        </w:rPr>
      </w:pPr>
      <w:r w:rsidRPr="00505278">
        <w:rPr>
          <w:rFonts w:asciiTheme="minorHAnsi" w:hAnsiTheme="minorHAnsi" w:cs="Times New Roman"/>
          <w:noProof/>
          <w:sz w:val="22"/>
          <w:szCs w:val="22"/>
        </w:rPr>
        <w:t>Tribunal administratif</w:t>
      </w:r>
    </w:p>
    <w:p w14:paraId="40FB5DBD" w14:textId="77777777" w:rsidR="006F68C7" w:rsidRPr="00505278" w:rsidRDefault="006F68C7" w:rsidP="006F68C7">
      <w:pPr>
        <w:pStyle w:val="RedTxt"/>
        <w:jc w:val="both"/>
        <w:rPr>
          <w:rFonts w:asciiTheme="minorHAnsi" w:hAnsiTheme="minorHAnsi" w:cs="Times New Roman"/>
          <w:noProof/>
          <w:sz w:val="22"/>
          <w:szCs w:val="22"/>
        </w:rPr>
      </w:pPr>
      <w:r w:rsidRPr="00505278">
        <w:rPr>
          <w:rFonts w:asciiTheme="minorHAnsi" w:hAnsiTheme="minorHAnsi" w:cs="Times New Roman"/>
          <w:noProof/>
          <w:sz w:val="22"/>
          <w:szCs w:val="22"/>
        </w:rPr>
        <w:t>6 allée Ile Gloriette BP 24111</w:t>
      </w:r>
    </w:p>
    <w:p w14:paraId="0647F01C" w14:textId="77777777" w:rsidR="006F68C7" w:rsidRPr="00505278" w:rsidRDefault="006F68C7" w:rsidP="006F68C7">
      <w:pPr>
        <w:pStyle w:val="RedTxt"/>
        <w:jc w:val="both"/>
        <w:rPr>
          <w:rFonts w:asciiTheme="minorHAnsi" w:hAnsiTheme="minorHAnsi" w:cs="Times New Roman"/>
          <w:noProof/>
          <w:sz w:val="22"/>
          <w:szCs w:val="22"/>
        </w:rPr>
      </w:pPr>
      <w:r w:rsidRPr="00505278">
        <w:rPr>
          <w:rFonts w:asciiTheme="minorHAnsi" w:hAnsiTheme="minorHAnsi" w:cs="Times New Roman"/>
          <w:noProof/>
          <w:sz w:val="22"/>
          <w:szCs w:val="22"/>
        </w:rPr>
        <w:t>44041 Nantes Cedex 1</w:t>
      </w:r>
    </w:p>
    <w:p w14:paraId="2943F35F" w14:textId="77777777" w:rsidR="006055BC" w:rsidRDefault="006055BC" w:rsidP="006055BC">
      <w:pPr>
        <w:pStyle w:val="RedTxt"/>
        <w:jc w:val="both"/>
        <w:rPr>
          <w:rFonts w:asciiTheme="minorHAnsi" w:hAnsiTheme="minorHAnsi" w:cs="Times New Roman"/>
          <w:noProof/>
          <w:sz w:val="22"/>
          <w:szCs w:val="22"/>
        </w:rPr>
      </w:pPr>
      <w:r w:rsidRPr="006055BC">
        <w:rPr>
          <w:rFonts w:asciiTheme="minorHAnsi" w:hAnsiTheme="minorHAnsi" w:cs="Times New Roman"/>
          <w:noProof/>
          <w:sz w:val="22"/>
          <w:szCs w:val="22"/>
        </w:rPr>
        <w:t>Téléphone</w:t>
      </w:r>
      <w:r>
        <w:rPr>
          <w:rFonts w:asciiTheme="minorHAnsi" w:hAnsiTheme="minorHAnsi" w:cs="Times New Roman"/>
          <w:noProof/>
          <w:sz w:val="22"/>
          <w:szCs w:val="22"/>
        </w:rPr>
        <w:t xml:space="preserve"> </w:t>
      </w:r>
      <w:r w:rsidRPr="006055BC">
        <w:rPr>
          <w:rFonts w:asciiTheme="minorHAnsi" w:hAnsiTheme="minorHAnsi" w:cs="Times New Roman"/>
          <w:noProof/>
          <w:sz w:val="22"/>
          <w:szCs w:val="22"/>
        </w:rPr>
        <w:t>:</w:t>
      </w:r>
      <w:r>
        <w:rPr>
          <w:rFonts w:asciiTheme="minorHAnsi" w:hAnsiTheme="minorHAnsi" w:cs="Times New Roman"/>
          <w:noProof/>
          <w:sz w:val="22"/>
          <w:szCs w:val="22"/>
        </w:rPr>
        <w:t xml:space="preserve"> </w:t>
      </w:r>
      <w:r w:rsidRPr="006055BC">
        <w:rPr>
          <w:rFonts w:asciiTheme="minorHAnsi" w:hAnsiTheme="minorHAnsi" w:cs="Times New Roman"/>
          <w:noProof/>
          <w:sz w:val="22"/>
          <w:szCs w:val="22"/>
        </w:rPr>
        <w:t>02.55.10.10.02</w:t>
      </w:r>
    </w:p>
    <w:p w14:paraId="2EDC53C3" w14:textId="77777777" w:rsidR="006055BC" w:rsidRDefault="006055BC" w:rsidP="006055BC">
      <w:pPr>
        <w:pStyle w:val="RedTxt"/>
        <w:jc w:val="both"/>
        <w:rPr>
          <w:rFonts w:asciiTheme="minorHAnsi" w:hAnsiTheme="minorHAnsi" w:cs="Times New Roman"/>
          <w:noProof/>
          <w:sz w:val="22"/>
          <w:szCs w:val="22"/>
        </w:rPr>
      </w:pPr>
      <w:r w:rsidRPr="006055BC">
        <w:rPr>
          <w:rFonts w:asciiTheme="minorHAnsi" w:hAnsiTheme="minorHAnsi" w:cs="Times New Roman"/>
          <w:noProof/>
          <w:sz w:val="22"/>
          <w:szCs w:val="22"/>
        </w:rPr>
        <w:t>Télécopie : 02.55.10.10.03</w:t>
      </w:r>
    </w:p>
    <w:p w14:paraId="558627EB" w14:textId="77777777" w:rsidR="006055BC" w:rsidRPr="00F37D03" w:rsidRDefault="006055BC" w:rsidP="006055BC">
      <w:pPr>
        <w:pStyle w:val="RedTxt"/>
        <w:jc w:val="both"/>
        <w:rPr>
          <w:rFonts w:asciiTheme="minorHAnsi" w:hAnsiTheme="minorHAnsi" w:cs="Times New Roman"/>
          <w:noProof/>
          <w:sz w:val="22"/>
          <w:szCs w:val="22"/>
        </w:rPr>
      </w:pPr>
      <w:r w:rsidRPr="006055BC">
        <w:rPr>
          <w:rFonts w:asciiTheme="minorHAnsi" w:hAnsiTheme="minorHAnsi" w:cs="Times New Roman"/>
          <w:noProof/>
          <w:sz w:val="22"/>
          <w:szCs w:val="22"/>
        </w:rPr>
        <w:t>Courriel : </w:t>
      </w:r>
      <w:hyperlink r:id="rId19" w:tgtFrame="_self" w:history="1">
        <w:r w:rsidRPr="006055BC">
          <w:rPr>
            <w:rStyle w:val="Lienhypertexte"/>
            <w:rFonts w:asciiTheme="minorHAnsi" w:hAnsiTheme="minorHAnsi" w:cs="Times New Roman"/>
            <w:i/>
            <w:iCs/>
            <w:noProof/>
            <w:sz w:val="22"/>
            <w:szCs w:val="22"/>
          </w:rPr>
          <w:t>greffe.ta-nantes@juradm.fr</w:t>
        </w:r>
      </w:hyperlink>
    </w:p>
    <w:p w14:paraId="7E0B5FFC" w14:textId="77777777" w:rsidR="00DD662F" w:rsidRPr="00DD662F" w:rsidRDefault="00DD662F" w:rsidP="00DD662F">
      <w:pPr>
        <w:rPr>
          <w:lang w:eastAsia="fr-FR"/>
        </w:rPr>
      </w:pPr>
    </w:p>
    <w:p w14:paraId="2C9ACB02" w14:textId="77777777" w:rsidR="00DD662F" w:rsidRPr="00B502B8" w:rsidRDefault="00DD662F" w:rsidP="00A874C3">
      <w:pPr>
        <w:rPr>
          <w:rFonts w:asciiTheme="minorHAnsi" w:hAnsiTheme="minorHAnsi" w:cs="Arial"/>
        </w:rPr>
      </w:pPr>
    </w:p>
    <w:sectPr w:rsidR="00DD662F" w:rsidRPr="00B502B8" w:rsidSect="00CD1EF8">
      <w:headerReference w:type="default" r:id="rId20"/>
      <w:footerReference w:type="even" r:id="rId21"/>
      <w:footerReference w:type="default" r:id="rId22"/>
      <w:headerReference w:type="first" r:id="rId23"/>
      <w:footerReference w:type="first" r:id="rId24"/>
      <w:type w:val="continuous"/>
      <w:pgSz w:w="11906" w:h="16838" w:code="9"/>
      <w:pgMar w:top="993" w:right="567" w:bottom="0"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90F08" w14:textId="77777777" w:rsidR="005A4346" w:rsidRDefault="005A4346">
      <w:r>
        <w:separator/>
      </w:r>
    </w:p>
  </w:endnote>
  <w:endnote w:type="continuationSeparator" w:id="0">
    <w:p w14:paraId="6EB88ED4" w14:textId="77777777" w:rsidR="005A4346" w:rsidRDefault="005A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79BA" w14:textId="77777777" w:rsidR="005A259D" w:rsidRDefault="005A259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B9D79BB" w14:textId="77777777" w:rsidR="005A259D" w:rsidRDefault="005A259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698662821"/>
      <w:docPartObj>
        <w:docPartGallery w:val="Page Numbers (Bottom of Page)"/>
        <w:docPartUnique/>
      </w:docPartObj>
    </w:sdtPr>
    <w:sdtContent>
      <w:sdt>
        <w:sdtPr>
          <w:rPr>
            <w:sz w:val="16"/>
          </w:rPr>
          <w:id w:val="-1769616900"/>
          <w:docPartObj>
            <w:docPartGallery w:val="Page Numbers (Top of Page)"/>
            <w:docPartUnique/>
          </w:docPartObj>
        </w:sdtPr>
        <w:sdtContent>
          <w:p w14:paraId="177EEFE7" w14:textId="7AFC0D88" w:rsidR="00F209BB" w:rsidRPr="00F209BB" w:rsidRDefault="00F209BB">
            <w:pPr>
              <w:pStyle w:val="Pieddepage"/>
              <w:jc w:val="right"/>
              <w:rPr>
                <w:sz w:val="16"/>
              </w:rPr>
            </w:pPr>
            <w:r w:rsidRPr="00F209BB">
              <w:rPr>
                <w:sz w:val="16"/>
              </w:rPr>
              <w:t xml:space="preserve">Page </w:t>
            </w:r>
            <w:r w:rsidRPr="00F209BB">
              <w:rPr>
                <w:b/>
                <w:bCs/>
                <w:sz w:val="18"/>
                <w:szCs w:val="24"/>
              </w:rPr>
              <w:fldChar w:fldCharType="begin"/>
            </w:r>
            <w:r w:rsidRPr="00F209BB">
              <w:rPr>
                <w:b/>
                <w:bCs/>
                <w:sz w:val="16"/>
              </w:rPr>
              <w:instrText>PAGE</w:instrText>
            </w:r>
            <w:r w:rsidRPr="00F209BB">
              <w:rPr>
                <w:b/>
                <w:bCs/>
                <w:sz w:val="18"/>
                <w:szCs w:val="24"/>
              </w:rPr>
              <w:fldChar w:fldCharType="separate"/>
            </w:r>
            <w:r w:rsidRPr="00F209BB">
              <w:rPr>
                <w:b/>
                <w:bCs/>
                <w:sz w:val="16"/>
              </w:rPr>
              <w:t>2</w:t>
            </w:r>
            <w:r w:rsidRPr="00F209BB">
              <w:rPr>
                <w:b/>
                <w:bCs/>
                <w:sz w:val="18"/>
                <w:szCs w:val="24"/>
              </w:rPr>
              <w:fldChar w:fldCharType="end"/>
            </w:r>
            <w:r w:rsidRPr="00F209BB">
              <w:rPr>
                <w:sz w:val="16"/>
              </w:rPr>
              <w:t xml:space="preserve"> sur </w:t>
            </w:r>
            <w:r w:rsidRPr="00F209BB">
              <w:rPr>
                <w:b/>
                <w:bCs/>
                <w:sz w:val="18"/>
                <w:szCs w:val="24"/>
              </w:rPr>
              <w:fldChar w:fldCharType="begin"/>
            </w:r>
            <w:r w:rsidRPr="00F209BB">
              <w:rPr>
                <w:b/>
                <w:bCs/>
                <w:sz w:val="16"/>
              </w:rPr>
              <w:instrText>NUMPAGES</w:instrText>
            </w:r>
            <w:r w:rsidRPr="00F209BB">
              <w:rPr>
                <w:b/>
                <w:bCs/>
                <w:sz w:val="18"/>
                <w:szCs w:val="24"/>
              </w:rPr>
              <w:fldChar w:fldCharType="separate"/>
            </w:r>
            <w:r w:rsidRPr="00F209BB">
              <w:rPr>
                <w:b/>
                <w:bCs/>
                <w:sz w:val="16"/>
              </w:rPr>
              <w:t>2</w:t>
            </w:r>
            <w:r w:rsidRPr="00F209BB">
              <w:rPr>
                <w:b/>
                <w:bCs/>
                <w:sz w:val="18"/>
                <w:szCs w:val="24"/>
              </w:rPr>
              <w:fldChar w:fldCharType="end"/>
            </w:r>
          </w:p>
        </w:sdtContent>
      </w:sdt>
    </w:sdtContent>
  </w:sdt>
  <w:p w14:paraId="7B9D79BD" w14:textId="77777777" w:rsidR="005A259D" w:rsidRDefault="005A259D">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79BF" w14:textId="1ACD8316" w:rsidR="005A259D" w:rsidRDefault="00154101" w:rsidP="00154101">
    <w:pPr>
      <w:pStyle w:val="Pieddepage"/>
      <w:tabs>
        <w:tab w:val="clear" w:pos="4536"/>
        <w:tab w:val="clear" w:pos="9072"/>
        <w:tab w:val="left" w:pos="242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790C8" w14:textId="77777777" w:rsidR="005A4346" w:rsidRDefault="005A4346">
      <w:r>
        <w:separator/>
      </w:r>
    </w:p>
  </w:footnote>
  <w:footnote w:type="continuationSeparator" w:id="0">
    <w:p w14:paraId="4175A8E4" w14:textId="77777777" w:rsidR="005A4346" w:rsidRDefault="005A4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79B8" w14:textId="77777777" w:rsidR="005A259D" w:rsidRDefault="005A259D" w:rsidP="002207A7">
    <w:pPr>
      <w:pStyle w:val="En-tte"/>
      <w:rPr>
        <w:noProof/>
      </w:rPr>
    </w:pPr>
  </w:p>
  <w:p w14:paraId="7B9D79B9" w14:textId="77777777" w:rsidR="005A259D" w:rsidRDefault="005A259D">
    <w:pPr>
      <w:pStyle w:val="En-tte"/>
    </w:pPr>
    <w:r>
      <w:rPr>
        <w:noProof/>
        <w:lang w:eastAsia="fr-FR"/>
      </w:rPr>
      <mc:AlternateContent>
        <mc:Choice Requires="wps">
          <w:drawing>
            <wp:anchor distT="0" distB="0" distL="114300" distR="114300" simplePos="0" relativeHeight="251653120" behindDoc="0" locked="0" layoutInCell="1" allowOverlap="1" wp14:anchorId="7B9D79C0" wp14:editId="7B9D79C1">
              <wp:simplePos x="0" y="0"/>
              <wp:positionH relativeFrom="page">
                <wp:posOffset>0</wp:posOffset>
              </wp:positionH>
              <wp:positionV relativeFrom="page">
                <wp:posOffset>0</wp:posOffset>
              </wp:positionV>
              <wp:extent cx="360045" cy="360045"/>
              <wp:effectExtent l="0" t="0" r="0" b="0"/>
              <wp:wrapNone/>
              <wp:docPr id="1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noFill/>
                      <a:ln>
                        <a:noFill/>
                      </a:ln>
                      <a:extLst>
                        <a:ext uri="{909E8E84-426E-40DD-AFC4-6F175D3DCCD1}">
                          <a14:hiddenFill xmlns:a14="http://schemas.microsoft.com/office/drawing/2010/main">
                            <a:solidFill>
                              <a:srgbClr val="00FF0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6925F" id="Rectangle 59" o:spid="_x0000_s1026" style="position:absolute;margin-left:0;margin-top:0;width:28.35pt;height:28.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" filled="f" fillcolor="lime"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79BE" w14:textId="6B74C593" w:rsidR="005A259D" w:rsidRDefault="005031FC">
    <w:pPr>
      <w:pStyle w:val="En-tte"/>
    </w:pPr>
    <w:r>
      <w:rPr>
        <w:noProof/>
      </w:rPr>
      <w:drawing>
        <wp:anchor distT="0" distB="0" distL="114300" distR="114300" simplePos="0" relativeHeight="251691008" behindDoc="1" locked="0" layoutInCell="1" allowOverlap="1" wp14:anchorId="79CC8A24" wp14:editId="64E24B0B">
          <wp:simplePos x="0" y="0"/>
          <wp:positionH relativeFrom="column">
            <wp:posOffset>-868680</wp:posOffset>
          </wp:positionH>
          <wp:positionV relativeFrom="paragraph">
            <wp:posOffset>-267335</wp:posOffset>
          </wp:positionV>
          <wp:extent cx="1221638" cy="1221638"/>
          <wp:effectExtent l="0" t="0" r="0" b="0"/>
          <wp:wrapTight wrapText="bothSides">
            <wp:wrapPolygon edited="0">
              <wp:start x="0" y="0"/>
              <wp:lineTo x="0" y="21229"/>
              <wp:lineTo x="21229" y="21229"/>
              <wp:lineTo x="21229"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638" cy="1221638"/>
                  </a:xfrm>
                  <a:prstGeom prst="rect">
                    <a:avLst/>
                  </a:prstGeom>
                  <a:noFill/>
                  <a:ln>
                    <a:noFill/>
                  </a:ln>
                </pic:spPr>
              </pic:pic>
            </a:graphicData>
          </a:graphic>
          <wp14:sizeRelH relativeFrom="page">
            <wp14:pctWidth>0</wp14:pctWidth>
          </wp14:sizeRelH>
          <wp14:sizeRelV relativeFrom="page">
            <wp14:pctHeight>0</wp14:pctHeight>
          </wp14:sizeRelV>
        </wp:anchor>
      </w:drawing>
    </w:r>
    <w:r w:rsidR="005A259D">
      <w:rPr>
        <w:noProof/>
        <w:lang w:eastAsia="fr-FR"/>
      </w:rPr>
      <mc:AlternateContent>
        <mc:Choice Requires="wps">
          <w:drawing>
            <wp:anchor distT="0" distB="0" distL="114300" distR="114300" simplePos="0" relativeHeight="251668480" behindDoc="0" locked="0" layoutInCell="1" allowOverlap="1" wp14:anchorId="7B9D79C4" wp14:editId="1850B678">
              <wp:simplePos x="0" y="0"/>
              <wp:positionH relativeFrom="column">
                <wp:posOffset>-1224280</wp:posOffset>
              </wp:positionH>
              <wp:positionV relativeFrom="paragraph">
                <wp:posOffset>1080770</wp:posOffset>
              </wp:positionV>
              <wp:extent cx="7560000" cy="5715"/>
              <wp:effectExtent l="0" t="0" r="22225" b="3238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0000" cy="5715"/>
                      </a:xfrm>
                      <a:prstGeom prst="straightConnector1">
                        <a:avLst/>
                      </a:prstGeom>
                      <a:noFill/>
                      <a:ln w="6350">
                        <a:solidFill>
                          <a:srgbClr val="003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03328D" id="_x0000_t32" coordsize="21600,21600" o:spt="32" o:oned="t" path="m,l21600,21600e" filled="f">
              <v:path arrowok="t" fillok="f" o:connecttype="none"/>
              <o:lock v:ext="edit" shapetype="t"/>
            </v:shapetype>
            <v:shape id="AutoShape 16" o:spid="_x0000_s1026" type="#_x0000_t32" style="position:absolute;margin-left:-96.4pt;margin-top:85.1pt;width:595.3pt;height:.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" strokecolor="#003466" strokeweight=".5pt"/>
          </w:pict>
        </mc:Fallback>
      </mc:AlternateContent>
    </w:r>
    <w:r w:rsidR="005A259D">
      <w:rPr>
        <w:noProof/>
        <w:lang w:eastAsia="fr-FR"/>
      </w:rPr>
      <mc:AlternateContent>
        <mc:Choice Requires="wps">
          <w:drawing>
            <wp:anchor distT="0" distB="0" distL="114300" distR="114300" simplePos="0" relativeHeight="251661312" behindDoc="0" locked="0" layoutInCell="1" allowOverlap="1" wp14:anchorId="7B9D79C6" wp14:editId="7B9D79C7">
              <wp:simplePos x="0" y="0"/>
              <wp:positionH relativeFrom="page">
                <wp:posOffset>0</wp:posOffset>
              </wp:positionH>
              <wp:positionV relativeFrom="page">
                <wp:posOffset>0</wp:posOffset>
              </wp:positionV>
              <wp:extent cx="360045" cy="360045"/>
              <wp:effectExtent l="0" t="0" r="0" b="0"/>
              <wp:wrapNone/>
              <wp:docPr id="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noFill/>
                      <a:ln>
                        <a:noFill/>
                      </a:ln>
                      <a:extLst>
                        <a:ext uri="{909E8E84-426E-40DD-AFC4-6F175D3DCCD1}">
                          <a14:hiddenFill xmlns:a14="http://schemas.microsoft.com/office/drawing/2010/main">
                            <a:solidFill>
                              <a:srgbClr val="00FF0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C7641" id="Rectangle 73" o:spid="_x0000_s1026" style="position:absolute;margin-left:0;margin-top:0;width:28.35pt;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" filled="f" fillcolor="lime"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BEE"/>
    <w:multiLevelType w:val="multilevel"/>
    <w:tmpl w:val="F2ECD1BC"/>
    <w:styleLink w:val="Style13"/>
    <w:lvl w:ilvl="0">
      <w:start w:val="1"/>
      <w:numFmt w:val="decimal"/>
      <w:lvlText w:val="ARTICLE %1"/>
      <w:lvlJc w:val="left"/>
      <w:pPr>
        <w:ind w:left="432" w:hanging="432"/>
      </w:pPr>
      <w:rPr>
        <w:rFonts w:ascii="Arial" w:hAnsi="Arial" w:cs="Arial" w:hint="default"/>
        <w:b/>
        <w:strike w:val="0"/>
        <w:color w:val="auto"/>
        <w:sz w:val="28"/>
        <w:szCs w:val="28"/>
      </w:rPr>
    </w:lvl>
    <w:lvl w:ilvl="1">
      <w:start w:val="1"/>
      <w:numFmt w:val="decimal"/>
      <w:lvlText w:val="3.%2"/>
      <w:lvlJc w:val="left"/>
      <w:pPr>
        <w:ind w:left="860" w:hanging="576"/>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8B0A19"/>
    <w:multiLevelType w:val="hybridMultilevel"/>
    <w:tmpl w:val="10BC69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0B2043"/>
    <w:multiLevelType w:val="multilevel"/>
    <w:tmpl w:val="AF920B30"/>
    <w:styleLink w:val="Style2"/>
    <w:lvl w:ilvl="0">
      <w:start w:val="1"/>
      <w:numFmt w:val="decimal"/>
      <w:lvlText w:val="ARTICLE %1"/>
      <w:lvlJc w:val="left"/>
      <w:pPr>
        <w:ind w:left="432" w:hanging="432"/>
      </w:pPr>
      <w:rPr>
        <w:rFonts w:ascii="Arial" w:hAnsi="Arial" w:cs="Arial" w:hint="default"/>
        <w:b/>
        <w:strike w:val="0"/>
        <w:sz w:val="28"/>
        <w:szCs w:val="28"/>
      </w:rPr>
    </w:lvl>
    <w:lvl w:ilvl="1">
      <w:start w:val="1"/>
      <w:numFmt w:val="decimal"/>
      <w:lvlText w:val="%1.%2"/>
      <w:lvlJc w:val="left"/>
      <w:pPr>
        <w:ind w:left="860" w:hanging="576"/>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5BC1D7B"/>
    <w:multiLevelType w:val="multilevel"/>
    <w:tmpl w:val="96C2387A"/>
    <w:styleLink w:val="Style9"/>
    <w:lvl w:ilvl="0">
      <w:start w:val="1"/>
      <w:numFmt w:val="decimal"/>
      <w:lvlText w:val="ARTICLE %1"/>
      <w:lvlJc w:val="left"/>
      <w:pPr>
        <w:ind w:left="432" w:hanging="432"/>
      </w:pPr>
      <w:rPr>
        <w:rFonts w:ascii="Arial" w:hAnsi="Arial" w:cs="Arial" w:hint="default"/>
        <w:b/>
        <w:strike w:val="0"/>
        <w:sz w:val="28"/>
        <w:szCs w:val="28"/>
      </w:rPr>
    </w:lvl>
    <w:lvl w:ilvl="1">
      <w:start w:val="1"/>
      <w:numFmt w:val="decimal"/>
      <w:lvlText w:val="%1.%2"/>
      <w:lvlJc w:val="left"/>
      <w:pPr>
        <w:ind w:left="1144" w:hanging="576"/>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5EE2FE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E27021"/>
    <w:multiLevelType w:val="hybridMultilevel"/>
    <w:tmpl w:val="C97894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3D4876"/>
    <w:multiLevelType w:val="multilevel"/>
    <w:tmpl w:val="C360C114"/>
    <w:lvl w:ilvl="0">
      <w:start w:val="1"/>
      <w:numFmt w:val="decimal"/>
      <w:lvlText w:val="ARTICLE %1"/>
      <w:lvlJc w:val="left"/>
      <w:pPr>
        <w:ind w:left="432" w:hanging="432"/>
      </w:pPr>
      <w:rPr>
        <w:rFonts w:ascii="Arial" w:hAnsi="Arial" w:cs="Arial" w:hint="default"/>
        <w:b/>
        <w:strike w:val="0"/>
        <w:color w:val="auto"/>
        <w:sz w:val="28"/>
        <w:szCs w:val="28"/>
      </w:rPr>
    </w:lvl>
    <w:lvl w:ilvl="1">
      <w:start w:val="1"/>
      <w:numFmt w:val="decimal"/>
      <w:lvlRestart w:val="0"/>
      <w:lvlText w:val="%1.%2"/>
      <w:lvlJc w:val="left"/>
      <w:pPr>
        <w:ind w:left="860"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1F630EA"/>
    <w:multiLevelType w:val="hybridMultilevel"/>
    <w:tmpl w:val="806879C4"/>
    <w:lvl w:ilvl="0" w:tplc="C0A4D538">
      <w:start w:val="10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5227EE1"/>
    <w:multiLevelType w:val="multilevel"/>
    <w:tmpl w:val="8454078E"/>
    <w:lvl w:ilvl="0">
      <w:start w:val="1"/>
      <w:numFmt w:val="decimal"/>
      <w:lvlText w:val="ARTICLE %1"/>
      <w:lvlJc w:val="left"/>
      <w:pPr>
        <w:ind w:left="432" w:hanging="432"/>
      </w:pPr>
      <w:rPr>
        <w:rFonts w:ascii="Arial" w:hAnsi="Arial" w:cs="Arial" w:hint="default"/>
        <w:b/>
        <w:strike w:val="0"/>
        <w:sz w:val="28"/>
        <w:szCs w:val="28"/>
      </w:rPr>
    </w:lvl>
    <w:lvl w:ilvl="1">
      <w:start w:val="1"/>
      <w:numFmt w:val="decimal"/>
      <w:lvlText w:val="7.%2"/>
      <w:lvlJc w:val="left"/>
      <w:pPr>
        <w:ind w:left="860" w:hanging="576"/>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D5F7394"/>
    <w:multiLevelType w:val="hybridMultilevel"/>
    <w:tmpl w:val="B63EEF68"/>
    <w:lvl w:ilvl="0" w:tplc="F9CCC400">
      <w:numFmt w:val="bullet"/>
      <w:lvlText w:val="-"/>
      <w:lvlJc w:val="left"/>
      <w:pPr>
        <w:ind w:left="720" w:hanging="360"/>
      </w:pPr>
      <w:rPr>
        <w:rFonts w:ascii="Calibri" w:eastAsia="Times New Roman" w:hAnsi="Calibri" w:cs="Calibri" w:hint="default"/>
        <w:i/>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C12876"/>
    <w:multiLevelType w:val="hybridMultilevel"/>
    <w:tmpl w:val="F6B4F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1C3F98"/>
    <w:multiLevelType w:val="hybridMultilevel"/>
    <w:tmpl w:val="9CECAED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0D56E8"/>
    <w:multiLevelType w:val="multilevel"/>
    <w:tmpl w:val="F2ECD1BC"/>
    <w:lvl w:ilvl="0">
      <w:start w:val="1"/>
      <w:numFmt w:val="decimal"/>
      <w:lvlText w:val="ARTICLE %1"/>
      <w:lvlJc w:val="left"/>
      <w:pPr>
        <w:ind w:left="432" w:hanging="432"/>
      </w:pPr>
      <w:rPr>
        <w:rFonts w:ascii="Arial" w:hAnsi="Arial" w:cs="Arial" w:hint="default"/>
        <w:b/>
        <w:strike w:val="0"/>
        <w:color w:val="auto"/>
        <w:sz w:val="28"/>
        <w:szCs w:val="28"/>
      </w:rPr>
    </w:lvl>
    <w:lvl w:ilvl="1">
      <w:start w:val="1"/>
      <w:numFmt w:val="decimal"/>
      <w:lvlText w:val="3.%2"/>
      <w:lvlJc w:val="left"/>
      <w:pPr>
        <w:ind w:left="860" w:hanging="576"/>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3535295"/>
    <w:multiLevelType w:val="hybridMultilevel"/>
    <w:tmpl w:val="6BA4E4E8"/>
    <w:lvl w:ilvl="0" w:tplc="04825100">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962E5E"/>
    <w:multiLevelType w:val="multilevel"/>
    <w:tmpl w:val="040C001D"/>
    <w:styleLink w:val="Style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5E77D6"/>
    <w:multiLevelType w:val="hybridMultilevel"/>
    <w:tmpl w:val="1D42D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737E86"/>
    <w:multiLevelType w:val="hybridMultilevel"/>
    <w:tmpl w:val="5F26A4BE"/>
    <w:lvl w:ilvl="0" w:tplc="8CB2F1BC">
      <w:start w:val="1"/>
      <w:numFmt w:val="bullet"/>
      <w:pStyle w:val="Pucesous-titregras"/>
      <w:lvlText w:val=""/>
      <w:lvlJc w:val="left"/>
      <w:pPr>
        <w:ind w:left="814" w:hanging="360"/>
      </w:pPr>
      <w:rPr>
        <w:rFonts w:ascii="Wingdings" w:hAnsi="Wingdings" w:hint="default"/>
        <w:color w:val="E30043"/>
      </w:rPr>
    </w:lvl>
    <w:lvl w:ilvl="1" w:tplc="12E06B8E">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17" w15:restartNumberingAfterBreak="0">
    <w:nsid w:val="2E844A2A"/>
    <w:multiLevelType w:val="multilevel"/>
    <w:tmpl w:val="AC409FEA"/>
    <w:lvl w:ilvl="0">
      <w:start w:val="1"/>
      <w:numFmt w:val="decimal"/>
      <w:lvlText w:val="ARTICLE %1"/>
      <w:lvlJc w:val="left"/>
      <w:pPr>
        <w:ind w:left="432" w:hanging="432"/>
      </w:pPr>
      <w:rPr>
        <w:rFonts w:ascii="Arial" w:hAnsi="Arial" w:cs="Arial" w:hint="default"/>
        <w:b/>
        <w:strike w:val="0"/>
        <w:color w:val="auto"/>
        <w:sz w:val="28"/>
        <w:szCs w:val="28"/>
      </w:rPr>
    </w:lvl>
    <w:lvl w:ilvl="1">
      <w:start w:val="1"/>
      <w:numFmt w:val="decimal"/>
      <w:lvlRestart w:val="0"/>
      <w:lvlText w:val="%1.%2"/>
      <w:lvlJc w:val="left"/>
      <w:pPr>
        <w:ind w:left="860" w:hanging="57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F3C420C"/>
    <w:multiLevelType w:val="multilevel"/>
    <w:tmpl w:val="040C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1D0D65"/>
    <w:multiLevelType w:val="hybridMultilevel"/>
    <w:tmpl w:val="0FBABAF0"/>
    <w:lvl w:ilvl="0" w:tplc="040C0001">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20" w15:restartNumberingAfterBreak="0">
    <w:nsid w:val="373C4A35"/>
    <w:multiLevelType w:val="multilevel"/>
    <w:tmpl w:val="040C001D"/>
    <w:styleLink w:val="Style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792FC9"/>
    <w:multiLevelType w:val="hybridMultilevel"/>
    <w:tmpl w:val="DABE6B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9B4692"/>
    <w:multiLevelType w:val="multilevel"/>
    <w:tmpl w:val="779C22E2"/>
    <w:styleLink w:val="Style14"/>
    <w:lvl w:ilvl="0">
      <w:start w:val="1"/>
      <w:numFmt w:val="decimal"/>
      <w:lvlText w:val="ARTICLE %1"/>
      <w:lvlJc w:val="left"/>
      <w:pPr>
        <w:ind w:left="432" w:hanging="432"/>
      </w:pPr>
      <w:rPr>
        <w:rFonts w:ascii="Arial" w:hAnsi="Arial" w:cs="Arial" w:hint="default"/>
        <w:b/>
        <w:strike w:val="0"/>
        <w:color w:val="auto"/>
        <w:sz w:val="28"/>
        <w:szCs w:val="28"/>
      </w:rPr>
    </w:lvl>
    <w:lvl w:ilvl="1">
      <w:start w:val="1"/>
      <w:numFmt w:val="decimal"/>
      <w:lvlText w:val="%1.%2"/>
      <w:lvlJc w:val="left"/>
      <w:pPr>
        <w:ind w:left="860"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0BC36AA"/>
    <w:multiLevelType w:val="hybridMultilevel"/>
    <w:tmpl w:val="1E620D00"/>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6E6679"/>
    <w:multiLevelType w:val="multilevel"/>
    <w:tmpl w:val="80167530"/>
    <w:styleLink w:val="Style4"/>
    <w:lvl w:ilvl="0">
      <w:start w:val="1"/>
      <w:numFmt w:val="decimal"/>
      <w:lvlText w:val="ARTICLE %1"/>
      <w:lvlJc w:val="left"/>
      <w:pPr>
        <w:ind w:left="432" w:hanging="432"/>
      </w:pPr>
      <w:rPr>
        <w:rFonts w:ascii="Arial" w:hAnsi="Arial" w:cs="Arial" w:hint="default"/>
        <w:b/>
        <w:strike w:val="0"/>
        <w:color w:val="auto"/>
        <w:sz w:val="28"/>
        <w:szCs w:val="28"/>
      </w:rPr>
    </w:lvl>
    <w:lvl w:ilvl="1">
      <w:start w:val="1"/>
      <w:numFmt w:val="decimal"/>
      <w:lvlText w:val="%1.%2"/>
      <w:lvlJc w:val="left"/>
      <w:pPr>
        <w:ind w:left="860" w:hanging="576"/>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1DF58AC"/>
    <w:multiLevelType w:val="hybridMultilevel"/>
    <w:tmpl w:val="E53CDF92"/>
    <w:lvl w:ilvl="0" w:tplc="04825100">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82C0E16"/>
    <w:multiLevelType w:val="hybridMultilevel"/>
    <w:tmpl w:val="E32A52B8"/>
    <w:lvl w:ilvl="0" w:tplc="040C0007">
      <w:start w:val="1"/>
      <w:numFmt w:val="bullet"/>
      <w:lvlText w:val=""/>
      <w:lvlJc w:val="left"/>
      <w:pPr>
        <w:tabs>
          <w:tab w:val="num" w:pos="720"/>
        </w:tabs>
        <w:ind w:left="720" w:hanging="360"/>
      </w:pPr>
      <w:rPr>
        <w:rFonts w:ascii="Wingdings" w:hAnsi="Wingdings" w:hint="default"/>
        <w:sz w:val="16"/>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2B2AF5"/>
    <w:multiLevelType w:val="hybridMultilevel"/>
    <w:tmpl w:val="5A62C6A4"/>
    <w:lvl w:ilvl="0" w:tplc="03FA0668">
      <w:start w:val="1"/>
      <w:numFmt w:val="bullet"/>
      <w:pStyle w:val="Puce2"/>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9A03BF3"/>
    <w:multiLevelType w:val="multilevel"/>
    <w:tmpl w:val="F2ECD1BC"/>
    <w:numStyleLink w:val="Style12"/>
  </w:abstractNum>
  <w:abstractNum w:abstractNumId="29" w15:restartNumberingAfterBreak="0">
    <w:nsid w:val="4F6B0609"/>
    <w:multiLevelType w:val="hybridMultilevel"/>
    <w:tmpl w:val="31CA8CA2"/>
    <w:lvl w:ilvl="0" w:tplc="B8B8FF04">
      <w:numFmt w:val="bullet"/>
      <w:pStyle w:val="Normal2"/>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E2423E"/>
    <w:multiLevelType w:val="hybridMultilevel"/>
    <w:tmpl w:val="1C544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A43E6A"/>
    <w:multiLevelType w:val="hybridMultilevel"/>
    <w:tmpl w:val="4D94866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54337F2D"/>
    <w:multiLevelType w:val="multilevel"/>
    <w:tmpl w:val="40B0EC8E"/>
    <w:styleLink w:val="Style5"/>
    <w:lvl w:ilvl="0">
      <w:start w:val="1"/>
      <w:numFmt w:val="decimal"/>
      <w:lvlText w:val="ARTICLE %1"/>
      <w:lvlJc w:val="left"/>
      <w:pPr>
        <w:ind w:left="432" w:hanging="432"/>
      </w:pPr>
      <w:rPr>
        <w:rFonts w:ascii="Arial" w:hAnsi="Arial" w:cs="Arial" w:hint="default"/>
        <w:b/>
        <w:strike w:val="0"/>
        <w:sz w:val="28"/>
        <w:szCs w:val="28"/>
      </w:rPr>
    </w:lvl>
    <w:lvl w:ilvl="1">
      <w:start w:val="1"/>
      <w:numFmt w:val="decimal"/>
      <w:lvlText w:val="%1.%2"/>
      <w:lvlJc w:val="left"/>
      <w:pPr>
        <w:ind w:left="1144" w:hanging="576"/>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4EA5B6C"/>
    <w:multiLevelType w:val="multilevel"/>
    <w:tmpl w:val="779C22E2"/>
    <w:styleLink w:val="Style11"/>
    <w:lvl w:ilvl="0">
      <w:start w:val="1"/>
      <w:numFmt w:val="decimal"/>
      <w:lvlText w:val="ARTICLE %1"/>
      <w:lvlJc w:val="left"/>
      <w:pPr>
        <w:ind w:left="432" w:hanging="432"/>
      </w:pPr>
      <w:rPr>
        <w:rFonts w:ascii="Arial" w:hAnsi="Arial" w:cs="Arial" w:hint="default"/>
        <w:b/>
        <w:strike w:val="0"/>
        <w:color w:val="auto"/>
        <w:sz w:val="28"/>
        <w:szCs w:val="28"/>
      </w:rPr>
    </w:lvl>
    <w:lvl w:ilvl="1">
      <w:start w:val="1"/>
      <w:numFmt w:val="decimal"/>
      <w:lvlText w:val="%1.%2"/>
      <w:lvlJc w:val="left"/>
      <w:pPr>
        <w:ind w:left="860"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7051B5B"/>
    <w:multiLevelType w:val="hybridMultilevel"/>
    <w:tmpl w:val="D0B8A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D8E68A5"/>
    <w:multiLevelType w:val="hybridMultilevel"/>
    <w:tmpl w:val="9780729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5DFC492C"/>
    <w:multiLevelType w:val="multilevel"/>
    <w:tmpl w:val="040C001D"/>
    <w:styleLink w:val="Styl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F5765C6"/>
    <w:multiLevelType w:val="hybridMultilevel"/>
    <w:tmpl w:val="6D0A8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F767D79"/>
    <w:multiLevelType w:val="multilevel"/>
    <w:tmpl w:val="F2ECD1BC"/>
    <w:styleLink w:val="Style12"/>
    <w:lvl w:ilvl="0">
      <w:start w:val="3"/>
      <w:numFmt w:val="decimal"/>
      <w:lvlText w:val="ARTICLE %1"/>
      <w:lvlJc w:val="left"/>
      <w:pPr>
        <w:ind w:left="432" w:hanging="432"/>
      </w:pPr>
      <w:rPr>
        <w:rFonts w:ascii="Arial" w:hAnsi="Arial" w:cs="Arial" w:hint="default"/>
        <w:b/>
        <w:strike w:val="0"/>
        <w:color w:val="auto"/>
        <w:sz w:val="28"/>
        <w:szCs w:val="28"/>
      </w:rPr>
    </w:lvl>
    <w:lvl w:ilvl="1">
      <w:start w:val="1"/>
      <w:numFmt w:val="decimal"/>
      <w:lvlText w:val="3.%2"/>
      <w:lvlJc w:val="left"/>
      <w:pPr>
        <w:ind w:left="860" w:hanging="576"/>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02775F9"/>
    <w:multiLevelType w:val="hybridMultilevel"/>
    <w:tmpl w:val="67546F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FE3575"/>
    <w:multiLevelType w:val="multilevel"/>
    <w:tmpl w:val="F2ECD1BC"/>
    <w:numStyleLink w:val="Style13"/>
  </w:abstractNum>
  <w:abstractNum w:abstractNumId="41" w15:restartNumberingAfterBreak="0">
    <w:nsid w:val="6A341629"/>
    <w:multiLevelType w:val="hybridMultilevel"/>
    <w:tmpl w:val="7286EE4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00718D"/>
    <w:multiLevelType w:val="hybridMultilevel"/>
    <w:tmpl w:val="455A1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E0A458C"/>
    <w:multiLevelType w:val="multilevel"/>
    <w:tmpl w:val="779C22E2"/>
    <w:styleLink w:val="Style10"/>
    <w:lvl w:ilvl="0">
      <w:start w:val="1"/>
      <w:numFmt w:val="decimal"/>
      <w:lvlText w:val="ARTICLE %1"/>
      <w:lvlJc w:val="left"/>
      <w:pPr>
        <w:ind w:left="432" w:hanging="432"/>
      </w:pPr>
      <w:rPr>
        <w:rFonts w:ascii="Arial" w:hAnsi="Arial" w:cs="Arial" w:hint="default"/>
        <w:b/>
        <w:strike w:val="0"/>
        <w:sz w:val="28"/>
        <w:szCs w:val="28"/>
      </w:rPr>
    </w:lvl>
    <w:lvl w:ilvl="1">
      <w:start w:val="1"/>
      <w:numFmt w:val="decimal"/>
      <w:lvlText w:val="%1.%2"/>
      <w:lvlJc w:val="left"/>
      <w:pPr>
        <w:ind w:left="860"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5190764"/>
    <w:multiLevelType w:val="hybridMultilevel"/>
    <w:tmpl w:val="6CB266B4"/>
    <w:lvl w:ilvl="0" w:tplc="497EC750">
      <w:start w:val="1"/>
      <w:numFmt w:val="bullet"/>
      <w:lvlText w:val="-"/>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15:restartNumberingAfterBreak="0">
    <w:nsid w:val="759226E4"/>
    <w:multiLevelType w:val="hybridMultilevel"/>
    <w:tmpl w:val="60B692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80B1531"/>
    <w:multiLevelType w:val="multilevel"/>
    <w:tmpl w:val="779C22E2"/>
    <w:lvl w:ilvl="0">
      <w:start w:val="1"/>
      <w:numFmt w:val="decimal"/>
      <w:lvlText w:val="ARTICLE %1"/>
      <w:lvlJc w:val="left"/>
      <w:pPr>
        <w:ind w:left="432" w:hanging="432"/>
      </w:pPr>
      <w:rPr>
        <w:rFonts w:ascii="Arial" w:hAnsi="Arial" w:cs="Arial" w:hint="default"/>
        <w:b/>
        <w:strike w:val="0"/>
        <w:sz w:val="28"/>
        <w:szCs w:val="28"/>
      </w:rPr>
    </w:lvl>
    <w:lvl w:ilvl="1">
      <w:start w:val="1"/>
      <w:numFmt w:val="decimal"/>
      <w:lvlText w:val="%1.%2"/>
      <w:lvlJc w:val="left"/>
      <w:pPr>
        <w:ind w:left="860"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7DAA2A77"/>
    <w:multiLevelType w:val="hybridMultilevel"/>
    <w:tmpl w:val="A0149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820851">
    <w:abstractNumId w:val="16"/>
  </w:num>
  <w:num w:numId="2" w16cid:durableId="1571039817">
    <w:abstractNumId w:val="41"/>
  </w:num>
  <w:num w:numId="3" w16cid:durableId="1048069569">
    <w:abstractNumId w:val="25"/>
  </w:num>
  <w:num w:numId="4" w16cid:durableId="1553079031">
    <w:abstractNumId w:val="13"/>
  </w:num>
  <w:num w:numId="5" w16cid:durableId="670641065">
    <w:abstractNumId w:val="23"/>
  </w:num>
  <w:num w:numId="6" w16cid:durableId="1032069853">
    <w:abstractNumId w:val="11"/>
  </w:num>
  <w:num w:numId="7" w16cid:durableId="1659265470">
    <w:abstractNumId w:val="9"/>
  </w:num>
  <w:num w:numId="8" w16cid:durableId="969095299">
    <w:abstractNumId w:val="29"/>
  </w:num>
  <w:num w:numId="9" w16cid:durableId="1209144678">
    <w:abstractNumId w:val="42"/>
  </w:num>
  <w:num w:numId="10" w16cid:durableId="397943995">
    <w:abstractNumId w:val="15"/>
  </w:num>
  <w:num w:numId="11" w16cid:durableId="1041517670">
    <w:abstractNumId w:val="45"/>
  </w:num>
  <w:num w:numId="12" w16cid:durableId="1075589253">
    <w:abstractNumId w:val="1"/>
  </w:num>
  <w:num w:numId="13" w16cid:durableId="592473034">
    <w:abstractNumId w:val="39"/>
  </w:num>
  <w:num w:numId="14" w16cid:durableId="571743105">
    <w:abstractNumId w:val="35"/>
  </w:num>
  <w:num w:numId="15" w16cid:durableId="1246496994">
    <w:abstractNumId w:val="30"/>
  </w:num>
  <w:num w:numId="16" w16cid:durableId="22631608">
    <w:abstractNumId w:val="12"/>
  </w:num>
  <w:num w:numId="17" w16cid:durableId="1857384886">
    <w:abstractNumId w:val="5"/>
  </w:num>
  <w:num w:numId="18" w16cid:durableId="1920820419">
    <w:abstractNumId w:val="18"/>
  </w:num>
  <w:num w:numId="19" w16cid:durableId="1340621475">
    <w:abstractNumId w:val="2"/>
  </w:num>
  <w:num w:numId="20" w16cid:durableId="1344092417">
    <w:abstractNumId w:val="6"/>
  </w:num>
  <w:num w:numId="21" w16cid:durableId="577250301">
    <w:abstractNumId w:val="24"/>
  </w:num>
  <w:num w:numId="22" w16cid:durableId="919558998">
    <w:abstractNumId w:val="32"/>
  </w:num>
  <w:num w:numId="23" w16cid:durableId="1909723886">
    <w:abstractNumId w:val="20"/>
  </w:num>
  <w:num w:numId="24" w16cid:durableId="1964917784">
    <w:abstractNumId w:val="14"/>
  </w:num>
  <w:num w:numId="25" w16cid:durableId="2047364298">
    <w:abstractNumId w:val="26"/>
  </w:num>
  <w:num w:numId="26" w16cid:durableId="1503667814">
    <w:abstractNumId w:val="44"/>
  </w:num>
  <w:num w:numId="27" w16cid:durableId="229855336">
    <w:abstractNumId w:val="8"/>
  </w:num>
  <w:num w:numId="28" w16cid:durableId="71321041">
    <w:abstractNumId w:val="36"/>
  </w:num>
  <w:num w:numId="29" w16cid:durableId="1628273257">
    <w:abstractNumId w:val="3"/>
  </w:num>
  <w:num w:numId="30" w16cid:durableId="1822499508">
    <w:abstractNumId w:val="46"/>
  </w:num>
  <w:num w:numId="31" w16cid:durableId="750589865">
    <w:abstractNumId w:val="43"/>
  </w:num>
  <w:num w:numId="32" w16cid:durableId="194661274">
    <w:abstractNumId w:val="33"/>
  </w:num>
  <w:num w:numId="33" w16cid:durableId="382410800">
    <w:abstractNumId w:val="38"/>
  </w:num>
  <w:num w:numId="34" w16cid:durableId="1196381455">
    <w:abstractNumId w:val="28"/>
  </w:num>
  <w:num w:numId="35" w16cid:durableId="2097240307">
    <w:abstractNumId w:val="0"/>
  </w:num>
  <w:num w:numId="36" w16cid:durableId="794443784">
    <w:abstractNumId w:val="40"/>
  </w:num>
  <w:num w:numId="37" w16cid:durableId="1767115090">
    <w:abstractNumId w:val="22"/>
  </w:num>
  <w:num w:numId="38" w16cid:durableId="124088135">
    <w:abstractNumId w:val="4"/>
  </w:num>
  <w:num w:numId="39" w16cid:durableId="1046640315">
    <w:abstractNumId w:val="17"/>
  </w:num>
  <w:num w:numId="40" w16cid:durableId="1332299546">
    <w:abstractNumId w:val="21"/>
  </w:num>
  <w:num w:numId="41" w16cid:durableId="714737797">
    <w:abstractNumId w:val="19"/>
  </w:num>
  <w:num w:numId="42" w16cid:durableId="1373966780">
    <w:abstractNumId w:val="47"/>
  </w:num>
  <w:num w:numId="43" w16cid:durableId="1249074552">
    <w:abstractNumId w:val="37"/>
  </w:num>
  <w:num w:numId="44" w16cid:durableId="1950549963">
    <w:abstractNumId w:val="31"/>
  </w:num>
  <w:num w:numId="45" w16cid:durableId="1212577528">
    <w:abstractNumId w:val="34"/>
  </w:num>
  <w:num w:numId="46" w16cid:durableId="195387668">
    <w:abstractNumId w:val="30"/>
  </w:num>
  <w:num w:numId="47" w16cid:durableId="715470958">
    <w:abstractNumId w:val="7"/>
  </w:num>
  <w:num w:numId="48" w16cid:durableId="473329199">
    <w:abstractNumId w:val="10"/>
  </w:num>
  <w:num w:numId="49" w16cid:durableId="1181436117">
    <w:abstractNumId w:val="27"/>
  </w:num>
  <w:num w:numId="50" w16cid:durableId="1591432385">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linkStyles/>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BC"/>
    <w:rsid w:val="0000235D"/>
    <w:rsid w:val="00003A72"/>
    <w:rsid w:val="00003F27"/>
    <w:rsid w:val="000042A2"/>
    <w:rsid w:val="00010506"/>
    <w:rsid w:val="000158C7"/>
    <w:rsid w:val="00023F0E"/>
    <w:rsid w:val="00024588"/>
    <w:rsid w:val="00026DC7"/>
    <w:rsid w:val="00041B98"/>
    <w:rsid w:val="000438D1"/>
    <w:rsid w:val="00060F03"/>
    <w:rsid w:val="00062941"/>
    <w:rsid w:val="00066C54"/>
    <w:rsid w:val="00067688"/>
    <w:rsid w:val="00080128"/>
    <w:rsid w:val="0008242C"/>
    <w:rsid w:val="00086338"/>
    <w:rsid w:val="00087F7E"/>
    <w:rsid w:val="00093F69"/>
    <w:rsid w:val="000959D6"/>
    <w:rsid w:val="00096BC0"/>
    <w:rsid w:val="00096BEB"/>
    <w:rsid w:val="000A15FA"/>
    <w:rsid w:val="000A7302"/>
    <w:rsid w:val="000C6631"/>
    <w:rsid w:val="000D00C7"/>
    <w:rsid w:val="000E7FA3"/>
    <w:rsid w:val="000F611B"/>
    <w:rsid w:val="000F76D4"/>
    <w:rsid w:val="0010516F"/>
    <w:rsid w:val="00110FC7"/>
    <w:rsid w:val="001200FA"/>
    <w:rsid w:val="00121508"/>
    <w:rsid w:val="0013009F"/>
    <w:rsid w:val="001317DD"/>
    <w:rsid w:val="0014118C"/>
    <w:rsid w:val="00150A23"/>
    <w:rsid w:val="00152F17"/>
    <w:rsid w:val="00154101"/>
    <w:rsid w:val="0015479B"/>
    <w:rsid w:val="00155B9D"/>
    <w:rsid w:val="001606D2"/>
    <w:rsid w:val="0016574F"/>
    <w:rsid w:val="00176C3B"/>
    <w:rsid w:val="00177C6F"/>
    <w:rsid w:val="00180BA4"/>
    <w:rsid w:val="0018394C"/>
    <w:rsid w:val="00186DEB"/>
    <w:rsid w:val="001905B5"/>
    <w:rsid w:val="00193FAF"/>
    <w:rsid w:val="001A1959"/>
    <w:rsid w:val="001A1FD2"/>
    <w:rsid w:val="001A6406"/>
    <w:rsid w:val="001B3432"/>
    <w:rsid w:val="001B4261"/>
    <w:rsid w:val="001D39C3"/>
    <w:rsid w:val="001D4BAC"/>
    <w:rsid w:val="001E0973"/>
    <w:rsid w:val="001E454E"/>
    <w:rsid w:val="001F028D"/>
    <w:rsid w:val="001F6123"/>
    <w:rsid w:val="0020088D"/>
    <w:rsid w:val="00203049"/>
    <w:rsid w:val="00205981"/>
    <w:rsid w:val="00215B06"/>
    <w:rsid w:val="002207A7"/>
    <w:rsid w:val="00222348"/>
    <w:rsid w:val="00230C1A"/>
    <w:rsid w:val="0023795A"/>
    <w:rsid w:val="00240A2D"/>
    <w:rsid w:val="00243B8E"/>
    <w:rsid w:val="002449F7"/>
    <w:rsid w:val="00244CB6"/>
    <w:rsid w:val="0025164E"/>
    <w:rsid w:val="00251943"/>
    <w:rsid w:val="002649EA"/>
    <w:rsid w:val="00266D73"/>
    <w:rsid w:val="002748C9"/>
    <w:rsid w:val="00280D85"/>
    <w:rsid w:val="00285793"/>
    <w:rsid w:val="002940D7"/>
    <w:rsid w:val="002B2B2E"/>
    <w:rsid w:val="002B411D"/>
    <w:rsid w:val="002C1377"/>
    <w:rsid w:val="002D436C"/>
    <w:rsid w:val="002D43E6"/>
    <w:rsid w:val="002D5124"/>
    <w:rsid w:val="002E3B5D"/>
    <w:rsid w:val="002E5ABC"/>
    <w:rsid w:val="00301450"/>
    <w:rsid w:val="00301DBA"/>
    <w:rsid w:val="003071BF"/>
    <w:rsid w:val="00307888"/>
    <w:rsid w:val="003217C2"/>
    <w:rsid w:val="00322A7D"/>
    <w:rsid w:val="003263CF"/>
    <w:rsid w:val="003460BE"/>
    <w:rsid w:val="00347333"/>
    <w:rsid w:val="00353167"/>
    <w:rsid w:val="003541C8"/>
    <w:rsid w:val="00357790"/>
    <w:rsid w:val="003608F9"/>
    <w:rsid w:val="0036157F"/>
    <w:rsid w:val="0036220A"/>
    <w:rsid w:val="00364D76"/>
    <w:rsid w:val="0036698D"/>
    <w:rsid w:val="00373AD5"/>
    <w:rsid w:val="0038202F"/>
    <w:rsid w:val="00393E7C"/>
    <w:rsid w:val="003965B5"/>
    <w:rsid w:val="003A6016"/>
    <w:rsid w:val="003A686E"/>
    <w:rsid w:val="003C2760"/>
    <w:rsid w:val="003C2C48"/>
    <w:rsid w:val="003C3172"/>
    <w:rsid w:val="003C7009"/>
    <w:rsid w:val="003E1F7F"/>
    <w:rsid w:val="003E450C"/>
    <w:rsid w:val="003F18F4"/>
    <w:rsid w:val="004007C8"/>
    <w:rsid w:val="0040134F"/>
    <w:rsid w:val="004046A5"/>
    <w:rsid w:val="0040629A"/>
    <w:rsid w:val="00406778"/>
    <w:rsid w:val="0042108A"/>
    <w:rsid w:val="0042583C"/>
    <w:rsid w:val="004303C7"/>
    <w:rsid w:val="00430F19"/>
    <w:rsid w:val="00434072"/>
    <w:rsid w:val="004435B6"/>
    <w:rsid w:val="004454FB"/>
    <w:rsid w:val="0044719A"/>
    <w:rsid w:val="004524F2"/>
    <w:rsid w:val="00453589"/>
    <w:rsid w:val="0045478B"/>
    <w:rsid w:val="00460843"/>
    <w:rsid w:val="004625D6"/>
    <w:rsid w:val="00464861"/>
    <w:rsid w:val="00466BFF"/>
    <w:rsid w:val="00477192"/>
    <w:rsid w:val="00480F07"/>
    <w:rsid w:val="004820BC"/>
    <w:rsid w:val="00494B3C"/>
    <w:rsid w:val="004951AE"/>
    <w:rsid w:val="004A4742"/>
    <w:rsid w:val="004B379F"/>
    <w:rsid w:val="004C31BC"/>
    <w:rsid w:val="004D4DFF"/>
    <w:rsid w:val="004D7276"/>
    <w:rsid w:val="004E1037"/>
    <w:rsid w:val="004E18D9"/>
    <w:rsid w:val="004E212E"/>
    <w:rsid w:val="004E3299"/>
    <w:rsid w:val="004E33BD"/>
    <w:rsid w:val="004E456C"/>
    <w:rsid w:val="004E7257"/>
    <w:rsid w:val="004E7741"/>
    <w:rsid w:val="00503041"/>
    <w:rsid w:val="005031FC"/>
    <w:rsid w:val="00503ACC"/>
    <w:rsid w:val="00503F67"/>
    <w:rsid w:val="00505278"/>
    <w:rsid w:val="00506A6C"/>
    <w:rsid w:val="00507851"/>
    <w:rsid w:val="005108AC"/>
    <w:rsid w:val="00522FBC"/>
    <w:rsid w:val="00523833"/>
    <w:rsid w:val="00557F7A"/>
    <w:rsid w:val="005631B7"/>
    <w:rsid w:val="00564046"/>
    <w:rsid w:val="005642FD"/>
    <w:rsid w:val="00565CC4"/>
    <w:rsid w:val="005867E1"/>
    <w:rsid w:val="00590F6C"/>
    <w:rsid w:val="00596C9C"/>
    <w:rsid w:val="005A1618"/>
    <w:rsid w:val="005A259D"/>
    <w:rsid w:val="005A4346"/>
    <w:rsid w:val="005B3CD0"/>
    <w:rsid w:val="005B638D"/>
    <w:rsid w:val="005C45BF"/>
    <w:rsid w:val="005D387F"/>
    <w:rsid w:val="005D6B2C"/>
    <w:rsid w:val="005E0217"/>
    <w:rsid w:val="005E446B"/>
    <w:rsid w:val="005E4647"/>
    <w:rsid w:val="005E6D42"/>
    <w:rsid w:val="005F1A70"/>
    <w:rsid w:val="00601D61"/>
    <w:rsid w:val="006055BC"/>
    <w:rsid w:val="00613152"/>
    <w:rsid w:val="006215E2"/>
    <w:rsid w:val="006221F6"/>
    <w:rsid w:val="00631230"/>
    <w:rsid w:val="0064543C"/>
    <w:rsid w:val="006502FC"/>
    <w:rsid w:val="00657524"/>
    <w:rsid w:val="00660182"/>
    <w:rsid w:val="00660D90"/>
    <w:rsid w:val="00665303"/>
    <w:rsid w:val="00666BC4"/>
    <w:rsid w:val="00671F7A"/>
    <w:rsid w:val="00683941"/>
    <w:rsid w:val="00695A44"/>
    <w:rsid w:val="006A188B"/>
    <w:rsid w:val="006A2222"/>
    <w:rsid w:val="006A3B00"/>
    <w:rsid w:val="006A7974"/>
    <w:rsid w:val="006B61F9"/>
    <w:rsid w:val="006B7D99"/>
    <w:rsid w:val="006C2F5D"/>
    <w:rsid w:val="006D376C"/>
    <w:rsid w:val="006D5A53"/>
    <w:rsid w:val="006E5479"/>
    <w:rsid w:val="006E675B"/>
    <w:rsid w:val="006F0106"/>
    <w:rsid w:val="006F3797"/>
    <w:rsid w:val="006F482F"/>
    <w:rsid w:val="006F4B21"/>
    <w:rsid w:val="006F68C7"/>
    <w:rsid w:val="006F6B8E"/>
    <w:rsid w:val="006F7FD2"/>
    <w:rsid w:val="0071130A"/>
    <w:rsid w:val="0071144D"/>
    <w:rsid w:val="00711453"/>
    <w:rsid w:val="00714A78"/>
    <w:rsid w:val="0072087B"/>
    <w:rsid w:val="007277C3"/>
    <w:rsid w:val="00735360"/>
    <w:rsid w:val="00750CA5"/>
    <w:rsid w:val="00750DFE"/>
    <w:rsid w:val="00755D4A"/>
    <w:rsid w:val="00757C1E"/>
    <w:rsid w:val="00760721"/>
    <w:rsid w:val="00761F9D"/>
    <w:rsid w:val="007651FE"/>
    <w:rsid w:val="00766298"/>
    <w:rsid w:val="007665C3"/>
    <w:rsid w:val="007722FF"/>
    <w:rsid w:val="00773104"/>
    <w:rsid w:val="00777534"/>
    <w:rsid w:val="007A1C16"/>
    <w:rsid w:val="007A34BF"/>
    <w:rsid w:val="007A36FE"/>
    <w:rsid w:val="007A62F3"/>
    <w:rsid w:val="007B3694"/>
    <w:rsid w:val="007B5E91"/>
    <w:rsid w:val="007C1ECD"/>
    <w:rsid w:val="007C41BC"/>
    <w:rsid w:val="007C50E0"/>
    <w:rsid w:val="007C657A"/>
    <w:rsid w:val="007D713E"/>
    <w:rsid w:val="007D742C"/>
    <w:rsid w:val="007F7A90"/>
    <w:rsid w:val="008033F8"/>
    <w:rsid w:val="0080562B"/>
    <w:rsid w:val="008124B4"/>
    <w:rsid w:val="00812F86"/>
    <w:rsid w:val="00814900"/>
    <w:rsid w:val="0082176F"/>
    <w:rsid w:val="0082426F"/>
    <w:rsid w:val="00826F56"/>
    <w:rsid w:val="008335B4"/>
    <w:rsid w:val="00834243"/>
    <w:rsid w:val="0083741F"/>
    <w:rsid w:val="00856A31"/>
    <w:rsid w:val="00861B4B"/>
    <w:rsid w:val="00870784"/>
    <w:rsid w:val="00896354"/>
    <w:rsid w:val="008A1F9F"/>
    <w:rsid w:val="008A7D2F"/>
    <w:rsid w:val="008C130A"/>
    <w:rsid w:val="008C461A"/>
    <w:rsid w:val="008C4E6B"/>
    <w:rsid w:val="008D4213"/>
    <w:rsid w:val="008F0275"/>
    <w:rsid w:val="009102A0"/>
    <w:rsid w:val="00913747"/>
    <w:rsid w:val="009139AE"/>
    <w:rsid w:val="00926208"/>
    <w:rsid w:val="009276B1"/>
    <w:rsid w:val="0094279B"/>
    <w:rsid w:val="00955F08"/>
    <w:rsid w:val="00961E26"/>
    <w:rsid w:val="009647FA"/>
    <w:rsid w:val="0096574B"/>
    <w:rsid w:val="00966C67"/>
    <w:rsid w:val="0097222E"/>
    <w:rsid w:val="0098211E"/>
    <w:rsid w:val="00982891"/>
    <w:rsid w:val="00982BED"/>
    <w:rsid w:val="009A1BE1"/>
    <w:rsid w:val="009A69A8"/>
    <w:rsid w:val="009D3203"/>
    <w:rsid w:val="009E00B4"/>
    <w:rsid w:val="009E4FCF"/>
    <w:rsid w:val="00A00BE9"/>
    <w:rsid w:val="00A0357E"/>
    <w:rsid w:val="00A04560"/>
    <w:rsid w:val="00A060E4"/>
    <w:rsid w:val="00A11B0F"/>
    <w:rsid w:val="00A20110"/>
    <w:rsid w:val="00A211A9"/>
    <w:rsid w:val="00A23FEF"/>
    <w:rsid w:val="00A26400"/>
    <w:rsid w:val="00A26589"/>
    <w:rsid w:val="00A26CE5"/>
    <w:rsid w:val="00A32E5A"/>
    <w:rsid w:val="00A35DCC"/>
    <w:rsid w:val="00A448A0"/>
    <w:rsid w:val="00A4604E"/>
    <w:rsid w:val="00A46473"/>
    <w:rsid w:val="00A6244F"/>
    <w:rsid w:val="00A62DA1"/>
    <w:rsid w:val="00A63ED9"/>
    <w:rsid w:val="00A663F1"/>
    <w:rsid w:val="00A7342F"/>
    <w:rsid w:val="00A874C3"/>
    <w:rsid w:val="00A87B90"/>
    <w:rsid w:val="00A93948"/>
    <w:rsid w:val="00A94545"/>
    <w:rsid w:val="00AB6B00"/>
    <w:rsid w:val="00AB7F57"/>
    <w:rsid w:val="00AC2410"/>
    <w:rsid w:val="00AD768A"/>
    <w:rsid w:val="00AF1378"/>
    <w:rsid w:val="00AF35E3"/>
    <w:rsid w:val="00AF741B"/>
    <w:rsid w:val="00B04C57"/>
    <w:rsid w:val="00B05953"/>
    <w:rsid w:val="00B1194B"/>
    <w:rsid w:val="00B11F9C"/>
    <w:rsid w:val="00B13BA4"/>
    <w:rsid w:val="00B15008"/>
    <w:rsid w:val="00B42FF7"/>
    <w:rsid w:val="00B43484"/>
    <w:rsid w:val="00B4782F"/>
    <w:rsid w:val="00B47A57"/>
    <w:rsid w:val="00B502B8"/>
    <w:rsid w:val="00B6063F"/>
    <w:rsid w:val="00B62316"/>
    <w:rsid w:val="00B63924"/>
    <w:rsid w:val="00B71861"/>
    <w:rsid w:val="00B7253D"/>
    <w:rsid w:val="00B72CEA"/>
    <w:rsid w:val="00B832FF"/>
    <w:rsid w:val="00B851E4"/>
    <w:rsid w:val="00B85518"/>
    <w:rsid w:val="00B86D71"/>
    <w:rsid w:val="00B877AF"/>
    <w:rsid w:val="00B87DEB"/>
    <w:rsid w:val="00B90A96"/>
    <w:rsid w:val="00BA3213"/>
    <w:rsid w:val="00BA3288"/>
    <w:rsid w:val="00BA4A26"/>
    <w:rsid w:val="00BA5020"/>
    <w:rsid w:val="00BB7399"/>
    <w:rsid w:val="00BC595B"/>
    <w:rsid w:val="00BD4BE0"/>
    <w:rsid w:val="00C01D7A"/>
    <w:rsid w:val="00C035FC"/>
    <w:rsid w:val="00C04E34"/>
    <w:rsid w:val="00C20497"/>
    <w:rsid w:val="00C27815"/>
    <w:rsid w:val="00C45CD6"/>
    <w:rsid w:val="00C508AB"/>
    <w:rsid w:val="00C54950"/>
    <w:rsid w:val="00C558C3"/>
    <w:rsid w:val="00C56002"/>
    <w:rsid w:val="00C6069B"/>
    <w:rsid w:val="00C6306A"/>
    <w:rsid w:val="00C67222"/>
    <w:rsid w:val="00C702CA"/>
    <w:rsid w:val="00C70B66"/>
    <w:rsid w:val="00C7145E"/>
    <w:rsid w:val="00C751C5"/>
    <w:rsid w:val="00C77DFA"/>
    <w:rsid w:val="00C81113"/>
    <w:rsid w:val="00C81914"/>
    <w:rsid w:val="00C96AF0"/>
    <w:rsid w:val="00CA567B"/>
    <w:rsid w:val="00CA5994"/>
    <w:rsid w:val="00CA5D41"/>
    <w:rsid w:val="00CA6775"/>
    <w:rsid w:val="00CA7668"/>
    <w:rsid w:val="00CB0092"/>
    <w:rsid w:val="00CD1EF8"/>
    <w:rsid w:val="00CE47AD"/>
    <w:rsid w:val="00CF0882"/>
    <w:rsid w:val="00D0568D"/>
    <w:rsid w:val="00D17D59"/>
    <w:rsid w:val="00D20422"/>
    <w:rsid w:val="00D237FE"/>
    <w:rsid w:val="00D246A0"/>
    <w:rsid w:val="00D32FB7"/>
    <w:rsid w:val="00D42812"/>
    <w:rsid w:val="00D4434D"/>
    <w:rsid w:val="00D54DEC"/>
    <w:rsid w:val="00D61813"/>
    <w:rsid w:val="00D6350D"/>
    <w:rsid w:val="00D73D6E"/>
    <w:rsid w:val="00D762DB"/>
    <w:rsid w:val="00D76F64"/>
    <w:rsid w:val="00D77EBB"/>
    <w:rsid w:val="00D932E9"/>
    <w:rsid w:val="00D9402E"/>
    <w:rsid w:val="00D95381"/>
    <w:rsid w:val="00DA4F6A"/>
    <w:rsid w:val="00DA5161"/>
    <w:rsid w:val="00DA7D0E"/>
    <w:rsid w:val="00DB26BC"/>
    <w:rsid w:val="00DB3250"/>
    <w:rsid w:val="00DB483B"/>
    <w:rsid w:val="00DC2AA9"/>
    <w:rsid w:val="00DD18AA"/>
    <w:rsid w:val="00DD4C22"/>
    <w:rsid w:val="00DD4CD8"/>
    <w:rsid w:val="00DD4D10"/>
    <w:rsid w:val="00DD662F"/>
    <w:rsid w:val="00DE79AB"/>
    <w:rsid w:val="00E01BD5"/>
    <w:rsid w:val="00E10608"/>
    <w:rsid w:val="00E12F0D"/>
    <w:rsid w:val="00E16D9E"/>
    <w:rsid w:val="00E23264"/>
    <w:rsid w:val="00E23B10"/>
    <w:rsid w:val="00E24D07"/>
    <w:rsid w:val="00E31A19"/>
    <w:rsid w:val="00E32DC4"/>
    <w:rsid w:val="00E405D1"/>
    <w:rsid w:val="00E42C36"/>
    <w:rsid w:val="00E474AF"/>
    <w:rsid w:val="00E47F15"/>
    <w:rsid w:val="00E50443"/>
    <w:rsid w:val="00E54CBE"/>
    <w:rsid w:val="00E6378D"/>
    <w:rsid w:val="00E73235"/>
    <w:rsid w:val="00E73965"/>
    <w:rsid w:val="00E7751F"/>
    <w:rsid w:val="00E77965"/>
    <w:rsid w:val="00E80BFD"/>
    <w:rsid w:val="00E81308"/>
    <w:rsid w:val="00E837BF"/>
    <w:rsid w:val="00E86DC7"/>
    <w:rsid w:val="00E93BA7"/>
    <w:rsid w:val="00EA4E6C"/>
    <w:rsid w:val="00EA4ED5"/>
    <w:rsid w:val="00EA535B"/>
    <w:rsid w:val="00EB2F3D"/>
    <w:rsid w:val="00EB5407"/>
    <w:rsid w:val="00EC302E"/>
    <w:rsid w:val="00EC7907"/>
    <w:rsid w:val="00EC7E4D"/>
    <w:rsid w:val="00ED1C68"/>
    <w:rsid w:val="00ED293C"/>
    <w:rsid w:val="00ED4A4D"/>
    <w:rsid w:val="00ED5AC9"/>
    <w:rsid w:val="00EE3391"/>
    <w:rsid w:val="00F016F0"/>
    <w:rsid w:val="00F0264F"/>
    <w:rsid w:val="00F06BA7"/>
    <w:rsid w:val="00F0766D"/>
    <w:rsid w:val="00F10ABF"/>
    <w:rsid w:val="00F122AE"/>
    <w:rsid w:val="00F16DB0"/>
    <w:rsid w:val="00F209BB"/>
    <w:rsid w:val="00F24BC4"/>
    <w:rsid w:val="00F261E6"/>
    <w:rsid w:val="00F31638"/>
    <w:rsid w:val="00F32097"/>
    <w:rsid w:val="00F422CC"/>
    <w:rsid w:val="00F43051"/>
    <w:rsid w:val="00F4684C"/>
    <w:rsid w:val="00F4705C"/>
    <w:rsid w:val="00F66B4E"/>
    <w:rsid w:val="00F73D57"/>
    <w:rsid w:val="00F744E1"/>
    <w:rsid w:val="00F76EAA"/>
    <w:rsid w:val="00F76EF5"/>
    <w:rsid w:val="00F77FC7"/>
    <w:rsid w:val="00F8415B"/>
    <w:rsid w:val="00F86011"/>
    <w:rsid w:val="00F9298E"/>
    <w:rsid w:val="00F96E55"/>
    <w:rsid w:val="00FA0EEA"/>
    <w:rsid w:val="00FA1152"/>
    <w:rsid w:val="00FA5B85"/>
    <w:rsid w:val="00FA7548"/>
    <w:rsid w:val="00FC03FF"/>
    <w:rsid w:val="00FE0A4B"/>
    <w:rsid w:val="00FE0A60"/>
    <w:rsid w:val="00FE117F"/>
    <w:rsid w:val="00FE1664"/>
    <w:rsid w:val="00FF41AF"/>
    <w:rsid w:val="00FF5E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D7778"/>
  <w15:docId w15:val="{DAD2C8C6-7312-41BA-93C3-719699F0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A2"/>
    <w:rPr>
      <w:rFonts w:ascii="Arial" w:eastAsia="Calibri" w:hAnsi="Arial"/>
      <w:sz w:val="22"/>
      <w:szCs w:val="22"/>
      <w:lang w:eastAsia="en-US"/>
    </w:rPr>
  </w:style>
  <w:style w:type="paragraph" w:styleId="Titre1">
    <w:name w:val="heading 1"/>
    <w:basedOn w:val="Normal"/>
    <w:next w:val="Normal"/>
    <w:link w:val="Titre1Car"/>
    <w:qFormat/>
    <w:rsid w:val="000042A2"/>
    <w:pPr>
      <w:keepNext/>
      <w:spacing w:before="120" w:after="120"/>
      <w:outlineLvl w:val="0"/>
    </w:pPr>
    <w:rPr>
      <w:rFonts w:eastAsia="Times New Roman" w:cs="Arial"/>
      <w:b/>
      <w:bCs/>
      <w:sz w:val="28"/>
      <w:szCs w:val="24"/>
      <w:lang w:eastAsia="fr-FR"/>
    </w:rPr>
  </w:style>
  <w:style w:type="paragraph" w:styleId="Titre2">
    <w:name w:val="heading 2"/>
    <w:basedOn w:val="Normal"/>
    <w:next w:val="Normal"/>
    <w:link w:val="Titre2Car"/>
    <w:qFormat/>
    <w:rsid w:val="000042A2"/>
    <w:pPr>
      <w:keepNext/>
      <w:overflowPunct w:val="0"/>
      <w:adjustRightInd w:val="0"/>
      <w:spacing w:before="120" w:after="240"/>
      <w:outlineLvl w:val="1"/>
    </w:pPr>
    <w:rPr>
      <w:b/>
      <w:bCs/>
      <w:color w:val="003466"/>
      <w:kern w:val="28"/>
      <w:sz w:val="24"/>
      <w:szCs w:val="20"/>
      <w:u w:val="single"/>
    </w:rPr>
  </w:style>
  <w:style w:type="paragraph" w:styleId="Titre3">
    <w:name w:val="heading 3"/>
    <w:basedOn w:val="Normal"/>
    <w:next w:val="Normal"/>
    <w:link w:val="Titre3Car"/>
    <w:rsid w:val="000042A2"/>
    <w:pPr>
      <w:keepNext/>
      <w:outlineLvl w:val="2"/>
    </w:pPr>
    <w:rPr>
      <w:b/>
      <w:bCs/>
    </w:rPr>
  </w:style>
  <w:style w:type="paragraph" w:styleId="Titre4">
    <w:name w:val="heading 4"/>
    <w:basedOn w:val="Normal"/>
    <w:next w:val="Normal"/>
    <w:link w:val="Titre4Car"/>
    <w:qFormat/>
    <w:rsid w:val="00C508AB"/>
    <w:pPr>
      <w:keepNext/>
      <w:pBdr>
        <w:top w:val="single" w:sz="4" w:space="1" w:color="auto"/>
        <w:left w:val="single" w:sz="4" w:space="4" w:color="auto"/>
        <w:bottom w:val="single" w:sz="4" w:space="1" w:color="auto"/>
        <w:right w:val="single" w:sz="4" w:space="4" w:color="auto"/>
      </w:pBdr>
      <w:jc w:val="center"/>
      <w:outlineLvl w:val="3"/>
    </w:pPr>
    <w:rPr>
      <w:b/>
    </w:rPr>
  </w:style>
  <w:style w:type="paragraph" w:styleId="Titre5">
    <w:name w:val="heading 5"/>
    <w:basedOn w:val="Normal"/>
    <w:next w:val="Normal"/>
    <w:link w:val="Titre5Car"/>
    <w:qFormat/>
    <w:rsid w:val="00C508AB"/>
    <w:pPr>
      <w:keepNext/>
      <w:jc w:val="center"/>
      <w:outlineLvl w:val="4"/>
    </w:pPr>
    <w:rPr>
      <w:sz w:val="28"/>
    </w:rPr>
  </w:style>
  <w:style w:type="paragraph" w:styleId="Titre6">
    <w:name w:val="heading 6"/>
    <w:basedOn w:val="Normal"/>
    <w:next w:val="Normal"/>
    <w:link w:val="Titre6Car"/>
    <w:qFormat/>
    <w:rsid w:val="00C508AB"/>
    <w:pPr>
      <w:keepNext/>
      <w:jc w:val="center"/>
      <w:outlineLvl w:val="5"/>
    </w:pPr>
    <w:rPr>
      <w:rFonts w:ascii="Comic Sans MS" w:hAnsi="Comic Sans MS"/>
      <w:b/>
      <w:color w:val="008080"/>
      <w:sz w:val="28"/>
    </w:rPr>
  </w:style>
  <w:style w:type="paragraph" w:styleId="Titre7">
    <w:name w:val="heading 7"/>
    <w:basedOn w:val="Normal"/>
    <w:next w:val="Normal"/>
    <w:link w:val="Titre7Car"/>
    <w:qFormat/>
    <w:rsid w:val="00C508AB"/>
    <w:pPr>
      <w:keepNext/>
      <w:tabs>
        <w:tab w:val="left" w:pos="1418"/>
        <w:tab w:val="left" w:pos="5103"/>
        <w:tab w:val="left" w:pos="9356"/>
      </w:tabs>
      <w:spacing w:line="240" w:lineRule="exact"/>
      <w:ind w:left="1276"/>
      <w:outlineLvl w:val="6"/>
    </w:pPr>
    <w:rPr>
      <w:rFonts w:ascii="Comic Sans MS" w:hAnsi="Comic Sans MS"/>
      <w:b/>
      <w:sz w:val="18"/>
    </w:rPr>
  </w:style>
  <w:style w:type="paragraph" w:styleId="Titre8">
    <w:name w:val="heading 8"/>
    <w:basedOn w:val="Normal"/>
    <w:next w:val="Normal"/>
    <w:link w:val="Titre8Car"/>
    <w:qFormat/>
    <w:rsid w:val="00C508AB"/>
    <w:pPr>
      <w:keepNext/>
      <w:jc w:val="center"/>
      <w:outlineLvl w:val="7"/>
    </w:pPr>
    <w:rPr>
      <w:rFonts w:ascii="Comic Sans MS" w:hAnsi="Comic Sans MS"/>
      <w:b/>
      <w:u w:val="single"/>
      <w:lang w:val="en-GB"/>
    </w:rPr>
  </w:style>
  <w:style w:type="paragraph" w:styleId="Titre9">
    <w:name w:val="heading 9"/>
    <w:basedOn w:val="Normal"/>
    <w:next w:val="Normal"/>
    <w:link w:val="Titre9Car"/>
    <w:qFormat/>
    <w:rsid w:val="00C508AB"/>
    <w:pPr>
      <w:keepNext/>
      <w:numPr>
        <w:ilvl w:val="12"/>
      </w:numPr>
      <w:ind w:firstLine="709"/>
      <w:outlineLvl w:val="8"/>
    </w:pPr>
    <w:rPr>
      <w:rFonts w:ascii="Comic Sans MS" w:hAnsi="Comic Sans MS"/>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ASIQUE">
    <w:name w:val="BASIQUE"/>
    <w:rsid w:val="000042A2"/>
    <w:rPr>
      <w:rFonts w:ascii="Arial" w:hAnsi="Arial"/>
      <w:color w:val="auto"/>
      <w:sz w:val="20"/>
      <w:szCs w:val="20"/>
    </w:rPr>
  </w:style>
  <w:style w:type="character" w:customStyle="1" w:styleId="BASIQTitre">
    <w:name w:val="BASIQ Titre"/>
    <w:basedOn w:val="BASIQUE"/>
    <w:rsid w:val="000042A2"/>
    <w:rPr>
      <w:rFonts w:ascii="Arial" w:hAnsi="Arial"/>
      <w:b/>
      <w:color w:val="auto"/>
      <w:sz w:val="20"/>
      <w:szCs w:val="20"/>
    </w:rPr>
  </w:style>
  <w:style w:type="paragraph" w:styleId="En-tte">
    <w:name w:val="header"/>
    <w:basedOn w:val="Normal"/>
    <w:link w:val="En-tteCar"/>
    <w:uiPriority w:val="99"/>
    <w:unhideWhenUsed/>
    <w:rsid w:val="000042A2"/>
    <w:pPr>
      <w:tabs>
        <w:tab w:val="center" w:pos="4536"/>
        <w:tab w:val="right" w:pos="9072"/>
      </w:tabs>
    </w:pPr>
  </w:style>
  <w:style w:type="paragraph" w:styleId="Pieddepage">
    <w:name w:val="footer"/>
    <w:basedOn w:val="Normal"/>
    <w:link w:val="PieddepageCar"/>
    <w:uiPriority w:val="99"/>
    <w:unhideWhenUsed/>
    <w:rsid w:val="000042A2"/>
    <w:pPr>
      <w:tabs>
        <w:tab w:val="center" w:pos="4536"/>
        <w:tab w:val="right" w:pos="9072"/>
      </w:tabs>
    </w:pPr>
  </w:style>
  <w:style w:type="character" w:styleId="Numrodepage">
    <w:name w:val="page number"/>
    <w:basedOn w:val="Policepardfaut"/>
    <w:semiHidden/>
    <w:rsid w:val="000042A2"/>
  </w:style>
  <w:style w:type="character" w:customStyle="1" w:styleId="En-tteCar">
    <w:name w:val="En-tête Car"/>
    <w:basedOn w:val="Policepardfaut"/>
    <w:link w:val="En-tte"/>
    <w:uiPriority w:val="99"/>
    <w:rsid w:val="000042A2"/>
    <w:rPr>
      <w:rFonts w:ascii="Arial" w:eastAsia="Calibri" w:hAnsi="Arial"/>
      <w:sz w:val="22"/>
      <w:szCs w:val="22"/>
      <w:lang w:eastAsia="en-US"/>
    </w:rPr>
  </w:style>
  <w:style w:type="paragraph" w:styleId="Textedebulles">
    <w:name w:val="Balloon Text"/>
    <w:basedOn w:val="Normal"/>
    <w:link w:val="TextedebullesCar"/>
    <w:uiPriority w:val="99"/>
    <w:semiHidden/>
    <w:unhideWhenUsed/>
    <w:rsid w:val="000042A2"/>
    <w:rPr>
      <w:rFonts w:ascii="Tahoma" w:hAnsi="Tahoma" w:cs="Tahoma"/>
      <w:sz w:val="16"/>
      <w:szCs w:val="16"/>
    </w:rPr>
  </w:style>
  <w:style w:type="character" w:customStyle="1" w:styleId="TextedebullesCar">
    <w:name w:val="Texte de bulles Car"/>
    <w:basedOn w:val="Policepardfaut"/>
    <w:link w:val="Textedebulles"/>
    <w:uiPriority w:val="99"/>
    <w:semiHidden/>
    <w:rsid w:val="000042A2"/>
    <w:rPr>
      <w:rFonts w:ascii="Tahoma" w:eastAsia="Calibri" w:hAnsi="Tahoma" w:cs="Tahoma"/>
      <w:sz w:val="16"/>
      <w:szCs w:val="16"/>
      <w:lang w:eastAsia="en-US"/>
    </w:rPr>
  </w:style>
  <w:style w:type="character" w:customStyle="1" w:styleId="Titre1Car">
    <w:name w:val="Titre 1 Car"/>
    <w:basedOn w:val="Policepardfaut"/>
    <w:link w:val="Titre1"/>
    <w:rsid w:val="000042A2"/>
    <w:rPr>
      <w:rFonts w:ascii="Arial" w:hAnsi="Arial" w:cs="Arial"/>
      <w:b/>
      <w:bCs/>
      <w:sz w:val="28"/>
      <w:szCs w:val="24"/>
    </w:rPr>
  </w:style>
  <w:style w:type="character" w:customStyle="1" w:styleId="Titre2Car">
    <w:name w:val="Titre 2 Car"/>
    <w:basedOn w:val="Policepardfaut"/>
    <w:link w:val="Titre2"/>
    <w:rsid w:val="000042A2"/>
    <w:rPr>
      <w:rFonts w:ascii="Arial" w:eastAsia="Calibri" w:hAnsi="Arial"/>
      <w:b/>
      <w:bCs/>
      <w:color w:val="003466"/>
      <w:kern w:val="28"/>
      <w:sz w:val="24"/>
      <w:u w:val="single"/>
      <w:lang w:eastAsia="en-US"/>
    </w:rPr>
  </w:style>
  <w:style w:type="character" w:customStyle="1" w:styleId="Titre3Car">
    <w:name w:val="Titre 3 Car"/>
    <w:basedOn w:val="Policepardfaut"/>
    <w:link w:val="Titre3"/>
    <w:rsid w:val="000042A2"/>
    <w:rPr>
      <w:rFonts w:ascii="Arial" w:eastAsia="Calibri" w:hAnsi="Arial"/>
      <w:b/>
      <w:bCs/>
      <w:sz w:val="22"/>
      <w:szCs w:val="22"/>
      <w:lang w:eastAsia="en-US"/>
    </w:rPr>
  </w:style>
  <w:style w:type="paragraph" w:styleId="Paragraphedeliste">
    <w:name w:val="List Paragraph"/>
    <w:basedOn w:val="Normal"/>
    <w:link w:val="ParagraphedelisteCar"/>
    <w:uiPriority w:val="34"/>
    <w:qFormat/>
    <w:rsid w:val="000042A2"/>
    <w:pPr>
      <w:ind w:left="720"/>
      <w:contextualSpacing/>
    </w:pPr>
  </w:style>
  <w:style w:type="paragraph" w:customStyle="1" w:styleId="spip">
    <w:name w:val="spip"/>
    <w:basedOn w:val="Normal"/>
    <w:rsid w:val="000042A2"/>
    <w:pPr>
      <w:spacing w:before="100" w:beforeAutospacing="1" w:after="100" w:afterAutospacing="1"/>
    </w:pPr>
  </w:style>
  <w:style w:type="character" w:styleId="Lienhypertexte">
    <w:name w:val="Hyperlink"/>
    <w:basedOn w:val="Policepardfaut"/>
    <w:uiPriority w:val="99"/>
    <w:unhideWhenUsed/>
    <w:rsid w:val="000042A2"/>
    <w:rPr>
      <w:color w:val="0000FF" w:themeColor="hyperlink"/>
      <w:u w:val="single"/>
    </w:rPr>
  </w:style>
  <w:style w:type="paragraph" w:styleId="Corpsdetexte2">
    <w:name w:val="Body Text 2"/>
    <w:basedOn w:val="Normal"/>
    <w:link w:val="Corpsdetexte2Car"/>
    <w:rsid w:val="000042A2"/>
    <w:pPr>
      <w:jc w:val="both"/>
    </w:pPr>
    <w:rPr>
      <w:rFonts w:ascii="Comic Sans MS" w:hAnsi="Comic Sans MS"/>
      <w:sz w:val="14"/>
      <w:szCs w:val="16"/>
    </w:rPr>
  </w:style>
  <w:style w:type="character" w:customStyle="1" w:styleId="Corpsdetexte2Car">
    <w:name w:val="Corps de texte 2 Car"/>
    <w:basedOn w:val="Policepardfaut"/>
    <w:link w:val="Corpsdetexte2"/>
    <w:semiHidden/>
    <w:rsid w:val="000042A2"/>
    <w:rPr>
      <w:rFonts w:ascii="Comic Sans MS" w:eastAsia="Calibri" w:hAnsi="Comic Sans MS"/>
      <w:sz w:val="14"/>
      <w:szCs w:val="16"/>
      <w:lang w:eastAsia="en-US"/>
    </w:rPr>
  </w:style>
  <w:style w:type="paragraph" w:styleId="Corpsdetexte3">
    <w:name w:val="Body Text 3"/>
    <w:basedOn w:val="Normal"/>
    <w:link w:val="Corpsdetexte3Car"/>
    <w:semiHidden/>
    <w:rsid w:val="000042A2"/>
    <w:pPr>
      <w:tabs>
        <w:tab w:val="left" w:leader="dot" w:pos="9356"/>
      </w:tabs>
    </w:pPr>
    <w:rPr>
      <w:rFonts w:ascii="Gill Sans MT" w:hAnsi="Gill Sans MT"/>
      <w:b/>
      <w:bCs/>
      <w:sz w:val="20"/>
    </w:rPr>
  </w:style>
  <w:style w:type="character" w:customStyle="1" w:styleId="Corpsdetexte3Car">
    <w:name w:val="Corps de texte 3 Car"/>
    <w:basedOn w:val="Policepardfaut"/>
    <w:link w:val="Corpsdetexte3"/>
    <w:semiHidden/>
    <w:rsid w:val="000042A2"/>
    <w:rPr>
      <w:rFonts w:ascii="Gill Sans MT" w:eastAsia="Calibri" w:hAnsi="Gill Sans MT"/>
      <w:b/>
      <w:bCs/>
      <w:szCs w:val="22"/>
      <w:lang w:eastAsia="en-US"/>
    </w:rPr>
  </w:style>
  <w:style w:type="paragraph" w:styleId="Corpsdetexte">
    <w:name w:val="Body Text"/>
    <w:basedOn w:val="Normal"/>
    <w:link w:val="CorpsdetexteCar"/>
    <w:semiHidden/>
    <w:rsid w:val="000042A2"/>
    <w:pPr>
      <w:tabs>
        <w:tab w:val="right" w:pos="280"/>
      </w:tabs>
      <w:ind w:right="119"/>
      <w:jc w:val="both"/>
    </w:pPr>
    <w:rPr>
      <w:rFonts w:ascii="Comic Sans MS" w:hAnsi="Comic Sans MS"/>
      <w:sz w:val="18"/>
      <w:szCs w:val="18"/>
    </w:rPr>
  </w:style>
  <w:style w:type="character" w:customStyle="1" w:styleId="CorpsdetexteCar">
    <w:name w:val="Corps de texte Car"/>
    <w:basedOn w:val="Policepardfaut"/>
    <w:link w:val="Corpsdetexte"/>
    <w:semiHidden/>
    <w:rsid w:val="000042A2"/>
    <w:rPr>
      <w:rFonts w:ascii="Comic Sans MS" w:eastAsia="Calibri" w:hAnsi="Comic Sans MS"/>
      <w:sz w:val="18"/>
      <w:szCs w:val="18"/>
      <w:lang w:eastAsia="en-US"/>
    </w:rPr>
  </w:style>
  <w:style w:type="paragraph" w:customStyle="1" w:styleId="Pucesous-titregras">
    <w:name w:val="Puce sous-titre gras"/>
    <w:basedOn w:val="Normal"/>
    <w:link w:val="Pucesous-titregrasCar"/>
    <w:qFormat/>
    <w:rsid w:val="000042A2"/>
    <w:pPr>
      <w:numPr>
        <w:numId w:val="1"/>
      </w:numPr>
    </w:pPr>
    <w:rPr>
      <w:rFonts w:eastAsia="Times New Roman" w:cs="Arial"/>
      <w:b/>
      <w:szCs w:val="24"/>
      <w:lang w:eastAsia="fr-FR"/>
    </w:rPr>
  </w:style>
  <w:style w:type="paragraph" w:customStyle="1" w:styleId="Corpstexte">
    <w:name w:val="Corps texte"/>
    <w:basedOn w:val="Normal"/>
    <w:link w:val="CorpstexteCar"/>
    <w:rsid w:val="000042A2"/>
    <w:pPr>
      <w:ind w:left="454"/>
    </w:pPr>
    <w:rPr>
      <w:rFonts w:eastAsia="Times New Roman" w:cs="Arial"/>
      <w:lang w:eastAsia="fr-FR"/>
    </w:rPr>
  </w:style>
  <w:style w:type="character" w:customStyle="1" w:styleId="Pucesous-titregrasCar">
    <w:name w:val="Puce sous-titre gras Car"/>
    <w:basedOn w:val="Policepardfaut"/>
    <w:link w:val="Pucesous-titregras"/>
    <w:rsid w:val="000042A2"/>
    <w:rPr>
      <w:rFonts w:ascii="Arial" w:hAnsi="Arial" w:cs="Arial"/>
      <w:b/>
      <w:sz w:val="22"/>
      <w:szCs w:val="24"/>
    </w:rPr>
  </w:style>
  <w:style w:type="paragraph" w:customStyle="1" w:styleId="PuceTabulation">
    <w:name w:val="Puce Tabulation"/>
    <w:basedOn w:val="Normal"/>
    <w:link w:val="PuceTabulationCar"/>
    <w:qFormat/>
    <w:rsid w:val="000042A2"/>
    <w:rPr>
      <w:rFonts w:eastAsia="Times New Roman" w:cs="Arial"/>
      <w:lang w:eastAsia="fr-FR"/>
    </w:rPr>
  </w:style>
  <w:style w:type="character" w:customStyle="1" w:styleId="CorpstexteCar">
    <w:name w:val="Corps texte Car"/>
    <w:basedOn w:val="Policepardfaut"/>
    <w:link w:val="Corpstexte"/>
    <w:rsid w:val="000042A2"/>
    <w:rPr>
      <w:rFonts w:ascii="Arial" w:hAnsi="Arial" w:cs="Arial"/>
      <w:sz w:val="22"/>
      <w:szCs w:val="22"/>
    </w:rPr>
  </w:style>
  <w:style w:type="character" w:customStyle="1" w:styleId="PuceTabulationCar">
    <w:name w:val="Puce Tabulation Car"/>
    <w:basedOn w:val="Policepardfaut"/>
    <w:link w:val="PuceTabulation"/>
    <w:rsid w:val="000042A2"/>
    <w:rPr>
      <w:rFonts w:ascii="Arial" w:hAnsi="Arial" w:cs="Arial"/>
      <w:sz w:val="22"/>
      <w:szCs w:val="22"/>
    </w:rPr>
  </w:style>
  <w:style w:type="character" w:customStyle="1" w:styleId="PieddepageCar">
    <w:name w:val="Pied de page Car"/>
    <w:basedOn w:val="Policepardfaut"/>
    <w:link w:val="Pieddepage"/>
    <w:uiPriority w:val="99"/>
    <w:rsid w:val="000042A2"/>
    <w:rPr>
      <w:rFonts w:ascii="Arial" w:eastAsia="Calibri" w:hAnsi="Arial"/>
      <w:sz w:val="22"/>
      <w:szCs w:val="22"/>
      <w:lang w:eastAsia="en-US"/>
    </w:rPr>
  </w:style>
  <w:style w:type="character" w:styleId="Titredulivre">
    <w:name w:val="Book Title"/>
    <w:basedOn w:val="Policepardfaut"/>
    <w:uiPriority w:val="33"/>
    <w:rsid w:val="000042A2"/>
    <w:rPr>
      <w:b/>
      <w:bCs/>
      <w:smallCaps/>
      <w:spacing w:val="5"/>
    </w:rPr>
  </w:style>
  <w:style w:type="character" w:customStyle="1" w:styleId="Titre4Car">
    <w:name w:val="Titre 4 Car"/>
    <w:basedOn w:val="Policepardfaut"/>
    <w:link w:val="Titre4"/>
    <w:rsid w:val="00C508AB"/>
    <w:rPr>
      <w:b/>
    </w:rPr>
  </w:style>
  <w:style w:type="character" w:customStyle="1" w:styleId="Titre5Car">
    <w:name w:val="Titre 5 Car"/>
    <w:basedOn w:val="Policepardfaut"/>
    <w:link w:val="Titre5"/>
    <w:rsid w:val="00C508AB"/>
    <w:rPr>
      <w:sz w:val="28"/>
    </w:rPr>
  </w:style>
  <w:style w:type="character" w:customStyle="1" w:styleId="Titre6Car">
    <w:name w:val="Titre 6 Car"/>
    <w:basedOn w:val="Policepardfaut"/>
    <w:link w:val="Titre6"/>
    <w:rsid w:val="00C508AB"/>
    <w:rPr>
      <w:rFonts w:ascii="Comic Sans MS" w:hAnsi="Comic Sans MS"/>
      <w:b/>
      <w:color w:val="008080"/>
      <w:sz w:val="28"/>
    </w:rPr>
  </w:style>
  <w:style w:type="character" w:customStyle="1" w:styleId="Titre7Car">
    <w:name w:val="Titre 7 Car"/>
    <w:basedOn w:val="Policepardfaut"/>
    <w:link w:val="Titre7"/>
    <w:rsid w:val="00C508AB"/>
    <w:rPr>
      <w:rFonts w:ascii="Comic Sans MS" w:hAnsi="Comic Sans MS"/>
      <w:b/>
      <w:sz w:val="18"/>
    </w:rPr>
  </w:style>
  <w:style w:type="character" w:customStyle="1" w:styleId="Titre8Car">
    <w:name w:val="Titre 8 Car"/>
    <w:basedOn w:val="Policepardfaut"/>
    <w:link w:val="Titre8"/>
    <w:rsid w:val="00C508AB"/>
    <w:rPr>
      <w:rFonts w:ascii="Comic Sans MS" w:hAnsi="Comic Sans MS"/>
      <w:b/>
      <w:sz w:val="22"/>
      <w:u w:val="single"/>
      <w:lang w:val="en-GB"/>
    </w:rPr>
  </w:style>
  <w:style w:type="character" w:customStyle="1" w:styleId="Titre9Car">
    <w:name w:val="Titre 9 Car"/>
    <w:basedOn w:val="Policepardfaut"/>
    <w:link w:val="Titre9"/>
    <w:rsid w:val="00C508AB"/>
    <w:rPr>
      <w:rFonts w:ascii="Comic Sans MS" w:hAnsi="Comic Sans MS"/>
      <w:b/>
    </w:rPr>
  </w:style>
  <w:style w:type="paragraph" w:styleId="Retraitcorpsdetexte">
    <w:name w:val="Body Text Indent"/>
    <w:basedOn w:val="Normal"/>
    <w:link w:val="RetraitcorpsdetexteCar"/>
    <w:semiHidden/>
    <w:rsid w:val="00C508AB"/>
    <w:pPr>
      <w:ind w:left="1418"/>
      <w:jc w:val="both"/>
    </w:pPr>
    <w:rPr>
      <w:rFonts w:ascii="Comic Sans MS" w:hAnsi="Comic Sans MS"/>
    </w:rPr>
  </w:style>
  <w:style w:type="character" w:customStyle="1" w:styleId="RetraitcorpsdetexteCar">
    <w:name w:val="Retrait corps de texte Car"/>
    <w:basedOn w:val="Policepardfaut"/>
    <w:link w:val="Retraitcorpsdetexte"/>
    <w:semiHidden/>
    <w:rsid w:val="00C508AB"/>
    <w:rPr>
      <w:rFonts w:ascii="Comic Sans MS" w:hAnsi="Comic Sans MS"/>
    </w:rPr>
  </w:style>
  <w:style w:type="paragraph" w:styleId="Commentaire">
    <w:name w:val="annotation text"/>
    <w:basedOn w:val="Normal"/>
    <w:link w:val="CommentaireCar"/>
    <w:semiHidden/>
    <w:rsid w:val="00C508AB"/>
  </w:style>
  <w:style w:type="character" w:customStyle="1" w:styleId="CommentaireCar">
    <w:name w:val="Commentaire Car"/>
    <w:basedOn w:val="Policepardfaut"/>
    <w:link w:val="Commentaire"/>
    <w:semiHidden/>
    <w:rsid w:val="00C508AB"/>
  </w:style>
  <w:style w:type="paragraph" w:customStyle="1" w:styleId="121">
    <w:name w:val="1.2.1"/>
    <w:basedOn w:val="Titre3"/>
    <w:rsid w:val="00C508AB"/>
    <w:pPr>
      <w:keepNext w:val="0"/>
      <w:tabs>
        <w:tab w:val="left" w:pos="0"/>
        <w:tab w:val="num" w:pos="360"/>
      </w:tabs>
      <w:outlineLvl w:val="9"/>
    </w:pPr>
    <w:rPr>
      <w:rFonts w:ascii="Times New Roman" w:hAnsi="Times New Roman"/>
      <w:bCs w:val="0"/>
    </w:rPr>
  </w:style>
  <w:style w:type="paragraph" w:customStyle="1" w:styleId="Style3">
    <w:name w:val="Style3"/>
    <w:basedOn w:val="Normal"/>
    <w:rsid w:val="00C508AB"/>
    <w:rPr>
      <w:rFonts w:ascii="New York" w:hAnsi="New York"/>
    </w:rPr>
  </w:style>
  <w:style w:type="paragraph" w:customStyle="1" w:styleId="Standardniv1">
    <w:name w:val="Standard niv 1"/>
    <w:basedOn w:val="Titre1"/>
    <w:rsid w:val="00C508AB"/>
    <w:pPr>
      <w:keepNext w:val="0"/>
      <w:spacing w:before="0" w:after="0"/>
      <w:ind w:left="567"/>
      <w:jc w:val="both"/>
      <w:outlineLvl w:val="9"/>
    </w:pPr>
    <w:rPr>
      <w:rFonts w:ascii="Times" w:hAnsi="Times" w:cs="Times New Roman"/>
      <w:b w:val="0"/>
      <w:bCs w:val="0"/>
      <w:sz w:val="22"/>
      <w:szCs w:val="20"/>
    </w:rPr>
  </w:style>
  <w:style w:type="character" w:styleId="Marquedecommentaire">
    <w:name w:val="annotation reference"/>
    <w:basedOn w:val="Policepardfaut"/>
    <w:semiHidden/>
    <w:rsid w:val="00C508AB"/>
    <w:rPr>
      <w:sz w:val="16"/>
    </w:rPr>
  </w:style>
  <w:style w:type="paragraph" w:styleId="Retraitcorpsdetexte2">
    <w:name w:val="Body Text Indent 2"/>
    <w:basedOn w:val="Normal"/>
    <w:link w:val="Retraitcorpsdetexte2Car"/>
    <w:semiHidden/>
    <w:rsid w:val="00C508AB"/>
    <w:pPr>
      <w:tabs>
        <w:tab w:val="left" w:pos="7800"/>
      </w:tabs>
      <w:spacing w:after="240" w:line="240" w:lineRule="exact"/>
      <w:ind w:left="1134"/>
      <w:jc w:val="both"/>
    </w:pPr>
    <w:rPr>
      <w:rFonts w:ascii="Comic Sans MS" w:hAnsi="Comic Sans MS"/>
      <w:sz w:val="18"/>
    </w:rPr>
  </w:style>
  <w:style w:type="character" w:customStyle="1" w:styleId="Retraitcorpsdetexte2Car">
    <w:name w:val="Retrait corps de texte 2 Car"/>
    <w:basedOn w:val="Policepardfaut"/>
    <w:link w:val="Retraitcorpsdetexte2"/>
    <w:semiHidden/>
    <w:rsid w:val="00C508AB"/>
    <w:rPr>
      <w:rFonts w:ascii="Comic Sans MS" w:hAnsi="Comic Sans MS"/>
      <w:sz w:val="18"/>
    </w:rPr>
  </w:style>
  <w:style w:type="paragraph" w:styleId="Retraitcorpsdetexte3">
    <w:name w:val="Body Text Indent 3"/>
    <w:basedOn w:val="Normal"/>
    <w:link w:val="Retraitcorpsdetexte3Car"/>
    <w:semiHidden/>
    <w:rsid w:val="00C508AB"/>
    <w:pPr>
      <w:tabs>
        <w:tab w:val="left" w:pos="7800"/>
      </w:tabs>
      <w:spacing w:after="240" w:line="240" w:lineRule="exact"/>
      <w:ind w:left="1418"/>
      <w:jc w:val="both"/>
    </w:pPr>
    <w:rPr>
      <w:rFonts w:ascii="Comic Sans MS" w:hAnsi="Comic Sans MS"/>
      <w:sz w:val="18"/>
    </w:rPr>
  </w:style>
  <w:style w:type="character" w:customStyle="1" w:styleId="Retraitcorpsdetexte3Car">
    <w:name w:val="Retrait corps de texte 3 Car"/>
    <w:basedOn w:val="Policepardfaut"/>
    <w:link w:val="Retraitcorpsdetexte3"/>
    <w:semiHidden/>
    <w:rsid w:val="00C508AB"/>
    <w:rPr>
      <w:rFonts w:ascii="Comic Sans MS" w:hAnsi="Comic Sans MS"/>
      <w:sz w:val="18"/>
    </w:rPr>
  </w:style>
  <w:style w:type="paragraph" w:styleId="Normalcentr">
    <w:name w:val="Block Text"/>
    <w:basedOn w:val="Normal"/>
    <w:semiHidden/>
    <w:rsid w:val="00C508AB"/>
    <w:pPr>
      <w:ind w:left="567" w:right="289"/>
    </w:pPr>
    <w:rPr>
      <w:rFonts w:ascii="Comic Sans MS" w:hAnsi="Comic Sans MS"/>
      <w:sz w:val="18"/>
    </w:rPr>
  </w:style>
  <w:style w:type="character" w:styleId="Lienhypertextesuivivisit">
    <w:name w:val="FollowedHyperlink"/>
    <w:basedOn w:val="Policepardfaut"/>
    <w:semiHidden/>
    <w:rsid w:val="00C508AB"/>
    <w:rPr>
      <w:color w:val="800080"/>
      <w:u w:val="single"/>
    </w:rPr>
  </w:style>
  <w:style w:type="paragraph" w:styleId="TM1">
    <w:name w:val="toc 1"/>
    <w:basedOn w:val="Normal"/>
    <w:next w:val="Normal"/>
    <w:autoRedefine/>
    <w:uiPriority w:val="39"/>
    <w:rsid w:val="00C508AB"/>
    <w:pPr>
      <w:tabs>
        <w:tab w:val="left" w:pos="1247"/>
        <w:tab w:val="left" w:leader="dot" w:pos="9072"/>
      </w:tabs>
      <w:spacing w:before="240" w:after="240"/>
    </w:pPr>
    <w:rPr>
      <w:b/>
    </w:rPr>
  </w:style>
  <w:style w:type="paragraph" w:styleId="TM2">
    <w:name w:val="toc 2"/>
    <w:basedOn w:val="Normal"/>
    <w:next w:val="Normal"/>
    <w:autoRedefine/>
    <w:uiPriority w:val="39"/>
    <w:rsid w:val="00C508AB"/>
    <w:pPr>
      <w:tabs>
        <w:tab w:val="left" w:pos="1021"/>
        <w:tab w:val="left" w:leader="dot" w:pos="9072"/>
      </w:tabs>
      <w:ind w:left="284"/>
    </w:pPr>
  </w:style>
  <w:style w:type="paragraph" w:customStyle="1" w:styleId="texte8">
    <w:name w:val="texte8"/>
    <w:basedOn w:val="Normal"/>
    <w:rsid w:val="00C508AB"/>
    <w:pPr>
      <w:spacing w:before="100" w:beforeAutospacing="1" w:after="100" w:afterAutospacing="1"/>
    </w:pPr>
    <w:rPr>
      <w:rFonts w:cs="Arial"/>
      <w:color w:val="000000"/>
    </w:rPr>
  </w:style>
  <w:style w:type="paragraph" w:customStyle="1" w:styleId="para2">
    <w:name w:val="para 2"/>
    <w:basedOn w:val="Normal"/>
    <w:rsid w:val="00C508AB"/>
    <w:pPr>
      <w:keepLines/>
      <w:spacing w:before="60" w:after="60"/>
      <w:ind w:left="1134"/>
      <w:jc w:val="both"/>
    </w:pPr>
    <w:rPr>
      <w:rFonts w:ascii="Arial Narrow" w:hAnsi="Arial Narrow"/>
    </w:rPr>
  </w:style>
  <w:style w:type="paragraph" w:styleId="Rvision">
    <w:name w:val="Revision"/>
    <w:hidden/>
    <w:uiPriority w:val="99"/>
    <w:semiHidden/>
    <w:rsid w:val="00C508AB"/>
  </w:style>
  <w:style w:type="table" w:styleId="Grilledutableau">
    <w:name w:val="Table Grid"/>
    <w:basedOn w:val="TableauNormal"/>
    <w:uiPriority w:val="59"/>
    <w:rsid w:val="00C508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508AB"/>
    <w:pPr>
      <w:autoSpaceDE w:val="0"/>
      <w:autoSpaceDN w:val="0"/>
      <w:adjustRightInd w:val="0"/>
    </w:pPr>
    <w:rPr>
      <w:color w:val="000000"/>
      <w:sz w:val="24"/>
      <w:szCs w:val="24"/>
    </w:rPr>
  </w:style>
  <w:style w:type="character" w:customStyle="1" w:styleId="valeur">
    <w:name w:val="valeur"/>
    <w:basedOn w:val="Policepardfaut"/>
    <w:rsid w:val="00F8415B"/>
  </w:style>
  <w:style w:type="paragraph" w:customStyle="1" w:styleId="Normal1">
    <w:name w:val="Normal1"/>
    <w:basedOn w:val="Normal"/>
    <w:autoRedefine/>
    <w:rsid w:val="002940D7"/>
    <w:pPr>
      <w:keepLines/>
      <w:tabs>
        <w:tab w:val="left" w:pos="284"/>
        <w:tab w:val="left" w:pos="567"/>
        <w:tab w:val="left" w:pos="851"/>
      </w:tabs>
      <w:ind w:firstLine="284"/>
      <w:jc w:val="both"/>
    </w:pPr>
    <w:rPr>
      <w:rFonts w:ascii="Calibri" w:eastAsia="Times New Roman" w:hAnsi="Calibri" w:cs="Calibri"/>
      <w:lang w:eastAsia="fr-FR"/>
    </w:rPr>
  </w:style>
  <w:style w:type="paragraph" w:customStyle="1" w:styleId="Normal2">
    <w:name w:val="Normal2"/>
    <w:basedOn w:val="Normal"/>
    <w:autoRedefine/>
    <w:rsid w:val="002940D7"/>
    <w:pPr>
      <w:keepLines/>
      <w:numPr>
        <w:numId w:val="8"/>
      </w:numPr>
      <w:tabs>
        <w:tab w:val="left" w:pos="142"/>
        <w:tab w:val="left" w:pos="851"/>
        <w:tab w:val="left" w:pos="1134"/>
      </w:tabs>
      <w:ind w:left="0" w:firstLine="0"/>
      <w:jc w:val="both"/>
    </w:pPr>
    <w:rPr>
      <w:rFonts w:ascii="Calibri" w:eastAsia="Times New Roman" w:hAnsi="Calibri" w:cs="Calibri"/>
      <w:lang w:eastAsia="fr-FR"/>
    </w:rPr>
  </w:style>
  <w:style w:type="paragraph" w:styleId="Titre">
    <w:name w:val="Title"/>
    <w:basedOn w:val="Normal"/>
    <w:link w:val="TitreCar"/>
    <w:uiPriority w:val="10"/>
    <w:qFormat/>
    <w:rsid w:val="002940D7"/>
    <w:pPr>
      <w:jc w:val="center"/>
    </w:pPr>
    <w:rPr>
      <w:rFonts w:ascii="Times New Roman" w:eastAsia="Times New Roman" w:hAnsi="Times New Roman"/>
      <w:b/>
      <w:bCs/>
      <w:sz w:val="26"/>
      <w:szCs w:val="26"/>
      <w:lang w:eastAsia="fr-FR"/>
    </w:rPr>
  </w:style>
  <w:style w:type="character" w:customStyle="1" w:styleId="TitreCar">
    <w:name w:val="Titre Car"/>
    <w:basedOn w:val="Policepardfaut"/>
    <w:link w:val="Titre"/>
    <w:uiPriority w:val="10"/>
    <w:rsid w:val="002940D7"/>
    <w:rPr>
      <w:b/>
      <w:bCs/>
      <w:sz w:val="26"/>
      <w:szCs w:val="26"/>
    </w:rPr>
  </w:style>
  <w:style w:type="character" w:customStyle="1" w:styleId="ParagraphedelisteCar">
    <w:name w:val="Paragraphe de liste Car"/>
    <w:link w:val="Paragraphedeliste"/>
    <w:uiPriority w:val="34"/>
    <w:rsid w:val="002940D7"/>
    <w:rPr>
      <w:rFonts w:ascii="Arial" w:eastAsia="Calibri" w:hAnsi="Arial"/>
      <w:sz w:val="22"/>
      <w:szCs w:val="22"/>
      <w:lang w:eastAsia="en-US"/>
    </w:rPr>
  </w:style>
  <w:style w:type="paragraph" w:styleId="Objetducommentaire">
    <w:name w:val="annotation subject"/>
    <w:basedOn w:val="Commentaire"/>
    <w:next w:val="Commentaire"/>
    <w:link w:val="ObjetducommentaireCar"/>
    <w:uiPriority w:val="99"/>
    <w:semiHidden/>
    <w:unhideWhenUsed/>
    <w:rsid w:val="001F028D"/>
    <w:rPr>
      <w:b/>
      <w:bCs/>
      <w:sz w:val="20"/>
      <w:szCs w:val="20"/>
    </w:rPr>
  </w:style>
  <w:style w:type="character" w:customStyle="1" w:styleId="ObjetducommentaireCar">
    <w:name w:val="Objet du commentaire Car"/>
    <w:basedOn w:val="CommentaireCar"/>
    <w:link w:val="Objetducommentaire"/>
    <w:uiPriority w:val="99"/>
    <w:semiHidden/>
    <w:rsid w:val="001F028D"/>
    <w:rPr>
      <w:rFonts w:ascii="Arial" w:eastAsia="Calibri" w:hAnsi="Arial"/>
      <w:b/>
      <w:bCs/>
      <w:lang w:eastAsia="en-US"/>
    </w:rPr>
  </w:style>
  <w:style w:type="character" w:customStyle="1" w:styleId="apple-converted-space">
    <w:name w:val="apple-converted-space"/>
    <w:basedOn w:val="Policepardfaut"/>
    <w:rsid w:val="001A1959"/>
  </w:style>
  <w:style w:type="numbering" w:customStyle="1" w:styleId="Style1">
    <w:name w:val="Style1"/>
    <w:uiPriority w:val="99"/>
    <w:rsid w:val="0064543C"/>
    <w:pPr>
      <w:numPr>
        <w:numId w:val="18"/>
      </w:numPr>
    </w:pPr>
  </w:style>
  <w:style w:type="numbering" w:customStyle="1" w:styleId="Style2">
    <w:name w:val="Style2"/>
    <w:uiPriority w:val="99"/>
    <w:rsid w:val="0064543C"/>
    <w:pPr>
      <w:numPr>
        <w:numId w:val="19"/>
      </w:numPr>
    </w:pPr>
  </w:style>
  <w:style w:type="numbering" w:customStyle="1" w:styleId="Style4">
    <w:name w:val="Style4"/>
    <w:uiPriority w:val="99"/>
    <w:rsid w:val="005E4647"/>
    <w:pPr>
      <w:numPr>
        <w:numId w:val="21"/>
      </w:numPr>
    </w:pPr>
  </w:style>
  <w:style w:type="numbering" w:customStyle="1" w:styleId="Style5">
    <w:name w:val="Style5"/>
    <w:uiPriority w:val="99"/>
    <w:rsid w:val="005E4647"/>
    <w:pPr>
      <w:numPr>
        <w:numId w:val="22"/>
      </w:numPr>
    </w:pPr>
  </w:style>
  <w:style w:type="numbering" w:customStyle="1" w:styleId="Style6">
    <w:name w:val="Style6"/>
    <w:uiPriority w:val="99"/>
    <w:rsid w:val="007C1ECD"/>
    <w:pPr>
      <w:numPr>
        <w:numId w:val="23"/>
      </w:numPr>
    </w:pPr>
  </w:style>
  <w:style w:type="numbering" w:customStyle="1" w:styleId="Style7">
    <w:name w:val="Style7"/>
    <w:uiPriority w:val="99"/>
    <w:rsid w:val="007C1ECD"/>
    <w:pPr>
      <w:numPr>
        <w:numId w:val="24"/>
      </w:numPr>
    </w:pPr>
  </w:style>
  <w:style w:type="numbering" w:customStyle="1" w:styleId="Style8">
    <w:name w:val="Style8"/>
    <w:uiPriority w:val="99"/>
    <w:rsid w:val="00834243"/>
    <w:pPr>
      <w:numPr>
        <w:numId w:val="28"/>
      </w:numPr>
    </w:pPr>
  </w:style>
  <w:style w:type="numbering" w:customStyle="1" w:styleId="Style9">
    <w:name w:val="Style9"/>
    <w:uiPriority w:val="99"/>
    <w:rsid w:val="001D4BAC"/>
    <w:pPr>
      <w:numPr>
        <w:numId w:val="29"/>
      </w:numPr>
    </w:pPr>
  </w:style>
  <w:style w:type="numbering" w:customStyle="1" w:styleId="Style10">
    <w:name w:val="Style10"/>
    <w:uiPriority w:val="99"/>
    <w:rsid w:val="009647FA"/>
    <w:pPr>
      <w:numPr>
        <w:numId w:val="31"/>
      </w:numPr>
    </w:pPr>
  </w:style>
  <w:style w:type="numbering" w:customStyle="1" w:styleId="Style11">
    <w:name w:val="Style11"/>
    <w:uiPriority w:val="99"/>
    <w:rsid w:val="009647FA"/>
    <w:pPr>
      <w:numPr>
        <w:numId w:val="32"/>
      </w:numPr>
    </w:pPr>
  </w:style>
  <w:style w:type="numbering" w:customStyle="1" w:styleId="Style12">
    <w:name w:val="Style12"/>
    <w:uiPriority w:val="99"/>
    <w:rsid w:val="009647FA"/>
    <w:pPr>
      <w:numPr>
        <w:numId w:val="33"/>
      </w:numPr>
    </w:pPr>
  </w:style>
  <w:style w:type="numbering" w:customStyle="1" w:styleId="Style13">
    <w:name w:val="Style13"/>
    <w:uiPriority w:val="99"/>
    <w:rsid w:val="0023795A"/>
    <w:pPr>
      <w:numPr>
        <w:numId w:val="35"/>
      </w:numPr>
    </w:pPr>
  </w:style>
  <w:style w:type="numbering" w:customStyle="1" w:styleId="Style14">
    <w:name w:val="Style14"/>
    <w:uiPriority w:val="99"/>
    <w:rsid w:val="0023795A"/>
    <w:pPr>
      <w:numPr>
        <w:numId w:val="37"/>
      </w:numPr>
    </w:pPr>
  </w:style>
  <w:style w:type="paragraph" w:customStyle="1" w:styleId="RedTxt">
    <w:name w:val="RedTxt"/>
    <w:basedOn w:val="Normal"/>
    <w:rsid w:val="00AB7F57"/>
    <w:pPr>
      <w:keepLines/>
      <w:widowControl w:val="0"/>
      <w:autoSpaceDE w:val="0"/>
      <w:autoSpaceDN w:val="0"/>
      <w:adjustRightInd w:val="0"/>
    </w:pPr>
    <w:rPr>
      <w:rFonts w:eastAsiaTheme="minorEastAsia" w:cs="Arial"/>
      <w:sz w:val="18"/>
      <w:szCs w:val="18"/>
      <w:lang w:eastAsia="fr-FR"/>
    </w:rPr>
  </w:style>
  <w:style w:type="paragraph" w:customStyle="1" w:styleId="paragraph">
    <w:name w:val="paragraph"/>
    <w:basedOn w:val="Normal"/>
    <w:rsid w:val="00E42C36"/>
    <w:rPr>
      <w:rFonts w:ascii="Times New Roman" w:eastAsia="Times New Roman" w:hAnsi="Times New Roman"/>
      <w:sz w:val="24"/>
      <w:szCs w:val="24"/>
      <w:lang w:eastAsia="fr-FR"/>
    </w:rPr>
  </w:style>
  <w:style w:type="character" w:styleId="Mentionnonrsolue">
    <w:name w:val="Unresolved Mention"/>
    <w:basedOn w:val="Policepardfaut"/>
    <w:uiPriority w:val="99"/>
    <w:semiHidden/>
    <w:unhideWhenUsed/>
    <w:rsid w:val="006055BC"/>
    <w:rPr>
      <w:color w:val="605E5C"/>
      <w:shd w:val="clear" w:color="auto" w:fill="E1DFDD"/>
    </w:rPr>
  </w:style>
  <w:style w:type="paragraph" w:customStyle="1" w:styleId="Puce2">
    <w:name w:val="Puce 2"/>
    <w:basedOn w:val="Paragraphedeliste"/>
    <w:qFormat/>
    <w:rsid w:val="00023F0E"/>
    <w:pPr>
      <w:numPr>
        <w:numId w:val="49"/>
      </w:numPr>
      <w:tabs>
        <w:tab w:val="num" w:pos="360"/>
      </w:tabs>
      <w:ind w:left="568" w:hanging="284"/>
    </w:pPr>
    <w:rPr>
      <w:rFonts w:asciiTheme="minorHAnsi" w:eastAsiaTheme="minorHAnsi" w:hAnsi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1886">
      <w:bodyDiv w:val="1"/>
      <w:marLeft w:val="0"/>
      <w:marRight w:val="0"/>
      <w:marTop w:val="0"/>
      <w:marBottom w:val="0"/>
      <w:divBdr>
        <w:top w:val="none" w:sz="0" w:space="0" w:color="auto"/>
        <w:left w:val="none" w:sz="0" w:space="0" w:color="auto"/>
        <w:bottom w:val="none" w:sz="0" w:space="0" w:color="auto"/>
        <w:right w:val="none" w:sz="0" w:space="0" w:color="auto"/>
      </w:divBdr>
    </w:div>
    <w:div w:id="369844759">
      <w:bodyDiv w:val="1"/>
      <w:marLeft w:val="0"/>
      <w:marRight w:val="0"/>
      <w:marTop w:val="0"/>
      <w:marBottom w:val="0"/>
      <w:divBdr>
        <w:top w:val="none" w:sz="0" w:space="0" w:color="auto"/>
        <w:left w:val="none" w:sz="0" w:space="0" w:color="auto"/>
        <w:bottom w:val="none" w:sz="0" w:space="0" w:color="auto"/>
        <w:right w:val="none" w:sz="0" w:space="0" w:color="auto"/>
      </w:divBdr>
    </w:div>
    <w:div w:id="505678708">
      <w:bodyDiv w:val="1"/>
      <w:marLeft w:val="0"/>
      <w:marRight w:val="0"/>
      <w:marTop w:val="0"/>
      <w:marBottom w:val="0"/>
      <w:divBdr>
        <w:top w:val="none" w:sz="0" w:space="0" w:color="auto"/>
        <w:left w:val="none" w:sz="0" w:space="0" w:color="auto"/>
        <w:bottom w:val="none" w:sz="0" w:space="0" w:color="auto"/>
        <w:right w:val="none" w:sz="0" w:space="0" w:color="auto"/>
      </w:divBdr>
    </w:div>
    <w:div w:id="525795434">
      <w:bodyDiv w:val="1"/>
      <w:marLeft w:val="0"/>
      <w:marRight w:val="0"/>
      <w:marTop w:val="0"/>
      <w:marBottom w:val="0"/>
      <w:divBdr>
        <w:top w:val="none" w:sz="0" w:space="0" w:color="auto"/>
        <w:left w:val="none" w:sz="0" w:space="0" w:color="auto"/>
        <w:bottom w:val="none" w:sz="0" w:space="0" w:color="auto"/>
        <w:right w:val="none" w:sz="0" w:space="0" w:color="auto"/>
      </w:divBdr>
    </w:div>
    <w:div w:id="846405672">
      <w:bodyDiv w:val="1"/>
      <w:marLeft w:val="0"/>
      <w:marRight w:val="0"/>
      <w:marTop w:val="0"/>
      <w:marBottom w:val="0"/>
      <w:divBdr>
        <w:top w:val="none" w:sz="0" w:space="0" w:color="auto"/>
        <w:left w:val="none" w:sz="0" w:space="0" w:color="auto"/>
        <w:bottom w:val="none" w:sz="0" w:space="0" w:color="auto"/>
        <w:right w:val="none" w:sz="0" w:space="0" w:color="auto"/>
      </w:divBdr>
    </w:div>
    <w:div w:id="902331054">
      <w:bodyDiv w:val="1"/>
      <w:marLeft w:val="0"/>
      <w:marRight w:val="0"/>
      <w:marTop w:val="0"/>
      <w:marBottom w:val="0"/>
      <w:divBdr>
        <w:top w:val="none" w:sz="0" w:space="0" w:color="auto"/>
        <w:left w:val="none" w:sz="0" w:space="0" w:color="auto"/>
        <w:bottom w:val="none" w:sz="0" w:space="0" w:color="auto"/>
        <w:right w:val="none" w:sz="0" w:space="0" w:color="auto"/>
      </w:divBdr>
    </w:div>
    <w:div w:id="1323122933">
      <w:bodyDiv w:val="1"/>
      <w:marLeft w:val="0"/>
      <w:marRight w:val="0"/>
      <w:marTop w:val="0"/>
      <w:marBottom w:val="0"/>
      <w:divBdr>
        <w:top w:val="none" w:sz="0" w:space="0" w:color="auto"/>
        <w:left w:val="none" w:sz="0" w:space="0" w:color="auto"/>
        <w:bottom w:val="none" w:sz="0" w:space="0" w:color="auto"/>
        <w:right w:val="none" w:sz="0" w:space="0" w:color="auto"/>
      </w:divBdr>
    </w:div>
    <w:div w:id="1900894264">
      <w:bodyDiv w:val="1"/>
      <w:marLeft w:val="0"/>
      <w:marRight w:val="0"/>
      <w:marTop w:val="0"/>
      <w:marBottom w:val="0"/>
      <w:divBdr>
        <w:top w:val="none" w:sz="0" w:space="0" w:color="auto"/>
        <w:left w:val="none" w:sz="0" w:space="0" w:color="auto"/>
        <w:bottom w:val="none" w:sz="0" w:space="0" w:color="auto"/>
        <w:right w:val="none" w:sz="0" w:space="0" w:color="auto"/>
      </w:divBdr>
    </w:div>
    <w:div w:id="206709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rches-publics.gouv.fr" TargetMode="External"/><Relationship Id="rId18" Type="http://schemas.openxmlformats.org/officeDocument/2006/relationships/hyperlink" Target="mailto:greffe.ta-nantes@juradm.f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arches-publics.gouv.fr" TargetMode="External"/><Relationship Id="rId17" Type="http://schemas.openxmlformats.org/officeDocument/2006/relationships/hyperlink" Target="http://www.marches-publics.gouv.f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ion.henry@44.cci.f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rches-publics.gouv.f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marches-publics.gouv.f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greffe.ta-nantes@juradm.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ravail%20collaboratif\Modeles%20Kit%20Bureautique\Fonds%20de%20page\02-NantesStNazaire%20Cou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hase xmlns="d7020541-acb6-4d41-a21e-eacb585573a5">03 - DCE</Phase>
    <RecopieNomMarche xmlns="c397f12b-0e49-407c-ac66-8ce7992bc47e">
      <Url>https://ccipdll.sharepoint.com/sites/CCI44-DIP/Achats/_layouts/15/wrkstat.aspx?List=c397f12b-0e49-407c-ac66-8ce7992bc47e&amp;WorkflowInstanceName=dc61fd8f-ae3c-4bbe-85d8-7f48fb808aa7</Url>
      <Description>Phase 1</Description>
    </RecopieNomMarche>
    <StatutApprobation xmlns="c397f12b-0e49-407c-ac66-8ce7992bc47e" xsi:nil="true"/>
    <_Flow_SignoffStatus xmlns="c397f12b-0e49-407c-ac66-8ce7992bc47e" xsi:nil="true"/>
    <lcf76f155ced4ddcb4097134ff3c332f xmlns="c397f12b-0e49-407c-ac66-8ce7992bc4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rché" ma:contentTypeID="0x010100058A1A061FE37142B178EA848B5722D0" ma:contentTypeVersion="50" ma:contentTypeDescription="Crée un document de marché." ma:contentTypeScope="" ma:versionID="e6dc038b35077886b7fc32233f9ed9c3">
  <xsd:schema xmlns:xsd="http://www.w3.org/2001/XMLSchema" xmlns:xs="http://www.w3.org/2001/XMLSchema" xmlns:p="http://schemas.microsoft.com/office/2006/metadata/properties" xmlns:ns2="d7020541-acb6-4d41-a21e-eacb585573a5" xmlns:ns3="c397f12b-0e49-407c-ac66-8ce7992bc47e" targetNamespace="http://schemas.microsoft.com/office/2006/metadata/properties" ma:root="true" ma:fieldsID="2d8ddcad145f1e3f79a12af594dcd0ba" ns2:_="" ns3:_="">
    <xsd:import namespace="d7020541-acb6-4d41-a21e-eacb585573a5"/>
    <xsd:import namespace="c397f12b-0e49-407c-ac66-8ce7992bc47e"/>
    <xsd:element name="properties">
      <xsd:complexType>
        <xsd:sequence>
          <xsd:element name="documentManagement">
            <xsd:complexType>
              <xsd:all>
                <xsd:element ref="ns2:Phase" minOccurs="0"/>
                <xsd:element ref="ns3:MediaServiceMetadata" minOccurs="0"/>
                <xsd:element ref="ns3:MediaServiceFastMetadata" minOccurs="0"/>
                <xsd:element ref="ns3:MediaServiceOCR"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RecopieNomMarche" minOccurs="0"/>
                <xsd:element ref="ns3:StatutApprobation" minOccurs="0"/>
                <xsd:element ref="ns3:_Flow_SignoffStatu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541-acb6-4d41-a21e-eacb585573a5" elementFormDefault="qualified">
    <xsd:import namespace="http://schemas.microsoft.com/office/2006/documentManagement/types"/>
    <xsd:import namespace="http://schemas.microsoft.com/office/infopath/2007/PartnerControls"/>
    <xsd:element name="Phase" ma:index="8" nillable="true" ma:displayName="Phase" ma:default="00 - Autres" ma:format="Dropdown" ma:indexed="true" ma:internalName="Phase" ma:readOnly="false">
      <xsd:simpleType>
        <xsd:union memberTypes="dms:Text">
          <xsd:simpleType>
            <xsd:restriction base="dms:Choice">
              <xsd:enumeration value="00 - Autres"/>
              <xsd:enumeration value="01 - Avis"/>
              <xsd:enumeration value="02 - Gpt Commandes"/>
              <xsd:enumeration value="03 - DCE"/>
              <xsd:enumeration value="04 - Courrier"/>
              <xsd:enumeration value="05 - Préparation marché"/>
              <xsd:enumeration value="06 - Sourcing"/>
              <xsd:enumeration value="07 - QR"/>
              <xsd:enumeration value="08 - Offres"/>
              <xsd:enumeration value="09 - Demandes complémentaires"/>
              <xsd:enumeration value="10 - Négociation"/>
              <xsd:enumeration value="11 - RAO"/>
              <xsd:enumeration value="12 - Sourcing prochain marché"/>
              <xsd:enumeration value="13 - Exécution"/>
            </xsd:restriction>
          </xsd:simpleType>
        </xsd:union>
      </xsd:simpleType>
    </xsd:element>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7f12b-0e49-407c-ac66-8ce7992bc47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ecopieNomMarche" ma:index="20" nillable="true" ma:displayName="RecopieNomMarche" ma:internalName="RecopieNomMarche">
      <xsd:complexType>
        <xsd:complexContent>
          <xsd:extension base="dms:URL">
            <xsd:sequence>
              <xsd:element name="Url" type="dms:ValidUrl" minOccurs="0" nillable="true"/>
              <xsd:element name="Description" type="xsd:string" nillable="true"/>
            </xsd:sequence>
          </xsd:extension>
        </xsd:complexContent>
      </xsd:complexType>
    </xsd:element>
    <xsd:element name="StatutApprobation" ma:index="21" nillable="true" ma:displayName="Statut approbation" ma:list="{80428a90-b4c0-4f16-bbe6-0f757dde2a15}" ma:internalName="StatutApprobation" ma:showField="Title">
      <xsd:simpleType>
        <xsd:restriction base="dms:Lookup"/>
      </xsd:simpleType>
    </xsd:element>
    <xsd:element name="_Flow_SignoffStatus" ma:index="22" nillable="true" ma:displayName="État de validation" ma:internalName="_x00c9_tat_x0020_de_x0020_validation">
      <xsd:simpleType>
        <xsd:restriction base="dms:Text"/>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3691d351-a563-4d6d-b3c3-2ed6f3c9d66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ECF83-F601-4A54-87FA-7E6F463823E6}">
  <ds:schemaRefs>
    <ds:schemaRef ds:uri="http://schemas.openxmlformats.org/officeDocument/2006/bibliography"/>
  </ds:schemaRefs>
</ds:datastoreItem>
</file>

<file path=customXml/itemProps2.xml><?xml version="1.0" encoding="utf-8"?>
<ds:datastoreItem xmlns:ds="http://schemas.openxmlformats.org/officeDocument/2006/customXml" ds:itemID="{56AE1A94-93F9-42DA-BCB4-42AA438A7A70}">
  <ds:schemaRefs>
    <ds:schemaRef ds:uri="http://schemas.microsoft.com/office/2006/metadata/properties"/>
    <ds:schemaRef ds:uri="http://schemas.microsoft.com/office/infopath/2007/PartnerControls"/>
    <ds:schemaRef ds:uri="d7020541-acb6-4d41-a21e-eacb585573a5"/>
    <ds:schemaRef ds:uri="c397f12b-0e49-407c-ac66-8ce7992bc47e"/>
  </ds:schemaRefs>
</ds:datastoreItem>
</file>

<file path=customXml/itemProps3.xml><?xml version="1.0" encoding="utf-8"?>
<ds:datastoreItem xmlns:ds="http://schemas.openxmlformats.org/officeDocument/2006/customXml" ds:itemID="{0C35C77F-B416-4846-9014-E287080D9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0541-acb6-4d41-a21e-eacb585573a5"/>
    <ds:schemaRef ds:uri="c397f12b-0e49-407c-ac66-8ce7992bc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CF5C9-0508-492A-BF46-50E7E80C0A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02-NantesStNazaire Coul</Template>
  <TotalTime>1059</TotalTime>
  <Pages>11</Pages>
  <Words>3273</Words>
  <Characters>18005</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RC.docx</vt:lpstr>
    </vt:vector>
  </TitlesOfParts>
  <Company>CCI Nantes St-Nazaire</Company>
  <LinksUpToDate>false</LinksUpToDate>
  <CharactersWithSpaces>21236</CharactersWithSpaces>
  <SharedDoc>false</SharedDoc>
  <HLinks>
    <vt:vector size="6" baseType="variant">
      <vt:variant>
        <vt:i4>4587614</vt:i4>
      </vt:variant>
      <vt:variant>
        <vt:i4>-1</vt:i4>
      </vt:variant>
      <vt:variant>
        <vt:i4>1086</vt:i4>
      </vt:variant>
      <vt:variant>
        <vt:i4>1</vt:i4>
      </vt:variant>
      <vt:variant>
        <vt:lpwstr>BandeauNoteInterne-2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RC.docx</dc:title>
  <dc:creator>RETAIL Stephane</dc:creator>
  <cp:keywords>Modèle; Kit bureautique; Fond de page</cp:keywords>
  <cp:lastModifiedBy>GUERIN Charles</cp:lastModifiedBy>
  <cp:revision>54</cp:revision>
  <cp:lastPrinted>2017-06-13T09:30:00Z</cp:lastPrinted>
  <dcterms:created xsi:type="dcterms:W3CDTF">2021-10-26T10:10:00Z</dcterms:created>
  <dcterms:modified xsi:type="dcterms:W3CDTF">2023-06-30T13:21:00Z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-2072003606</vt:i4>
  </property>
  <property fmtid="{D5CDD505-2E9C-101B-9397-08002B2CF9AE}" pid="3" name="_EmailSubject">
    <vt:lpwstr>Fichiers Validés</vt:lpwstr>
  </property>
  <property fmtid="{D5CDD505-2E9C-101B-9397-08002B2CF9AE}" pid="4" name="_AuthorEmail">
    <vt:lpwstr>sara@moswo.com</vt:lpwstr>
  </property>
  <property fmtid="{D5CDD505-2E9C-101B-9397-08002B2CF9AE}" pid="5" name="_AuthorEmailDisplayName">
    <vt:lpwstr>Sara</vt:lpwstr>
  </property>
  <property fmtid="{D5CDD505-2E9C-101B-9397-08002B2CF9AE}" pid="6" name="_ReviewingToolsShownOnce">
    <vt:lpwstr/>
  </property>
  <property fmtid="{D5CDD505-2E9C-101B-9397-08002B2CF9AE}" pid="7" name="ContentTypeId">
    <vt:lpwstr>0x010100058A1A061FE37142B178EA848B5722D0</vt:lpwstr>
  </property>
  <property fmtid="{D5CDD505-2E9C-101B-9397-08002B2CF9AE}" pid="8" name="Sous-thème">
    <vt:lpwstr>Avis</vt:lpwstr>
  </property>
  <property fmtid="{D5CDD505-2E9C-101B-9397-08002B2CF9AE}" pid="9" name="Thème">
    <vt:lpwstr>Commissions</vt:lpwstr>
  </property>
  <property fmtid="{D5CDD505-2E9C-101B-9397-08002B2CF9AE}" pid="10" name="_docset_NoMedatataSyncRequired">
    <vt:lpwstr>False</vt:lpwstr>
  </property>
  <property fmtid="{D5CDD505-2E9C-101B-9397-08002B2CF9AE}" pid="11" name="AuthorIds_UIVersion_512">
    <vt:lpwstr>20</vt:lpwstr>
  </property>
  <property fmtid="{D5CDD505-2E9C-101B-9397-08002B2CF9AE}" pid="12" name="MediaServiceImageTags">
    <vt:lpwstr/>
  </property>
  <property fmtid="{D5CDD505-2E9C-101B-9397-08002B2CF9AE}" pid="13" name="TaxCatchAll">
    <vt:lpwstr/>
  </property>
</Properties>
</file>