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41EFFA7B" w14:textId="77777777" w:rsidR="0083650E" w:rsidRDefault="0083650E">
      <w:pPr>
        <w:rPr>
          <w:rFonts w:cs="Arial"/>
          <w:szCs w:val="22"/>
        </w:rPr>
      </w:pPr>
    </w:p>
    <w:p w14:paraId="2E691248"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77777777" w:rsidR="00AC0669" w:rsidRDefault="00AC0669" w:rsidP="00AC0669"/>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78B78D6A"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2824A6">
        <w:rPr>
          <w:b/>
          <w:sz w:val="28"/>
          <w:szCs w:val="28"/>
        </w:rPr>
        <w:t>B2</w:t>
      </w:r>
      <w:r w:rsidR="00FD5A7D">
        <w:rPr>
          <w:b/>
          <w:sz w:val="28"/>
          <w:szCs w:val="28"/>
        </w:rPr>
        <w:t>3-02517-HA</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A3C39AB" w14:textId="79BC9B98" w:rsidR="00FD5A7D" w:rsidRPr="00FD5A7D" w:rsidRDefault="00FD5A7D" w:rsidP="00FD5A7D">
      <w:pPr>
        <w:pBdr>
          <w:top w:val="single" w:sz="4" w:space="0" w:color="auto"/>
          <w:left w:val="single" w:sz="4" w:space="4" w:color="auto"/>
          <w:bottom w:val="single" w:sz="4" w:space="1" w:color="auto"/>
          <w:right w:val="single" w:sz="4" w:space="4" w:color="auto"/>
        </w:pBdr>
        <w:shd w:val="clear" w:color="auto" w:fill="E6E6E6"/>
        <w:spacing w:after="120"/>
        <w:jc w:val="center"/>
        <w:rPr>
          <w:b/>
          <w:sz w:val="24"/>
        </w:rPr>
      </w:pPr>
      <w:r w:rsidRPr="00FD5A7D">
        <w:rPr>
          <w:b/>
          <w:sz w:val="24"/>
        </w:rPr>
        <w:t>Lot n°8 « Menuiseries extérieures » dans le cadre du projet Cluster 2D au bâtiment 10.05</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77777777" w:rsidR="00986115" w:rsidRPr="00986115" w:rsidRDefault="00986115"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3DF09DEC" w14:textId="340618D0" w:rsidR="009F4CFB"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34008332" w:history="1">
        <w:r w:rsidR="009F4CFB" w:rsidRPr="00F177CD">
          <w:rPr>
            <w:rStyle w:val="Lienhypertexte"/>
            <w:rFonts w:ascii="Arial Gras" w:hAnsi="Arial Gras"/>
            <w:noProof/>
          </w:rPr>
          <w:t>ARTICLE  1  -</w:t>
        </w:r>
        <w:r w:rsidR="009F4CFB" w:rsidRPr="00F177CD">
          <w:rPr>
            <w:rStyle w:val="Lienhypertexte"/>
            <w:noProof/>
          </w:rPr>
          <w:t xml:space="preserve"> OBJET</w:t>
        </w:r>
        <w:r w:rsidR="009F4CFB">
          <w:rPr>
            <w:noProof/>
            <w:webHidden/>
          </w:rPr>
          <w:tab/>
        </w:r>
        <w:r w:rsidR="009F4CFB">
          <w:rPr>
            <w:noProof/>
            <w:webHidden/>
          </w:rPr>
          <w:fldChar w:fldCharType="begin"/>
        </w:r>
        <w:r w:rsidR="009F4CFB">
          <w:rPr>
            <w:noProof/>
            <w:webHidden/>
          </w:rPr>
          <w:instrText xml:space="preserve"> PAGEREF _Toc134008332 \h </w:instrText>
        </w:r>
        <w:r w:rsidR="009F4CFB">
          <w:rPr>
            <w:noProof/>
            <w:webHidden/>
          </w:rPr>
        </w:r>
        <w:r w:rsidR="009F4CFB">
          <w:rPr>
            <w:noProof/>
            <w:webHidden/>
          </w:rPr>
          <w:fldChar w:fldCharType="separate"/>
        </w:r>
        <w:r w:rsidR="009F4CFB">
          <w:rPr>
            <w:noProof/>
            <w:webHidden/>
          </w:rPr>
          <w:t>3</w:t>
        </w:r>
        <w:r w:rsidR="009F4CFB">
          <w:rPr>
            <w:noProof/>
            <w:webHidden/>
          </w:rPr>
          <w:fldChar w:fldCharType="end"/>
        </w:r>
      </w:hyperlink>
    </w:p>
    <w:p w14:paraId="52E72A8B" w14:textId="4FBDE269"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33" w:history="1">
        <w:r w:rsidR="009F4CFB" w:rsidRPr="00F177CD">
          <w:rPr>
            <w:rStyle w:val="Lienhypertexte"/>
            <w:rFonts w:ascii="Arial Gras" w:hAnsi="Arial Gras"/>
            <w:noProof/>
          </w:rPr>
          <w:t>ARTICLE  2  -</w:t>
        </w:r>
        <w:r w:rsidR="009F4CFB" w:rsidRPr="00F177CD">
          <w:rPr>
            <w:rStyle w:val="Lienhypertexte"/>
            <w:noProof/>
          </w:rPr>
          <w:t xml:space="preserve"> DOCUMENTS APPLICABLES A LA CONSULTATION</w:t>
        </w:r>
        <w:r w:rsidR="009F4CFB">
          <w:rPr>
            <w:noProof/>
            <w:webHidden/>
          </w:rPr>
          <w:tab/>
        </w:r>
        <w:r w:rsidR="009F4CFB">
          <w:rPr>
            <w:noProof/>
            <w:webHidden/>
          </w:rPr>
          <w:fldChar w:fldCharType="begin"/>
        </w:r>
        <w:r w:rsidR="009F4CFB">
          <w:rPr>
            <w:noProof/>
            <w:webHidden/>
          </w:rPr>
          <w:instrText xml:space="preserve"> PAGEREF _Toc134008333 \h </w:instrText>
        </w:r>
        <w:r w:rsidR="009F4CFB">
          <w:rPr>
            <w:noProof/>
            <w:webHidden/>
          </w:rPr>
        </w:r>
        <w:r w:rsidR="009F4CFB">
          <w:rPr>
            <w:noProof/>
            <w:webHidden/>
          </w:rPr>
          <w:fldChar w:fldCharType="separate"/>
        </w:r>
        <w:r w:rsidR="009F4CFB">
          <w:rPr>
            <w:noProof/>
            <w:webHidden/>
          </w:rPr>
          <w:t>3</w:t>
        </w:r>
        <w:r w:rsidR="009F4CFB">
          <w:rPr>
            <w:noProof/>
            <w:webHidden/>
          </w:rPr>
          <w:fldChar w:fldCharType="end"/>
        </w:r>
      </w:hyperlink>
    </w:p>
    <w:p w14:paraId="0957FF1A" w14:textId="1B7BE687"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34" w:history="1">
        <w:r w:rsidR="009F4CFB" w:rsidRPr="00F177CD">
          <w:rPr>
            <w:rStyle w:val="Lienhypertexte"/>
            <w:rFonts w:ascii="Arial Gras" w:hAnsi="Arial Gras"/>
            <w:noProof/>
          </w:rPr>
          <w:t>2.1 -</w:t>
        </w:r>
        <w:r w:rsidR="009F4CFB" w:rsidRPr="00F177CD">
          <w:rPr>
            <w:rStyle w:val="Lienhypertexte"/>
            <w:noProof/>
          </w:rPr>
          <w:t xml:space="preserve"> Dispositions générales</w:t>
        </w:r>
        <w:r w:rsidR="009F4CFB">
          <w:rPr>
            <w:noProof/>
            <w:webHidden/>
          </w:rPr>
          <w:tab/>
        </w:r>
        <w:r w:rsidR="009F4CFB">
          <w:rPr>
            <w:noProof/>
            <w:webHidden/>
          </w:rPr>
          <w:fldChar w:fldCharType="begin"/>
        </w:r>
        <w:r w:rsidR="009F4CFB">
          <w:rPr>
            <w:noProof/>
            <w:webHidden/>
          </w:rPr>
          <w:instrText xml:space="preserve"> PAGEREF _Toc134008334 \h </w:instrText>
        </w:r>
        <w:r w:rsidR="009F4CFB">
          <w:rPr>
            <w:noProof/>
            <w:webHidden/>
          </w:rPr>
        </w:r>
        <w:r w:rsidR="009F4CFB">
          <w:rPr>
            <w:noProof/>
            <w:webHidden/>
          </w:rPr>
          <w:fldChar w:fldCharType="separate"/>
        </w:r>
        <w:r w:rsidR="009F4CFB">
          <w:rPr>
            <w:noProof/>
            <w:webHidden/>
          </w:rPr>
          <w:t>3</w:t>
        </w:r>
        <w:r w:rsidR="009F4CFB">
          <w:rPr>
            <w:noProof/>
            <w:webHidden/>
          </w:rPr>
          <w:fldChar w:fldCharType="end"/>
        </w:r>
      </w:hyperlink>
    </w:p>
    <w:p w14:paraId="0FE22B71" w14:textId="494D901A"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35" w:history="1">
        <w:r w:rsidR="009F4CFB" w:rsidRPr="00F177CD">
          <w:rPr>
            <w:rStyle w:val="Lienhypertexte"/>
            <w:rFonts w:ascii="Arial Gras" w:hAnsi="Arial Gras"/>
            <w:noProof/>
          </w:rPr>
          <w:t>ARTICLE  3  -</w:t>
        </w:r>
        <w:r w:rsidR="009F4CFB" w:rsidRPr="00F177CD">
          <w:rPr>
            <w:rStyle w:val="Lienhypertexte"/>
            <w:noProof/>
          </w:rPr>
          <w:t xml:space="preserve"> CONDITIONS DE LA CONSULTATION</w:t>
        </w:r>
        <w:r w:rsidR="009F4CFB">
          <w:rPr>
            <w:noProof/>
            <w:webHidden/>
          </w:rPr>
          <w:tab/>
        </w:r>
        <w:r w:rsidR="009F4CFB">
          <w:rPr>
            <w:noProof/>
            <w:webHidden/>
          </w:rPr>
          <w:fldChar w:fldCharType="begin"/>
        </w:r>
        <w:r w:rsidR="009F4CFB">
          <w:rPr>
            <w:noProof/>
            <w:webHidden/>
          </w:rPr>
          <w:instrText xml:space="preserve"> PAGEREF _Toc134008335 \h </w:instrText>
        </w:r>
        <w:r w:rsidR="009F4CFB">
          <w:rPr>
            <w:noProof/>
            <w:webHidden/>
          </w:rPr>
        </w:r>
        <w:r w:rsidR="009F4CFB">
          <w:rPr>
            <w:noProof/>
            <w:webHidden/>
          </w:rPr>
          <w:fldChar w:fldCharType="separate"/>
        </w:r>
        <w:r w:rsidR="009F4CFB">
          <w:rPr>
            <w:noProof/>
            <w:webHidden/>
          </w:rPr>
          <w:t>3</w:t>
        </w:r>
        <w:r w:rsidR="009F4CFB">
          <w:rPr>
            <w:noProof/>
            <w:webHidden/>
          </w:rPr>
          <w:fldChar w:fldCharType="end"/>
        </w:r>
      </w:hyperlink>
    </w:p>
    <w:p w14:paraId="72A93ADB" w14:textId="344AFBEC"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36" w:history="1">
        <w:r w:rsidR="009F4CFB" w:rsidRPr="00F177CD">
          <w:rPr>
            <w:rStyle w:val="Lienhypertexte"/>
            <w:rFonts w:ascii="Arial Gras" w:hAnsi="Arial Gras"/>
            <w:noProof/>
          </w:rPr>
          <w:t>3.1 -</w:t>
        </w:r>
        <w:r w:rsidR="009F4CFB" w:rsidRPr="00F177CD">
          <w:rPr>
            <w:rStyle w:val="Lienhypertexte"/>
            <w:noProof/>
          </w:rPr>
          <w:t xml:space="preserve"> Procédure</w:t>
        </w:r>
        <w:r w:rsidR="009F4CFB">
          <w:rPr>
            <w:noProof/>
            <w:webHidden/>
          </w:rPr>
          <w:tab/>
        </w:r>
        <w:r w:rsidR="009F4CFB">
          <w:rPr>
            <w:noProof/>
            <w:webHidden/>
          </w:rPr>
          <w:fldChar w:fldCharType="begin"/>
        </w:r>
        <w:r w:rsidR="009F4CFB">
          <w:rPr>
            <w:noProof/>
            <w:webHidden/>
          </w:rPr>
          <w:instrText xml:space="preserve"> PAGEREF _Toc134008336 \h </w:instrText>
        </w:r>
        <w:r w:rsidR="009F4CFB">
          <w:rPr>
            <w:noProof/>
            <w:webHidden/>
          </w:rPr>
        </w:r>
        <w:r w:rsidR="009F4CFB">
          <w:rPr>
            <w:noProof/>
            <w:webHidden/>
          </w:rPr>
          <w:fldChar w:fldCharType="separate"/>
        </w:r>
        <w:r w:rsidR="009F4CFB">
          <w:rPr>
            <w:noProof/>
            <w:webHidden/>
          </w:rPr>
          <w:t>3</w:t>
        </w:r>
        <w:r w:rsidR="009F4CFB">
          <w:rPr>
            <w:noProof/>
            <w:webHidden/>
          </w:rPr>
          <w:fldChar w:fldCharType="end"/>
        </w:r>
      </w:hyperlink>
    </w:p>
    <w:p w14:paraId="6143D539" w14:textId="17856EC8" w:rsidR="009F4CFB" w:rsidRDefault="00EB3D6E">
      <w:pPr>
        <w:pStyle w:val="TM3"/>
        <w:tabs>
          <w:tab w:val="right" w:leader="dot" w:pos="8495"/>
        </w:tabs>
        <w:rPr>
          <w:rFonts w:asciiTheme="minorHAnsi" w:eastAsiaTheme="minorEastAsia" w:hAnsiTheme="minorHAnsi" w:cstheme="minorBidi"/>
          <w:i w:val="0"/>
          <w:iCs w:val="0"/>
          <w:noProof/>
          <w:sz w:val="22"/>
          <w:szCs w:val="22"/>
        </w:rPr>
      </w:pPr>
      <w:hyperlink w:anchor="_Toc134008337" w:history="1">
        <w:r w:rsidR="009F4CFB" w:rsidRPr="00F177CD">
          <w:rPr>
            <w:rStyle w:val="Lienhypertexte"/>
            <w:noProof/>
          </w:rPr>
          <w:t>3.1.1 - Généralités</w:t>
        </w:r>
        <w:r w:rsidR="009F4CFB">
          <w:rPr>
            <w:noProof/>
            <w:webHidden/>
          </w:rPr>
          <w:tab/>
        </w:r>
        <w:r w:rsidR="009F4CFB">
          <w:rPr>
            <w:noProof/>
            <w:webHidden/>
          </w:rPr>
          <w:fldChar w:fldCharType="begin"/>
        </w:r>
        <w:r w:rsidR="009F4CFB">
          <w:rPr>
            <w:noProof/>
            <w:webHidden/>
          </w:rPr>
          <w:instrText xml:space="preserve"> PAGEREF _Toc134008337 \h </w:instrText>
        </w:r>
        <w:r w:rsidR="009F4CFB">
          <w:rPr>
            <w:noProof/>
            <w:webHidden/>
          </w:rPr>
        </w:r>
        <w:r w:rsidR="009F4CFB">
          <w:rPr>
            <w:noProof/>
            <w:webHidden/>
          </w:rPr>
          <w:fldChar w:fldCharType="separate"/>
        </w:r>
        <w:r w:rsidR="009F4CFB">
          <w:rPr>
            <w:noProof/>
            <w:webHidden/>
          </w:rPr>
          <w:t>3</w:t>
        </w:r>
        <w:r w:rsidR="009F4CFB">
          <w:rPr>
            <w:noProof/>
            <w:webHidden/>
          </w:rPr>
          <w:fldChar w:fldCharType="end"/>
        </w:r>
      </w:hyperlink>
    </w:p>
    <w:p w14:paraId="0257DAAE" w14:textId="2B44129C" w:rsidR="009F4CFB" w:rsidRDefault="00EB3D6E">
      <w:pPr>
        <w:pStyle w:val="TM3"/>
        <w:tabs>
          <w:tab w:val="right" w:leader="dot" w:pos="8495"/>
        </w:tabs>
        <w:rPr>
          <w:rFonts w:asciiTheme="minorHAnsi" w:eastAsiaTheme="minorEastAsia" w:hAnsiTheme="minorHAnsi" w:cstheme="minorBidi"/>
          <w:i w:val="0"/>
          <w:iCs w:val="0"/>
          <w:noProof/>
          <w:sz w:val="22"/>
          <w:szCs w:val="22"/>
        </w:rPr>
      </w:pPr>
      <w:hyperlink w:anchor="_Toc134008338" w:history="1">
        <w:r w:rsidR="009F4CFB" w:rsidRPr="00F177CD">
          <w:rPr>
            <w:rStyle w:val="Lienhypertexte"/>
            <w:noProof/>
          </w:rPr>
          <w:t>3.1.2 - Groupement momentané d’entreprises</w:t>
        </w:r>
        <w:r w:rsidR="009F4CFB">
          <w:rPr>
            <w:noProof/>
            <w:webHidden/>
          </w:rPr>
          <w:tab/>
        </w:r>
        <w:r w:rsidR="009F4CFB">
          <w:rPr>
            <w:noProof/>
            <w:webHidden/>
          </w:rPr>
          <w:fldChar w:fldCharType="begin"/>
        </w:r>
        <w:r w:rsidR="009F4CFB">
          <w:rPr>
            <w:noProof/>
            <w:webHidden/>
          </w:rPr>
          <w:instrText xml:space="preserve"> PAGEREF _Toc134008338 \h </w:instrText>
        </w:r>
        <w:r w:rsidR="009F4CFB">
          <w:rPr>
            <w:noProof/>
            <w:webHidden/>
          </w:rPr>
        </w:r>
        <w:r w:rsidR="009F4CFB">
          <w:rPr>
            <w:noProof/>
            <w:webHidden/>
          </w:rPr>
          <w:fldChar w:fldCharType="separate"/>
        </w:r>
        <w:r w:rsidR="009F4CFB">
          <w:rPr>
            <w:noProof/>
            <w:webHidden/>
          </w:rPr>
          <w:t>4</w:t>
        </w:r>
        <w:r w:rsidR="009F4CFB">
          <w:rPr>
            <w:noProof/>
            <w:webHidden/>
          </w:rPr>
          <w:fldChar w:fldCharType="end"/>
        </w:r>
      </w:hyperlink>
    </w:p>
    <w:p w14:paraId="7F6CF90F" w14:textId="563308B2"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39" w:history="1">
        <w:r w:rsidR="009F4CFB" w:rsidRPr="00F177CD">
          <w:rPr>
            <w:rStyle w:val="Lienhypertexte"/>
            <w:rFonts w:ascii="Arial Gras" w:hAnsi="Arial Gras"/>
            <w:noProof/>
          </w:rPr>
          <w:t>3.2 -</w:t>
        </w:r>
        <w:r w:rsidR="009F4CFB" w:rsidRPr="00F177CD">
          <w:rPr>
            <w:rStyle w:val="Lienhypertexte"/>
            <w:noProof/>
          </w:rPr>
          <w:t xml:space="preserve"> Visite préalable du site obligatoire</w:t>
        </w:r>
        <w:r w:rsidR="009F4CFB">
          <w:rPr>
            <w:noProof/>
            <w:webHidden/>
          </w:rPr>
          <w:tab/>
        </w:r>
        <w:r w:rsidR="009F4CFB">
          <w:rPr>
            <w:noProof/>
            <w:webHidden/>
          </w:rPr>
          <w:fldChar w:fldCharType="begin"/>
        </w:r>
        <w:r w:rsidR="009F4CFB">
          <w:rPr>
            <w:noProof/>
            <w:webHidden/>
          </w:rPr>
          <w:instrText xml:space="preserve"> PAGEREF _Toc134008339 \h </w:instrText>
        </w:r>
        <w:r w:rsidR="009F4CFB">
          <w:rPr>
            <w:noProof/>
            <w:webHidden/>
          </w:rPr>
        </w:r>
        <w:r w:rsidR="009F4CFB">
          <w:rPr>
            <w:noProof/>
            <w:webHidden/>
          </w:rPr>
          <w:fldChar w:fldCharType="separate"/>
        </w:r>
        <w:r w:rsidR="009F4CFB">
          <w:rPr>
            <w:noProof/>
            <w:webHidden/>
          </w:rPr>
          <w:t>4</w:t>
        </w:r>
        <w:r w:rsidR="009F4CFB">
          <w:rPr>
            <w:noProof/>
            <w:webHidden/>
          </w:rPr>
          <w:fldChar w:fldCharType="end"/>
        </w:r>
      </w:hyperlink>
    </w:p>
    <w:p w14:paraId="129BA8F8" w14:textId="539D4C84"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0" w:history="1">
        <w:r w:rsidR="009F4CFB" w:rsidRPr="00F177CD">
          <w:rPr>
            <w:rStyle w:val="Lienhypertexte"/>
            <w:rFonts w:ascii="Arial Gras" w:hAnsi="Arial Gras"/>
            <w:noProof/>
          </w:rPr>
          <w:t>3.3 -</w:t>
        </w:r>
        <w:r w:rsidR="009F4CFB" w:rsidRPr="00F177CD">
          <w:rPr>
            <w:rStyle w:val="Lienhypertexte"/>
            <w:noProof/>
          </w:rPr>
          <w:t xml:space="preserve"> Questions des soumissionnaires</w:t>
        </w:r>
        <w:r w:rsidR="009F4CFB">
          <w:rPr>
            <w:noProof/>
            <w:webHidden/>
          </w:rPr>
          <w:tab/>
        </w:r>
        <w:r w:rsidR="009F4CFB">
          <w:rPr>
            <w:noProof/>
            <w:webHidden/>
          </w:rPr>
          <w:fldChar w:fldCharType="begin"/>
        </w:r>
        <w:r w:rsidR="009F4CFB">
          <w:rPr>
            <w:noProof/>
            <w:webHidden/>
          </w:rPr>
          <w:instrText xml:space="preserve"> PAGEREF _Toc134008340 \h </w:instrText>
        </w:r>
        <w:r w:rsidR="009F4CFB">
          <w:rPr>
            <w:noProof/>
            <w:webHidden/>
          </w:rPr>
        </w:r>
        <w:r w:rsidR="009F4CFB">
          <w:rPr>
            <w:noProof/>
            <w:webHidden/>
          </w:rPr>
          <w:fldChar w:fldCharType="separate"/>
        </w:r>
        <w:r w:rsidR="009F4CFB">
          <w:rPr>
            <w:noProof/>
            <w:webHidden/>
          </w:rPr>
          <w:t>5</w:t>
        </w:r>
        <w:r w:rsidR="009F4CFB">
          <w:rPr>
            <w:noProof/>
            <w:webHidden/>
          </w:rPr>
          <w:fldChar w:fldCharType="end"/>
        </w:r>
      </w:hyperlink>
    </w:p>
    <w:p w14:paraId="78ADE784" w14:textId="1C306277"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1" w:history="1">
        <w:r w:rsidR="009F4CFB" w:rsidRPr="00F177CD">
          <w:rPr>
            <w:rStyle w:val="Lienhypertexte"/>
            <w:rFonts w:ascii="Arial Gras" w:hAnsi="Arial Gras"/>
            <w:noProof/>
          </w:rPr>
          <w:t>3.4 -</w:t>
        </w:r>
        <w:r w:rsidR="009F4CFB" w:rsidRPr="00F177CD">
          <w:rPr>
            <w:rStyle w:val="Lienhypertexte"/>
            <w:noProof/>
          </w:rPr>
          <w:t xml:space="preserve"> Conditions de prix</w:t>
        </w:r>
        <w:r w:rsidR="009F4CFB">
          <w:rPr>
            <w:noProof/>
            <w:webHidden/>
          </w:rPr>
          <w:tab/>
        </w:r>
        <w:r w:rsidR="009F4CFB">
          <w:rPr>
            <w:noProof/>
            <w:webHidden/>
          </w:rPr>
          <w:fldChar w:fldCharType="begin"/>
        </w:r>
        <w:r w:rsidR="009F4CFB">
          <w:rPr>
            <w:noProof/>
            <w:webHidden/>
          </w:rPr>
          <w:instrText xml:space="preserve"> PAGEREF _Toc134008341 \h </w:instrText>
        </w:r>
        <w:r w:rsidR="009F4CFB">
          <w:rPr>
            <w:noProof/>
            <w:webHidden/>
          </w:rPr>
        </w:r>
        <w:r w:rsidR="009F4CFB">
          <w:rPr>
            <w:noProof/>
            <w:webHidden/>
          </w:rPr>
          <w:fldChar w:fldCharType="separate"/>
        </w:r>
        <w:r w:rsidR="009F4CFB">
          <w:rPr>
            <w:noProof/>
            <w:webHidden/>
          </w:rPr>
          <w:t>5</w:t>
        </w:r>
        <w:r w:rsidR="009F4CFB">
          <w:rPr>
            <w:noProof/>
            <w:webHidden/>
          </w:rPr>
          <w:fldChar w:fldCharType="end"/>
        </w:r>
      </w:hyperlink>
    </w:p>
    <w:p w14:paraId="4297A059" w14:textId="02B26FD8"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2" w:history="1">
        <w:r w:rsidR="009F4CFB" w:rsidRPr="00F177CD">
          <w:rPr>
            <w:rStyle w:val="Lienhypertexte"/>
            <w:rFonts w:ascii="Arial Gras" w:hAnsi="Arial Gras"/>
            <w:noProof/>
          </w:rPr>
          <w:t>3.5 -</w:t>
        </w:r>
        <w:r w:rsidR="009F4CFB" w:rsidRPr="00F177CD">
          <w:rPr>
            <w:rStyle w:val="Lienhypertexte"/>
            <w:noProof/>
          </w:rPr>
          <w:t xml:space="preserve"> Sous-traitance</w:t>
        </w:r>
        <w:r w:rsidR="009F4CFB">
          <w:rPr>
            <w:noProof/>
            <w:webHidden/>
          </w:rPr>
          <w:tab/>
        </w:r>
        <w:r w:rsidR="009F4CFB">
          <w:rPr>
            <w:noProof/>
            <w:webHidden/>
          </w:rPr>
          <w:fldChar w:fldCharType="begin"/>
        </w:r>
        <w:r w:rsidR="009F4CFB">
          <w:rPr>
            <w:noProof/>
            <w:webHidden/>
          </w:rPr>
          <w:instrText xml:space="preserve"> PAGEREF _Toc134008342 \h </w:instrText>
        </w:r>
        <w:r w:rsidR="009F4CFB">
          <w:rPr>
            <w:noProof/>
            <w:webHidden/>
          </w:rPr>
        </w:r>
        <w:r w:rsidR="009F4CFB">
          <w:rPr>
            <w:noProof/>
            <w:webHidden/>
          </w:rPr>
          <w:fldChar w:fldCharType="separate"/>
        </w:r>
        <w:r w:rsidR="009F4CFB">
          <w:rPr>
            <w:noProof/>
            <w:webHidden/>
          </w:rPr>
          <w:t>5</w:t>
        </w:r>
        <w:r w:rsidR="009F4CFB">
          <w:rPr>
            <w:noProof/>
            <w:webHidden/>
          </w:rPr>
          <w:fldChar w:fldCharType="end"/>
        </w:r>
      </w:hyperlink>
    </w:p>
    <w:p w14:paraId="4DEF57AA" w14:textId="1ED15442"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3" w:history="1">
        <w:r w:rsidR="009F4CFB" w:rsidRPr="00F177CD">
          <w:rPr>
            <w:rStyle w:val="Lienhypertexte"/>
            <w:rFonts w:ascii="Arial Gras" w:hAnsi="Arial Gras"/>
            <w:noProof/>
          </w:rPr>
          <w:t>3.6 -</w:t>
        </w:r>
        <w:r w:rsidR="009F4CFB" w:rsidRPr="00F177CD">
          <w:rPr>
            <w:rStyle w:val="Lienhypertexte"/>
            <w:noProof/>
          </w:rPr>
          <w:t xml:space="preserve"> Confidentialité</w:t>
        </w:r>
        <w:r w:rsidR="009F4CFB">
          <w:rPr>
            <w:noProof/>
            <w:webHidden/>
          </w:rPr>
          <w:tab/>
        </w:r>
        <w:r w:rsidR="009F4CFB">
          <w:rPr>
            <w:noProof/>
            <w:webHidden/>
          </w:rPr>
          <w:fldChar w:fldCharType="begin"/>
        </w:r>
        <w:r w:rsidR="009F4CFB">
          <w:rPr>
            <w:noProof/>
            <w:webHidden/>
          </w:rPr>
          <w:instrText xml:space="preserve"> PAGEREF _Toc134008343 \h </w:instrText>
        </w:r>
        <w:r w:rsidR="009F4CFB">
          <w:rPr>
            <w:noProof/>
            <w:webHidden/>
          </w:rPr>
        </w:r>
        <w:r w:rsidR="009F4CFB">
          <w:rPr>
            <w:noProof/>
            <w:webHidden/>
          </w:rPr>
          <w:fldChar w:fldCharType="separate"/>
        </w:r>
        <w:r w:rsidR="009F4CFB">
          <w:rPr>
            <w:noProof/>
            <w:webHidden/>
          </w:rPr>
          <w:t>6</w:t>
        </w:r>
        <w:r w:rsidR="009F4CFB">
          <w:rPr>
            <w:noProof/>
            <w:webHidden/>
          </w:rPr>
          <w:fldChar w:fldCharType="end"/>
        </w:r>
      </w:hyperlink>
    </w:p>
    <w:p w14:paraId="7202ECB9" w14:textId="69A71B5D"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4" w:history="1">
        <w:r w:rsidR="009F4CFB" w:rsidRPr="00F177CD">
          <w:rPr>
            <w:rStyle w:val="Lienhypertexte"/>
            <w:rFonts w:ascii="Arial Gras" w:hAnsi="Arial Gras"/>
            <w:noProof/>
          </w:rPr>
          <w:t>3.7 -</w:t>
        </w:r>
        <w:r w:rsidR="009F4CFB" w:rsidRPr="00F177CD">
          <w:rPr>
            <w:rStyle w:val="Lienhypertexte"/>
            <w:noProof/>
          </w:rPr>
          <w:t xml:space="preserve"> Validité des offres</w:t>
        </w:r>
        <w:r w:rsidR="009F4CFB">
          <w:rPr>
            <w:noProof/>
            <w:webHidden/>
          </w:rPr>
          <w:tab/>
        </w:r>
        <w:r w:rsidR="009F4CFB">
          <w:rPr>
            <w:noProof/>
            <w:webHidden/>
          </w:rPr>
          <w:fldChar w:fldCharType="begin"/>
        </w:r>
        <w:r w:rsidR="009F4CFB">
          <w:rPr>
            <w:noProof/>
            <w:webHidden/>
          </w:rPr>
          <w:instrText xml:space="preserve"> PAGEREF _Toc134008344 \h </w:instrText>
        </w:r>
        <w:r w:rsidR="009F4CFB">
          <w:rPr>
            <w:noProof/>
            <w:webHidden/>
          </w:rPr>
        </w:r>
        <w:r w:rsidR="009F4CFB">
          <w:rPr>
            <w:noProof/>
            <w:webHidden/>
          </w:rPr>
          <w:fldChar w:fldCharType="separate"/>
        </w:r>
        <w:r w:rsidR="009F4CFB">
          <w:rPr>
            <w:noProof/>
            <w:webHidden/>
          </w:rPr>
          <w:t>6</w:t>
        </w:r>
        <w:r w:rsidR="009F4CFB">
          <w:rPr>
            <w:noProof/>
            <w:webHidden/>
          </w:rPr>
          <w:fldChar w:fldCharType="end"/>
        </w:r>
      </w:hyperlink>
    </w:p>
    <w:p w14:paraId="7540587C" w14:textId="32595B7A"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5" w:history="1">
        <w:r w:rsidR="009F4CFB" w:rsidRPr="00F177CD">
          <w:rPr>
            <w:rStyle w:val="Lienhypertexte"/>
            <w:rFonts w:ascii="Arial Gras" w:hAnsi="Arial Gras"/>
            <w:noProof/>
          </w:rPr>
          <w:t>3.8 -</w:t>
        </w:r>
        <w:r w:rsidR="009F4CFB" w:rsidRPr="00F177CD">
          <w:rPr>
            <w:rStyle w:val="Lienhypertexte"/>
            <w:noProof/>
          </w:rPr>
          <w:t xml:space="preserve"> Utilisation de la plateforme de dématérialisation du CEA (PLACE)</w:t>
        </w:r>
        <w:r w:rsidR="009F4CFB">
          <w:rPr>
            <w:noProof/>
            <w:webHidden/>
          </w:rPr>
          <w:tab/>
        </w:r>
        <w:r w:rsidR="009F4CFB">
          <w:rPr>
            <w:noProof/>
            <w:webHidden/>
          </w:rPr>
          <w:fldChar w:fldCharType="begin"/>
        </w:r>
        <w:r w:rsidR="009F4CFB">
          <w:rPr>
            <w:noProof/>
            <w:webHidden/>
          </w:rPr>
          <w:instrText xml:space="preserve"> PAGEREF _Toc134008345 \h </w:instrText>
        </w:r>
        <w:r w:rsidR="009F4CFB">
          <w:rPr>
            <w:noProof/>
            <w:webHidden/>
          </w:rPr>
        </w:r>
        <w:r w:rsidR="009F4CFB">
          <w:rPr>
            <w:noProof/>
            <w:webHidden/>
          </w:rPr>
          <w:fldChar w:fldCharType="separate"/>
        </w:r>
        <w:r w:rsidR="009F4CFB">
          <w:rPr>
            <w:noProof/>
            <w:webHidden/>
          </w:rPr>
          <w:t>6</w:t>
        </w:r>
        <w:r w:rsidR="009F4CFB">
          <w:rPr>
            <w:noProof/>
            <w:webHidden/>
          </w:rPr>
          <w:fldChar w:fldCharType="end"/>
        </w:r>
      </w:hyperlink>
    </w:p>
    <w:p w14:paraId="408F80D0" w14:textId="24805229"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46" w:history="1">
        <w:r w:rsidR="009F4CFB" w:rsidRPr="00F177CD">
          <w:rPr>
            <w:rStyle w:val="Lienhypertexte"/>
            <w:rFonts w:ascii="Arial Gras" w:hAnsi="Arial Gras"/>
            <w:noProof/>
          </w:rPr>
          <w:t>ARTICLE  4  -</w:t>
        </w:r>
        <w:r w:rsidR="009F4CFB" w:rsidRPr="00F177CD">
          <w:rPr>
            <w:rStyle w:val="Lienhypertexte"/>
            <w:noProof/>
          </w:rPr>
          <w:t xml:space="preserve"> PRESENTATION DE LA CANDIDATURE ET DE L’OFFRE</w:t>
        </w:r>
        <w:r w:rsidR="009F4CFB">
          <w:rPr>
            <w:noProof/>
            <w:webHidden/>
          </w:rPr>
          <w:tab/>
        </w:r>
        <w:r w:rsidR="009F4CFB">
          <w:rPr>
            <w:noProof/>
            <w:webHidden/>
          </w:rPr>
          <w:fldChar w:fldCharType="begin"/>
        </w:r>
        <w:r w:rsidR="009F4CFB">
          <w:rPr>
            <w:noProof/>
            <w:webHidden/>
          </w:rPr>
          <w:instrText xml:space="preserve"> PAGEREF _Toc134008346 \h </w:instrText>
        </w:r>
        <w:r w:rsidR="009F4CFB">
          <w:rPr>
            <w:noProof/>
            <w:webHidden/>
          </w:rPr>
        </w:r>
        <w:r w:rsidR="009F4CFB">
          <w:rPr>
            <w:noProof/>
            <w:webHidden/>
          </w:rPr>
          <w:fldChar w:fldCharType="separate"/>
        </w:r>
        <w:r w:rsidR="009F4CFB">
          <w:rPr>
            <w:noProof/>
            <w:webHidden/>
          </w:rPr>
          <w:t>6</w:t>
        </w:r>
        <w:r w:rsidR="009F4CFB">
          <w:rPr>
            <w:noProof/>
            <w:webHidden/>
          </w:rPr>
          <w:fldChar w:fldCharType="end"/>
        </w:r>
      </w:hyperlink>
    </w:p>
    <w:p w14:paraId="5C4D7777" w14:textId="3D5EAF0C"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7" w:history="1">
        <w:r w:rsidR="009F4CFB" w:rsidRPr="00F177CD">
          <w:rPr>
            <w:rStyle w:val="Lienhypertexte"/>
            <w:rFonts w:ascii="Arial Gras" w:hAnsi="Arial Gras"/>
            <w:noProof/>
          </w:rPr>
          <w:t>4.1 -</w:t>
        </w:r>
        <w:r w:rsidR="009F4CFB" w:rsidRPr="00F177CD">
          <w:rPr>
            <w:rStyle w:val="Lienhypertexte"/>
            <w:noProof/>
          </w:rPr>
          <w:t xml:space="preserve"> Dossier « Candidature » :</w:t>
        </w:r>
        <w:r w:rsidR="009F4CFB">
          <w:rPr>
            <w:noProof/>
            <w:webHidden/>
          </w:rPr>
          <w:tab/>
        </w:r>
        <w:r w:rsidR="009F4CFB">
          <w:rPr>
            <w:noProof/>
            <w:webHidden/>
          </w:rPr>
          <w:fldChar w:fldCharType="begin"/>
        </w:r>
        <w:r w:rsidR="009F4CFB">
          <w:rPr>
            <w:noProof/>
            <w:webHidden/>
          </w:rPr>
          <w:instrText xml:space="preserve"> PAGEREF _Toc134008347 \h </w:instrText>
        </w:r>
        <w:r w:rsidR="009F4CFB">
          <w:rPr>
            <w:noProof/>
            <w:webHidden/>
          </w:rPr>
        </w:r>
        <w:r w:rsidR="009F4CFB">
          <w:rPr>
            <w:noProof/>
            <w:webHidden/>
          </w:rPr>
          <w:fldChar w:fldCharType="separate"/>
        </w:r>
        <w:r w:rsidR="009F4CFB">
          <w:rPr>
            <w:noProof/>
            <w:webHidden/>
          </w:rPr>
          <w:t>6</w:t>
        </w:r>
        <w:r w:rsidR="009F4CFB">
          <w:rPr>
            <w:noProof/>
            <w:webHidden/>
          </w:rPr>
          <w:fldChar w:fldCharType="end"/>
        </w:r>
      </w:hyperlink>
    </w:p>
    <w:p w14:paraId="22ECEA26" w14:textId="41D35DE8"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48" w:history="1">
        <w:r w:rsidR="009F4CFB" w:rsidRPr="00F177CD">
          <w:rPr>
            <w:rStyle w:val="Lienhypertexte"/>
            <w:rFonts w:ascii="Arial Gras" w:hAnsi="Arial Gras"/>
            <w:noProof/>
          </w:rPr>
          <w:t>4.2 -</w:t>
        </w:r>
        <w:r w:rsidR="009F4CFB" w:rsidRPr="00F177CD">
          <w:rPr>
            <w:rStyle w:val="Lienhypertexte"/>
            <w:noProof/>
          </w:rPr>
          <w:t xml:space="preserve"> Dossier « Offre » :</w:t>
        </w:r>
        <w:r w:rsidR="009F4CFB">
          <w:rPr>
            <w:noProof/>
            <w:webHidden/>
          </w:rPr>
          <w:tab/>
        </w:r>
        <w:r w:rsidR="009F4CFB">
          <w:rPr>
            <w:noProof/>
            <w:webHidden/>
          </w:rPr>
          <w:fldChar w:fldCharType="begin"/>
        </w:r>
        <w:r w:rsidR="009F4CFB">
          <w:rPr>
            <w:noProof/>
            <w:webHidden/>
          </w:rPr>
          <w:instrText xml:space="preserve"> PAGEREF _Toc134008348 \h </w:instrText>
        </w:r>
        <w:r w:rsidR="009F4CFB">
          <w:rPr>
            <w:noProof/>
            <w:webHidden/>
          </w:rPr>
        </w:r>
        <w:r w:rsidR="009F4CFB">
          <w:rPr>
            <w:noProof/>
            <w:webHidden/>
          </w:rPr>
          <w:fldChar w:fldCharType="separate"/>
        </w:r>
        <w:r w:rsidR="009F4CFB">
          <w:rPr>
            <w:noProof/>
            <w:webHidden/>
          </w:rPr>
          <w:t>7</w:t>
        </w:r>
        <w:r w:rsidR="009F4CFB">
          <w:rPr>
            <w:noProof/>
            <w:webHidden/>
          </w:rPr>
          <w:fldChar w:fldCharType="end"/>
        </w:r>
      </w:hyperlink>
    </w:p>
    <w:p w14:paraId="75DF6614" w14:textId="38AD0739" w:rsidR="009F4CFB" w:rsidRDefault="00EB3D6E">
      <w:pPr>
        <w:pStyle w:val="TM3"/>
        <w:tabs>
          <w:tab w:val="right" w:leader="dot" w:pos="8495"/>
        </w:tabs>
        <w:rPr>
          <w:rFonts w:asciiTheme="minorHAnsi" w:eastAsiaTheme="minorEastAsia" w:hAnsiTheme="minorHAnsi" w:cstheme="minorBidi"/>
          <w:i w:val="0"/>
          <w:iCs w:val="0"/>
          <w:noProof/>
          <w:sz w:val="22"/>
          <w:szCs w:val="22"/>
        </w:rPr>
      </w:pPr>
      <w:hyperlink w:anchor="_Toc134008349" w:history="1">
        <w:r w:rsidR="009F4CFB" w:rsidRPr="00F177CD">
          <w:rPr>
            <w:rStyle w:val="Lienhypertexte"/>
            <w:noProof/>
          </w:rPr>
          <w:t>4.2.1 - Offre administrative :</w:t>
        </w:r>
        <w:r w:rsidR="009F4CFB">
          <w:rPr>
            <w:noProof/>
            <w:webHidden/>
          </w:rPr>
          <w:tab/>
        </w:r>
        <w:r w:rsidR="009F4CFB">
          <w:rPr>
            <w:noProof/>
            <w:webHidden/>
          </w:rPr>
          <w:fldChar w:fldCharType="begin"/>
        </w:r>
        <w:r w:rsidR="009F4CFB">
          <w:rPr>
            <w:noProof/>
            <w:webHidden/>
          </w:rPr>
          <w:instrText xml:space="preserve"> PAGEREF _Toc134008349 \h </w:instrText>
        </w:r>
        <w:r w:rsidR="009F4CFB">
          <w:rPr>
            <w:noProof/>
            <w:webHidden/>
          </w:rPr>
        </w:r>
        <w:r w:rsidR="009F4CFB">
          <w:rPr>
            <w:noProof/>
            <w:webHidden/>
          </w:rPr>
          <w:fldChar w:fldCharType="separate"/>
        </w:r>
        <w:r w:rsidR="009F4CFB">
          <w:rPr>
            <w:noProof/>
            <w:webHidden/>
          </w:rPr>
          <w:t>7</w:t>
        </w:r>
        <w:r w:rsidR="009F4CFB">
          <w:rPr>
            <w:noProof/>
            <w:webHidden/>
          </w:rPr>
          <w:fldChar w:fldCharType="end"/>
        </w:r>
      </w:hyperlink>
    </w:p>
    <w:p w14:paraId="165C08E6" w14:textId="3E476CD4" w:rsidR="009F4CFB" w:rsidRDefault="00EB3D6E">
      <w:pPr>
        <w:pStyle w:val="TM3"/>
        <w:tabs>
          <w:tab w:val="right" w:leader="dot" w:pos="8495"/>
        </w:tabs>
        <w:rPr>
          <w:rFonts w:asciiTheme="minorHAnsi" w:eastAsiaTheme="minorEastAsia" w:hAnsiTheme="minorHAnsi" w:cstheme="minorBidi"/>
          <w:i w:val="0"/>
          <w:iCs w:val="0"/>
          <w:noProof/>
          <w:sz w:val="22"/>
          <w:szCs w:val="22"/>
        </w:rPr>
      </w:pPr>
      <w:hyperlink w:anchor="_Toc134008350" w:history="1">
        <w:r w:rsidR="009F4CFB" w:rsidRPr="00F177CD">
          <w:rPr>
            <w:rStyle w:val="Lienhypertexte"/>
            <w:noProof/>
          </w:rPr>
          <w:t>4.2.2 - Offre technique :</w:t>
        </w:r>
        <w:r w:rsidR="009F4CFB">
          <w:rPr>
            <w:noProof/>
            <w:webHidden/>
          </w:rPr>
          <w:tab/>
        </w:r>
        <w:r w:rsidR="009F4CFB">
          <w:rPr>
            <w:noProof/>
            <w:webHidden/>
          </w:rPr>
          <w:fldChar w:fldCharType="begin"/>
        </w:r>
        <w:r w:rsidR="009F4CFB">
          <w:rPr>
            <w:noProof/>
            <w:webHidden/>
          </w:rPr>
          <w:instrText xml:space="preserve"> PAGEREF _Toc134008350 \h </w:instrText>
        </w:r>
        <w:r w:rsidR="009F4CFB">
          <w:rPr>
            <w:noProof/>
            <w:webHidden/>
          </w:rPr>
        </w:r>
        <w:r w:rsidR="009F4CFB">
          <w:rPr>
            <w:noProof/>
            <w:webHidden/>
          </w:rPr>
          <w:fldChar w:fldCharType="separate"/>
        </w:r>
        <w:r w:rsidR="009F4CFB">
          <w:rPr>
            <w:noProof/>
            <w:webHidden/>
          </w:rPr>
          <w:t>8</w:t>
        </w:r>
        <w:r w:rsidR="009F4CFB">
          <w:rPr>
            <w:noProof/>
            <w:webHidden/>
          </w:rPr>
          <w:fldChar w:fldCharType="end"/>
        </w:r>
      </w:hyperlink>
    </w:p>
    <w:p w14:paraId="63CE2E4D" w14:textId="30DF3D61" w:rsidR="009F4CFB" w:rsidRDefault="00EB3D6E">
      <w:pPr>
        <w:pStyle w:val="TM3"/>
        <w:tabs>
          <w:tab w:val="right" w:leader="dot" w:pos="8495"/>
        </w:tabs>
        <w:rPr>
          <w:rFonts w:asciiTheme="minorHAnsi" w:eastAsiaTheme="minorEastAsia" w:hAnsiTheme="minorHAnsi" w:cstheme="minorBidi"/>
          <w:i w:val="0"/>
          <w:iCs w:val="0"/>
          <w:noProof/>
          <w:sz w:val="22"/>
          <w:szCs w:val="22"/>
        </w:rPr>
      </w:pPr>
      <w:hyperlink w:anchor="_Toc134008351" w:history="1">
        <w:r w:rsidR="009F4CFB" w:rsidRPr="00F177CD">
          <w:rPr>
            <w:rStyle w:val="Lienhypertexte"/>
            <w:noProof/>
          </w:rPr>
          <w:t>4.2.3 - Offre commerciale :</w:t>
        </w:r>
        <w:r w:rsidR="009F4CFB">
          <w:rPr>
            <w:noProof/>
            <w:webHidden/>
          </w:rPr>
          <w:tab/>
        </w:r>
        <w:r w:rsidR="009F4CFB">
          <w:rPr>
            <w:noProof/>
            <w:webHidden/>
          </w:rPr>
          <w:fldChar w:fldCharType="begin"/>
        </w:r>
        <w:r w:rsidR="009F4CFB">
          <w:rPr>
            <w:noProof/>
            <w:webHidden/>
          </w:rPr>
          <w:instrText xml:space="preserve"> PAGEREF _Toc134008351 \h </w:instrText>
        </w:r>
        <w:r w:rsidR="009F4CFB">
          <w:rPr>
            <w:noProof/>
            <w:webHidden/>
          </w:rPr>
        </w:r>
        <w:r w:rsidR="009F4CFB">
          <w:rPr>
            <w:noProof/>
            <w:webHidden/>
          </w:rPr>
          <w:fldChar w:fldCharType="separate"/>
        </w:r>
        <w:r w:rsidR="009F4CFB">
          <w:rPr>
            <w:noProof/>
            <w:webHidden/>
          </w:rPr>
          <w:t>8</w:t>
        </w:r>
        <w:r w:rsidR="009F4CFB">
          <w:rPr>
            <w:noProof/>
            <w:webHidden/>
          </w:rPr>
          <w:fldChar w:fldCharType="end"/>
        </w:r>
      </w:hyperlink>
    </w:p>
    <w:p w14:paraId="77D33C80" w14:textId="57CABFE6"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52" w:history="1">
        <w:r w:rsidR="009F4CFB" w:rsidRPr="00F177CD">
          <w:rPr>
            <w:rStyle w:val="Lienhypertexte"/>
            <w:rFonts w:ascii="Arial Gras" w:hAnsi="Arial Gras"/>
            <w:noProof/>
          </w:rPr>
          <w:t>ARTICLE  5  -</w:t>
        </w:r>
        <w:r w:rsidR="009F4CFB" w:rsidRPr="00F177CD">
          <w:rPr>
            <w:rStyle w:val="Lienhypertexte"/>
            <w:noProof/>
          </w:rPr>
          <w:t xml:space="preserve"> REMISE DES OFFRES ET DES CANDIDATURES</w:t>
        </w:r>
        <w:r w:rsidR="009F4CFB">
          <w:rPr>
            <w:noProof/>
            <w:webHidden/>
          </w:rPr>
          <w:tab/>
        </w:r>
        <w:r w:rsidR="009F4CFB">
          <w:rPr>
            <w:noProof/>
            <w:webHidden/>
          </w:rPr>
          <w:fldChar w:fldCharType="begin"/>
        </w:r>
        <w:r w:rsidR="009F4CFB">
          <w:rPr>
            <w:noProof/>
            <w:webHidden/>
          </w:rPr>
          <w:instrText xml:space="preserve"> PAGEREF _Toc134008352 \h </w:instrText>
        </w:r>
        <w:r w:rsidR="009F4CFB">
          <w:rPr>
            <w:noProof/>
            <w:webHidden/>
          </w:rPr>
        </w:r>
        <w:r w:rsidR="009F4CFB">
          <w:rPr>
            <w:noProof/>
            <w:webHidden/>
          </w:rPr>
          <w:fldChar w:fldCharType="separate"/>
        </w:r>
        <w:r w:rsidR="009F4CFB">
          <w:rPr>
            <w:noProof/>
            <w:webHidden/>
          </w:rPr>
          <w:t>8</w:t>
        </w:r>
        <w:r w:rsidR="009F4CFB">
          <w:rPr>
            <w:noProof/>
            <w:webHidden/>
          </w:rPr>
          <w:fldChar w:fldCharType="end"/>
        </w:r>
      </w:hyperlink>
    </w:p>
    <w:p w14:paraId="7DC4F65A" w14:textId="7926449D"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53" w:history="1">
        <w:r w:rsidR="009F4CFB" w:rsidRPr="00F177CD">
          <w:rPr>
            <w:rStyle w:val="Lienhypertexte"/>
            <w:rFonts w:ascii="Arial Gras" w:hAnsi="Arial Gras"/>
            <w:noProof/>
          </w:rPr>
          <w:t>5.1 -</w:t>
        </w:r>
        <w:r w:rsidR="009F4CFB" w:rsidRPr="00F177CD">
          <w:rPr>
            <w:rStyle w:val="Lienhypertexte"/>
            <w:noProof/>
          </w:rPr>
          <w:t xml:space="preserve"> Date limite de remise des candidatures et des offres</w:t>
        </w:r>
        <w:r w:rsidR="009F4CFB">
          <w:rPr>
            <w:noProof/>
            <w:webHidden/>
          </w:rPr>
          <w:tab/>
        </w:r>
        <w:r w:rsidR="009F4CFB">
          <w:rPr>
            <w:noProof/>
            <w:webHidden/>
          </w:rPr>
          <w:fldChar w:fldCharType="begin"/>
        </w:r>
        <w:r w:rsidR="009F4CFB">
          <w:rPr>
            <w:noProof/>
            <w:webHidden/>
          </w:rPr>
          <w:instrText xml:space="preserve"> PAGEREF _Toc134008353 \h </w:instrText>
        </w:r>
        <w:r w:rsidR="009F4CFB">
          <w:rPr>
            <w:noProof/>
            <w:webHidden/>
          </w:rPr>
        </w:r>
        <w:r w:rsidR="009F4CFB">
          <w:rPr>
            <w:noProof/>
            <w:webHidden/>
          </w:rPr>
          <w:fldChar w:fldCharType="separate"/>
        </w:r>
        <w:r w:rsidR="009F4CFB">
          <w:rPr>
            <w:noProof/>
            <w:webHidden/>
          </w:rPr>
          <w:t>8</w:t>
        </w:r>
        <w:r w:rsidR="009F4CFB">
          <w:rPr>
            <w:noProof/>
            <w:webHidden/>
          </w:rPr>
          <w:fldChar w:fldCharType="end"/>
        </w:r>
      </w:hyperlink>
    </w:p>
    <w:p w14:paraId="082BE4A4" w14:textId="1FA98ED1"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54" w:history="1">
        <w:r w:rsidR="009F4CFB" w:rsidRPr="00F177CD">
          <w:rPr>
            <w:rStyle w:val="Lienhypertexte"/>
            <w:rFonts w:ascii="Arial Gras" w:hAnsi="Arial Gras"/>
            <w:noProof/>
          </w:rPr>
          <w:t>5.2 -</w:t>
        </w:r>
        <w:r w:rsidR="009F4CFB" w:rsidRPr="00F177CD">
          <w:rPr>
            <w:rStyle w:val="Lienhypertexte"/>
            <w:noProof/>
          </w:rPr>
          <w:t xml:space="preserve"> Forme de remise des candidatures et des offres</w:t>
        </w:r>
        <w:r w:rsidR="009F4CFB">
          <w:rPr>
            <w:noProof/>
            <w:webHidden/>
          </w:rPr>
          <w:tab/>
        </w:r>
        <w:r w:rsidR="009F4CFB">
          <w:rPr>
            <w:noProof/>
            <w:webHidden/>
          </w:rPr>
          <w:fldChar w:fldCharType="begin"/>
        </w:r>
        <w:r w:rsidR="009F4CFB">
          <w:rPr>
            <w:noProof/>
            <w:webHidden/>
          </w:rPr>
          <w:instrText xml:space="preserve"> PAGEREF _Toc134008354 \h </w:instrText>
        </w:r>
        <w:r w:rsidR="009F4CFB">
          <w:rPr>
            <w:noProof/>
            <w:webHidden/>
          </w:rPr>
        </w:r>
        <w:r w:rsidR="009F4CFB">
          <w:rPr>
            <w:noProof/>
            <w:webHidden/>
          </w:rPr>
          <w:fldChar w:fldCharType="separate"/>
        </w:r>
        <w:r w:rsidR="009F4CFB">
          <w:rPr>
            <w:noProof/>
            <w:webHidden/>
          </w:rPr>
          <w:t>8</w:t>
        </w:r>
        <w:r w:rsidR="009F4CFB">
          <w:rPr>
            <w:noProof/>
            <w:webHidden/>
          </w:rPr>
          <w:fldChar w:fldCharType="end"/>
        </w:r>
      </w:hyperlink>
    </w:p>
    <w:p w14:paraId="16EF2A7E" w14:textId="6A55B2C9" w:rsidR="009F4CFB" w:rsidRDefault="00EB3D6E">
      <w:pPr>
        <w:pStyle w:val="TM3"/>
        <w:tabs>
          <w:tab w:val="right" w:leader="dot" w:pos="8495"/>
        </w:tabs>
        <w:rPr>
          <w:rFonts w:asciiTheme="minorHAnsi" w:eastAsiaTheme="minorEastAsia" w:hAnsiTheme="minorHAnsi" w:cstheme="minorBidi"/>
          <w:i w:val="0"/>
          <w:iCs w:val="0"/>
          <w:noProof/>
          <w:sz w:val="22"/>
          <w:szCs w:val="22"/>
        </w:rPr>
      </w:pPr>
      <w:hyperlink w:anchor="_Toc134008355" w:history="1">
        <w:r w:rsidR="009F4CFB" w:rsidRPr="00F177CD">
          <w:rPr>
            <w:rStyle w:val="Lienhypertexte"/>
            <w:noProof/>
          </w:rPr>
          <w:t>5.2.1 - Version dématérialisée</w:t>
        </w:r>
        <w:r w:rsidR="009F4CFB">
          <w:rPr>
            <w:noProof/>
            <w:webHidden/>
          </w:rPr>
          <w:tab/>
        </w:r>
        <w:r w:rsidR="009F4CFB">
          <w:rPr>
            <w:noProof/>
            <w:webHidden/>
          </w:rPr>
          <w:fldChar w:fldCharType="begin"/>
        </w:r>
        <w:r w:rsidR="009F4CFB">
          <w:rPr>
            <w:noProof/>
            <w:webHidden/>
          </w:rPr>
          <w:instrText xml:space="preserve"> PAGEREF _Toc134008355 \h </w:instrText>
        </w:r>
        <w:r w:rsidR="009F4CFB">
          <w:rPr>
            <w:noProof/>
            <w:webHidden/>
          </w:rPr>
        </w:r>
        <w:r w:rsidR="009F4CFB">
          <w:rPr>
            <w:noProof/>
            <w:webHidden/>
          </w:rPr>
          <w:fldChar w:fldCharType="separate"/>
        </w:r>
        <w:r w:rsidR="009F4CFB">
          <w:rPr>
            <w:noProof/>
            <w:webHidden/>
          </w:rPr>
          <w:t>8</w:t>
        </w:r>
        <w:r w:rsidR="009F4CFB">
          <w:rPr>
            <w:noProof/>
            <w:webHidden/>
          </w:rPr>
          <w:fldChar w:fldCharType="end"/>
        </w:r>
      </w:hyperlink>
    </w:p>
    <w:p w14:paraId="703DDF1D" w14:textId="426D58D8"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56" w:history="1">
        <w:r w:rsidR="009F4CFB" w:rsidRPr="00F177CD">
          <w:rPr>
            <w:rStyle w:val="Lienhypertexte"/>
            <w:rFonts w:ascii="Arial Gras" w:hAnsi="Arial Gras"/>
            <w:noProof/>
          </w:rPr>
          <w:t>ARTICLE  6  -</w:t>
        </w:r>
        <w:r w:rsidR="009F4CFB" w:rsidRPr="00F177CD">
          <w:rPr>
            <w:rStyle w:val="Lienhypertexte"/>
            <w:noProof/>
          </w:rPr>
          <w:t xml:space="preserve"> VERIFICATION DES CANDIDATURES ET JUGEMENT DES OFFRES</w:t>
        </w:r>
        <w:r w:rsidR="009F4CFB">
          <w:rPr>
            <w:noProof/>
            <w:webHidden/>
          </w:rPr>
          <w:tab/>
        </w:r>
        <w:r w:rsidR="009F4CFB">
          <w:rPr>
            <w:noProof/>
            <w:webHidden/>
          </w:rPr>
          <w:fldChar w:fldCharType="begin"/>
        </w:r>
        <w:r w:rsidR="009F4CFB">
          <w:rPr>
            <w:noProof/>
            <w:webHidden/>
          </w:rPr>
          <w:instrText xml:space="preserve"> PAGEREF _Toc134008356 \h </w:instrText>
        </w:r>
        <w:r w:rsidR="009F4CFB">
          <w:rPr>
            <w:noProof/>
            <w:webHidden/>
          </w:rPr>
        </w:r>
        <w:r w:rsidR="009F4CFB">
          <w:rPr>
            <w:noProof/>
            <w:webHidden/>
          </w:rPr>
          <w:fldChar w:fldCharType="separate"/>
        </w:r>
        <w:r w:rsidR="009F4CFB">
          <w:rPr>
            <w:noProof/>
            <w:webHidden/>
          </w:rPr>
          <w:t>9</w:t>
        </w:r>
        <w:r w:rsidR="009F4CFB">
          <w:rPr>
            <w:noProof/>
            <w:webHidden/>
          </w:rPr>
          <w:fldChar w:fldCharType="end"/>
        </w:r>
      </w:hyperlink>
    </w:p>
    <w:p w14:paraId="10A55659" w14:textId="4424438C"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57" w:history="1">
        <w:r w:rsidR="009F4CFB" w:rsidRPr="00F177CD">
          <w:rPr>
            <w:rStyle w:val="Lienhypertexte"/>
            <w:rFonts w:ascii="Arial Gras" w:hAnsi="Arial Gras"/>
            <w:noProof/>
          </w:rPr>
          <w:t>6.1 -</w:t>
        </w:r>
        <w:r w:rsidR="009F4CFB" w:rsidRPr="00F177CD">
          <w:rPr>
            <w:rStyle w:val="Lienhypertexte"/>
            <w:noProof/>
          </w:rPr>
          <w:t xml:space="preserve"> Vérification des candidatures</w:t>
        </w:r>
        <w:r w:rsidR="009F4CFB">
          <w:rPr>
            <w:noProof/>
            <w:webHidden/>
          </w:rPr>
          <w:tab/>
        </w:r>
        <w:r w:rsidR="009F4CFB">
          <w:rPr>
            <w:noProof/>
            <w:webHidden/>
          </w:rPr>
          <w:fldChar w:fldCharType="begin"/>
        </w:r>
        <w:r w:rsidR="009F4CFB">
          <w:rPr>
            <w:noProof/>
            <w:webHidden/>
          </w:rPr>
          <w:instrText xml:space="preserve"> PAGEREF _Toc134008357 \h </w:instrText>
        </w:r>
        <w:r w:rsidR="009F4CFB">
          <w:rPr>
            <w:noProof/>
            <w:webHidden/>
          </w:rPr>
        </w:r>
        <w:r w:rsidR="009F4CFB">
          <w:rPr>
            <w:noProof/>
            <w:webHidden/>
          </w:rPr>
          <w:fldChar w:fldCharType="separate"/>
        </w:r>
        <w:r w:rsidR="009F4CFB">
          <w:rPr>
            <w:noProof/>
            <w:webHidden/>
          </w:rPr>
          <w:t>9</w:t>
        </w:r>
        <w:r w:rsidR="009F4CFB">
          <w:rPr>
            <w:noProof/>
            <w:webHidden/>
          </w:rPr>
          <w:fldChar w:fldCharType="end"/>
        </w:r>
      </w:hyperlink>
    </w:p>
    <w:p w14:paraId="31EE3CB8" w14:textId="3B799764"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58" w:history="1">
        <w:r w:rsidR="009F4CFB" w:rsidRPr="00F177CD">
          <w:rPr>
            <w:rStyle w:val="Lienhypertexte"/>
            <w:rFonts w:ascii="Arial Gras" w:hAnsi="Arial Gras"/>
            <w:noProof/>
          </w:rPr>
          <w:t>6.2 -</w:t>
        </w:r>
        <w:r w:rsidR="009F4CFB" w:rsidRPr="00F177CD">
          <w:rPr>
            <w:rStyle w:val="Lienhypertexte"/>
            <w:noProof/>
          </w:rPr>
          <w:t xml:space="preserve"> Critères de sélection des offres</w:t>
        </w:r>
        <w:r w:rsidR="009F4CFB">
          <w:rPr>
            <w:noProof/>
            <w:webHidden/>
          </w:rPr>
          <w:tab/>
        </w:r>
        <w:r w:rsidR="009F4CFB">
          <w:rPr>
            <w:noProof/>
            <w:webHidden/>
          </w:rPr>
          <w:fldChar w:fldCharType="begin"/>
        </w:r>
        <w:r w:rsidR="009F4CFB">
          <w:rPr>
            <w:noProof/>
            <w:webHidden/>
          </w:rPr>
          <w:instrText xml:space="preserve"> PAGEREF _Toc134008358 \h </w:instrText>
        </w:r>
        <w:r w:rsidR="009F4CFB">
          <w:rPr>
            <w:noProof/>
            <w:webHidden/>
          </w:rPr>
        </w:r>
        <w:r w:rsidR="009F4CFB">
          <w:rPr>
            <w:noProof/>
            <w:webHidden/>
          </w:rPr>
          <w:fldChar w:fldCharType="separate"/>
        </w:r>
        <w:r w:rsidR="009F4CFB">
          <w:rPr>
            <w:noProof/>
            <w:webHidden/>
          </w:rPr>
          <w:t>9</w:t>
        </w:r>
        <w:r w:rsidR="009F4CFB">
          <w:rPr>
            <w:noProof/>
            <w:webHidden/>
          </w:rPr>
          <w:fldChar w:fldCharType="end"/>
        </w:r>
      </w:hyperlink>
    </w:p>
    <w:p w14:paraId="1B9C3504" w14:textId="1BD84847"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59" w:history="1">
        <w:r w:rsidR="009F4CFB" w:rsidRPr="00F177CD">
          <w:rPr>
            <w:rStyle w:val="Lienhypertexte"/>
            <w:rFonts w:ascii="Arial Gras" w:hAnsi="Arial Gras"/>
            <w:noProof/>
          </w:rPr>
          <w:t>ARTICLE  7  -</w:t>
        </w:r>
        <w:r w:rsidR="009F4CFB" w:rsidRPr="00F177CD">
          <w:rPr>
            <w:rStyle w:val="Lienhypertexte"/>
            <w:noProof/>
          </w:rPr>
          <w:t xml:space="preserve"> DOCUMENTS RELATIFS AU RESPECT DE LA REGLEMENTATION FISCALE ET SOCIALE A FOURNIR PAR L’ATTRIBUTAIRE DU MARCHE</w:t>
        </w:r>
        <w:r w:rsidR="009F4CFB">
          <w:rPr>
            <w:noProof/>
            <w:webHidden/>
          </w:rPr>
          <w:tab/>
        </w:r>
        <w:r w:rsidR="009F4CFB">
          <w:rPr>
            <w:noProof/>
            <w:webHidden/>
          </w:rPr>
          <w:fldChar w:fldCharType="begin"/>
        </w:r>
        <w:r w:rsidR="009F4CFB">
          <w:rPr>
            <w:noProof/>
            <w:webHidden/>
          </w:rPr>
          <w:instrText xml:space="preserve"> PAGEREF _Toc134008359 \h </w:instrText>
        </w:r>
        <w:r w:rsidR="009F4CFB">
          <w:rPr>
            <w:noProof/>
            <w:webHidden/>
          </w:rPr>
        </w:r>
        <w:r w:rsidR="009F4CFB">
          <w:rPr>
            <w:noProof/>
            <w:webHidden/>
          </w:rPr>
          <w:fldChar w:fldCharType="separate"/>
        </w:r>
        <w:r w:rsidR="009F4CFB">
          <w:rPr>
            <w:noProof/>
            <w:webHidden/>
          </w:rPr>
          <w:t>10</w:t>
        </w:r>
        <w:r w:rsidR="009F4CFB">
          <w:rPr>
            <w:noProof/>
            <w:webHidden/>
          </w:rPr>
          <w:fldChar w:fldCharType="end"/>
        </w:r>
      </w:hyperlink>
    </w:p>
    <w:p w14:paraId="52AA8995" w14:textId="23BAA896"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60" w:history="1">
        <w:r w:rsidR="009F4CFB" w:rsidRPr="00F177CD">
          <w:rPr>
            <w:rStyle w:val="Lienhypertexte"/>
            <w:rFonts w:ascii="Arial Gras" w:hAnsi="Arial Gras"/>
            <w:noProof/>
          </w:rPr>
          <w:t>ARTICLE  8  -</w:t>
        </w:r>
        <w:r w:rsidR="009F4CFB" w:rsidRPr="00F177CD">
          <w:rPr>
            <w:rStyle w:val="Lienhypertexte"/>
            <w:noProof/>
          </w:rPr>
          <w:t xml:space="preserve"> RENSEIGNEMENTS COMPLEMENTAIRES</w:t>
        </w:r>
        <w:r w:rsidR="009F4CFB">
          <w:rPr>
            <w:noProof/>
            <w:webHidden/>
          </w:rPr>
          <w:tab/>
        </w:r>
        <w:r w:rsidR="009F4CFB">
          <w:rPr>
            <w:noProof/>
            <w:webHidden/>
          </w:rPr>
          <w:fldChar w:fldCharType="begin"/>
        </w:r>
        <w:r w:rsidR="009F4CFB">
          <w:rPr>
            <w:noProof/>
            <w:webHidden/>
          </w:rPr>
          <w:instrText xml:space="preserve"> PAGEREF _Toc134008360 \h </w:instrText>
        </w:r>
        <w:r w:rsidR="009F4CFB">
          <w:rPr>
            <w:noProof/>
            <w:webHidden/>
          </w:rPr>
        </w:r>
        <w:r w:rsidR="009F4CFB">
          <w:rPr>
            <w:noProof/>
            <w:webHidden/>
          </w:rPr>
          <w:fldChar w:fldCharType="separate"/>
        </w:r>
        <w:r w:rsidR="009F4CFB">
          <w:rPr>
            <w:noProof/>
            <w:webHidden/>
          </w:rPr>
          <w:t>10</w:t>
        </w:r>
        <w:r w:rsidR="009F4CFB">
          <w:rPr>
            <w:noProof/>
            <w:webHidden/>
          </w:rPr>
          <w:fldChar w:fldCharType="end"/>
        </w:r>
      </w:hyperlink>
    </w:p>
    <w:p w14:paraId="736CFCA2" w14:textId="5D1E1A72"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61" w:history="1">
        <w:r w:rsidR="009F4CFB" w:rsidRPr="00F177CD">
          <w:rPr>
            <w:rStyle w:val="Lienhypertexte"/>
            <w:rFonts w:ascii="Arial Gras" w:hAnsi="Arial Gras"/>
            <w:noProof/>
          </w:rPr>
          <w:t>8.1 -</w:t>
        </w:r>
        <w:r w:rsidR="009F4CFB" w:rsidRPr="00F177CD">
          <w:rPr>
            <w:rStyle w:val="Lienhypertexte"/>
            <w:noProof/>
          </w:rPr>
          <w:t xml:space="preserve"> Interlocuteurs techniques</w:t>
        </w:r>
        <w:r w:rsidR="009F4CFB">
          <w:rPr>
            <w:noProof/>
            <w:webHidden/>
          </w:rPr>
          <w:tab/>
        </w:r>
        <w:r w:rsidR="009F4CFB">
          <w:rPr>
            <w:noProof/>
            <w:webHidden/>
          </w:rPr>
          <w:fldChar w:fldCharType="begin"/>
        </w:r>
        <w:r w:rsidR="009F4CFB">
          <w:rPr>
            <w:noProof/>
            <w:webHidden/>
          </w:rPr>
          <w:instrText xml:space="preserve"> PAGEREF _Toc134008361 \h </w:instrText>
        </w:r>
        <w:r w:rsidR="009F4CFB">
          <w:rPr>
            <w:noProof/>
            <w:webHidden/>
          </w:rPr>
        </w:r>
        <w:r w:rsidR="009F4CFB">
          <w:rPr>
            <w:noProof/>
            <w:webHidden/>
          </w:rPr>
          <w:fldChar w:fldCharType="separate"/>
        </w:r>
        <w:r w:rsidR="009F4CFB">
          <w:rPr>
            <w:noProof/>
            <w:webHidden/>
          </w:rPr>
          <w:t>10</w:t>
        </w:r>
        <w:r w:rsidR="009F4CFB">
          <w:rPr>
            <w:noProof/>
            <w:webHidden/>
          </w:rPr>
          <w:fldChar w:fldCharType="end"/>
        </w:r>
      </w:hyperlink>
    </w:p>
    <w:p w14:paraId="3724B515" w14:textId="614DC7D1" w:rsidR="009F4CFB" w:rsidRDefault="00EB3D6E">
      <w:pPr>
        <w:pStyle w:val="TM2"/>
        <w:tabs>
          <w:tab w:val="right" w:leader="dot" w:pos="8495"/>
        </w:tabs>
        <w:rPr>
          <w:rFonts w:asciiTheme="minorHAnsi" w:eastAsiaTheme="minorEastAsia" w:hAnsiTheme="minorHAnsi" w:cstheme="minorBidi"/>
          <w:smallCaps w:val="0"/>
          <w:noProof/>
          <w:sz w:val="22"/>
          <w:szCs w:val="22"/>
        </w:rPr>
      </w:pPr>
      <w:hyperlink w:anchor="_Toc134008362" w:history="1">
        <w:r w:rsidR="009F4CFB" w:rsidRPr="00F177CD">
          <w:rPr>
            <w:rStyle w:val="Lienhypertexte"/>
            <w:rFonts w:ascii="Arial Gras" w:hAnsi="Arial Gras"/>
            <w:noProof/>
          </w:rPr>
          <w:t>8.2 -</w:t>
        </w:r>
        <w:r w:rsidR="009F4CFB" w:rsidRPr="00F177CD">
          <w:rPr>
            <w:rStyle w:val="Lienhypertexte"/>
            <w:noProof/>
          </w:rPr>
          <w:t xml:space="preserve"> Interlocuteurs commerciaux</w:t>
        </w:r>
        <w:r w:rsidR="009F4CFB">
          <w:rPr>
            <w:noProof/>
            <w:webHidden/>
          </w:rPr>
          <w:tab/>
        </w:r>
        <w:r w:rsidR="009F4CFB">
          <w:rPr>
            <w:noProof/>
            <w:webHidden/>
          </w:rPr>
          <w:fldChar w:fldCharType="begin"/>
        </w:r>
        <w:r w:rsidR="009F4CFB">
          <w:rPr>
            <w:noProof/>
            <w:webHidden/>
          </w:rPr>
          <w:instrText xml:space="preserve"> PAGEREF _Toc134008362 \h </w:instrText>
        </w:r>
        <w:r w:rsidR="009F4CFB">
          <w:rPr>
            <w:noProof/>
            <w:webHidden/>
          </w:rPr>
        </w:r>
        <w:r w:rsidR="009F4CFB">
          <w:rPr>
            <w:noProof/>
            <w:webHidden/>
          </w:rPr>
          <w:fldChar w:fldCharType="separate"/>
        </w:r>
        <w:r w:rsidR="009F4CFB">
          <w:rPr>
            <w:noProof/>
            <w:webHidden/>
          </w:rPr>
          <w:t>10</w:t>
        </w:r>
        <w:r w:rsidR="009F4CFB">
          <w:rPr>
            <w:noProof/>
            <w:webHidden/>
          </w:rPr>
          <w:fldChar w:fldCharType="end"/>
        </w:r>
      </w:hyperlink>
    </w:p>
    <w:p w14:paraId="1643C591" w14:textId="65ED4A93" w:rsidR="009F4CFB" w:rsidRDefault="00EB3D6E">
      <w:pPr>
        <w:pStyle w:val="TM1"/>
        <w:tabs>
          <w:tab w:val="right" w:leader="dot" w:pos="8495"/>
        </w:tabs>
        <w:rPr>
          <w:rFonts w:asciiTheme="minorHAnsi" w:eastAsiaTheme="minorEastAsia" w:hAnsiTheme="minorHAnsi" w:cstheme="minorBidi"/>
          <w:b w:val="0"/>
          <w:bCs w:val="0"/>
          <w:caps w:val="0"/>
          <w:noProof/>
          <w:sz w:val="22"/>
          <w:szCs w:val="22"/>
        </w:rPr>
      </w:pPr>
      <w:hyperlink w:anchor="_Toc134008363" w:history="1">
        <w:r w:rsidR="009F4CFB" w:rsidRPr="00F177CD">
          <w:rPr>
            <w:rStyle w:val="Lienhypertexte"/>
            <w:rFonts w:ascii="Arial Gras" w:hAnsi="Arial Gras"/>
            <w:noProof/>
          </w:rPr>
          <w:t>ARTICLE  9  -</w:t>
        </w:r>
        <w:r w:rsidR="009F4CFB" w:rsidRPr="00F177CD">
          <w:rPr>
            <w:rStyle w:val="Lienhypertexte"/>
            <w:noProof/>
          </w:rPr>
          <w:t xml:space="preserve"> SUIVI DES FOURNISSEURS</w:t>
        </w:r>
        <w:r w:rsidR="009F4CFB">
          <w:rPr>
            <w:noProof/>
            <w:webHidden/>
          </w:rPr>
          <w:tab/>
        </w:r>
        <w:r w:rsidR="009F4CFB">
          <w:rPr>
            <w:noProof/>
            <w:webHidden/>
          </w:rPr>
          <w:fldChar w:fldCharType="begin"/>
        </w:r>
        <w:r w:rsidR="009F4CFB">
          <w:rPr>
            <w:noProof/>
            <w:webHidden/>
          </w:rPr>
          <w:instrText xml:space="preserve"> PAGEREF _Toc134008363 \h </w:instrText>
        </w:r>
        <w:r w:rsidR="009F4CFB">
          <w:rPr>
            <w:noProof/>
            <w:webHidden/>
          </w:rPr>
        </w:r>
        <w:r w:rsidR="009F4CFB">
          <w:rPr>
            <w:noProof/>
            <w:webHidden/>
          </w:rPr>
          <w:fldChar w:fldCharType="separate"/>
        </w:r>
        <w:r w:rsidR="009F4CFB">
          <w:rPr>
            <w:noProof/>
            <w:webHidden/>
          </w:rPr>
          <w:t>10</w:t>
        </w:r>
        <w:r w:rsidR="009F4CFB">
          <w:rPr>
            <w:noProof/>
            <w:webHidden/>
          </w:rPr>
          <w:fldChar w:fldCharType="end"/>
        </w:r>
      </w:hyperlink>
    </w:p>
    <w:p w14:paraId="096478ED" w14:textId="7D128E47"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34008332"/>
      <w:r w:rsidR="00185B2A">
        <w:t>OBJET</w:t>
      </w:r>
      <w:bookmarkEnd w:id="0"/>
    </w:p>
    <w:p w14:paraId="572B3C38" w14:textId="77777777" w:rsidR="00107B6F" w:rsidRPr="00C1260D" w:rsidRDefault="00107B6F" w:rsidP="00107B6F">
      <w:pPr>
        <w:jc w:val="both"/>
        <w:rPr>
          <w:rFonts w:cs="Arial"/>
          <w:b/>
          <w:color w:val="FF6600"/>
          <w:szCs w:val="22"/>
        </w:rPr>
      </w:pPr>
    </w:p>
    <w:p w14:paraId="00BA6EB1" w14:textId="5220D1B1" w:rsidR="00477C3C" w:rsidRDefault="00FD5A7D" w:rsidP="00FD5A7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Pr>
          <w:rFonts w:cs="Arial"/>
          <w:szCs w:val="22"/>
        </w:rPr>
        <w:t xml:space="preserve">n°8 Menuiseries extérieures </w:t>
      </w:r>
      <w:r w:rsidRPr="00C1260D">
        <w:rPr>
          <w:rFonts w:cs="Arial"/>
          <w:szCs w:val="22"/>
        </w:rPr>
        <w:t xml:space="preserve">dans le cadre du projet </w:t>
      </w:r>
      <w:r>
        <w:rPr>
          <w:rFonts w:cs="Arial"/>
          <w:szCs w:val="22"/>
        </w:rPr>
        <w:t xml:space="preserve">Cluster 2D </w:t>
      </w:r>
      <w:r w:rsidRPr="00C1260D">
        <w:rPr>
          <w:rFonts w:cs="Arial"/>
          <w:szCs w:val="22"/>
        </w:rPr>
        <w:t xml:space="preserve">au bâtiment </w:t>
      </w:r>
      <w:r>
        <w:rPr>
          <w:rFonts w:cs="Arial"/>
          <w:szCs w:val="22"/>
        </w:rPr>
        <w:t>10.05</w:t>
      </w:r>
      <w:r w:rsidRPr="00C1260D">
        <w:rPr>
          <w:rFonts w:cs="Arial"/>
          <w:szCs w:val="22"/>
        </w:rPr>
        <w:t xml:space="preserve"> situé sur le site du CEA/Grenoble</w:t>
      </w:r>
      <w:r w:rsidR="00477C3C">
        <w:rPr>
          <w:rFonts w:cs="Arial"/>
          <w:szCs w:val="22"/>
        </w:rPr>
        <w:t xml:space="preserve">. </w:t>
      </w:r>
    </w:p>
    <w:p w14:paraId="022E8F90" w14:textId="4625DDD9" w:rsidR="00FD5A7D" w:rsidRPr="00C1260D" w:rsidRDefault="00FD5A7D" w:rsidP="00FD5A7D">
      <w:pPr>
        <w:jc w:val="both"/>
        <w:rPr>
          <w:rFonts w:cs="Arial"/>
          <w:szCs w:val="22"/>
        </w:rPr>
      </w:pPr>
      <w:r w:rsidRPr="00C1260D">
        <w:rPr>
          <w:rFonts w:cs="Arial"/>
          <w:szCs w:val="22"/>
        </w:rPr>
        <w:t xml:space="preserve"> </w:t>
      </w:r>
    </w:p>
    <w:p w14:paraId="4F462608" w14:textId="31FB880E" w:rsidR="00FD5A7D" w:rsidRDefault="00FD5A7D" w:rsidP="00FD5A7D">
      <w:pPr>
        <w:jc w:val="both"/>
        <w:rPr>
          <w:rFonts w:cs="Arial"/>
          <w:szCs w:val="22"/>
        </w:rPr>
      </w:pPr>
      <w:r w:rsidRPr="00C1260D">
        <w:rPr>
          <w:rFonts w:cs="Arial"/>
          <w:szCs w:val="22"/>
        </w:rPr>
        <w:t xml:space="preserve">Le soumissionnaire retenu à l’issue de la procédure pour les prestations définies dans le </w:t>
      </w:r>
      <w:r w:rsidRPr="00071B6D">
        <w:rPr>
          <w:rFonts w:cs="Arial"/>
          <w:szCs w:val="22"/>
        </w:rPr>
        <w:t>présent règlement, sera titulaire d’un marché mis en place par le CEA.</w:t>
      </w:r>
    </w:p>
    <w:p w14:paraId="199F3DEE" w14:textId="77777777" w:rsidR="00477C3C" w:rsidRPr="00071B6D" w:rsidRDefault="00477C3C" w:rsidP="00FD5A7D">
      <w:pPr>
        <w:jc w:val="both"/>
        <w:rPr>
          <w:rFonts w:cs="Arial"/>
          <w:szCs w:val="22"/>
        </w:rPr>
      </w:pPr>
    </w:p>
    <w:p w14:paraId="512DECE1" w14:textId="5B09AA12" w:rsidR="00FD5A7D" w:rsidRPr="00071B6D" w:rsidRDefault="00FD5A7D" w:rsidP="00FD5A7D">
      <w:pPr>
        <w:jc w:val="both"/>
        <w:rPr>
          <w:rFonts w:cs="Arial"/>
          <w:szCs w:val="22"/>
        </w:rPr>
      </w:pPr>
      <w:r w:rsidRPr="0030275B">
        <w:rPr>
          <w:rFonts w:cs="Arial"/>
          <w:szCs w:val="22"/>
        </w:rPr>
        <w:t>Le projet a été divisé en plusieurs consultations différentes donnant lieu à des lots distincts dont le lot n°</w:t>
      </w:r>
      <w:r>
        <w:rPr>
          <w:rFonts w:cs="Arial"/>
          <w:szCs w:val="22"/>
        </w:rPr>
        <w:t>8</w:t>
      </w:r>
      <w:r w:rsidRPr="0030275B">
        <w:rPr>
          <w:rFonts w:cs="Arial"/>
          <w:szCs w:val="22"/>
        </w:rPr>
        <w:t xml:space="preserve"> objet de cette consultation. En outre, en l’absence de prestations distinctes </w:t>
      </w:r>
      <w:r w:rsidRPr="00E07336">
        <w:rPr>
          <w:rFonts w:cs="Arial"/>
          <w:szCs w:val="22"/>
        </w:rPr>
        <w:t>dans le lot n°</w:t>
      </w:r>
      <w:r>
        <w:rPr>
          <w:rFonts w:cs="Arial"/>
          <w:szCs w:val="22"/>
        </w:rPr>
        <w:t>8</w:t>
      </w:r>
      <w:r w:rsidRPr="00E07336">
        <w:rPr>
          <w:rFonts w:cs="Arial"/>
          <w:szCs w:val="22"/>
        </w:rPr>
        <w:t> ; le marché ne peut pas faire l’objet d’un allotissement</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C1260D" w:rsidRDefault="00811CB3" w:rsidP="003C2BF2">
      <w:pPr>
        <w:pStyle w:val="Titre1"/>
        <w:jc w:val="both"/>
      </w:pPr>
      <w:bookmarkStart w:id="1" w:name="_Toc134008333"/>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1"/>
    </w:p>
    <w:p w14:paraId="6E3FB27E" w14:textId="77777777" w:rsidR="00E24D31" w:rsidRPr="00BA6024" w:rsidRDefault="00E24D31" w:rsidP="003C2BF2">
      <w:pPr>
        <w:pStyle w:val="Titre2"/>
      </w:pPr>
      <w:bookmarkStart w:id="2" w:name="_Toc134008334"/>
      <w:r w:rsidRPr="00BA6024">
        <w:t>Dispositions générales</w:t>
      </w:r>
      <w:bookmarkEnd w:id="2"/>
    </w:p>
    <w:p w14:paraId="07317EC2" w14:textId="77777777" w:rsidR="002836B9" w:rsidRPr="001D29C0" w:rsidRDefault="002836B9" w:rsidP="001D29C0">
      <w:pPr>
        <w:ind w:left="360"/>
        <w:jc w:val="both"/>
        <w:rPr>
          <w:rFonts w:cs="Arial"/>
          <w:szCs w:val="22"/>
        </w:rPr>
      </w:pPr>
    </w:p>
    <w:p w14:paraId="275D473D" w14:textId="18839B4F" w:rsidR="00107B6F" w:rsidRDefault="00107B6F" w:rsidP="00107B6F">
      <w:pPr>
        <w:numPr>
          <w:ilvl w:val="0"/>
          <w:numId w:val="12"/>
        </w:numPr>
        <w:jc w:val="both"/>
        <w:rPr>
          <w:rFonts w:cs="Arial"/>
          <w:szCs w:val="22"/>
        </w:rPr>
      </w:pPr>
      <w:r w:rsidRPr="001D29C0">
        <w:rPr>
          <w:rFonts w:cs="Arial"/>
          <w:szCs w:val="22"/>
        </w:rPr>
        <w:t>les prescriptions techniques et leurs annexes :</w:t>
      </w:r>
    </w:p>
    <w:p w14:paraId="6F96243F" w14:textId="77777777" w:rsidR="000179A7" w:rsidRPr="001D514D" w:rsidRDefault="000179A7" w:rsidP="000179A7">
      <w:pPr>
        <w:numPr>
          <w:ilvl w:val="0"/>
          <w:numId w:val="12"/>
        </w:numPr>
        <w:jc w:val="both"/>
        <w:rPr>
          <w:rFonts w:cs="Arial"/>
          <w:szCs w:val="22"/>
        </w:rPr>
      </w:pPr>
      <w:r w:rsidRPr="001D514D">
        <w:rPr>
          <w:rFonts w:cs="Arial"/>
          <w:szCs w:val="22"/>
        </w:rPr>
        <w:t>les prescriptions de Sécurité et leurs annexes (référentiels correspondants) ;</w:t>
      </w:r>
    </w:p>
    <w:p w14:paraId="6DF989BB" w14:textId="0256BE7F" w:rsidR="000179A7" w:rsidRPr="001D514D" w:rsidRDefault="000179A7" w:rsidP="000179A7">
      <w:pPr>
        <w:numPr>
          <w:ilvl w:val="0"/>
          <w:numId w:val="12"/>
        </w:numPr>
        <w:jc w:val="both"/>
        <w:rPr>
          <w:rFonts w:cs="Arial"/>
          <w:szCs w:val="22"/>
        </w:rPr>
      </w:pPr>
      <w:r w:rsidRPr="001D514D">
        <w:rPr>
          <w:rFonts w:cs="Arial"/>
          <w:szCs w:val="22"/>
        </w:rPr>
        <w:t>le dossier de consultation référencé B23-</w:t>
      </w:r>
      <w:r>
        <w:rPr>
          <w:rFonts w:cs="Arial"/>
          <w:szCs w:val="22"/>
        </w:rPr>
        <w:t>02517</w:t>
      </w:r>
      <w:r w:rsidRPr="001D514D">
        <w:rPr>
          <w:rFonts w:cs="Arial"/>
          <w:szCs w:val="22"/>
        </w:rPr>
        <w:t>-HA avec, faisant partie intégrante, les</w:t>
      </w:r>
      <w:r>
        <w:rPr>
          <w:rFonts w:cs="Arial"/>
          <w:szCs w:val="22"/>
        </w:rPr>
        <w:t xml:space="preserve"> </w:t>
      </w:r>
      <w:r w:rsidRPr="001D514D">
        <w:rPr>
          <w:rFonts w:cs="Arial"/>
          <w:szCs w:val="22"/>
        </w:rPr>
        <w:t>prescriptions techniques du marché et leurs annexes et notamment :</w:t>
      </w:r>
    </w:p>
    <w:p w14:paraId="0BE9F580" w14:textId="77777777" w:rsidR="000179A7" w:rsidRPr="001D29C0" w:rsidRDefault="000179A7" w:rsidP="00107B6F">
      <w:pPr>
        <w:numPr>
          <w:ilvl w:val="0"/>
          <w:numId w:val="12"/>
        </w:numPr>
        <w:jc w:val="both"/>
        <w:rPr>
          <w:rFonts w:cs="Arial"/>
          <w:szCs w:val="22"/>
        </w:rPr>
      </w:pPr>
    </w:p>
    <w:p w14:paraId="6799F6D2" w14:textId="77777777" w:rsidR="00FD5A7D" w:rsidRDefault="00FD5A7D" w:rsidP="00FD5A7D">
      <w:pPr>
        <w:numPr>
          <w:ilvl w:val="1"/>
          <w:numId w:val="12"/>
        </w:numPr>
        <w:spacing w:line="240" w:lineRule="atLeast"/>
        <w:jc w:val="both"/>
        <w:rPr>
          <w:rFonts w:cs="Arial"/>
          <w:szCs w:val="22"/>
        </w:rPr>
      </w:pPr>
      <w:r w:rsidRPr="00DF4648">
        <w:rPr>
          <w:rFonts w:cs="Arial"/>
          <w:szCs w:val="22"/>
        </w:rPr>
        <w:t xml:space="preserve">le cahier des charges techniques référencé </w:t>
      </w:r>
      <w:r>
        <w:rPr>
          <w:rFonts w:cs="Arial"/>
          <w:szCs w:val="22"/>
        </w:rPr>
        <w:t>P22-034-CC-PRO-MEN-001-C-CCTP</w:t>
      </w:r>
      <w:r w:rsidRPr="00DF4648">
        <w:rPr>
          <w:rFonts w:cs="Arial"/>
          <w:szCs w:val="22"/>
        </w:rPr>
        <w:t xml:space="preserve"> en date du </w:t>
      </w:r>
      <w:r>
        <w:rPr>
          <w:rFonts w:cs="Arial"/>
          <w:szCs w:val="22"/>
        </w:rPr>
        <w:t>25/04/2023</w:t>
      </w:r>
      <w:r w:rsidRPr="00DF4648">
        <w:rPr>
          <w:rFonts w:cs="Arial"/>
          <w:szCs w:val="22"/>
        </w:rPr>
        <w:t>,</w:t>
      </w:r>
    </w:p>
    <w:p w14:paraId="2249709C" w14:textId="0A03A1D1" w:rsidR="00107B6F" w:rsidRPr="00BA6024" w:rsidRDefault="00107B6F" w:rsidP="00107B6F">
      <w:pPr>
        <w:numPr>
          <w:ilvl w:val="1"/>
          <w:numId w:val="12"/>
        </w:numPr>
        <w:jc w:val="both"/>
        <w:rPr>
          <w:rFonts w:cs="Arial"/>
          <w:szCs w:val="22"/>
        </w:rPr>
      </w:pPr>
      <w:r w:rsidRPr="00BA6024">
        <w:rPr>
          <w:rFonts w:cs="Arial"/>
          <w:szCs w:val="22"/>
        </w:rPr>
        <w:t xml:space="preserve">le planning général de l’opération référencé </w:t>
      </w:r>
      <w:r w:rsidR="00BA6024" w:rsidRPr="00BA6024">
        <w:rPr>
          <w:rFonts w:cs="Arial"/>
          <w:szCs w:val="22"/>
        </w:rPr>
        <w:t xml:space="preserve">planning projet </w:t>
      </w:r>
      <w:r w:rsidRPr="00BA6024">
        <w:rPr>
          <w:rFonts w:cs="Arial"/>
          <w:szCs w:val="22"/>
        </w:rPr>
        <w:t xml:space="preserve">en date du </w:t>
      </w:r>
      <w:r w:rsidR="00BA6024" w:rsidRPr="00BA6024">
        <w:rPr>
          <w:rFonts w:cs="Arial"/>
          <w:szCs w:val="22"/>
        </w:rPr>
        <w:t>26/04/2023,</w:t>
      </w:r>
    </w:p>
    <w:p w14:paraId="0675EC5C" w14:textId="77777777" w:rsidR="00107B6F" w:rsidRPr="001D29C0" w:rsidRDefault="00107B6F" w:rsidP="00107B6F">
      <w:pPr>
        <w:numPr>
          <w:ilvl w:val="1"/>
          <w:numId w:val="12"/>
        </w:numPr>
        <w:jc w:val="both"/>
        <w:rPr>
          <w:rFonts w:cs="Arial"/>
          <w:szCs w:val="22"/>
        </w:rPr>
      </w:pPr>
      <w:r w:rsidRPr="001D29C0">
        <w:rPr>
          <w:rFonts w:cs="Arial"/>
          <w:szCs w:val="22"/>
        </w:rPr>
        <w:t>le dossier de plans,</w:t>
      </w:r>
    </w:p>
    <w:p w14:paraId="10D884FD" w14:textId="77777777" w:rsidR="002836B9" w:rsidRDefault="002836B9" w:rsidP="0075500E">
      <w:pPr>
        <w:pStyle w:val="Titre9"/>
      </w:pPr>
    </w:p>
    <w:p w14:paraId="74F92F4E" w14:textId="17F95074" w:rsidR="004A6C53" w:rsidRPr="00C1260D" w:rsidRDefault="004A6C53" w:rsidP="003C2BF2">
      <w:pPr>
        <w:numPr>
          <w:ilvl w:val="0"/>
          <w:numId w:val="12"/>
        </w:numPr>
        <w:jc w:val="both"/>
        <w:rPr>
          <w:rFonts w:cs="Arial"/>
          <w:szCs w:val="22"/>
        </w:rPr>
      </w:pPr>
      <w:r w:rsidRPr="00C1260D">
        <w:rPr>
          <w:rFonts w:cs="Arial"/>
          <w:szCs w:val="22"/>
        </w:rPr>
        <w:t xml:space="preserve">le projet de marché référencé </w:t>
      </w:r>
      <w:r w:rsidR="00FD5A7D">
        <w:rPr>
          <w:rFonts w:cs="Arial"/>
          <w:szCs w:val="22"/>
        </w:rPr>
        <w:t>PAO B23-0217-HA</w:t>
      </w:r>
    </w:p>
    <w:p w14:paraId="1698B1C8" w14:textId="77777777" w:rsidR="004A6C53" w:rsidRPr="00C1260D" w:rsidRDefault="004A6C53" w:rsidP="003C2BF2">
      <w:pPr>
        <w:numPr>
          <w:ilvl w:val="0"/>
          <w:numId w:val="12"/>
        </w:numPr>
        <w:jc w:val="both"/>
        <w:rPr>
          <w:rFonts w:cs="Arial"/>
          <w:szCs w:val="22"/>
        </w:rPr>
      </w:pPr>
      <w:r w:rsidRPr="00C1260D">
        <w:rPr>
          <w:rFonts w:cs="Arial"/>
          <w:szCs w:val="22"/>
        </w:rPr>
        <w:t xml:space="preserve">les règles applicables aux Entreprises Extérieures </w:t>
      </w:r>
      <w:r w:rsidR="004D7C1E" w:rsidRPr="00C1260D">
        <w:rPr>
          <w:rFonts w:cs="Arial"/>
          <w:szCs w:val="22"/>
        </w:rPr>
        <w:t>(Titulaires ou sous-traitants</w:t>
      </w:r>
      <w:r w:rsidR="00570895" w:rsidRPr="00C1260D">
        <w:rPr>
          <w:rFonts w:cs="Arial"/>
          <w:szCs w:val="22"/>
        </w:rPr>
        <w:t xml:space="preserve"> de marchés</w:t>
      </w:r>
      <w:r w:rsidR="004D7C1E" w:rsidRPr="00C1260D">
        <w:rPr>
          <w:rFonts w:cs="Arial"/>
          <w:szCs w:val="22"/>
        </w:rPr>
        <w:t>), indice A</w:t>
      </w:r>
      <w:r w:rsidR="00C51F2F" w:rsidRPr="00C1260D">
        <w:rPr>
          <w:rFonts w:cs="Arial"/>
          <w:szCs w:val="22"/>
        </w:rPr>
        <w:t xml:space="preserve"> et le règlement intérieur </w:t>
      </w:r>
      <w:r w:rsidRPr="00C1260D">
        <w:rPr>
          <w:rFonts w:cs="Arial"/>
          <w:szCs w:val="22"/>
        </w:rPr>
        <w:t>;</w:t>
      </w:r>
    </w:p>
    <w:p w14:paraId="7AE9159A" w14:textId="3C3B287F" w:rsidR="004A6C53" w:rsidRPr="00C1260D"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5AEEADE1" w14:textId="50195B00" w:rsidR="004A6C53" w:rsidRPr="00C1260D" w:rsidRDefault="00DC27A2" w:rsidP="003C2BF2">
      <w:pPr>
        <w:numPr>
          <w:ilvl w:val="0"/>
          <w:numId w:val="12"/>
        </w:numPr>
        <w:jc w:val="both"/>
        <w:rPr>
          <w:rFonts w:cs="Arial"/>
          <w:szCs w:val="22"/>
        </w:rPr>
      </w:pPr>
      <w:r w:rsidRPr="00477C3C">
        <w:rPr>
          <w:rFonts w:cs="Arial"/>
          <w:szCs w:val="22"/>
        </w:rPr>
        <w:t>le Cahier des Clauses Sociales Particulières (C2SP) </w:t>
      </w:r>
      <w:r w:rsidRPr="00C1260D">
        <w:rPr>
          <w:rFonts w:cs="Arial"/>
          <w:szCs w:val="22"/>
        </w:rPr>
        <w:t xml:space="preserve">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C1260D" w:rsidRDefault="00256A24" w:rsidP="003C2BF2">
      <w:pPr>
        <w:numPr>
          <w:ilvl w:val="0"/>
          <w:numId w:val="13"/>
        </w:numPr>
        <w:jc w:val="both"/>
        <w:rPr>
          <w:rFonts w:cs="Arial"/>
          <w:szCs w:val="22"/>
        </w:rPr>
      </w:pPr>
      <w:r w:rsidRPr="00C1260D">
        <w:rPr>
          <w:rFonts w:cs="Arial"/>
          <w:szCs w:val="22"/>
        </w:rPr>
        <w:t>Annexe 3</w:t>
      </w:r>
      <w:r w:rsidR="004A6C53" w:rsidRPr="00C1260D">
        <w:rPr>
          <w:rFonts w:cs="Arial"/>
          <w:szCs w:val="22"/>
        </w:rPr>
        <w:t xml:space="preserve">: Règles applicables aux Entreprises Extérieures </w:t>
      </w:r>
      <w:r w:rsidR="0082645E" w:rsidRPr="00C1260D">
        <w:rPr>
          <w:rFonts w:cs="Arial"/>
          <w:szCs w:val="22"/>
        </w:rPr>
        <w:t>(Titulaires ou sous-traitants de marchés)</w:t>
      </w:r>
    </w:p>
    <w:p w14:paraId="5B302C1A" w14:textId="77777777" w:rsidR="00FD5A7D" w:rsidRPr="00913154" w:rsidRDefault="00FD5A7D" w:rsidP="00FD5A7D">
      <w:pPr>
        <w:numPr>
          <w:ilvl w:val="0"/>
          <w:numId w:val="13"/>
        </w:numPr>
        <w:jc w:val="both"/>
        <w:rPr>
          <w:rFonts w:cs="Arial"/>
          <w:szCs w:val="22"/>
        </w:rPr>
      </w:pPr>
      <w:r w:rsidRPr="00913154">
        <w:rPr>
          <w:rFonts w:cs="Arial"/>
          <w:szCs w:val="22"/>
        </w:rPr>
        <w:t>Annexe 4 : le Cahier des Clauses Sociales Particulières (C2SP)</w:t>
      </w:r>
    </w:p>
    <w:p w14:paraId="6218D821" w14:textId="5545C702" w:rsidR="00FD5A7D" w:rsidRPr="00913154" w:rsidRDefault="00FD5A7D" w:rsidP="00FD5A7D">
      <w:pPr>
        <w:numPr>
          <w:ilvl w:val="0"/>
          <w:numId w:val="13"/>
        </w:numPr>
        <w:jc w:val="both"/>
        <w:rPr>
          <w:rFonts w:cs="Arial"/>
          <w:szCs w:val="22"/>
        </w:rPr>
      </w:pPr>
      <w:r w:rsidRPr="00913154">
        <w:rPr>
          <w:rFonts w:cs="Arial"/>
          <w:szCs w:val="22"/>
        </w:rPr>
        <w:t xml:space="preserve">Annexe 5 : </w:t>
      </w:r>
      <w:r>
        <w:rPr>
          <w:rFonts w:cs="Arial"/>
          <w:szCs w:val="22"/>
        </w:rPr>
        <w:t>DPGF</w:t>
      </w:r>
      <w:r w:rsidR="0035498A">
        <w:rPr>
          <w:rFonts w:cs="Arial"/>
          <w:szCs w:val="22"/>
        </w:rPr>
        <w:t xml:space="preserve"> menuiseries extérieures </w:t>
      </w:r>
      <w:r>
        <w:rPr>
          <w:rFonts w:cs="Arial"/>
          <w:szCs w:val="22"/>
        </w:rPr>
        <w:t xml:space="preserve"> </w:t>
      </w:r>
    </w:p>
    <w:p w14:paraId="6E285F66" w14:textId="77777777" w:rsidR="00FD5A7D" w:rsidRPr="00913154" w:rsidRDefault="00FD5A7D" w:rsidP="00FD5A7D">
      <w:pPr>
        <w:numPr>
          <w:ilvl w:val="0"/>
          <w:numId w:val="13"/>
        </w:numPr>
        <w:jc w:val="both"/>
        <w:rPr>
          <w:rFonts w:cs="Arial"/>
          <w:szCs w:val="22"/>
        </w:rPr>
      </w:pPr>
      <w:r w:rsidRPr="00913154">
        <w:rPr>
          <w:rFonts w:cs="Arial"/>
          <w:szCs w:val="22"/>
        </w:rPr>
        <w:t>Annexe 6 : Accidents du travail au cours des trois dernières années</w:t>
      </w:r>
    </w:p>
    <w:p w14:paraId="54CA5807" w14:textId="77777777" w:rsidR="00CE76AD" w:rsidRPr="00C1260D" w:rsidRDefault="00CE76AD" w:rsidP="003C2BF2">
      <w:pPr>
        <w:jc w:val="both"/>
        <w:rPr>
          <w:rFonts w:cs="Arial"/>
          <w:szCs w:val="22"/>
        </w:rPr>
      </w:pPr>
    </w:p>
    <w:p w14:paraId="4723E51E" w14:textId="77777777" w:rsidR="00E24D31" w:rsidRPr="00C1260D" w:rsidRDefault="00E24D31" w:rsidP="003C2BF2">
      <w:pPr>
        <w:jc w:val="both"/>
        <w:rPr>
          <w:rFonts w:cs="Arial"/>
          <w:szCs w:val="22"/>
        </w:rPr>
      </w:pPr>
    </w:p>
    <w:p w14:paraId="4719920E" w14:textId="77777777" w:rsidR="00811CB3" w:rsidRPr="00C1260D" w:rsidRDefault="00811CB3" w:rsidP="003C2BF2">
      <w:pPr>
        <w:pStyle w:val="Titre1"/>
        <w:jc w:val="both"/>
      </w:pPr>
      <w:bookmarkStart w:id="3" w:name="_Toc134008335"/>
      <w:r w:rsidRPr="00C1260D">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34008336"/>
      <w:r w:rsidRPr="00C1260D">
        <w:t>Procédure</w:t>
      </w:r>
      <w:bookmarkEnd w:id="4"/>
    </w:p>
    <w:p w14:paraId="7E265ACC" w14:textId="77777777" w:rsidR="00811CB3" w:rsidRPr="00C1260D" w:rsidRDefault="00811CB3" w:rsidP="003C2BF2">
      <w:pPr>
        <w:pStyle w:val="Titre3"/>
      </w:pPr>
      <w:r w:rsidRPr="00C1260D">
        <w:t xml:space="preserve"> </w:t>
      </w:r>
      <w:bookmarkStart w:id="5" w:name="_Toc134008337"/>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lastRenderedPageBreak/>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368D0DF2" w:rsidR="00E71F75" w:rsidRPr="00C1260D" w:rsidRDefault="00811CB3" w:rsidP="003C2BF2">
      <w:pPr>
        <w:jc w:val="both"/>
        <w:rPr>
          <w:rFonts w:cs="Arial"/>
          <w:szCs w:val="22"/>
        </w:rPr>
      </w:pPr>
      <w:r w:rsidRPr="00C1260D">
        <w:rPr>
          <w:rFonts w:cs="Arial"/>
          <w:szCs w:val="22"/>
        </w:rPr>
        <w:t xml:space="preserve">Le CEA se réserve le droit d’apporter, au plus </w:t>
      </w:r>
      <w:r w:rsidRPr="00BA6024">
        <w:rPr>
          <w:rFonts w:cs="Arial"/>
          <w:szCs w:val="22"/>
        </w:rPr>
        <w:t xml:space="preserve">tard </w:t>
      </w:r>
      <w:r w:rsidR="009F4CFB" w:rsidRPr="00EB3D6E">
        <w:rPr>
          <w:rFonts w:cs="Arial"/>
          <w:b/>
          <w:szCs w:val="22"/>
        </w:rPr>
        <w:t>30/05/2023 à 16h</w:t>
      </w:r>
      <w:bookmarkStart w:id="6" w:name="_GoBack"/>
      <w:bookmarkEnd w:id="6"/>
      <w:r w:rsidRPr="00EB3D6E">
        <w:rPr>
          <w:rFonts w:cs="Arial"/>
          <w:szCs w:val="22"/>
        </w:rPr>
        <w:t>,</w:t>
      </w:r>
      <w:r w:rsidRPr="00C1260D">
        <w:rPr>
          <w:rFonts w:cs="Arial"/>
          <w:szCs w:val="22"/>
        </w:rPr>
        <w:t xml:space="preserve">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7" w:name="_Toc158019220"/>
      <w:bookmarkStart w:id="8" w:name="_Toc134008338"/>
      <w:r w:rsidRPr="00C1260D">
        <w:t>Groupement momentané d’entreprises</w:t>
      </w:r>
      <w:bookmarkEnd w:id="7"/>
      <w:bookmarkEnd w:id="8"/>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DC5C7B2" w14:textId="77777777" w:rsidR="001C3AD2" w:rsidRPr="00C1260D" w:rsidRDefault="001C3AD2" w:rsidP="003C2BF2">
      <w:pPr>
        <w:jc w:val="both"/>
        <w:rPr>
          <w:rFonts w:cs="Arial"/>
          <w:szCs w:val="22"/>
        </w:rPr>
      </w:pPr>
    </w:p>
    <w:p w14:paraId="3CAE55D6" w14:textId="4FC985BA" w:rsidR="00811CB3" w:rsidRPr="00C1260D" w:rsidRDefault="00811CB3" w:rsidP="001C3AD2">
      <w:pPr>
        <w:pStyle w:val="Titre2"/>
      </w:pPr>
      <w:bookmarkStart w:id="9" w:name="_Toc134008339"/>
      <w:r w:rsidRPr="00C1260D">
        <w:t xml:space="preserve">Visite préalable </w:t>
      </w:r>
      <w:r w:rsidR="00AB5B75" w:rsidRPr="00C1260D">
        <w:t>du site</w:t>
      </w:r>
      <w:r w:rsidR="004D31EE">
        <w:t xml:space="preserve"> obligatoire</w:t>
      </w:r>
      <w:bookmarkEnd w:id="9"/>
    </w:p>
    <w:p w14:paraId="304F61AA" w14:textId="77777777" w:rsidR="009D68D2" w:rsidRDefault="009D68D2" w:rsidP="009D68D2">
      <w:pPr>
        <w:jc w:val="both"/>
        <w:rPr>
          <w:rFonts w:cs="Arial"/>
          <w:szCs w:val="22"/>
        </w:rPr>
      </w:pPr>
      <w:r w:rsidRPr="00C1260D">
        <w:rPr>
          <w:rFonts w:cs="Arial"/>
          <w:szCs w:val="22"/>
        </w:rPr>
        <w:t>Le soumissionnaire est tenu</w:t>
      </w:r>
      <w:r>
        <w:rPr>
          <w:rFonts w:cs="Arial"/>
          <w:szCs w:val="22"/>
        </w:rPr>
        <w:t xml:space="preserve"> </w:t>
      </w:r>
      <w:r w:rsidRPr="00C1260D">
        <w:rPr>
          <w:rFonts w:cs="Arial"/>
          <w:szCs w:val="22"/>
        </w:rPr>
        <w:t>de se rendre sur place pour apprécier la technicité, la</w:t>
      </w:r>
    </w:p>
    <w:p w14:paraId="70628A13" w14:textId="77777777" w:rsidR="009D68D2" w:rsidRDefault="009D68D2" w:rsidP="009D68D2">
      <w:pPr>
        <w:jc w:val="both"/>
        <w:rPr>
          <w:rFonts w:cs="Arial"/>
          <w:szCs w:val="22"/>
        </w:rPr>
      </w:pPr>
      <w:r w:rsidRPr="00C1260D">
        <w:rPr>
          <w:rFonts w:cs="Arial"/>
          <w:szCs w:val="22"/>
        </w:rPr>
        <w:t xml:space="preserve">documentation, l’étendue des travaux à réaliser ainsi que les conditions spécifiques d’exécution, notamment les contraintes liées à la localisation du site, les accès, les conditions de travail. </w:t>
      </w:r>
    </w:p>
    <w:p w14:paraId="0F57FA82" w14:textId="77777777" w:rsidR="009D68D2" w:rsidRPr="00C1260D" w:rsidRDefault="009D68D2" w:rsidP="009D68D2">
      <w:pPr>
        <w:jc w:val="both"/>
        <w:rPr>
          <w:rFonts w:cs="Arial"/>
          <w:szCs w:val="22"/>
        </w:rPr>
      </w:pPr>
      <w:r w:rsidRPr="00961FB3">
        <w:rPr>
          <w:rFonts w:cs="Arial"/>
          <w:szCs w:val="22"/>
        </w:rPr>
        <w:t>Il est précisé que cette visite présente un caractère obligatoire pour la recevabilité de l’offre.</w:t>
      </w:r>
    </w:p>
    <w:p w14:paraId="3D320D97" w14:textId="77777777" w:rsidR="009D68D2" w:rsidRPr="00C1260D" w:rsidRDefault="009D68D2" w:rsidP="009D68D2">
      <w:pPr>
        <w:jc w:val="both"/>
        <w:rPr>
          <w:rFonts w:cs="Arial"/>
          <w:szCs w:val="22"/>
        </w:rPr>
      </w:pPr>
    </w:p>
    <w:p w14:paraId="444034D2" w14:textId="4A0B38FF" w:rsidR="009D68D2" w:rsidRPr="00425FFC" w:rsidRDefault="009D68D2" w:rsidP="009D68D2">
      <w:pPr>
        <w:jc w:val="both"/>
        <w:rPr>
          <w:rFonts w:cs="Arial"/>
          <w:szCs w:val="22"/>
        </w:rPr>
      </w:pPr>
      <w:r w:rsidRPr="0009192D">
        <w:rPr>
          <w:rFonts w:cs="Arial"/>
          <w:szCs w:val="22"/>
        </w:rPr>
        <w:t>L</w:t>
      </w:r>
      <w:r w:rsidR="009F4CFB">
        <w:rPr>
          <w:rFonts w:cs="Arial"/>
          <w:szCs w:val="22"/>
        </w:rPr>
        <w:t>a</w:t>
      </w:r>
      <w:r w:rsidRPr="0009192D">
        <w:rPr>
          <w:rFonts w:cs="Arial"/>
          <w:szCs w:val="22"/>
        </w:rPr>
        <w:t xml:space="preserve"> visite aur</w:t>
      </w:r>
      <w:r w:rsidR="009F4CFB">
        <w:rPr>
          <w:rFonts w:cs="Arial"/>
          <w:szCs w:val="22"/>
        </w:rPr>
        <w:t>a</w:t>
      </w:r>
      <w:r w:rsidRPr="0009192D">
        <w:rPr>
          <w:rFonts w:cs="Arial"/>
          <w:szCs w:val="22"/>
        </w:rPr>
        <w:t xml:space="preserve"> lieu </w:t>
      </w:r>
      <w:r w:rsidRPr="00961FB3">
        <w:rPr>
          <w:rFonts w:cs="Arial"/>
          <w:szCs w:val="22"/>
        </w:rPr>
        <w:t xml:space="preserve">le </w:t>
      </w:r>
      <w:r w:rsidRPr="009F4CFB">
        <w:rPr>
          <w:rFonts w:cs="Arial"/>
          <w:b/>
          <w:szCs w:val="22"/>
        </w:rPr>
        <w:t>22/05/23 à 13h30</w:t>
      </w:r>
      <w:r>
        <w:rPr>
          <w:rFonts w:cs="Arial"/>
          <w:szCs w:val="22"/>
        </w:rPr>
        <w:t xml:space="preserve">. </w:t>
      </w:r>
      <w:r w:rsidRPr="00425FFC">
        <w:rPr>
          <w:rFonts w:cs="Arial"/>
          <w:szCs w:val="22"/>
        </w:rPr>
        <w:t>Il incombe aux soumissionnaires de confirmer leur venue en prenant contact avec :</w:t>
      </w:r>
    </w:p>
    <w:p w14:paraId="6E372365" w14:textId="77777777" w:rsidR="009D68D2" w:rsidRPr="00425FFC" w:rsidRDefault="009D68D2" w:rsidP="009D68D2">
      <w:pPr>
        <w:numPr>
          <w:ilvl w:val="0"/>
          <w:numId w:val="9"/>
        </w:numPr>
        <w:jc w:val="both"/>
        <w:rPr>
          <w:rFonts w:cs="Arial"/>
          <w:b/>
          <w:bCs/>
          <w:szCs w:val="22"/>
        </w:rPr>
      </w:pPr>
      <w:r w:rsidRPr="00425FFC">
        <w:rPr>
          <w:rFonts w:cs="Arial"/>
          <w:b/>
          <w:szCs w:val="22"/>
        </w:rPr>
        <w:t>Correspondant technique du CEA</w:t>
      </w:r>
    </w:p>
    <w:p w14:paraId="5455C1FE" w14:textId="44949D98" w:rsidR="009D68D2" w:rsidRPr="009F4CFB" w:rsidRDefault="009D68D2" w:rsidP="009F4CFB">
      <w:pPr>
        <w:pStyle w:val="Paragraphedeliste"/>
        <w:numPr>
          <w:ilvl w:val="0"/>
          <w:numId w:val="39"/>
        </w:numPr>
        <w:jc w:val="both"/>
        <w:rPr>
          <w:rFonts w:cs="Arial"/>
          <w:szCs w:val="22"/>
        </w:rPr>
      </w:pPr>
      <w:r w:rsidRPr="009F4CFB">
        <w:rPr>
          <w:rFonts w:cs="Arial"/>
          <w:szCs w:val="22"/>
        </w:rPr>
        <w:t>Mme Lauriane VAUSSENAT - Tél. : 04.38.78.10.85</w:t>
      </w:r>
      <w:r w:rsidRPr="009F4CFB" w:rsidDel="00F70254">
        <w:rPr>
          <w:rFonts w:cs="Arial"/>
          <w:szCs w:val="22"/>
        </w:rPr>
        <w:t xml:space="preserve"> </w:t>
      </w:r>
      <w:r w:rsidRPr="009F4CFB">
        <w:rPr>
          <w:rFonts w:cs="Arial"/>
          <w:szCs w:val="22"/>
        </w:rPr>
        <w:t xml:space="preserve"> E-mail : Lauriane.vaussenat@cea.fr</w:t>
      </w:r>
    </w:p>
    <w:p w14:paraId="7900011D" w14:textId="77777777" w:rsidR="009D68D2" w:rsidRPr="00425FFC" w:rsidRDefault="009D68D2" w:rsidP="009D68D2">
      <w:pPr>
        <w:ind w:left="207"/>
        <w:jc w:val="both"/>
        <w:rPr>
          <w:rFonts w:cs="Arial"/>
          <w:szCs w:val="22"/>
        </w:rPr>
      </w:pPr>
    </w:p>
    <w:p w14:paraId="1037BF8E" w14:textId="77777777" w:rsidR="009D68D2" w:rsidRPr="00425FFC" w:rsidRDefault="009D68D2" w:rsidP="009D68D2">
      <w:pPr>
        <w:numPr>
          <w:ilvl w:val="0"/>
          <w:numId w:val="9"/>
        </w:numPr>
        <w:jc w:val="both"/>
        <w:rPr>
          <w:rFonts w:cs="Arial"/>
          <w:b/>
          <w:bCs/>
          <w:szCs w:val="22"/>
        </w:rPr>
      </w:pPr>
      <w:r w:rsidRPr="00425FFC">
        <w:rPr>
          <w:rFonts w:cs="Arial"/>
          <w:b/>
          <w:szCs w:val="22"/>
        </w:rPr>
        <w:t xml:space="preserve"> Correspondants commerciaux du CEA</w:t>
      </w:r>
    </w:p>
    <w:p w14:paraId="45BC748A" w14:textId="273174D4" w:rsidR="009D68D2" w:rsidRPr="009F4CFB" w:rsidRDefault="009D68D2" w:rsidP="009F4CFB">
      <w:pPr>
        <w:pStyle w:val="Paragraphedeliste"/>
        <w:numPr>
          <w:ilvl w:val="0"/>
          <w:numId w:val="39"/>
        </w:numPr>
        <w:jc w:val="both"/>
        <w:rPr>
          <w:rFonts w:cs="Arial"/>
          <w:szCs w:val="22"/>
        </w:rPr>
      </w:pPr>
      <w:r w:rsidRPr="009F4CFB">
        <w:rPr>
          <w:rFonts w:cs="Arial"/>
          <w:szCs w:val="22"/>
        </w:rPr>
        <w:t>M.  Hafiz ANKIDINE– Service des Marchés et Achats – Tél. : 06.58.19.14.90</w:t>
      </w:r>
    </w:p>
    <w:p w14:paraId="69CFB6AF" w14:textId="77777777" w:rsidR="009D68D2" w:rsidRPr="00425FFC" w:rsidRDefault="009D68D2" w:rsidP="009D68D2">
      <w:pPr>
        <w:ind w:left="207"/>
        <w:jc w:val="both"/>
        <w:rPr>
          <w:rFonts w:cs="Arial"/>
          <w:szCs w:val="22"/>
        </w:rPr>
      </w:pPr>
      <w:r w:rsidRPr="00425FFC">
        <w:rPr>
          <w:rFonts w:cs="Arial"/>
          <w:szCs w:val="22"/>
        </w:rPr>
        <w:t xml:space="preserve">E-mail : </w:t>
      </w:r>
      <w:hyperlink r:id="rId8" w:history="1">
        <w:r w:rsidRPr="00425FFC">
          <w:rPr>
            <w:rStyle w:val="Lienhypertexte"/>
            <w:rFonts w:cs="Arial"/>
            <w:szCs w:val="22"/>
          </w:rPr>
          <w:t>Hafiz.ankidine@cea.fr</w:t>
        </w:r>
      </w:hyperlink>
    </w:p>
    <w:p w14:paraId="60A04EA2" w14:textId="77777777" w:rsidR="009D68D2" w:rsidRPr="007C5E8A" w:rsidRDefault="009D68D2" w:rsidP="009F4CFB">
      <w:pPr>
        <w:pStyle w:val="Paragraphedeliste"/>
        <w:numPr>
          <w:ilvl w:val="0"/>
          <w:numId w:val="39"/>
        </w:numPr>
        <w:rPr>
          <w:rFonts w:cs="Arial"/>
          <w:i/>
          <w:szCs w:val="22"/>
        </w:rPr>
      </w:pPr>
      <w:r w:rsidRPr="0009192D">
        <w:t>M. Steven YHUEL – Service des Marchés et Achats  Tél : 04.38.78.95.74</w:t>
      </w:r>
      <w:r>
        <w:t xml:space="preserve"> Email : </w:t>
      </w:r>
      <w:hyperlink r:id="rId9" w:history="1">
        <w:r w:rsidRPr="00B5284F">
          <w:rPr>
            <w:rStyle w:val="Lienhypertexte"/>
          </w:rPr>
          <w:t>Steven.yhuel@cea.fr</w:t>
        </w:r>
      </w:hyperlink>
      <w:r>
        <w:t xml:space="preserve">  </w:t>
      </w:r>
    </w:p>
    <w:p w14:paraId="00F58EBF" w14:textId="77777777" w:rsidR="009D68D2" w:rsidRPr="00425FFC" w:rsidRDefault="009D68D2" w:rsidP="009D68D2">
      <w:pPr>
        <w:ind w:left="207"/>
        <w:jc w:val="both"/>
        <w:rPr>
          <w:rFonts w:cs="Arial"/>
          <w:szCs w:val="22"/>
        </w:rPr>
      </w:pPr>
    </w:p>
    <w:p w14:paraId="6771EC75" w14:textId="77777777" w:rsidR="009D68D2" w:rsidRPr="0009192D" w:rsidRDefault="009D68D2" w:rsidP="009D68D2">
      <w:pPr>
        <w:jc w:val="both"/>
        <w:rPr>
          <w:rFonts w:cs="Arial"/>
          <w:szCs w:val="22"/>
        </w:rPr>
      </w:pPr>
      <w:r w:rsidRPr="0009192D">
        <w:rPr>
          <w:rFonts w:cs="Arial"/>
          <w:szCs w:val="22"/>
        </w:rPr>
        <w:t xml:space="preserve">Si le soumissionnaire est dans l’impossibilité de se rendre disponible à la date fixée, il doit prendre contact avec le correspondant technique du CEA (ci-dessus), afin de convenir d’une autre date. </w:t>
      </w:r>
    </w:p>
    <w:p w14:paraId="188931C1" w14:textId="77777777" w:rsidR="009D68D2" w:rsidRPr="00425FFC" w:rsidRDefault="009D68D2" w:rsidP="009D68D2">
      <w:pPr>
        <w:jc w:val="both"/>
        <w:rPr>
          <w:rFonts w:cs="Arial"/>
          <w:szCs w:val="22"/>
        </w:rPr>
      </w:pPr>
      <w:r w:rsidRPr="0009192D">
        <w:rPr>
          <w:rFonts w:cs="Arial"/>
          <w:szCs w:val="22"/>
        </w:rPr>
        <w:t>La visite devra néanmoins avoir lieu au moins 7 jours avant la date limite de remise des offres.</w:t>
      </w:r>
    </w:p>
    <w:p w14:paraId="6246719C" w14:textId="77777777" w:rsidR="009D68D2" w:rsidRPr="00C1260D" w:rsidRDefault="009D68D2" w:rsidP="009D68D2">
      <w:pPr>
        <w:jc w:val="both"/>
        <w:rPr>
          <w:rFonts w:cs="Arial"/>
          <w:szCs w:val="22"/>
        </w:rPr>
      </w:pPr>
      <w:r w:rsidRPr="00C1260D">
        <w:rPr>
          <w:rFonts w:cs="Arial"/>
          <w:szCs w:val="22"/>
        </w:rPr>
        <w:t xml:space="preserve">Chaque candidat doit se munir de l’attestation de visite jointe en annexe </w:t>
      </w:r>
      <w:r w:rsidRPr="00D7625F">
        <w:rPr>
          <w:rFonts w:cs="Arial"/>
          <w:szCs w:val="22"/>
        </w:rPr>
        <w:t>2</w:t>
      </w:r>
      <w:r w:rsidRPr="00C1260D">
        <w:rPr>
          <w:rFonts w:cs="Arial"/>
          <w:szCs w:val="22"/>
        </w:rPr>
        <w:t xml:space="preserve"> à signer contradictoirement par le représentant du candidat et par le responsable CEA chargé de la visite.</w:t>
      </w: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en annexe </w:t>
      </w:r>
      <w:r w:rsidR="00195384" w:rsidRPr="00477C3C">
        <w:rPr>
          <w:rFonts w:cs="Arial"/>
          <w:szCs w:val="22"/>
        </w:rPr>
        <w:t>2</w:t>
      </w:r>
      <w:r w:rsidRPr="00C1260D">
        <w:rPr>
          <w:rFonts w:cs="Arial"/>
          <w:szCs w:val="22"/>
        </w:rPr>
        <w:t xml:space="preserve"> à signer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66115A4E"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de</w:t>
      </w:r>
      <w:r w:rsidR="009D68D2">
        <w:t xml:space="preserve"> 4</w:t>
      </w:r>
      <w:r>
        <w:t xml:space="preserve"> personnes maximum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477C3C">
        <w:rPr>
          <w:rFonts w:cs="Arial"/>
          <w:b/>
          <w:szCs w:val="22"/>
        </w:rPr>
        <w:t>Les soumissionnaires qui n’auraient pas rempli cette obligation et renvoyé l’attestation de visite correspondante dûment signée verront leur offre écartée.</w:t>
      </w:r>
    </w:p>
    <w:p w14:paraId="6E26D92A" w14:textId="77777777" w:rsidR="00173BD7" w:rsidRPr="00C1260D" w:rsidRDefault="00173BD7" w:rsidP="003C2BF2">
      <w:pPr>
        <w:jc w:val="both"/>
        <w:rPr>
          <w:rFonts w:cs="Arial"/>
          <w:szCs w:val="22"/>
        </w:rPr>
      </w:pPr>
    </w:p>
    <w:p w14:paraId="3D44837C" w14:textId="785FE8F8" w:rsidR="00A65D7A" w:rsidRPr="00477C3C" w:rsidRDefault="00A65D7A" w:rsidP="00A65D7A">
      <w:pPr>
        <w:jc w:val="both"/>
        <w:rPr>
          <w:rFonts w:cs="Arial"/>
          <w:i/>
          <w:szCs w:val="22"/>
        </w:rPr>
      </w:pPr>
    </w:p>
    <w:p w14:paraId="0874F0FC" w14:textId="77777777" w:rsidR="00A65D7A" w:rsidRPr="00477C3C" w:rsidRDefault="00A65D7A" w:rsidP="00A65D7A">
      <w:pPr>
        <w:jc w:val="both"/>
        <w:rPr>
          <w:rFonts w:cs="Arial"/>
          <w:szCs w:val="22"/>
        </w:rPr>
      </w:pPr>
      <w:r w:rsidRPr="00477C3C">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477C3C" w:rsidRDefault="00A65D7A" w:rsidP="00A65D7A">
      <w:pPr>
        <w:jc w:val="both"/>
        <w:rPr>
          <w:rFonts w:cs="Arial"/>
          <w:szCs w:val="22"/>
        </w:rPr>
      </w:pPr>
      <w:r w:rsidRPr="00477C3C">
        <w:rPr>
          <w:rFonts w:cs="Arial"/>
          <w:szCs w:val="22"/>
        </w:rPr>
        <w:t xml:space="preserve"> </w:t>
      </w:r>
      <w:hyperlink r:id="rId10" w:history="1">
        <w:r w:rsidRPr="00477C3C">
          <w:rPr>
            <w:rStyle w:val="Lienhypertexte"/>
          </w:rPr>
          <w:t>CEA - consignes de sécurité CEA Grenoble</w:t>
        </w:r>
      </w:hyperlink>
    </w:p>
    <w:p w14:paraId="03AE5B9D" w14:textId="77777777" w:rsidR="00A65D7A" w:rsidRDefault="00A65D7A" w:rsidP="00A65D7A">
      <w:pPr>
        <w:jc w:val="both"/>
        <w:rPr>
          <w:rFonts w:cs="Arial"/>
          <w:szCs w:val="22"/>
        </w:rPr>
      </w:pPr>
      <w:r w:rsidRPr="00477C3C">
        <w:rPr>
          <w:rFonts w:cs="Arial"/>
          <w:szCs w:val="22"/>
        </w:rPr>
        <w:t>Le jour de de la visite sur site, chacune des personnes physiques devra se munir d’une pièce d’identité (ou d’un passeport), sans laquelle l’entrée sur le site ne sera pas autorisée.</w:t>
      </w:r>
    </w:p>
    <w:p w14:paraId="636615D2" w14:textId="77777777" w:rsidR="00173BD7" w:rsidRDefault="00173BD7" w:rsidP="003C2BF2">
      <w:pPr>
        <w:jc w:val="both"/>
        <w:rPr>
          <w:rFonts w:cs="Arial"/>
          <w:szCs w:val="22"/>
        </w:rPr>
      </w:pPr>
    </w:p>
    <w:p w14:paraId="40FF3BCA" w14:textId="77777777" w:rsidR="00137968" w:rsidRDefault="00137968"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0" w:name="_Toc134008340"/>
      <w:r w:rsidRPr="00C1260D">
        <w:t>Questions des soumissionnaires</w:t>
      </w:r>
      <w:bookmarkEnd w:id="10"/>
    </w:p>
    <w:p w14:paraId="66430F7E" w14:textId="146EB6F3" w:rsidR="00FC37A1" w:rsidRDefault="00811CB3" w:rsidP="00FC37A1">
      <w:pPr>
        <w:jc w:val="both"/>
        <w:rPr>
          <w:rFonts w:cs="Arial"/>
          <w:szCs w:val="22"/>
        </w:rPr>
      </w:pPr>
      <w:r w:rsidRPr="00C1260D">
        <w:rPr>
          <w:rFonts w:cs="Arial"/>
          <w:szCs w:val="22"/>
        </w:rPr>
        <w:t xml:space="preserve">Les questions éventuelles des soumissionnaires </w:t>
      </w:r>
      <w:r w:rsidRPr="00BA6024">
        <w:rPr>
          <w:rFonts w:cs="Arial"/>
          <w:szCs w:val="22"/>
        </w:rPr>
        <w:t>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tard </w:t>
      </w:r>
      <w:r w:rsidR="009D68D2" w:rsidRPr="00961FB3">
        <w:rPr>
          <w:rFonts w:cs="Arial"/>
          <w:b/>
          <w:szCs w:val="22"/>
        </w:rPr>
        <w:t>2</w:t>
      </w:r>
      <w:r w:rsidR="009F4CFB">
        <w:rPr>
          <w:rFonts w:cs="Arial"/>
          <w:b/>
          <w:szCs w:val="22"/>
        </w:rPr>
        <w:t>5</w:t>
      </w:r>
      <w:r w:rsidR="009D68D2" w:rsidRPr="00961FB3">
        <w:rPr>
          <w:rFonts w:cs="Arial"/>
          <w:b/>
          <w:szCs w:val="22"/>
        </w:rPr>
        <w:t>/05 2023</w:t>
      </w:r>
      <w:r w:rsidR="009F4CFB">
        <w:rPr>
          <w:rFonts w:cs="Arial"/>
          <w:b/>
          <w:szCs w:val="22"/>
        </w:rPr>
        <w:t xml:space="preserve"> à 16h</w:t>
      </w:r>
      <w:r w:rsidR="00703F2D">
        <w:rPr>
          <w:rFonts w:cs="Arial"/>
          <w:szCs w:val="22"/>
        </w:rPr>
        <w:t>.</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EB3D6E" w:rsidP="00FC37A1">
      <w:pPr>
        <w:jc w:val="both"/>
        <w:rPr>
          <w:rStyle w:val="Lienhypertexte"/>
          <w:rFonts w:cs="Arial"/>
          <w:szCs w:val="22"/>
        </w:rPr>
      </w:pPr>
      <w:hyperlink r:id="rId11"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1" w:name="_Toc134008341"/>
      <w:r w:rsidRPr="00C1260D">
        <w:t>Conditions de prix</w:t>
      </w:r>
      <w:bookmarkEnd w:id="11"/>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2" w:name="_Toc134008342"/>
      <w:r w:rsidRPr="00C1260D">
        <w:t>Sous-traitance</w:t>
      </w:r>
      <w:bookmarkEnd w:id="12"/>
    </w:p>
    <w:p w14:paraId="685688E5" w14:textId="77777777" w:rsidR="009D68D2" w:rsidRPr="00002E8B" w:rsidRDefault="009D68D2" w:rsidP="009D68D2">
      <w:pPr>
        <w:jc w:val="both"/>
        <w:rPr>
          <w:rFonts w:cs="Arial"/>
          <w:szCs w:val="22"/>
        </w:rPr>
      </w:pPr>
      <w:r w:rsidRPr="00002E8B">
        <w:rPr>
          <w:rFonts w:cs="Arial"/>
          <w:szCs w:val="22"/>
        </w:rPr>
        <w:t>Les soumissionnaires sont informés de ce que l'activité qu'ils confieraient à un sous-traitant, après accord exprès, préalable et écrit du CEA, ne pourra pas être sous-traitée par le sous-traitant, sauf dérogation exceptionnelle accordée par le CEA.</w:t>
      </w:r>
    </w:p>
    <w:p w14:paraId="5ACEB80B" w14:textId="77777777" w:rsidR="009D68D2" w:rsidRPr="00002E8B" w:rsidRDefault="009D68D2" w:rsidP="009D68D2">
      <w:pPr>
        <w:jc w:val="both"/>
        <w:rPr>
          <w:rFonts w:cs="Arial"/>
          <w:szCs w:val="22"/>
        </w:rPr>
      </w:pPr>
      <w:r w:rsidRPr="00002E8B">
        <w:rPr>
          <w:rFonts w:cs="Arial"/>
          <w:szCs w:val="22"/>
        </w:rPr>
        <w:lastRenderedPageBreak/>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de la loi 75-1334 du 31 décembre 1975, modifiée par la loi n° 2001-1168 du 11 décembre 2001 portant mesures urgentes de réformes à caractère économique et financier (loi « MURCEF »). </w:t>
      </w:r>
    </w:p>
    <w:p w14:paraId="47776BB1" w14:textId="77777777" w:rsidR="009D68D2" w:rsidRPr="00002E8B" w:rsidRDefault="009D68D2" w:rsidP="009D68D2">
      <w:pPr>
        <w:jc w:val="both"/>
        <w:rPr>
          <w:rFonts w:cs="Arial"/>
          <w:szCs w:val="22"/>
        </w:rPr>
      </w:pPr>
      <w:r w:rsidRPr="00002E8B">
        <w:rPr>
          <w:rFonts w:cs="Arial"/>
          <w:szCs w:val="22"/>
        </w:rPr>
        <w:t xml:space="preserve">Le CEA se réserve le droit de demander la communication du (des) contrat(s) de sous-traitance ou (et) de ne pas accepter un (des) sous-traitant(s) proposé(s). </w:t>
      </w:r>
    </w:p>
    <w:p w14:paraId="4B6B3C24" w14:textId="77777777" w:rsidR="009D68D2" w:rsidRPr="00C1260D" w:rsidRDefault="009D68D2" w:rsidP="009D68D2">
      <w:pPr>
        <w:jc w:val="both"/>
        <w:rPr>
          <w:rFonts w:cs="Arial"/>
          <w:color w:val="000000"/>
          <w:szCs w:val="22"/>
        </w:rPr>
      </w:pPr>
      <w:r w:rsidRPr="00002E8B">
        <w:rPr>
          <w:rFonts w:cs="Arial"/>
          <w:szCs w:val="22"/>
        </w:rPr>
        <w:t xml:space="preserve">Le soumissionnaire présentera obligatoirement le(s) sous-traitant(s) à l’acceptation du CEA en remettant le formulaire de demande d’acceptation de sous-traitant annexé au projet de marché.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3" w:name="_Toc467160625"/>
      <w:bookmarkStart w:id="14" w:name="_Toc467160626"/>
      <w:bookmarkStart w:id="15" w:name="_Toc134008343"/>
      <w:bookmarkEnd w:id="13"/>
      <w:bookmarkEnd w:id="14"/>
      <w:r w:rsidRPr="00C1260D">
        <w:t>Confidentialité</w:t>
      </w:r>
      <w:bookmarkEnd w:id="15"/>
    </w:p>
    <w:p w14:paraId="575CDE94" w14:textId="5A6437E9"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 xml:space="preserve">Les obligations en matière de confidentialité sont régies par l’article 11 des Conditions Générales d’Achat </w:t>
      </w:r>
      <w:r w:rsidRPr="00BA6024">
        <w:rPr>
          <w:rFonts w:cs="Arial"/>
          <w:color w:val="000000"/>
          <w:szCs w:val="22"/>
        </w:rPr>
        <w:t>du CEA</w:t>
      </w:r>
      <w:r w:rsidR="008168FE" w:rsidRPr="00BA6024">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6" w:name="_Toc467160628"/>
      <w:bookmarkStart w:id="17" w:name="_Toc134008344"/>
      <w:bookmarkEnd w:id="16"/>
      <w:r w:rsidRPr="00C1260D">
        <w:t>Validité des offres</w:t>
      </w:r>
      <w:bookmarkEnd w:id="17"/>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pendant une </w:t>
      </w:r>
      <w:r w:rsidRPr="009D68D2">
        <w:rPr>
          <w:rFonts w:cs="Arial"/>
          <w:szCs w:val="22"/>
        </w:rPr>
        <w:t xml:space="preserve">durée de </w:t>
      </w:r>
      <w:r w:rsidR="00363AB2" w:rsidRPr="00BA6024">
        <w:rPr>
          <w:rFonts w:cs="Arial"/>
          <w:szCs w:val="22"/>
        </w:rPr>
        <w:t>quatre</w:t>
      </w:r>
      <w:r w:rsidRPr="009D68D2">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8" w:name="_Toc467160630"/>
      <w:bookmarkStart w:id="19" w:name="_Toc134008345"/>
      <w:bookmarkEnd w:id="18"/>
      <w:r w:rsidRPr="00C1260D">
        <w:t>Utilisation de la plateforme de dématérialisation du CEA</w:t>
      </w:r>
      <w:r w:rsidR="00703F2D">
        <w:t xml:space="preserve"> (PLACE)</w:t>
      </w:r>
      <w:bookmarkEnd w:id="19"/>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4002A21D" w14:textId="51C1D2F7" w:rsidR="00F6247F" w:rsidRPr="004345A8" w:rsidRDefault="00F6247F" w:rsidP="00477C3C">
      <w:pPr>
        <w:jc w:val="both"/>
        <w:rPr>
          <w:rFonts w:cs="Arial"/>
          <w:szCs w:val="22"/>
        </w:rPr>
      </w:pPr>
    </w:p>
    <w:p w14:paraId="401204FE"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134008346"/>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134008347"/>
      <w:r w:rsidRPr="00223180">
        <w:t xml:space="preserve">Dossier </w:t>
      </w:r>
      <w:r w:rsidR="004A6C53" w:rsidRPr="00223180">
        <w:t>« Candidature » :</w:t>
      </w:r>
      <w:bookmarkEnd w:id="21"/>
    </w:p>
    <w:p w14:paraId="1720D8B0" w14:textId="77777777" w:rsidR="00D6097E" w:rsidRDefault="00D6097E" w:rsidP="00D6097E"/>
    <w:p w14:paraId="4D692382" w14:textId="5B927B45"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 xml:space="preserve">le formulaire DC1 (Lettre de candidature et habilitation du mandataire par ses cotraitants) ou une lettre de candidature signée par une personne habilitée à engager le candidat ou habilitant le mandataire d’un groupement à représenter le groupement </w:t>
      </w:r>
      <w:r w:rsidRPr="004345A8">
        <w:rPr>
          <w:rFonts w:cs="Arial"/>
          <w:szCs w:val="22"/>
        </w:rPr>
        <w:lastRenderedPageBreak/>
        <w:t>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DA57F4">
      <w:pPr>
        <w:rPr>
          <w:rFonts w:cs="Arial"/>
          <w:i/>
          <w:szCs w:val="22"/>
        </w:rPr>
      </w:pPr>
      <w:r w:rsidRPr="004345A8">
        <w:rPr>
          <w:rFonts w:cs="Arial"/>
          <w:i/>
          <w:szCs w:val="22"/>
        </w:rPr>
        <w:t>Ces formulaires sont disponibles sur le site Internet suivant :</w:t>
      </w:r>
    </w:p>
    <w:p w14:paraId="2B23790F" w14:textId="34C92FD9" w:rsidR="004345A8" w:rsidRDefault="00EB3D6E" w:rsidP="00DA57F4">
      <w:pPr>
        <w:rPr>
          <w:rStyle w:val="Lienhypertexte"/>
          <w:rFonts w:cs="Arial"/>
          <w:i/>
          <w:szCs w:val="22"/>
        </w:rPr>
      </w:pPr>
      <w:hyperlink r:id="rId12"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3"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5D4FE5" w:rsidRDefault="005D4FE5" w:rsidP="005D4FE5">
      <w:pPr>
        <w:jc w:val="both"/>
        <w:rPr>
          <w:rFonts w:cs="Arial"/>
          <w:szCs w:val="22"/>
        </w:rPr>
      </w:pPr>
      <w:r w:rsidRPr="005D4FE5">
        <w:rPr>
          <w:rFonts w:cs="Arial"/>
          <w:b/>
          <w:szCs w:val="22"/>
        </w:rPr>
        <w:t>Capacité économique et financière :</w:t>
      </w:r>
    </w:p>
    <w:p w14:paraId="3474FBA7" w14:textId="7FCC51F9" w:rsidR="005D4FE5" w:rsidRPr="005D4FE5" w:rsidRDefault="005D4FE5" w:rsidP="005D4FE5">
      <w:pPr>
        <w:pStyle w:val="Paragraphedeliste"/>
        <w:numPr>
          <w:ilvl w:val="0"/>
          <w:numId w:val="29"/>
        </w:numPr>
        <w:jc w:val="both"/>
        <w:rPr>
          <w:rFonts w:cs="Arial"/>
          <w:szCs w:val="22"/>
        </w:rPr>
      </w:pPr>
      <w:r w:rsidRPr="005D4FE5">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1E9005E2" w14:textId="77777777" w:rsidR="009D68D2" w:rsidRPr="0035406D" w:rsidRDefault="009D68D2" w:rsidP="009D68D2">
      <w:pPr>
        <w:numPr>
          <w:ilvl w:val="0"/>
          <w:numId w:val="29"/>
        </w:numPr>
        <w:jc w:val="both"/>
        <w:rPr>
          <w:rFonts w:cs="Arial"/>
          <w:szCs w:val="22"/>
        </w:rPr>
      </w:pPr>
      <w:r w:rsidRPr="0035406D">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63E66C7" w14:textId="77777777" w:rsidR="009D68D2" w:rsidRPr="0035406D" w:rsidRDefault="009D68D2" w:rsidP="009D68D2">
      <w:pPr>
        <w:ind w:left="360"/>
        <w:jc w:val="both"/>
        <w:rPr>
          <w:rFonts w:cs="Arial"/>
          <w:szCs w:val="22"/>
        </w:rPr>
      </w:pPr>
    </w:p>
    <w:p w14:paraId="72F99231" w14:textId="77777777" w:rsidR="009D68D2" w:rsidRPr="0035406D" w:rsidRDefault="009D68D2" w:rsidP="009D68D2">
      <w:pPr>
        <w:numPr>
          <w:ilvl w:val="0"/>
          <w:numId w:val="29"/>
        </w:numPr>
        <w:jc w:val="both"/>
        <w:rPr>
          <w:rFonts w:cs="Arial"/>
          <w:szCs w:val="22"/>
        </w:rPr>
      </w:pPr>
      <w:r w:rsidRPr="0035406D">
        <w:rPr>
          <w:rFonts w:cs="Arial"/>
          <w:szCs w:val="22"/>
        </w:rPr>
        <w:t>Une déclaration indiquant les effectifs moyens annuels du candidat et l'importance du personnel d'encadrement pendant les trois dernières années ;</w:t>
      </w:r>
    </w:p>
    <w:p w14:paraId="1EC1D49F" w14:textId="77777777" w:rsidR="009D68D2" w:rsidRPr="0035406D" w:rsidRDefault="009D68D2" w:rsidP="009D68D2">
      <w:pPr>
        <w:ind w:left="360"/>
        <w:jc w:val="both"/>
        <w:rPr>
          <w:rFonts w:cs="Arial"/>
          <w:szCs w:val="22"/>
        </w:rPr>
      </w:pPr>
    </w:p>
    <w:p w14:paraId="0D068B51" w14:textId="77777777" w:rsidR="009D68D2" w:rsidRPr="0035406D" w:rsidRDefault="009D68D2" w:rsidP="009D68D2">
      <w:pPr>
        <w:numPr>
          <w:ilvl w:val="0"/>
          <w:numId w:val="29"/>
        </w:numPr>
        <w:jc w:val="both"/>
        <w:rPr>
          <w:rFonts w:cs="Arial"/>
          <w:szCs w:val="22"/>
        </w:rPr>
      </w:pPr>
      <w:r w:rsidRPr="0035406D">
        <w:rPr>
          <w:rFonts w:cs="Arial"/>
          <w:szCs w:val="22"/>
        </w:rPr>
        <w:t>Des certificats de qualification professionnelle établis par des organismes indépendants. Dans ce cas, l'acheteur accepte tout moyen de preuve équivalent ainsi que les certificats équivalents d'organismes établis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2" w:name="_Toc134008348"/>
      <w:r w:rsidRPr="00223180">
        <w:t xml:space="preserve">Dossier </w:t>
      </w:r>
      <w:r w:rsidR="004A6C53" w:rsidRPr="00223180">
        <w:t>« Offre</w:t>
      </w:r>
      <w:r w:rsidRPr="00223180">
        <w:t xml:space="preserve"> </w:t>
      </w:r>
      <w:r w:rsidR="004A6C53" w:rsidRPr="00223180">
        <w:t>» :</w:t>
      </w:r>
      <w:bookmarkEnd w:id="22"/>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3" w:name="_Toc134008349"/>
      <w:r w:rsidRPr="00C1260D">
        <w:t>Offre administrative :</w:t>
      </w:r>
      <w:bookmarkEnd w:id="23"/>
    </w:p>
    <w:p w14:paraId="4FC495BA" w14:textId="77777777" w:rsidR="009D68D2" w:rsidRPr="008C2654" w:rsidRDefault="009D68D2" w:rsidP="009D68D2">
      <w:pPr>
        <w:numPr>
          <w:ilvl w:val="0"/>
          <w:numId w:val="15"/>
        </w:numPr>
        <w:ind w:left="360"/>
        <w:jc w:val="both"/>
        <w:rPr>
          <w:rFonts w:cs="Arial"/>
          <w:szCs w:val="22"/>
        </w:rPr>
      </w:pPr>
      <w:r w:rsidRPr="00BB0BF7">
        <w:rPr>
          <w:rFonts w:cs="Arial"/>
          <w:szCs w:val="22"/>
        </w:rPr>
        <w:t>Le taux de fréquence et de gravité des accidents du travail de l’entreprise pour les trois années précédentes à celle de l’offre, selon le modèle joint en annexe.</w:t>
      </w:r>
      <w:r w:rsidRPr="008C2654">
        <w:rPr>
          <w:rFonts w:cs="Arial"/>
          <w:color w:val="FF0000"/>
          <w:szCs w:val="22"/>
        </w:rPr>
        <w:t xml:space="preserve"> </w:t>
      </w:r>
    </w:p>
    <w:p w14:paraId="43B0EB7E" w14:textId="77777777" w:rsidR="009D68D2" w:rsidRPr="008C2654" w:rsidRDefault="009D68D2" w:rsidP="009D68D2">
      <w:pPr>
        <w:numPr>
          <w:ilvl w:val="0"/>
          <w:numId w:val="15"/>
        </w:numPr>
        <w:ind w:left="360"/>
        <w:jc w:val="both"/>
        <w:rPr>
          <w:rFonts w:cs="Arial"/>
          <w:szCs w:val="22"/>
        </w:rPr>
      </w:pPr>
      <w:r w:rsidRPr="00BB0BF7">
        <w:rPr>
          <w:rFonts w:cs="Arial"/>
          <w:szCs w:val="22"/>
        </w:rPr>
        <w:t>La fiche de visite des installations dûment complétée et signée par le représentant CEA.</w:t>
      </w:r>
    </w:p>
    <w:p w14:paraId="75472254" w14:textId="77777777" w:rsidR="009D68D2" w:rsidRPr="00C1260D" w:rsidRDefault="009D68D2" w:rsidP="009D68D2">
      <w:pPr>
        <w:pStyle w:val="Paragraphedeliste"/>
        <w:rPr>
          <w:rFonts w:cs="Arial"/>
          <w:szCs w:val="22"/>
        </w:rPr>
      </w:pPr>
    </w:p>
    <w:p w14:paraId="44FCDD63" w14:textId="77777777" w:rsidR="009D68D2" w:rsidRPr="00C1260D" w:rsidRDefault="009D68D2" w:rsidP="009D68D2">
      <w:pPr>
        <w:numPr>
          <w:ilvl w:val="0"/>
          <w:numId w:val="15"/>
        </w:numPr>
        <w:ind w:left="360"/>
        <w:jc w:val="both"/>
        <w:rPr>
          <w:rFonts w:cs="Arial"/>
          <w:szCs w:val="22"/>
        </w:rPr>
      </w:pPr>
      <w:r w:rsidRPr="00C1260D">
        <w:rPr>
          <w:rFonts w:cs="Arial"/>
          <w:szCs w:val="22"/>
        </w:rPr>
        <w:t xml:space="preserve">Les attestations d’assurance civile, professionnelle </w:t>
      </w:r>
      <w:r w:rsidRPr="00BB0BF7">
        <w:rPr>
          <w:rFonts w:cs="Arial"/>
          <w:szCs w:val="22"/>
        </w:rPr>
        <w:t>et décennale</w:t>
      </w:r>
      <w:r w:rsidRPr="00C1260D">
        <w:rPr>
          <w:rFonts w:cs="Arial"/>
          <w:szCs w:val="22"/>
        </w:rPr>
        <w:t xml:space="preserve"> en cours de validité,</w:t>
      </w:r>
    </w:p>
    <w:p w14:paraId="33C5F5F5" w14:textId="77777777" w:rsidR="009D68D2" w:rsidRPr="00C1260D" w:rsidRDefault="009D68D2" w:rsidP="009D68D2">
      <w:pPr>
        <w:pStyle w:val="Paragraphedeliste"/>
        <w:rPr>
          <w:rFonts w:cs="Arial"/>
          <w:szCs w:val="22"/>
        </w:rPr>
      </w:pPr>
    </w:p>
    <w:p w14:paraId="4C798D6C" w14:textId="77777777" w:rsidR="009D68D2" w:rsidRDefault="009D68D2" w:rsidP="009D68D2">
      <w:pPr>
        <w:numPr>
          <w:ilvl w:val="0"/>
          <w:numId w:val="15"/>
        </w:numPr>
        <w:ind w:left="360"/>
        <w:jc w:val="both"/>
        <w:rPr>
          <w:rFonts w:cs="Arial"/>
          <w:szCs w:val="22"/>
        </w:rPr>
      </w:pPr>
      <w:r w:rsidRPr="00C1260D">
        <w:rPr>
          <w:rFonts w:cs="Arial"/>
          <w:szCs w:val="22"/>
        </w:rPr>
        <w:lastRenderedPageBreak/>
        <w:t>Le projet de marché et le cahier des charges à titre de documents contractuels, dûment paraphés et signés attestant de l’acceptation de leurs termes par le soumissionnaire.</w:t>
      </w:r>
    </w:p>
    <w:p w14:paraId="6E3344C5" w14:textId="77777777" w:rsidR="009D68D2" w:rsidRDefault="009D68D2" w:rsidP="009D68D2">
      <w:pPr>
        <w:pStyle w:val="Paragraphedeliste"/>
        <w:rPr>
          <w:rFonts w:cs="Arial"/>
          <w:szCs w:val="22"/>
        </w:rPr>
      </w:pPr>
    </w:p>
    <w:p w14:paraId="3FE21FEB" w14:textId="77777777" w:rsidR="009D68D2" w:rsidRPr="00C1260D" w:rsidRDefault="009D68D2" w:rsidP="009D68D2">
      <w:pPr>
        <w:pStyle w:val="Paragraphedeliste"/>
        <w:rPr>
          <w:rFonts w:cs="Arial"/>
          <w:szCs w:val="22"/>
        </w:rPr>
      </w:pPr>
    </w:p>
    <w:p w14:paraId="60EF5901" w14:textId="77777777" w:rsidR="009D68D2" w:rsidRPr="00C1260D" w:rsidRDefault="009D68D2" w:rsidP="009D68D2">
      <w:pPr>
        <w:numPr>
          <w:ilvl w:val="0"/>
          <w:numId w:val="15"/>
        </w:numPr>
        <w:ind w:left="360"/>
        <w:jc w:val="both"/>
        <w:rPr>
          <w:rFonts w:cs="Arial"/>
          <w:szCs w:val="22"/>
        </w:rPr>
      </w:pPr>
      <w:r w:rsidRPr="00C1260D">
        <w:rPr>
          <w:rFonts w:cs="Arial"/>
          <w:szCs w:val="22"/>
        </w:rPr>
        <w:t>Pour chacun des sous-traitants envisagés, le soumissionnaire doit indiquer dans son offre le montant et la nature des prestations qu’il envisage de sous-traiter.</w:t>
      </w:r>
    </w:p>
    <w:p w14:paraId="59366503" w14:textId="77777777" w:rsidR="009D68D2" w:rsidRPr="00C1260D" w:rsidRDefault="009D68D2" w:rsidP="009D68D2">
      <w:pPr>
        <w:pStyle w:val="Paragraphedeliste"/>
        <w:rPr>
          <w:rFonts w:cs="Arial"/>
          <w:szCs w:val="22"/>
        </w:rPr>
      </w:pPr>
    </w:p>
    <w:p w14:paraId="16CE0247" w14:textId="77777777" w:rsidR="009D68D2" w:rsidRPr="001D29C0" w:rsidRDefault="009D68D2" w:rsidP="009D68D2">
      <w:pPr>
        <w:jc w:val="both"/>
        <w:rPr>
          <w:rFonts w:cs="Arial"/>
          <w:szCs w:val="22"/>
        </w:rPr>
      </w:pPr>
      <w:r w:rsidRPr="001D29C0">
        <w:rPr>
          <w:rFonts w:cs="Arial"/>
          <w:b/>
          <w:szCs w:val="22"/>
        </w:rPr>
        <w:t>Documents à produire ultérieurement (au stade de l’attribution du marché) :</w:t>
      </w:r>
    </w:p>
    <w:p w14:paraId="783A1DA1" w14:textId="77777777" w:rsidR="009D68D2" w:rsidRPr="001D29C0" w:rsidRDefault="009D68D2" w:rsidP="009D68D2">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Pr>
          <w:rFonts w:cs="Arial"/>
          <w:szCs w:val="22"/>
        </w:rPr>
        <w:t>s</w:t>
      </w:r>
      <w:r w:rsidRPr="001D29C0">
        <w:rPr>
          <w:rFonts w:cs="Arial"/>
          <w:szCs w:val="22"/>
        </w:rPr>
        <w:t xml:space="preserve"> étrangers</w:t>
      </w:r>
      <w:r>
        <w:rPr>
          <w:rFonts w:cs="Arial"/>
          <w:szCs w:val="22"/>
        </w:rPr>
        <w:t>, datant de moins de six mois</w:t>
      </w:r>
      <w:r w:rsidRPr="001D29C0">
        <w:rPr>
          <w:rFonts w:cs="Arial"/>
          <w:szCs w:val="22"/>
        </w:rPr>
        <w:t>.</w:t>
      </w:r>
    </w:p>
    <w:p w14:paraId="688FA066" w14:textId="77777777" w:rsidR="009D68D2" w:rsidRDefault="009D68D2" w:rsidP="009D68D2">
      <w:pPr>
        <w:ind w:left="360"/>
        <w:jc w:val="both"/>
        <w:rPr>
          <w:color w:val="000000" w:themeColor="text1"/>
        </w:rPr>
      </w:pPr>
    </w:p>
    <w:p w14:paraId="69094D15" w14:textId="77777777" w:rsidR="009D68D2" w:rsidRPr="00C1260D" w:rsidRDefault="009D68D2" w:rsidP="009D68D2">
      <w:pPr>
        <w:pStyle w:val="Paragraphedeliste"/>
        <w:rPr>
          <w:rFonts w:cs="Arial"/>
          <w:szCs w:val="22"/>
        </w:rPr>
      </w:pPr>
    </w:p>
    <w:p w14:paraId="24DF0B47" w14:textId="77777777" w:rsidR="009D68D2" w:rsidRPr="00C1260D" w:rsidRDefault="009D68D2" w:rsidP="009D68D2">
      <w:pPr>
        <w:pStyle w:val="Titre3"/>
      </w:pPr>
      <w:bookmarkStart w:id="24" w:name="_Toc132808030"/>
      <w:bookmarkStart w:id="25" w:name="_Toc134008350"/>
      <w:r w:rsidRPr="00C1260D">
        <w:t>Offre technique :</w:t>
      </w:r>
      <w:bookmarkEnd w:id="24"/>
      <w:bookmarkEnd w:id="25"/>
    </w:p>
    <w:p w14:paraId="1BC064CF" w14:textId="77777777" w:rsidR="009D68D2" w:rsidRPr="00C1260D" w:rsidRDefault="009D68D2" w:rsidP="009D68D2">
      <w:pPr>
        <w:jc w:val="both"/>
        <w:rPr>
          <w:rFonts w:cs="Arial"/>
          <w:szCs w:val="22"/>
        </w:rPr>
      </w:pPr>
      <w:r w:rsidRPr="00C1260D">
        <w:rPr>
          <w:rFonts w:cs="Arial"/>
          <w:szCs w:val="22"/>
        </w:rPr>
        <w:t>L’offre technique devra a minima présenter les points suivants :</w:t>
      </w:r>
    </w:p>
    <w:p w14:paraId="3EE80DA6" w14:textId="77777777" w:rsidR="009D68D2" w:rsidRPr="00C1260D" w:rsidRDefault="009D68D2" w:rsidP="009D68D2">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676078D6" w14:textId="77777777" w:rsidR="009D68D2" w:rsidRPr="00C1260D" w:rsidRDefault="009D68D2" w:rsidP="009D68D2">
      <w:pPr>
        <w:ind w:left="360"/>
        <w:jc w:val="both"/>
        <w:rPr>
          <w:rFonts w:cs="Arial"/>
          <w:szCs w:val="22"/>
        </w:rPr>
      </w:pPr>
      <w:r w:rsidRPr="00C1260D">
        <w:rPr>
          <w:rFonts w:cs="Arial"/>
          <w:szCs w:val="22"/>
        </w:rPr>
        <w:t>Ce document comprendra toutes justifications et observations du soumissionnaire et notamment :</w:t>
      </w:r>
    </w:p>
    <w:p w14:paraId="7B089A48" w14:textId="77777777" w:rsidR="009D68D2" w:rsidRPr="00C1260D" w:rsidRDefault="009D68D2" w:rsidP="009D68D2">
      <w:pPr>
        <w:numPr>
          <w:ilvl w:val="1"/>
          <w:numId w:val="10"/>
        </w:numPr>
        <w:jc w:val="both"/>
        <w:rPr>
          <w:rFonts w:cs="Arial"/>
          <w:szCs w:val="22"/>
        </w:rPr>
      </w:pPr>
      <w:r w:rsidRPr="00C1260D">
        <w:rPr>
          <w:rFonts w:cs="Arial"/>
          <w:szCs w:val="22"/>
        </w:rPr>
        <w:t>la qualification et les références du responsable du marché,</w:t>
      </w:r>
    </w:p>
    <w:p w14:paraId="1413B59E" w14:textId="77777777" w:rsidR="009D68D2" w:rsidRPr="00C1260D" w:rsidRDefault="009D68D2" w:rsidP="009D68D2">
      <w:pPr>
        <w:numPr>
          <w:ilvl w:val="1"/>
          <w:numId w:val="10"/>
        </w:numPr>
        <w:jc w:val="both"/>
        <w:rPr>
          <w:rFonts w:cs="Arial"/>
          <w:szCs w:val="22"/>
        </w:rPr>
      </w:pPr>
      <w:r w:rsidRPr="00C1260D">
        <w:rPr>
          <w:rFonts w:cs="Arial"/>
          <w:szCs w:val="22"/>
        </w:rPr>
        <w:t>le nombre, la qualification du personnel exécutant et l’organisation mise en place.</w:t>
      </w:r>
    </w:p>
    <w:p w14:paraId="532B32CF" w14:textId="77777777" w:rsidR="009D68D2" w:rsidRPr="00C1260D" w:rsidRDefault="009D68D2" w:rsidP="009D68D2">
      <w:pPr>
        <w:numPr>
          <w:ilvl w:val="1"/>
          <w:numId w:val="10"/>
        </w:numPr>
        <w:jc w:val="both"/>
        <w:rPr>
          <w:rFonts w:cs="Arial"/>
          <w:szCs w:val="22"/>
        </w:rPr>
      </w:pPr>
      <w:r w:rsidRPr="00C1260D">
        <w:rPr>
          <w:rFonts w:cs="Arial"/>
          <w:szCs w:val="22"/>
        </w:rPr>
        <w:t>les indications concernant les procédés d’exécution envisagés et la liste des matériaux et matériels mis en œuvre ainsi que les fiches techniques correspondantes,</w:t>
      </w:r>
    </w:p>
    <w:p w14:paraId="3B4902D2" w14:textId="77777777" w:rsidR="009D68D2" w:rsidRDefault="009D68D2" w:rsidP="009D68D2">
      <w:pPr>
        <w:numPr>
          <w:ilvl w:val="1"/>
          <w:numId w:val="10"/>
        </w:numPr>
        <w:jc w:val="both"/>
        <w:rPr>
          <w:rFonts w:cs="Arial"/>
          <w:szCs w:val="22"/>
        </w:rPr>
      </w:pPr>
      <w:r w:rsidRPr="00C1260D">
        <w:rPr>
          <w:rFonts w:cs="Arial"/>
          <w:szCs w:val="22"/>
        </w:rPr>
        <w:t>Les principales mesures prévues pour assurer la sécurité ainsi que l’hygiène.</w:t>
      </w:r>
    </w:p>
    <w:p w14:paraId="7AFE0109" w14:textId="77777777" w:rsidR="009D68D2" w:rsidRPr="00C1260D" w:rsidRDefault="009D68D2" w:rsidP="009D68D2">
      <w:pPr>
        <w:ind w:left="1080"/>
        <w:jc w:val="both"/>
        <w:rPr>
          <w:rFonts w:cs="Arial"/>
          <w:szCs w:val="22"/>
        </w:rPr>
      </w:pPr>
    </w:p>
    <w:p w14:paraId="7D7AB2CC" w14:textId="77777777" w:rsidR="009D68D2" w:rsidRPr="00C1260D" w:rsidRDefault="009D68D2" w:rsidP="009D68D2">
      <w:pPr>
        <w:numPr>
          <w:ilvl w:val="0"/>
          <w:numId w:val="10"/>
        </w:numPr>
        <w:jc w:val="both"/>
        <w:rPr>
          <w:rFonts w:cs="Arial"/>
          <w:szCs w:val="22"/>
        </w:rPr>
      </w:pPr>
      <w:r w:rsidRPr="00C1260D">
        <w:rPr>
          <w:rFonts w:cs="Arial"/>
          <w:szCs w:val="22"/>
        </w:rPr>
        <w:t>Le planning d’exécution des travaux, indiquant les différentes phases ainsi que leur durée prévisionnelle et qui soit compatible avec le planning général de l’opération.</w:t>
      </w:r>
    </w:p>
    <w:p w14:paraId="672A381D" w14:textId="77777777" w:rsidR="009D68D2" w:rsidRPr="00C1260D" w:rsidRDefault="009D68D2" w:rsidP="009D68D2">
      <w:pPr>
        <w:jc w:val="both"/>
        <w:rPr>
          <w:rFonts w:cs="Arial"/>
          <w:szCs w:val="22"/>
        </w:rPr>
      </w:pPr>
      <w:r w:rsidRPr="00C1260D">
        <w:rPr>
          <w:rFonts w:cs="Arial"/>
          <w:szCs w:val="22"/>
        </w:rPr>
        <w:t>Nous attirons votre attention sur le fait que votre prix devra comprendre également la fourniture en langue française de toute la documentation afférente aux matériels installés (notice d’utilisation, manuel de maintenance, instructions de sécurité…).</w:t>
      </w:r>
    </w:p>
    <w:p w14:paraId="59B7A20D" w14:textId="77777777" w:rsidR="009D68D2" w:rsidRPr="00C1260D" w:rsidRDefault="009D68D2" w:rsidP="009D68D2">
      <w:pPr>
        <w:jc w:val="both"/>
        <w:rPr>
          <w:rFonts w:cs="Arial"/>
          <w:szCs w:val="22"/>
        </w:rPr>
      </w:pPr>
    </w:p>
    <w:p w14:paraId="74D0ADAD" w14:textId="77777777" w:rsidR="009D68D2" w:rsidRPr="00C1260D" w:rsidRDefault="009D68D2" w:rsidP="009D68D2">
      <w:pPr>
        <w:jc w:val="both"/>
        <w:rPr>
          <w:rFonts w:cs="Arial"/>
          <w:szCs w:val="22"/>
        </w:rPr>
      </w:pPr>
    </w:p>
    <w:p w14:paraId="04A3C7B4" w14:textId="77777777" w:rsidR="009D68D2" w:rsidRPr="00C1260D" w:rsidRDefault="009D68D2" w:rsidP="009D68D2">
      <w:pPr>
        <w:pStyle w:val="Titre3"/>
      </w:pPr>
      <w:bookmarkStart w:id="26" w:name="_Toc132808031"/>
      <w:bookmarkStart w:id="27" w:name="_Toc134008351"/>
      <w:r w:rsidRPr="00C1260D">
        <w:t>Offre commerciale :</w:t>
      </w:r>
      <w:bookmarkEnd w:id="26"/>
      <w:bookmarkEnd w:id="27"/>
    </w:p>
    <w:p w14:paraId="6FA69034" w14:textId="77777777" w:rsidR="009D68D2" w:rsidRPr="00C1260D" w:rsidRDefault="009D68D2" w:rsidP="009D68D2">
      <w:pPr>
        <w:jc w:val="both"/>
        <w:rPr>
          <w:rFonts w:cs="Arial"/>
          <w:szCs w:val="22"/>
        </w:rPr>
      </w:pPr>
    </w:p>
    <w:p w14:paraId="63F70CA1" w14:textId="77777777" w:rsidR="009D68D2" w:rsidRPr="00C1260D" w:rsidRDefault="009D68D2" w:rsidP="009D68D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bookmarkStart w:id="28" w:name="_Toc467160637"/>
      <w:bookmarkStart w:id="29" w:name="_Toc467160638"/>
      <w:bookmarkEnd w:id="28"/>
      <w:bookmarkEnd w:id="29"/>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0" w:name="_Toc134008352"/>
      <w:r w:rsidRPr="00223180">
        <w:t>REMISE DES OFFRES ET DES CANDIDATURES</w:t>
      </w:r>
      <w:bookmarkEnd w:id="30"/>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1" w:name="_Toc134008353"/>
      <w:r w:rsidRPr="00AC096A">
        <w:t>Date limite de remise des candidatures et des offres</w:t>
      </w:r>
      <w:bookmarkEnd w:id="31"/>
    </w:p>
    <w:p w14:paraId="4DEBDB42" w14:textId="6C83CA1A"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9D68D2" w:rsidRPr="0030275B">
        <w:rPr>
          <w:b/>
          <w:bCs/>
        </w:rPr>
        <w:t xml:space="preserve">02/06/2023 </w:t>
      </w:r>
      <w:r w:rsidR="00906A77" w:rsidRPr="00C1260D">
        <w:rPr>
          <w:rFonts w:cs="Arial"/>
          <w:b/>
          <w:szCs w:val="22"/>
        </w:rPr>
        <w:t>201</w:t>
      </w:r>
      <w:r w:rsidR="00906A77">
        <w:rPr>
          <w:rFonts w:cs="Arial"/>
          <w:b/>
          <w:szCs w:val="22"/>
        </w:rPr>
        <w:t>9</w:t>
      </w:r>
      <w:r w:rsidR="00906A77" w:rsidRPr="00C1260D">
        <w:rPr>
          <w:rFonts w:cs="Arial"/>
          <w:b/>
          <w:szCs w:val="22"/>
        </w:rPr>
        <w:t xml:space="preserve"> </w:t>
      </w:r>
      <w:r w:rsidRPr="00C1260D">
        <w:rPr>
          <w:rFonts w:cs="Arial"/>
          <w:b/>
          <w:szCs w:val="22"/>
        </w:rPr>
        <w:t>avant 16 heures</w:t>
      </w:r>
      <w:r w:rsidRPr="00C1260D">
        <w:rPr>
          <w:rFonts w:cs="Arial"/>
          <w:szCs w:val="22"/>
        </w:rPr>
        <w:t xml:space="preserve"> (délai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2" w:name="_Toc134008354"/>
      <w:r w:rsidRPr="00AC096A">
        <w:t>Forme de remise des candidatures et des offres</w:t>
      </w:r>
      <w:bookmarkEnd w:id="32"/>
    </w:p>
    <w:p w14:paraId="23DBB01E" w14:textId="77777777" w:rsidR="00BA3ABC" w:rsidRPr="00C1260D" w:rsidRDefault="00BA3ABC" w:rsidP="00BA3ABC">
      <w:pPr>
        <w:pStyle w:val="Titre3"/>
      </w:pPr>
      <w:bookmarkStart w:id="33" w:name="_Toc467160650"/>
      <w:bookmarkStart w:id="34" w:name="_Toc134008355"/>
      <w:bookmarkEnd w:id="33"/>
      <w:r w:rsidRPr="00C1260D">
        <w:t>Version dématérialisée</w:t>
      </w:r>
      <w:bookmarkEnd w:id="34"/>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EB3D6E" w:rsidP="00FA1932">
      <w:pPr>
        <w:jc w:val="both"/>
        <w:rPr>
          <w:rFonts w:cs="Arial"/>
          <w:szCs w:val="22"/>
        </w:rPr>
      </w:pPr>
      <w:hyperlink r:id="rId14"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lastRenderedPageBreak/>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377808C7" w14:textId="77777777" w:rsidR="00BA3ABC" w:rsidRPr="00C1260D" w:rsidRDefault="00BA3ABC" w:rsidP="00BA3ABC">
      <w:pPr>
        <w:jc w:val="both"/>
        <w:rPr>
          <w:rFonts w:cs="Arial"/>
          <w:szCs w:val="22"/>
          <w:u w:val="single"/>
        </w:rPr>
      </w:pPr>
      <w:r w:rsidRPr="00C1260D">
        <w:rPr>
          <w:rFonts w:cs="Arial"/>
          <w:szCs w:val="22"/>
          <w:u w:val="single"/>
        </w:rPr>
        <w:t xml:space="preserve">Copie de sauvegarde </w:t>
      </w:r>
    </w:p>
    <w:p w14:paraId="12F59B2E" w14:textId="28DE8AD7" w:rsidR="00BA3ABC" w:rsidRPr="00C1260D" w:rsidRDefault="00062324" w:rsidP="00BA3ABC">
      <w:pPr>
        <w:jc w:val="both"/>
        <w:rPr>
          <w:rFonts w:cs="Arial"/>
          <w:szCs w:val="22"/>
        </w:rPr>
      </w:pPr>
      <w:r w:rsidRPr="00BB7B1F">
        <w:rPr>
          <w:rFonts w:cs="Arial"/>
          <w:szCs w:val="22"/>
        </w:rPr>
        <w:t>Le soumissionnaire</w:t>
      </w:r>
      <w:r w:rsidRPr="0049041C">
        <w:rPr>
          <w:rFonts w:cs="Arial"/>
          <w:szCs w:val="22"/>
        </w:rPr>
        <w:t xml:space="preserve"> </w:t>
      </w:r>
      <w:r w:rsidR="00BA3ABC" w:rsidRPr="00C1260D">
        <w:rPr>
          <w:rFonts w:cs="Arial"/>
          <w:szCs w:val="22"/>
        </w:rPr>
        <w:t>peut envoyer parallèlement une copie de sauvegarde des documents qui ont fait l’objet de la transmission électronique soit sur support papier, soit sur support physique électronique.</w:t>
      </w:r>
    </w:p>
    <w:p w14:paraId="734EE1DD" w14:textId="77777777" w:rsidR="00BA3ABC" w:rsidRPr="00C1260D" w:rsidRDefault="00BA3ABC" w:rsidP="00BA3ABC">
      <w:pPr>
        <w:jc w:val="both"/>
        <w:rPr>
          <w:rFonts w:cs="Arial"/>
          <w:szCs w:val="22"/>
        </w:rPr>
      </w:pPr>
      <w:r w:rsidRPr="00C1260D">
        <w:rPr>
          <w:rFonts w:cs="Arial"/>
          <w:szCs w:val="22"/>
        </w:rPr>
        <w:t>La copie de sauvegarde devra être remise dans un pli scellé comportant la mention lisible : « Copie de sauvegarde ».</w:t>
      </w:r>
    </w:p>
    <w:p w14:paraId="46C66C02" w14:textId="68BF875D" w:rsidR="009F1511" w:rsidRPr="009F1511" w:rsidRDefault="00BA3ABC" w:rsidP="009F1511">
      <w:pPr>
        <w:jc w:val="both"/>
        <w:rPr>
          <w:rFonts w:cs="Arial"/>
          <w:szCs w:val="22"/>
        </w:rPr>
      </w:pPr>
      <w:r w:rsidRPr="00C1260D">
        <w:rPr>
          <w:rFonts w:cs="Arial"/>
          <w:szCs w:val="22"/>
        </w:rPr>
        <w:t>Elle doit être envoyée dans les délais impartis pour la remise des candidatures et des offres</w:t>
      </w:r>
      <w:r w:rsidR="009F1511" w:rsidRPr="009F1511">
        <w:rPr>
          <w:rFonts w:cs="Arial"/>
          <w:szCs w:val="22"/>
        </w:rPr>
        <w:t xml:space="preserve"> à l’adresse indiquée ci-après :</w:t>
      </w:r>
    </w:p>
    <w:p w14:paraId="452A5CF2" w14:textId="77777777" w:rsidR="009F1511" w:rsidRDefault="009F1511" w:rsidP="009F1511">
      <w:pPr>
        <w:jc w:val="both"/>
        <w:rPr>
          <w:rFonts w:cs="Arial"/>
          <w:szCs w:val="22"/>
          <w:highlight w:val="yellow"/>
        </w:rPr>
      </w:pPr>
    </w:p>
    <w:p w14:paraId="702603E1" w14:textId="77777777" w:rsidR="009D68D2" w:rsidRPr="0030275B" w:rsidRDefault="009D68D2" w:rsidP="009D68D2">
      <w:pPr>
        <w:jc w:val="center"/>
        <w:rPr>
          <w:rFonts w:cs="Arial"/>
          <w:szCs w:val="22"/>
        </w:rPr>
      </w:pPr>
      <w:r w:rsidRPr="0030275B">
        <w:rPr>
          <w:rFonts w:cs="Arial"/>
          <w:szCs w:val="22"/>
        </w:rPr>
        <w:t>CEA Grenoble</w:t>
      </w:r>
    </w:p>
    <w:p w14:paraId="7D6FCF29" w14:textId="77777777" w:rsidR="009D68D2" w:rsidRPr="0030275B" w:rsidRDefault="009D68D2" w:rsidP="009D68D2">
      <w:pPr>
        <w:jc w:val="center"/>
        <w:rPr>
          <w:rFonts w:cs="Arial"/>
          <w:szCs w:val="22"/>
        </w:rPr>
      </w:pPr>
      <w:r w:rsidRPr="0030275B">
        <w:rPr>
          <w:rFonts w:cs="Arial"/>
          <w:szCs w:val="22"/>
        </w:rPr>
        <w:t>Service des Marchés et Achats</w:t>
      </w:r>
    </w:p>
    <w:p w14:paraId="456B64FC" w14:textId="77777777" w:rsidR="009D68D2" w:rsidRPr="0030275B" w:rsidRDefault="009D68D2" w:rsidP="009D68D2">
      <w:pPr>
        <w:jc w:val="center"/>
        <w:rPr>
          <w:rFonts w:cs="Arial"/>
          <w:szCs w:val="22"/>
        </w:rPr>
      </w:pPr>
      <w:r w:rsidRPr="0030275B">
        <w:rPr>
          <w:rFonts w:cs="Arial"/>
          <w:szCs w:val="22"/>
        </w:rPr>
        <w:t>17, avenue des Martyrs</w:t>
      </w:r>
    </w:p>
    <w:p w14:paraId="440DF296" w14:textId="77777777" w:rsidR="009D68D2" w:rsidRPr="0030275B" w:rsidRDefault="009D68D2" w:rsidP="009D68D2">
      <w:pPr>
        <w:jc w:val="center"/>
        <w:rPr>
          <w:rFonts w:cs="Arial"/>
          <w:szCs w:val="22"/>
        </w:rPr>
      </w:pPr>
      <w:r w:rsidRPr="0030275B">
        <w:rPr>
          <w:rFonts w:cs="Arial"/>
          <w:szCs w:val="22"/>
        </w:rPr>
        <w:t>38054 GRENOBLE Cedex 09</w:t>
      </w:r>
    </w:p>
    <w:p w14:paraId="66203291" w14:textId="77777777" w:rsidR="009D68D2" w:rsidRPr="000179A7" w:rsidRDefault="009D68D2" w:rsidP="009D68D2">
      <w:pPr>
        <w:jc w:val="center"/>
        <w:rPr>
          <w:rFonts w:cs="Arial"/>
          <w:szCs w:val="22"/>
          <w:u w:val="single"/>
        </w:rPr>
      </w:pPr>
      <w:r w:rsidRPr="000179A7">
        <w:rPr>
          <w:rFonts w:cs="Arial"/>
          <w:szCs w:val="22"/>
          <w:u w:val="single"/>
        </w:rPr>
        <w:t xml:space="preserve">A l’attention de M. Hafiz ANKIDINE – Pièce 413 H </w:t>
      </w:r>
    </w:p>
    <w:p w14:paraId="343BD74B" w14:textId="4BA54B33" w:rsidR="00BA3ABC" w:rsidRPr="00C1260D" w:rsidRDefault="00BA3ABC" w:rsidP="00BA3ABC">
      <w:pPr>
        <w:jc w:val="both"/>
        <w:rPr>
          <w:rFonts w:cs="Arial"/>
          <w:szCs w:val="22"/>
        </w:rPr>
      </w:pPr>
    </w:p>
    <w:p w14:paraId="33BEF73C" w14:textId="77777777" w:rsidR="009D68D2" w:rsidRPr="00B179E2" w:rsidRDefault="009D68D2" w:rsidP="009D68D2">
      <w:pPr>
        <w:jc w:val="both"/>
        <w:rPr>
          <w:rFonts w:cs="Arial"/>
          <w:szCs w:val="22"/>
        </w:rPr>
      </w:pPr>
      <w:r w:rsidRPr="00B179E2">
        <w:rPr>
          <w:rFonts w:cs="Arial"/>
          <w:szCs w:val="22"/>
        </w:rPr>
        <w:t>La copie de sauvegarde sera ouverte :</w:t>
      </w:r>
    </w:p>
    <w:p w14:paraId="401F7C4F" w14:textId="77777777" w:rsidR="009D68D2" w:rsidRPr="00B179E2" w:rsidRDefault="009D68D2" w:rsidP="009D68D2">
      <w:pPr>
        <w:jc w:val="both"/>
        <w:rPr>
          <w:rFonts w:cs="Arial"/>
          <w:szCs w:val="22"/>
        </w:rPr>
      </w:pPr>
      <w:r w:rsidRPr="00B179E2">
        <w:rPr>
          <w:rFonts w:cs="Arial"/>
          <w:szCs w:val="22"/>
        </w:rPr>
        <w:t>- lorsqu’est détecté un programme informatique malveillant dans les candidatures et les offres transmises par voie dématérialisée.</w:t>
      </w:r>
    </w:p>
    <w:p w14:paraId="12F0AF6E" w14:textId="77777777" w:rsidR="009D68D2" w:rsidRPr="00B179E2" w:rsidRDefault="009D68D2" w:rsidP="009D68D2">
      <w:pPr>
        <w:jc w:val="both"/>
        <w:rPr>
          <w:rFonts w:cs="Arial"/>
          <w:szCs w:val="22"/>
        </w:rPr>
      </w:pPr>
      <w:r w:rsidRPr="00B179E2">
        <w:rPr>
          <w:rFonts w:cs="Arial"/>
          <w:szCs w:val="22"/>
        </w:rPr>
        <w:t>- lorsque les candidatures et les offres transmises par voie dématérialisée ne sont pas parvenues dans les délais impartis de remise ou bien n’ont pas pu être ouvertes par le CEA (à la condition que la copie de sauvegarde soit arrivée dans les délais de remise).</w:t>
      </w:r>
    </w:p>
    <w:p w14:paraId="3686C270" w14:textId="77777777" w:rsidR="009D68D2" w:rsidRPr="00B179E2" w:rsidRDefault="009D68D2" w:rsidP="009D68D2">
      <w:pPr>
        <w:jc w:val="both"/>
        <w:rPr>
          <w:rFonts w:cs="Arial"/>
          <w:szCs w:val="22"/>
        </w:rPr>
      </w:pPr>
    </w:p>
    <w:p w14:paraId="6ADE145B" w14:textId="77777777" w:rsidR="009D68D2" w:rsidRPr="00B179E2" w:rsidRDefault="009D68D2" w:rsidP="009D68D2">
      <w:pPr>
        <w:jc w:val="both"/>
      </w:pPr>
      <w:r w:rsidRPr="00B179E2">
        <w:t xml:space="preserve">Rappel : </w:t>
      </w:r>
    </w:p>
    <w:p w14:paraId="716DCCF1" w14:textId="2C14754D" w:rsidR="00074A32" w:rsidRDefault="009D68D2" w:rsidP="00074A32">
      <w:r w:rsidRPr="00B179E2">
        <w:t>Les opérateurs économiques ont l’obligation de déposer leurs candidatures et offres par voie électronique sur PLACE, sauf dans les cas prévus par les articles R2132-12 et R2132-13 du Code de la commande publique</w:t>
      </w:r>
    </w:p>
    <w:p w14:paraId="176A95DB" w14:textId="77777777" w:rsidR="004918E5" w:rsidRDefault="004918E5" w:rsidP="00074A32"/>
    <w:p w14:paraId="544D1870" w14:textId="77777777" w:rsidR="004918E5" w:rsidRDefault="004918E5" w:rsidP="004918E5">
      <w:pPr>
        <w:pStyle w:val="Titre1"/>
        <w:jc w:val="both"/>
      </w:pPr>
      <w:bookmarkStart w:id="35" w:name="_Toc488938159"/>
      <w:bookmarkStart w:id="36" w:name="_Toc134008356"/>
      <w:r>
        <w:t>VERIFICATION DES CANDIDATURES ET JUGEMENT DES OFFRES</w:t>
      </w:r>
      <w:bookmarkEnd w:id="35"/>
      <w:bookmarkEnd w:id="36"/>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7" w:name="_Toc488938160"/>
      <w:bookmarkStart w:id="38" w:name="_Toc134008357"/>
      <w:r>
        <w:t>Vérification des candidatures</w:t>
      </w:r>
      <w:bookmarkEnd w:id="37"/>
      <w:bookmarkEnd w:id="38"/>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39" w:name="_Toc134008358"/>
      <w:r>
        <w:t xml:space="preserve">Critères de sélection des </w:t>
      </w:r>
      <w:r w:rsidRPr="00AC096A">
        <w:t>offres</w:t>
      </w:r>
      <w:bookmarkEnd w:id="39"/>
    </w:p>
    <w:p w14:paraId="134A8E4D" w14:textId="77777777" w:rsidR="009D68D2" w:rsidRPr="00C1260D" w:rsidRDefault="009D68D2" w:rsidP="009D68D2">
      <w:pPr>
        <w:jc w:val="both"/>
        <w:rPr>
          <w:rFonts w:cs="Arial"/>
          <w:szCs w:val="22"/>
        </w:rPr>
      </w:pPr>
      <w:r w:rsidRPr="00C1260D">
        <w:rPr>
          <w:rFonts w:cs="Arial"/>
          <w:szCs w:val="22"/>
        </w:rPr>
        <w:t xml:space="preserve">L’offre du soumissionnaire sera analysée conformément aux critères de sélection </w:t>
      </w:r>
      <w:r w:rsidRPr="001D29C0">
        <w:rPr>
          <w:rFonts w:cs="Arial"/>
          <w:szCs w:val="22"/>
        </w:rPr>
        <w:t>pondérés</w:t>
      </w:r>
      <w:r w:rsidRPr="00C1260D">
        <w:rPr>
          <w:rFonts w:cs="Arial"/>
          <w:szCs w:val="22"/>
        </w:rPr>
        <w:t xml:space="preserve"> suivants :</w:t>
      </w:r>
    </w:p>
    <w:p w14:paraId="2E41E1D6" w14:textId="77777777" w:rsidR="009D68D2" w:rsidRPr="00C1260D" w:rsidRDefault="009D68D2" w:rsidP="009D68D2">
      <w:pPr>
        <w:jc w:val="both"/>
        <w:rPr>
          <w:rFonts w:cs="Arial"/>
          <w:szCs w:val="22"/>
        </w:rPr>
      </w:pPr>
      <w:r w:rsidRPr="00C1260D">
        <w:rPr>
          <w:rFonts w:cs="Arial"/>
          <w:szCs w:val="22"/>
        </w:rPr>
        <w:t xml:space="preserve">L’offre du soumissionnaire sera analysée conformément aux critères de sélection </w:t>
      </w:r>
      <w:r w:rsidRPr="001D29C0">
        <w:rPr>
          <w:rFonts w:cs="Arial"/>
          <w:szCs w:val="22"/>
        </w:rPr>
        <w:t>pondérés</w:t>
      </w:r>
      <w:r w:rsidRPr="00C1260D">
        <w:rPr>
          <w:rFonts w:cs="Arial"/>
          <w:szCs w:val="22"/>
        </w:rPr>
        <w:t xml:space="preserve"> suivants :</w:t>
      </w:r>
    </w:p>
    <w:p w14:paraId="30819B9F" w14:textId="77777777" w:rsidR="009D68D2" w:rsidRDefault="009D68D2" w:rsidP="009D68D2">
      <w:pPr>
        <w:numPr>
          <w:ilvl w:val="0"/>
          <w:numId w:val="17"/>
        </w:numPr>
        <w:jc w:val="both"/>
        <w:rPr>
          <w:rFonts w:cs="Arial"/>
          <w:szCs w:val="22"/>
        </w:rPr>
      </w:pPr>
      <w:r w:rsidRPr="00C1260D">
        <w:rPr>
          <w:rFonts w:cs="Arial"/>
          <w:szCs w:val="22"/>
        </w:rPr>
        <w:t xml:space="preserve">Prix des </w:t>
      </w:r>
      <w:r w:rsidRPr="007437E8">
        <w:rPr>
          <w:rFonts w:cs="Arial"/>
          <w:szCs w:val="22"/>
        </w:rPr>
        <w:t xml:space="preserve">prestations : </w:t>
      </w:r>
      <w:r w:rsidRPr="0030275B">
        <w:rPr>
          <w:rFonts w:cs="Arial"/>
          <w:szCs w:val="22"/>
        </w:rPr>
        <w:t>45%</w:t>
      </w:r>
    </w:p>
    <w:p w14:paraId="773BE42C" w14:textId="77777777" w:rsidR="009D68D2" w:rsidRDefault="009D68D2" w:rsidP="009D68D2">
      <w:pPr>
        <w:numPr>
          <w:ilvl w:val="0"/>
          <w:numId w:val="17"/>
        </w:numPr>
        <w:jc w:val="both"/>
        <w:rPr>
          <w:rFonts w:cs="Arial"/>
          <w:szCs w:val="22"/>
        </w:rPr>
      </w:pPr>
      <w:r>
        <w:rPr>
          <w:rFonts w:cs="Arial"/>
          <w:szCs w:val="22"/>
        </w:rPr>
        <w:t xml:space="preserve">Moyens et organisation d’entreprise et de chantier 20% </w:t>
      </w:r>
    </w:p>
    <w:p w14:paraId="4FAD5BC7" w14:textId="77777777" w:rsidR="009D68D2" w:rsidRDefault="009D68D2" w:rsidP="009D68D2">
      <w:pPr>
        <w:numPr>
          <w:ilvl w:val="0"/>
          <w:numId w:val="17"/>
        </w:numPr>
        <w:jc w:val="both"/>
        <w:rPr>
          <w:rFonts w:cs="Arial"/>
          <w:szCs w:val="22"/>
        </w:rPr>
      </w:pPr>
      <w:r>
        <w:rPr>
          <w:rFonts w:cs="Arial"/>
          <w:szCs w:val="22"/>
        </w:rPr>
        <w:t xml:space="preserve">Qualité des matériaux et produits mis en œuvre 15% </w:t>
      </w:r>
    </w:p>
    <w:p w14:paraId="48A6BB6E" w14:textId="77777777" w:rsidR="009D68D2" w:rsidRDefault="009D68D2" w:rsidP="009D68D2">
      <w:pPr>
        <w:numPr>
          <w:ilvl w:val="0"/>
          <w:numId w:val="17"/>
        </w:numPr>
        <w:jc w:val="both"/>
        <w:rPr>
          <w:rFonts w:cs="Arial"/>
          <w:szCs w:val="22"/>
        </w:rPr>
      </w:pPr>
      <w:r>
        <w:rPr>
          <w:rFonts w:cs="Arial"/>
          <w:szCs w:val="22"/>
        </w:rPr>
        <w:t xml:space="preserve">Environnement du chantier et prise en compte de la sécurité 15% </w:t>
      </w:r>
    </w:p>
    <w:p w14:paraId="3F715882" w14:textId="77777777" w:rsidR="009D68D2" w:rsidRPr="00C1260D" w:rsidRDefault="009D68D2" w:rsidP="009D68D2">
      <w:pPr>
        <w:numPr>
          <w:ilvl w:val="0"/>
          <w:numId w:val="17"/>
        </w:numPr>
        <w:jc w:val="both"/>
        <w:rPr>
          <w:rFonts w:cs="Arial"/>
          <w:szCs w:val="22"/>
        </w:rPr>
      </w:pPr>
      <w:r>
        <w:rPr>
          <w:rFonts w:cs="Arial"/>
          <w:szCs w:val="22"/>
        </w:rPr>
        <w:t xml:space="preserve">Planning et phasage des travaux 5% </w:t>
      </w:r>
    </w:p>
    <w:p w14:paraId="436AA6EB" w14:textId="77777777" w:rsidR="00140E32" w:rsidRPr="00C1260D" w:rsidRDefault="00140E32" w:rsidP="003C2BF2">
      <w:pPr>
        <w:jc w:val="both"/>
        <w:rPr>
          <w:rFonts w:cs="Arial"/>
          <w:szCs w:val="22"/>
        </w:rPr>
      </w:pPr>
    </w:p>
    <w:p w14:paraId="6D925637" w14:textId="77777777" w:rsidR="00811CB3" w:rsidRPr="00C1260D" w:rsidRDefault="00811CB3" w:rsidP="003C2BF2">
      <w:pPr>
        <w:jc w:val="both"/>
        <w:rPr>
          <w:rFonts w:cs="Arial"/>
          <w:szCs w:val="22"/>
        </w:rPr>
      </w:pPr>
      <w:r w:rsidRPr="00C1260D">
        <w:rPr>
          <w:rFonts w:cs="Arial"/>
          <w:szCs w:val="22"/>
        </w:rPr>
        <w:t>A cet effet, le soumissionnaire veillera à bien préciser et/ou développer dans son offre les points concernant ces critères.</w:t>
      </w:r>
    </w:p>
    <w:p w14:paraId="22027BCF" w14:textId="77777777" w:rsidR="00811CB3" w:rsidRPr="00C1260D" w:rsidRDefault="00811CB3" w:rsidP="003C2BF2">
      <w:pPr>
        <w:jc w:val="both"/>
        <w:rPr>
          <w:rFonts w:cs="Arial"/>
          <w:szCs w:val="22"/>
        </w:rPr>
      </w:pPr>
    </w:p>
    <w:p w14:paraId="4A2D6F10" w14:textId="77777777" w:rsidR="00811CB3" w:rsidRPr="00C1260D" w:rsidRDefault="00811CB3" w:rsidP="003C2BF2">
      <w:pPr>
        <w:jc w:val="both"/>
        <w:rPr>
          <w:rFonts w:cs="Arial"/>
          <w:szCs w:val="22"/>
        </w:rPr>
      </w:pPr>
    </w:p>
    <w:p w14:paraId="5D8ECA5D" w14:textId="39DD494A" w:rsidR="00A74ABD" w:rsidRPr="00C1260D" w:rsidRDefault="00A74ABD" w:rsidP="00A74ABD">
      <w:pPr>
        <w:pBdr>
          <w:top w:val="single" w:sz="4" w:space="1" w:color="auto"/>
          <w:left w:val="single" w:sz="4" w:space="4" w:color="auto"/>
          <w:bottom w:val="single" w:sz="4" w:space="1" w:color="auto"/>
          <w:right w:val="single" w:sz="4" w:space="4" w:color="auto"/>
        </w:pBdr>
        <w:jc w:val="both"/>
        <w:rPr>
          <w:rFonts w:cs="Arial"/>
          <w:b/>
          <w:szCs w:val="22"/>
        </w:rPr>
      </w:pPr>
      <w:r w:rsidRPr="00074A32">
        <w:rPr>
          <w:rFonts w:cs="Arial"/>
          <w:b/>
          <w:szCs w:val="22"/>
        </w:rPr>
        <w:t>Nota : Il est précisé que le CEA se réserve la possibilité de négocier ou de ne pas négocier les offres</w:t>
      </w:r>
      <w:r w:rsidR="00AE2A16" w:rsidRPr="00074A32">
        <w:rPr>
          <w:rFonts w:cs="Arial"/>
          <w:b/>
          <w:szCs w:val="22"/>
        </w:rPr>
        <w:t xml:space="preserve"> </w:t>
      </w:r>
      <w:r w:rsidRPr="00074A32">
        <w:rPr>
          <w:rFonts w:cs="Arial"/>
          <w:b/>
          <w:szCs w:val="22"/>
        </w:rPr>
        <w:t>après remise des offres au titre de la présente consultation.</w:t>
      </w:r>
    </w:p>
    <w:p w14:paraId="5F2F6074" w14:textId="77777777" w:rsidR="00A74ABD" w:rsidRDefault="00A74ABD" w:rsidP="003C2BF2">
      <w:pPr>
        <w:jc w:val="both"/>
        <w:rPr>
          <w:rFonts w:cs="Arial"/>
          <w:szCs w:val="22"/>
        </w:rPr>
      </w:pP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0" w:name="_Toc134008359"/>
      <w:r w:rsidRPr="00C1260D">
        <w:lastRenderedPageBreak/>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0"/>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1" w:name="_Toc134008360"/>
      <w:r w:rsidRPr="00C1260D">
        <w:t>RENSEIGNEMENTS COMPLEMENTAIRES</w:t>
      </w:r>
      <w:bookmarkEnd w:id="41"/>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EB3D6E" w:rsidP="0018699B">
      <w:pPr>
        <w:jc w:val="both"/>
        <w:rPr>
          <w:rStyle w:val="Lienhypertexte"/>
          <w:rFonts w:cs="Arial"/>
          <w:szCs w:val="22"/>
        </w:rPr>
      </w:pPr>
      <w:hyperlink r:id="rId15"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64856055" w14:textId="77777777" w:rsidR="00772918" w:rsidRDefault="00772918" w:rsidP="00772918">
      <w:pPr>
        <w:pStyle w:val="Titre2"/>
      </w:pPr>
      <w:bookmarkStart w:id="42" w:name="_Toc132808045"/>
      <w:bookmarkStart w:id="43" w:name="_Toc134008361"/>
      <w:r w:rsidRPr="00C1260D">
        <w:t>Interlocuteurs techniques</w:t>
      </w:r>
      <w:bookmarkEnd w:id="42"/>
      <w:bookmarkEnd w:id="43"/>
    </w:p>
    <w:p w14:paraId="6BCD90CA" w14:textId="77777777" w:rsidR="00772918" w:rsidRPr="00BB0BF7" w:rsidRDefault="00772918" w:rsidP="00772918"/>
    <w:p w14:paraId="48389583" w14:textId="77777777" w:rsidR="00772918" w:rsidRPr="009F4CFB" w:rsidRDefault="00772918" w:rsidP="009F4CFB">
      <w:pPr>
        <w:pStyle w:val="Paragraphedeliste"/>
        <w:numPr>
          <w:ilvl w:val="0"/>
          <w:numId w:val="39"/>
        </w:numPr>
        <w:tabs>
          <w:tab w:val="left" w:pos="540"/>
          <w:tab w:val="left" w:pos="5040"/>
        </w:tabs>
        <w:jc w:val="both"/>
        <w:rPr>
          <w:rFonts w:cs="Arial"/>
          <w:szCs w:val="22"/>
        </w:rPr>
      </w:pPr>
      <w:r w:rsidRPr="009F4CFB">
        <w:rPr>
          <w:rFonts w:cs="Arial"/>
          <w:szCs w:val="22"/>
        </w:rPr>
        <w:t>Mme Lauriane VAUSSENAT - Tél. : 04.38.78.10.85  E-mail : Lauriane.vaussenat@cea.fr</w:t>
      </w:r>
    </w:p>
    <w:p w14:paraId="3DCC8D72" w14:textId="77777777" w:rsidR="00772918" w:rsidRPr="00C1260D" w:rsidRDefault="00772918" w:rsidP="00772918">
      <w:pPr>
        <w:jc w:val="both"/>
        <w:rPr>
          <w:rFonts w:cs="Arial"/>
          <w:szCs w:val="22"/>
        </w:rPr>
      </w:pPr>
    </w:p>
    <w:p w14:paraId="6B5B137F" w14:textId="77777777" w:rsidR="00772918" w:rsidRDefault="00772918" w:rsidP="00772918">
      <w:pPr>
        <w:pStyle w:val="Titre2"/>
      </w:pPr>
      <w:bookmarkStart w:id="44" w:name="_Toc132808046"/>
      <w:bookmarkStart w:id="45" w:name="_Toc134008362"/>
      <w:r w:rsidRPr="00C1260D">
        <w:t>Interlocuteur</w:t>
      </w:r>
      <w:r>
        <w:t>s</w:t>
      </w:r>
      <w:r w:rsidRPr="00C1260D">
        <w:t xml:space="preserve"> commercia</w:t>
      </w:r>
      <w:r>
        <w:t>ux</w:t>
      </w:r>
      <w:bookmarkEnd w:id="44"/>
      <w:bookmarkEnd w:id="45"/>
    </w:p>
    <w:p w14:paraId="2007DB1C" w14:textId="77777777" w:rsidR="00772918" w:rsidRPr="00BB0BF7" w:rsidRDefault="00772918" w:rsidP="00772918"/>
    <w:p w14:paraId="686D9145" w14:textId="77777777" w:rsidR="00772918" w:rsidRPr="009F4CFB" w:rsidRDefault="00772918" w:rsidP="009F4CFB">
      <w:pPr>
        <w:pStyle w:val="Paragraphedeliste"/>
        <w:numPr>
          <w:ilvl w:val="0"/>
          <w:numId w:val="39"/>
        </w:numPr>
        <w:rPr>
          <w:rFonts w:cs="Arial"/>
          <w:szCs w:val="22"/>
        </w:rPr>
      </w:pPr>
      <w:r w:rsidRPr="009F4CFB">
        <w:rPr>
          <w:rFonts w:cs="Arial"/>
          <w:szCs w:val="22"/>
        </w:rPr>
        <w:t xml:space="preserve">M.  Hafiz ANKIDINE– Service des Marchés et Achats – Tél. : 06.58.19.14.90E-mail : </w:t>
      </w:r>
      <w:hyperlink r:id="rId16" w:history="1">
        <w:r w:rsidRPr="009F4CFB">
          <w:rPr>
            <w:rStyle w:val="Lienhypertexte"/>
            <w:rFonts w:cs="Arial"/>
            <w:szCs w:val="22"/>
          </w:rPr>
          <w:t>Hafiz.ankidine@cea.fr</w:t>
        </w:r>
      </w:hyperlink>
    </w:p>
    <w:p w14:paraId="4E6AE493" w14:textId="77777777" w:rsidR="00772918" w:rsidRPr="009F4CFB" w:rsidRDefault="00772918" w:rsidP="009F4CFB">
      <w:pPr>
        <w:pStyle w:val="Paragraphedeliste"/>
        <w:numPr>
          <w:ilvl w:val="0"/>
          <w:numId w:val="39"/>
        </w:numPr>
        <w:rPr>
          <w:rFonts w:cs="Arial"/>
          <w:i/>
          <w:szCs w:val="22"/>
        </w:rPr>
      </w:pPr>
      <w:r w:rsidRPr="00BB0BF7">
        <w:t xml:space="preserve">M. Steven YHUEL – Service des Marchés et Achats  Tél : 04.38.78.95.74 </w:t>
      </w:r>
      <w:r>
        <w:t xml:space="preserve">Email : </w:t>
      </w:r>
      <w:hyperlink r:id="rId17" w:history="1">
        <w:r w:rsidRPr="00B5284F">
          <w:rPr>
            <w:rStyle w:val="Lienhypertexte"/>
          </w:rPr>
          <w:t>Steven.yhuel@cea.fr</w:t>
        </w:r>
      </w:hyperlink>
      <w: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6" w:name="_Toc134008363"/>
      <w:r w:rsidRPr="00C1260D">
        <w:t>SUIVI DES FOURNISSEURS</w:t>
      </w:r>
      <w:bookmarkEnd w:id="46"/>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18"/>
      <w:headerReference w:type="first" r:id="rId19"/>
      <w:footerReference w:type="first" r:id="rId20"/>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46A61" w14:textId="77777777" w:rsidR="00E3644B" w:rsidRDefault="00E3644B">
      <w:r>
        <w:separator/>
      </w:r>
    </w:p>
  </w:endnote>
  <w:endnote w:type="continuationSeparator" w:id="0">
    <w:p w14:paraId="0EC1530C" w14:textId="77777777" w:rsidR="00E3644B" w:rsidRDefault="00E36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 w:name="Futura">
    <w:altName w:val="Lucida Sans Unicode"/>
    <w:charset w:val="00"/>
    <w:family w:val="auto"/>
    <w:pitch w:val="default"/>
  </w:font>
  <w:font w:name="Arial Narrow">
    <w:panose1 w:val="020B0606020202030204"/>
    <w:charset w:val="00"/>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6EF52" w14:textId="06FD817D" w:rsidR="00E3644B" w:rsidRPr="00656E6D" w:rsidRDefault="00E3644B"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B2</w:t>
    </w:r>
    <w:r w:rsidR="00477C3C">
      <w:rPr>
        <w:sz w:val="16"/>
        <w:szCs w:val="16"/>
      </w:rPr>
      <w:t>3-02517-HA</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EB3D6E">
      <w:rPr>
        <w:rStyle w:val="Numrodepage"/>
        <w:noProof/>
        <w:sz w:val="16"/>
        <w:szCs w:val="16"/>
      </w:rPr>
      <w:t>9</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EB3D6E">
      <w:rPr>
        <w:rStyle w:val="Numrodepage"/>
        <w:noProof/>
        <w:sz w:val="16"/>
        <w:szCs w:val="16"/>
      </w:rPr>
      <w:t>10</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64C5F" w14:textId="77777777" w:rsidR="00E3644B" w:rsidRDefault="00E3644B" w:rsidP="001E44BB">
    <w:pPr>
      <w:pStyle w:val="Pieddepage"/>
      <w:rPr>
        <w:rFonts w:ascii="ArialMT" w:hAnsi="ArialMT" w:cs="ArialMT"/>
        <w:sz w:val="16"/>
        <w:szCs w:val="16"/>
      </w:rPr>
    </w:pPr>
    <w:r>
      <w:rPr>
        <w:rFonts w:ascii="ArialMT" w:hAnsi="ArialMT" w:cs="ArialMT"/>
        <w:sz w:val="16"/>
        <w:szCs w:val="16"/>
      </w:rPr>
      <w:t>Commissariat à l’énergie atomique et aux énergies alternatives</w:t>
    </w:r>
  </w:p>
  <w:p w14:paraId="1FACB14E" w14:textId="77777777" w:rsidR="00E3644B" w:rsidRDefault="00E3644B" w:rsidP="001E44BB">
    <w:pPr>
      <w:pStyle w:val="Pieddepage"/>
      <w:pBdr>
        <w:bottom w:val="single" w:sz="4" w:space="1" w:color="auto"/>
      </w:pBdr>
      <w:rPr>
        <w:rFonts w:ascii="ArialMT" w:hAnsi="ArialMT" w:cs="ArialMT"/>
        <w:sz w:val="16"/>
        <w:szCs w:val="16"/>
      </w:rPr>
    </w:pPr>
    <w:r>
      <w:rPr>
        <w:rFonts w:ascii="ArialMT" w:hAnsi="ArialMT" w:cs="ArialMT"/>
        <w:sz w:val="16"/>
        <w:szCs w:val="16"/>
      </w:rPr>
      <w:t xml:space="preserve">Centre de Grenoble – </w:t>
    </w:r>
    <w:r>
      <w:rPr>
        <w:spacing w:val="10"/>
        <w:sz w:val="16"/>
      </w:rPr>
      <w:t xml:space="preserve">Service des Marchés et Achats </w:t>
    </w:r>
    <w:r>
      <w:rPr>
        <w:rFonts w:ascii="ArialMT" w:hAnsi="ArialMT" w:cs="ArialMT"/>
        <w:sz w:val="16"/>
        <w:szCs w:val="16"/>
      </w:rPr>
      <w:t>- 17 avenue des Martyrs - 38054 Grenoble cedex 9</w:t>
    </w:r>
  </w:p>
  <w:p w14:paraId="3F1ABA2E" w14:textId="77777777" w:rsidR="00E3644B" w:rsidRDefault="00E3644B" w:rsidP="001E44BB">
    <w:pPr>
      <w:autoSpaceDE w:val="0"/>
      <w:autoSpaceDN w:val="0"/>
      <w:adjustRightInd w:val="0"/>
      <w:rPr>
        <w:rFonts w:ascii="ArialMT" w:hAnsi="ArialMT" w:cs="ArialMT"/>
        <w:sz w:val="16"/>
        <w:szCs w:val="16"/>
      </w:rPr>
    </w:pPr>
    <w:r>
      <w:rPr>
        <w:rFonts w:ascii="ArialMT" w:hAnsi="ArialMT" w:cs="ArialMT"/>
        <w:sz w:val="16"/>
        <w:szCs w:val="16"/>
      </w:rPr>
      <w:t>Etablissement public à caractère industriel et commercial</w:t>
    </w:r>
  </w:p>
  <w:p w14:paraId="2F4BF994" w14:textId="50499A45" w:rsidR="00E3644B" w:rsidRPr="002843EB" w:rsidRDefault="00E3644B" w:rsidP="002843EB">
    <w:pPr>
      <w:pStyle w:val="Pieddepage"/>
      <w:rPr>
        <w:szCs w:val="16"/>
      </w:rPr>
    </w:pPr>
    <w:r>
      <w:rPr>
        <w:rFonts w:ascii="ArialMT" w:hAnsi="ArialMT" w:cs="ArialMT"/>
        <w:sz w:val="16"/>
        <w:szCs w:val="16"/>
      </w:rPr>
      <w:t>R.C.S. PARIS B 775 685 019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3912C" w14:textId="77777777" w:rsidR="00E3644B" w:rsidRDefault="00E3644B">
      <w:r>
        <w:separator/>
      </w:r>
    </w:p>
  </w:footnote>
  <w:footnote w:type="continuationSeparator" w:id="0">
    <w:p w14:paraId="02474D34" w14:textId="77777777" w:rsidR="00E3644B" w:rsidRDefault="00E36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E3644B" w14:paraId="23F7E6DC" w14:textId="77777777">
      <w:tc>
        <w:tcPr>
          <w:tcW w:w="9015" w:type="dxa"/>
        </w:tcPr>
        <w:p w14:paraId="59A4D7CE" w14:textId="60FF156A" w:rsidR="00E3644B" w:rsidRDefault="00E3644B" w:rsidP="001E44BB">
          <w:pPr>
            <w:pStyle w:val="En-tte"/>
            <w:spacing w:line="227" w:lineRule="exact"/>
            <w:rPr>
              <w:color w:val="808080"/>
              <w:spacing w:val="20"/>
              <w:sz w:val="18"/>
            </w:rPr>
          </w:pPr>
          <w:r>
            <w:rPr>
              <w:color w:val="808080"/>
              <w:spacing w:val="20"/>
              <w:sz w:val="18"/>
            </w:rPr>
            <w:t>Direction Générale</w:t>
          </w:r>
        </w:p>
      </w:tc>
    </w:tr>
    <w:tr w:rsidR="00E3644B" w14:paraId="202D5CB8" w14:textId="77777777">
      <w:tc>
        <w:tcPr>
          <w:tcW w:w="9015" w:type="dxa"/>
        </w:tcPr>
        <w:p w14:paraId="78604469" w14:textId="4AAD15DA" w:rsidR="00E3644B" w:rsidRDefault="00E3644B" w:rsidP="001E44BB">
          <w:pPr>
            <w:pStyle w:val="En-tte"/>
            <w:spacing w:line="227" w:lineRule="exact"/>
            <w:rPr>
              <w:color w:val="808080"/>
              <w:spacing w:val="20"/>
              <w:sz w:val="18"/>
            </w:rPr>
          </w:pPr>
          <w:r>
            <w:rPr>
              <w:color w:val="808080"/>
              <w:spacing w:val="20"/>
              <w:sz w:val="18"/>
            </w:rPr>
            <w:t>CEA Grenoble</w:t>
          </w:r>
        </w:p>
      </w:tc>
    </w:tr>
    <w:tr w:rsidR="00E3644B" w14:paraId="58CCF845" w14:textId="77777777">
      <w:tc>
        <w:tcPr>
          <w:tcW w:w="9015" w:type="dxa"/>
        </w:tcPr>
        <w:p w14:paraId="074AB9F7" w14:textId="41A01E5F" w:rsidR="00E3644B" w:rsidRDefault="00E3644B" w:rsidP="001E44BB">
          <w:pPr>
            <w:pStyle w:val="En-tte"/>
            <w:spacing w:line="227" w:lineRule="exact"/>
            <w:rPr>
              <w:color w:val="808080"/>
              <w:spacing w:val="20"/>
              <w:sz w:val="18"/>
            </w:rPr>
          </w:pPr>
          <w:r>
            <w:rPr>
              <w:color w:val="808080"/>
              <w:spacing w:val="20"/>
              <w:sz w:val="18"/>
            </w:rPr>
            <w:t>Service des Marchés et Achats</w:t>
          </w:r>
        </w:p>
      </w:tc>
    </w:tr>
  </w:tbl>
  <w:p w14:paraId="4A5D4A1B" w14:textId="77777777" w:rsidR="00E3644B" w:rsidRDefault="00E3644B">
    <w:pPr>
      <w:pStyle w:val="En-tte"/>
    </w:pPr>
    <w:r>
      <w:rPr>
        <w:noProof/>
      </w:rPr>
      <w:drawing>
        <wp:anchor distT="0" distB="0" distL="114300" distR="114300" simplePos="0" relativeHeight="251657728" behindDoc="1" locked="0" layoutInCell="1" allowOverlap="1" wp14:anchorId="11BE35B9" wp14:editId="706435C5">
          <wp:simplePos x="0" y="0"/>
          <wp:positionH relativeFrom="page">
            <wp:posOffset>100919</wp:posOffset>
          </wp:positionH>
          <wp:positionV relativeFrom="page">
            <wp:posOffset>1447137</wp:posOffset>
          </wp:positionV>
          <wp:extent cx="1201760" cy="98044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_cea_note_n&amp;b.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01760" cy="980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1"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4"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26"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D2C5918"/>
    <w:multiLevelType w:val="hybridMultilevel"/>
    <w:tmpl w:val="6EAC5736"/>
    <w:lvl w:ilvl="0" w:tplc="040C0001">
      <w:start w:val="1"/>
      <w:numFmt w:val="bullet"/>
      <w:lvlText w:val=""/>
      <w:lvlJc w:val="left"/>
      <w:pPr>
        <w:ind w:left="908" w:hanging="360"/>
      </w:pPr>
      <w:rPr>
        <w:rFonts w:ascii="Symbol" w:hAnsi="Symbol" w:hint="default"/>
      </w:rPr>
    </w:lvl>
    <w:lvl w:ilvl="1" w:tplc="040C0003" w:tentative="1">
      <w:start w:val="1"/>
      <w:numFmt w:val="bullet"/>
      <w:lvlText w:val="o"/>
      <w:lvlJc w:val="left"/>
      <w:pPr>
        <w:ind w:left="1628" w:hanging="360"/>
      </w:pPr>
      <w:rPr>
        <w:rFonts w:ascii="Courier New" w:hAnsi="Courier New" w:cs="Courier New" w:hint="default"/>
      </w:rPr>
    </w:lvl>
    <w:lvl w:ilvl="2" w:tplc="040C0005" w:tentative="1">
      <w:start w:val="1"/>
      <w:numFmt w:val="bullet"/>
      <w:lvlText w:val=""/>
      <w:lvlJc w:val="left"/>
      <w:pPr>
        <w:ind w:left="2348" w:hanging="360"/>
      </w:pPr>
      <w:rPr>
        <w:rFonts w:ascii="Wingdings" w:hAnsi="Wingdings" w:hint="default"/>
      </w:rPr>
    </w:lvl>
    <w:lvl w:ilvl="3" w:tplc="040C0001" w:tentative="1">
      <w:start w:val="1"/>
      <w:numFmt w:val="bullet"/>
      <w:lvlText w:val=""/>
      <w:lvlJc w:val="left"/>
      <w:pPr>
        <w:ind w:left="3068" w:hanging="360"/>
      </w:pPr>
      <w:rPr>
        <w:rFonts w:ascii="Symbol" w:hAnsi="Symbol" w:hint="default"/>
      </w:rPr>
    </w:lvl>
    <w:lvl w:ilvl="4" w:tplc="040C0003" w:tentative="1">
      <w:start w:val="1"/>
      <w:numFmt w:val="bullet"/>
      <w:lvlText w:val="o"/>
      <w:lvlJc w:val="left"/>
      <w:pPr>
        <w:ind w:left="3788" w:hanging="360"/>
      </w:pPr>
      <w:rPr>
        <w:rFonts w:ascii="Courier New" w:hAnsi="Courier New" w:cs="Courier New" w:hint="default"/>
      </w:rPr>
    </w:lvl>
    <w:lvl w:ilvl="5" w:tplc="040C0005" w:tentative="1">
      <w:start w:val="1"/>
      <w:numFmt w:val="bullet"/>
      <w:lvlText w:val=""/>
      <w:lvlJc w:val="left"/>
      <w:pPr>
        <w:ind w:left="4508" w:hanging="360"/>
      </w:pPr>
      <w:rPr>
        <w:rFonts w:ascii="Wingdings" w:hAnsi="Wingdings" w:hint="default"/>
      </w:rPr>
    </w:lvl>
    <w:lvl w:ilvl="6" w:tplc="040C0001" w:tentative="1">
      <w:start w:val="1"/>
      <w:numFmt w:val="bullet"/>
      <w:lvlText w:val=""/>
      <w:lvlJc w:val="left"/>
      <w:pPr>
        <w:ind w:left="5228" w:hanging="360"/>
      </w:pPr>
      <w:rPr>
        <w:rFonts w:ascii="Symbol" w:hAnsi="Symbol" w:hint="default"/>
      </w:rPr>
    </w:lvl>
    <w:lvl w:ilvl="7" w:tplc="040C0003" w:tentative="1">
      <w:start w:val="1"/>
      <w:numFmt w:val="bullet"/>
      <w:lvlText w:val="o"/>
      <w:lvlJc w:val="left"/>
      <w:pPr>
        <w:ind w:left="5948" w:hanging="360"/>
      </w:pPr>
      <w:rPr>
        <w:rFonts w:ascii="Courier New" w:hAnsi="Courier New" w:cs="Courier New" w:hint="default"/>
      </w:rPr>
    </w:lvl>
    <w:lvl w:ilvl="8" w:tplc="040C0005" w:tentative="1">
      <w:start w:val="1"/>
      <w:numFmt w:val="bullet"/>
      <w:lvlText w:val=""/>
      <w:lvlJc w:val="left"/>
      <w:pPr>
        <w:ind w:left="6668" w:hanging="360"/>
      </w:pPr>
      <w:rPr>
        <w:rFonts w:ascii="Wingdings" w:hAnsi="Wingdings" w:hint="default"/>
      </w:rPr>
    </w:lvl>
  </w:abstractNum>
  <w:num w:numId="1">
    <w:abstractNumId w:val="7"/>
  </w:num>
  <w:num w:numId="2">
    <w:abstractNumId w:val="19"/>
  </w:num>
  <w:num w:numId="3">
    <w:abstractNumId w:val="16"/>
  </w:num>
  <w:num w:numId="4">
    <w:abstractNumId w:val="22"/>
  </w:num>
  <w:num w:numId="5">
    <w:abstractNumId w:val="25"/>
  </w:num>
  <w:num w:numId="6">
    <w:abstractNumId w:val="13"/>
  </w:num>
  <w:num w:numId="7">
    <w:abstractNumId w:val="6"/>
  </w:num>
  <w:num w:numId="8">
    <w:abstractNumId w:val="13"/>
  </w:num>
  <w:num w:numId="9">
    <w:abstractNumId w:val="29"/>
  </w:num>
  <w:num w:numId="10">
    <w:abstractNumId w:val="15"/>
  </w:num>
  <w:num w:numId="11">
    <w:abstractNumId w:val="0"/>
  </w:num>
  <w:num w:numId="12">
    <w:abstractNumId w:val="1"/>
  </w:num>
  <w:num w:numId="13">
    <w:abstractNumId w:val="11"/>
  </w:num>
  <w:num w:numId="14">
    <w:abstractNumId w:val="14"/>
  </w:num>
  <w:num w:numId="15">
    <w:abstractNumId w:val="20"/>
  </w:num>
  <w:num w:numId="16">
    <w:abstractNumId w:val="10"/>
  </w:num>
  <w:num w:numId="17">
    <w:abstractNumId w:val="30"/>
  </w:num>
  <w:num w:numId="18">
    <w:abstractNumId w:val="23"/>
  </w:num>
  <w:num w:numId="19">
    <w:abstractNumId w:val="31"/>
  </w:num>
  <w:num w:numId="20">
    <w:abstractNumId w:val="24"/>
  </w:num>
  <w:num w:numId="21">
    <w:abstractNumId w:val="17"/>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3"/>
  </w:num>
  <w:num w:numId="25">
    <w:abstractNumId w:val="26"/>
  </w:num>
  <w:num w:numId="26">
    <w:abstractNumId w:val="2"/>
  </w:num>
  <w:num w:numId="27">
    <w:abstractNumId w:val="12"/>
  </w:num>
  <w:num w:numId="28">
    <w:abstractNumId w:val="27"/>
  </w:num>
  <w:num w:numId="29">
    <w:abstractNumId w:val="8"/>
  </w:num>
  <w:num w:numId="30">
    <w:abstractNumId w:val="5"/>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8"/>
  </w:num>
  <w:num w:numId="34">
    <w:abstractNumId w:val="20"/>
  </w:num>
  <w:num w:numId="35">
    <w:abstractNumId w:val="19"/>
  </w:num>
  <w:num w:numId="36">
    <w:abstractNumId w:val="30"/>
  </w:num>
  <w:num w:numId="37">
    <w:abstractNumId w:val="9"/>
  </w:num>
  <w:num w:numId="38">
    <w:abstractNumId w:val="4"/>
  </w:num>
  <w:num w:numId="39">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noPunctuationKerning/>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37E"/>
    <w:rsid w:val="000006B3"/>
    <w:rsid w:val="00001511"/>
    <w:rsid w:val="00004D75"/>
    <w:rsid w:val="00016E03"/>
    <w:rsid w:val="000179A7"/>
    <w:rsid w:val="00017E61"/>
    <w:rsid w:val="00020A97"/>
    <w:rsid w:val="00021638"/>
    <w:rsid w:val="00021734"/>
    <w:rsid w:val="00022CA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528"/>
    <w:rsid w:val="001F1F5E"/>
    <w:rsid w:val="001F5BCA"/>
    <w:rsid w:val="0020462E"/>
    <w:rsid w:val="002127DD"/>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590A"/>
    <w:rsid w:val="003274DF"/>
    <w:rsid w:val="00327CA7"/>
    <w:rsid w:val="0033004D"/>
    <w:rsid w:val="0033640F"/>
    <w:rsid w:val="0034146F"/>
    <w:rsid w:val="00351D52"/>
    <w:rsid w:val="00354343"/>
    <w:rsid w:val="0035498A"/>
    <w:rsid w:val="003635C1"/>
    <w:rsid w:val="00363AB2"/>
    <w:rsid w:val="003643FE"/>
    <w:rsid w:val="00367F13"/>
    <w:rsid w:val="00374F25"/>
    <w:rsid w:val="0037559F"/>
    <w:rsid w:val="00385913"/>
    <w:rsid w:val="00392DC4"/>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77C3C"/>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2918"/>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49BF"/>
    <w:rsid w:val="008918E4"/>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D68D2"/>
    <w:rsid w:val="009E0F61"/>
    <w:rsid w:val="009E65CB"/>
    <w:rsid w:val="009F0557"/>
    <w:rsid w:val="009F1406"/>
    <w:rsid w:val="009F1511"/>
    <w:rsid w:val="009F4CFB"/>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2C6"/>
    <w:rsid w:val="00B778C2"/>
    <w:rsid w:val="00B82810"/>
    <w:rsid w:val="00B85BEA"/>
    <w:rsid w:val="00B91510"/>
    <w:rsid w:val="00BA223C"/>
    <w:rsid w:val="00BA2A09"/>
    <w:rsid w:val="00BA3ABC"/>
    <w:rsid w:val="00BA6024"/>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4771"/>
    <w:rsid w:val="00CC5C3B"/>
    <w:rsid w:val="00CD1CAB"/>
    <w:rsid w:val="00CE5254"/>
    <w:rsid w:val="00CE76AD"/>
    <w:rsid w:val="00CF16B0"/>
    <w:rsid w:val="00CF5A57"/>
    <w:rsid w:val="00CF7512"/>
    <w:rsid w:val="00D116E3"/>
    <w:rsid w:val="00D13756"/>
    <w:rsid w:val="00D1561A"/>
    <w:rsid w:val="00D21677"/>
    <w:rsid w:val="00D229F9"/>
    <w:rsid w:val="00D22BF9"/>
    <w:rsid w:val="00D275FB"/>
    <w:rsid w:val="00D33268"/>
    <w:rsid w:val="00D348B5"/>
    <w:rsid w:val="00D360BE"/>
    <w:rsid w:val="00D43C33"/>
    <w:rsid w:val="00D47109"/>
    <w:rsid w:val="00D6097E"/>
    <w:rsid w:val="00D70B22"/>
    <w:rsid w:val="00D71BD2"/>
    <w:rsid w:val="00D75819"/>
    <w:rsid w:val="00D76CCD"/>
    <w:rsid w:val="00D8184B"/>
    <w:rsid w:val="00D846DF"/>
    <w:rsid w:val="00D85137"/>
    <w:rsid w:val="00D936DA"/>
    <w:rsid w:val="00D940B8"/>
    <w:rsid w:val="00D94362"/>
    <w:rsid w:val="00D95C31"/>
    <w:rsid w:val="00DA57F4"/>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3644B"/>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B15E5"/>
    <w:rsid w:val="00EB3D6E"/>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5A7D"/>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5409"/>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fiz.ankidine@cea.fr" TargetMode="External"/><Relationship Id="rId13" Type="http://schemas.openxmlformats.org/officeDocument/2006/relationships/hyperlink" Target="https://ec.europa.eu/tools/espd/filter?lang=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mailto:Steven.yhuel@cea.fr" TargetMode="External"/><Relationship Id="rId2" Type="http://schemas.openxmlformats.org/officeDocument/2006/relationships/numbering" Target="numbering.xml"/><Relationship Id="rId16" Type="http://schemas.openxmlformats.org/officeDocument/2006/relationships/hyperlink" Target="mailto:Hafiz.ankidine@cea.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10" Type="http://schemas.openxmlformats.org/officeDocument/2006/relationships/hyperlink" Target="https://newsletters.cea.fr/video/player.php?titre=consignes%20de%20s%C3%A9curit%C3%A9%20CEA%20Grenoble&amp;idv=stic_grenoble_extra/2021/10/44503_CEA_VIDEO_SECURITE_V12"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even.yhuel@cea.fr" TargetMode="External"/><Relationship Id="rId14" Type="http://schemas.openxmlformats.org/officeDocument/2006/relationships/hyperlink" Target="https://www.marches-publics.gouv.f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187F7-F2E0-4814-AA3D-C17247ED2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10</Pages>
  <Words>3579</Words>
  <Characters>22313</Characters>
  <Application>Microsoft Office Word</Application>
  <DocSecurity>0</DocSecurity>
  <Lines>185</Lines>
  <Paragraphs>51</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25841</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ANKIDINE Hafiz RANDSTAD</cp:lastModifiedBy>
  <cp:revision>39</cp:revision>
  <cp:lastPrinted>2007-07-04T15:41:00Z</cp:lastPrinted>
  <dcterms:created xsi:type="dcterms:W3CDTF">2019-04-16T07:50:00Z</dcterms:created>
  <dcterms:modified xsi:type="dcterms:W3CDTF">2023-05-03T12:56:00Z</dcterms:modified>
</cp:coreProperties>
</file>