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E8F0E" w14:textId="77777777" w:rsidR="00951331" w:rsidRDefault="00BF5512">
      <w:pPr>
        <w:ind w:left="4000" w:right="3980"/>
        <w:rPr>
          <w:sz w:val="2"/>
        </w:rPr>
      </w:pPr>
      <w:r w:rsidRPr="00332C06">
        <w:rPr>
          <w:noProof/>
          <w:lang w:val="fr-FR" w:eastAsia="fr-FR"/>
        </w:rPr>
        <w:drawing>
          <wp:anchor distT="0" distB="0" distL="114300" distR="114300" simplePos="0" relativeHeight="251659264" behindDoc="0" locked="0" layoutInCell="1" allowOverlap="1" wp14:anchorId="2B3AE33B" wp14:editId="0D2C28F3">
            <wp:simplePos x="0" y="0"/>
            <wp:positionH relativeFrom="margin">
              <wp:posOffset>1657350</wp:posOffset>
            </wp:positionH>
            <wp:positionV relativeFrom="paragraph">
              <wp:posOffset>0</wp:posOffset>
            </wp:positionV>
            <wp:extent cx="3027045" cy="1094740"/>
            <wp:effectExtent l="0" t="0" r="1905" b="0"/>
            <wp:wrapSquare wrapText="bothSides"/>
            <wp:docPr id="2" name="Image 2" descr="Logo CCI de Corse pour cdv"/>
            <wp:cNvGraphicFramePr/>
            <a:graphic xmlns:a="http://schemas.openxmlformats.org/drawingml/2006/main">
              <a:graphicData uri="http://schemas.openxmlformats.org/drawingml/2006/picture">
                <pic:pic xmlns:pic="http://schemas.openxmlformats.org/drawingml/2006/picture">
                  <pic:nvPicPr>
                    <pic:cNvPr id="0" name="Image 5" descr="Logo CCI de Corse pour cd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27045" cy="1094740"/>
                    </a:xfrm>
                    <a:prstGeom prst="rect">
                      <a:avLst/>
                    </a:prstGeom>
                    <a:noFill/>
                    <a:ln w="9525">
                      <a:noFill/>
                      <a:miter lim="800000"/>
                      <a:headEnd/>
                      <a:tailEnd/>
                    </a:ln>
                  </pic:spPr>
                </pic:pic>
              </a:graphicData>
            </a:graphic>
            <wp14:sizeRelH relativeFrom="margin">
              <wp14:pctWidth>0</wp14:pctWidth>
            </wp14:sizeRelH>
          </wp:anchor>
        </w:drawing>
      </w:r>
    </w:p>
    <w:p w14:paraId="25F2F1D7" w14:textId="77777777" w:rsidR="00951331" w:rsidRDefault="00951331">
      <w:pPr>
        <w:spacing w:after="160" w:line="240" w:lineRule="exact"/>
      </w:pPr>
    </w:p>
    <w:tbl>
      <w:tblPr>
        <w:tblW w:w="0" w:type="auto"/>
        <w:tblLayout w:type="fixed"/>
        <w:tblLook w:val="04A0" w:firstRow="1" w:lastRow="0" w:firstColumn="1" w:lastColumn="0" w:noHBand="0" w:noVBand="1"/>
      </w:tblPr>
      <w:tblGrid>
        <w:gridCol w:w="9620"/>
      </w:tblGrid>
      <w:tr w:rsidR="00951331" w14:paraId="1FD9D193" w14:textId="77777777">
        <w:tc>
          <w:tcPr>
            <w:tcW w:w="9620" w:type="dxa"/>
            <w:shd w:val="clear" w:color="666553" w:fill="666553"/>
            <w:tcMar>
              <w:top w:w="30" w:type="dxa"/>
              <w:left w:w="0" w:type="dxa"/>
              <w:bottom w:w="0" w:type="dxa"/>
              <w:right w:w="0" w:type="dxa"/>
            </w:tcMar>
            <w:vAlign w:val="center"/>
          </w:tcPr>
          <w:p w14:paraId="74349234" w14:textId="77777777" w:rsidR="00951331" w:rsidRDefault="00CB791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0249B179" w14:textId="77777777" w:rsidR="00951331" w:rsidRDefault="00CB7918">
      <w:pPr>
        <w:spacing w:line="240" w:lineRule="exact"/>
      </w:pPr>
      <w:r>
        <w:t xml:space="preserve"> </w:t>
      </w:r>
    </w:p>
    <w:p w14:paraId="602A23DB" w14:textId="77777777" w:rsidR="00951331" w:rsidRDefault="00951331">
      <w:pPr>
        <w:spacing w:after="220" w:line="240" w:lineRule="exact"/>
      </w:pPr>
    </w:p>
    <w:p w14:paraId="4BAE6B8A" w14:textId="77777777" w:rsidR="00951331" w:rsidRDefault="00CB791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D607BF3" w14:textId="77777777" w:rsidR="00951331" w:rsidRPr="002543A6" w:rsidRDefault="00951331">
      <w:pPr>
        <w:spacing w:line="240" w:lineRule="exact"/>
        <w:rPr>
          <w:lang w:val="fr-FR"/>
        </w:rPr>
      </w:pPr>
    </w:p>
    <w:p w14:paraId="79800BEA" w14:textId="77777777" w:rsidR="00951331" w:rsidRPr="002543A6" w:rsidRDefault="00951331">
      <w:pPr>
        <w:spacing w:line="240" w:lineRule="exact"/>
        <w:rPr>
          <w:lang w:val="fr-FR"/>
        </w:rPr>
      </w:pPr>
    </w:p>
    <w:p w14:paraId="40560CEA" w14:textId="77777777" w:rsidR="00951331" w:rsidRPr="002543A6" w:rsidRDefault="00951331">
      <w:pPr>
        <w:spacing w:line="240" w:lineRule="exact"/>
        <w:rPr>
          <w:lang w:val="fr-FR"/>
        </w:rPr>
      </w:pPr>
    </w:p>
    <w:p w14:paraId="403A3F0E" w14:textId="77777777" w:rsidR="00951331" w:rsidRPr="002543A6" w:rsidRDefault="00951331">
      <w:pPr>
        <w:spacing w:line="240" w:lineRule="exact"/>
        <w:rPr>
          <w:lang w:val="fr-FR"/>
        </w:rPr>
      </w:pPr>
    </w:p>
    <w:p w14:paraId="1591D1F5" w14:textId="77777777" w:rsidR="00951331" w:rsidRPr="002543A6" w:rsidRDefault="00951331">
      <w:pPr>
        <w:spacing w:line="240" w:lineRule="exact"/>
        <w:rPr>
          <w:lang w:val="fr-FR"/>
        </w:rPr>
      </w:pPr>
    </w:p>
    <w:p w14:paraId="16305DA0" w14:textId="77777777" w:rsidR="00951331" w:rsidRPr="002543A6" w:rsidRDefault="00951331">
      <w:pPr>
        <w:spacing w:line="240" w:lineRule="exact"/>
        <w:rPr>
          <w:lang w:val="fr-FR"/>
        </w:rPr>
      </w:pPr>
    </w:p>
    <w:p w14:paraId="588490C0" w14:textId="77777777" w:rsidR="00951331" w:rsidRPr="002543A6" w:rsidRDefault="00951331">
      <w:pPr>
        <w:spacing w:line="240" w:lineRule="exact"/>
        <w:rPr>
          <w:lang w:val="fr-FR"/>
        </w:rPr>
      </w:pPr>
    </w:p>
    <w:p w14:paraId="70B1F67B" w14:textId="77777777" w:rsidR="00951331" w:rsidRPr="002543A6" w:rsidRDefault="00951331">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951331" w:rsidRPr="008A7876" w14:paraId="59542B24" w14:textId="77777777">
        <w:trPr>
          <w:trHeight w:val="1075"/>
        </w:trPr>
        <w:tc>
          <w:tcPr>
            <w:tcW w:w="1260" w:type="dxa"/>
            <w:tcMar>
              <w:top w:w="0" w:type="dxa"/>
              <w:left w:w="0" w:type="dxa"/>
              <w:bottom w:w="0" w:type="dxa"/>
              <w:right w:w="0" w:type="dxa"/>
            </w:tcMar>
          </w:tcPr>
          <w:p w14:paraId="7649B9A0" w14:textId="77777777" w:rsidR="00951331" w:rsidRPr="002543A6" w:rsidRDefault="00951331">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05633387" w14:textId="77777777" w:rsidR="00BF5512" w:rsidRDefault="00CB791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et entretien des ouvrages maritimes </w:t>
            </w:r>
          </w:p>
          <w:p w14:paraId="49BC7405" w14:textId="77777777" w:rsidR="00BF5512" w:rsidRDefault="00CB791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et installations flottantes </w:t>
            </w:r>
          </w:p>
          <w:p w14:paraId="5DBBC393" w14:textId="77777777" w:rsidR="00951331" w:rsidRDefault="00CB791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des Ports de Commerce de Corse du Sud</w:t>
            </w:r>
          </w:p>
        </w:tc>
        <w:tc>
          <w:tcPr>
            <w:tcW w:w="1260" w:type="dxa"/>
            <w:tcMar>
              <w:top w:w="0" w:type="dxa"/>
              <w:left w:w="0" w:type="dxa"/>
              <w:bottom w:w="0" w:type="dxa"/>
              <w:right w:w="0" w:type="dxa"/>
            </w:tcMar>
          </w:tcPr>
          <w:p w14:paraId="074ABD7D" w14:textId="77777777" w:rsidR="00951331" w:rsidRPr="002543A6" w:rsidRDefault="00951331">
            <w:pPr>
              <w:rPr>
                <w:sz w:val="2"/>
                <w:lang w:val="fr-FR"/>
              </w:rPr>
            </w:pPr>
          </w:p>
        </w:tc>
      </w:tr>
      <w:tr w:rsidR="00951331" w:rsidRPr="008A7876" w14:paraId="048B3302" w14:textId="77777777">
        <w:trPr>
          <w:trHeight w:val="292"/>
        </w:trPr>
        <w:tc>
          <w:tcPr>
            <w:tcW w:w="9620" w:type="dxa"/>
            <w:gridSpan w:val="3"/>
            <w:vMerge w:val="restart"/>
            <w:tcMar>
              <w:top w:w="0" w:type="dxa"/>
              <w:left w:w="0" w:type="dxa"/>
              <w:bottom w:w="0" w:type="dxa"/>
              <w:right w:w="0" w:type="dxa"/>
            </w:tcMar>
            <w:vAlign w:val="center"/>
          </w:tcPr>
          <w:p w14:paraId="0D07EFE7" w14:textId="77777777" w:rsidR="00951331" w:rsidRDefault="00CB791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951331" w:rsidRPr="008A7876" w14:paraId="40F059DB" w14:textId="77777777">
        <w:trPr>
          <w:trHeight w:val="276"/>
        </w:trPr>
        <w:tc>
          <w:tcPr>
            <w:tcW w:w="9620" w:type="dxa"/>
            <w:gridSpan w:val="3"/>
            <w:vMerge/>
            <w:tcMar>
              <w:top w:w="0" w:type="dxa"/>
              <w:left w:w="0" w:type="dxa"/>
              <w:bottom w:w="0" w:type="dxa"/>
              <w:right w:w="0" w:type="dxa"/>
            </w:tcMar>
          </w:tcPr>
          <w:p w14:paraId="6B308F24" w14:textId="77777777" w:rsidR="00951331" w:rsidRPr="002543A6" w:rsidRDefault="00951331">
            <w:pPr>
              <w:rPr>
                <w:lang w:val="fr-FR"/>
              </w:rPr>
            </w:pPr>
          </w:p>
        </w:tc>
      </w:tr>
    </w:tbl>
    <w:p w14:paraId="5FB3F11C" w14:textId="1AE07F88" w:rsidR="00951331" w:rsidRPr="00F95481" w:rsidRDefault="00071F70">
      <w:pPr>
        <w:spacing w:before="60" w:after="20"/>
        <w:jc w:val="center"/>
        <w:rPr>
          <w:rFonts w:ascii="Trebuchet MS" w:eastAsia="Trebuchet MS" w:hAnsi="Trebuchet MS" w:cs="Trebuchet MS"/>
          <w:b/>
          <w:bCs/>
          <w:color w:val="000000"/>
          <w:lang w:val="fr-FR"/>
        </w:rPr>
      </w:pPr>
      <w:r>
        <w:rPr>
          <w:rFonts w:ascii="Trebuchet MS" w:eastAsia="Trebuchet MS" w:hAnsi="Trebuchet MS" w:cs="Trebuchet MS"/>
          <w:b/>
          <w:bCs/>
          <w:color w:val="000000"/>
          <w:lang w:val="fr-FR"/>
        </w:rPr>
        <w:t xml:space="preserve">Mardi </w:t>
      </w:r>
      <w:r w:rsidR="008A7876">
        <w:rPr>
          <w:rFonts w:ascii="Trebuchet MS" w:eastAsia="Trebuchet MS" w:hAnsi="Trebuchet MS" w:cs="Trebuchet MS"/>
          <w:b/>
          <w:bCs/>
          <w:color w:val="000000"/>
          <w:lang w:val="fr-FR"/>
        </w:rPr>
        <w:t>06</w:t>
      </w:r>
      <w:r w:rsidR="00F95481" w:rsidRPr="00F95481">
        <w:rPr>
          <w:rFonts w:ascii="Trebuchet MS" w:eastAsia="Trebuchet MS" w:hAnsi="Trebuchet MS" w:cs="Trebuchet MS"/>
          <w:b/>
          <w:bCs/>
          <w:color w:val="000000"/>
          <w:lang w:val="fr-FR"/>
        </w:rPr>
        <w:t xml:space="preserve"> </w:t>
      </w:r>
      <w:r w:rsidR="008A7876">
        <w:rPr>
          <w:rFonts w:ascii="Trebuchet MS" w:eastAsia="Trebuchet MS" w:hAnsi="Trebuchet MS" w:cs="Trebuchet MS"/>
          <w:b/>
          <w:bCs/>
          <w:color w:val="000000"/>
          <w:lang w:val="fr-FR"/>
        </w:rPr>
        <w:t>Juin</w:t>
      </w:r>
      <w:bookmarkStart w:id="0" w:name="_GoBack"/>
      <w:bookmarkEnd w:id="0"/>
      <w:r w:rsidR="00F95481" w:rsidRPr="00F95481">
        <w:rPr>
          <w:rFonts w:ascii="Trebuchet MS" w:eastAsia="Trebuchet MS" w:hAnsi="Trebuchet MS" w:cs="Trebuchet MS"/>
          <w:b/>
          <w:bCs/>
          <w:color w:val="000000"/>
          <w:lang w:val="fr-FR"/>
        </w:rPr>
        <w:t xml:space="preserve"> 2023 à 16h00</w:t>
      </w:r>
    </w:p>
    <w:p w14:paraId="1535B51D" w14:textId="77777777" w:rsidR="00951331" w:rsidRPr="002543A6" w:rsidRDefault="00951331">
      <w:pPr>
        <w:spacing w:line="240" w:lineRule="exact"/>
        <w:rPr>
          <w:lang w:val="fr-FR"/>
        </w:rPr>
      </w:pPr>
    </w:p>
    <w:p w14:paraId="4871C944" w14:textId="77777777" w:rsidR="00951331" w:rsidRPr="002543A6" w:rsidRDefault="00951331">
      <w:pPr>
        <w:spacing w:line="240" w:lineRule="exact"/>
        <w:rPr>
          <w:lang w:val="fr-FR"/>
        </w:rPr>
      </w:pPr>
    </w:p>
    <w:p w14:paraId="5043043A" w14:textId="77777777" w:rsidR="00951331" w:rsidRPr="002543A6" w:rsidRDefault="00951331">
      <w:pPr>
        <w:spacing w:line="240" w:lineRule="exact"/>
        <w:rPr>
          <w:lang w:val="fr-FR"/>
        </w:rPr>
      </w:pPr>
    </w:p>
    <w:p w14:paraId="36060CB2" w14:textId="77777777" w:rsidR="00951331" w:rsidRPr="002543A6" w:rsidRDefault="00951331">
      <w:pPr>
        <w:spacing w:line="240" w:lineRule="exact"/>
        <w:rPr>
          <w:lang w:val="fr-FR"/>
        </w:rPr>
      </w:pPr>
    </w:p>
    <w:p w14:paraId="2121EA86" w14:textId="77777777" w:rsidR="00951331" w:rsidRPr="002543A6" w:rsidRDefault="00951331">
      <w:pPr>
        <w:spacing w:line="240" w:lineRule="exact"/>
        <w:rPr>
          <w:lang w:val="fr-FR"/>
        </w:rPr>
      </w:pPr>
    </w:p>
    <w:p w14:paraId="2D2ED2B3" w14:textId="77777777" w:rsidR="00951331" w:rsidRPr="002543A6" w:rsidRDefault="00951331">
      <w:pPr>
        <w:spacing w:line="240" w:lineRule="exact"/>
        <w:rPr>
          <w:lang w:val="fr-FR"/>
        </w:rPr>
      </w:pPr>
    </w:p>
    <w:p w14:paraId="7855E375" w14:textId="77777777" w:rsidR="00951331" w:rsidRPr="002543A6" w:rsidRDefault="00951331">
      <w:pPr>
        <w:spacing w:line="240" w:lineRule="exact"/>
        <w:rPr>
          <w:lang w:val="fr-FR"/>
        </w:rPr>
      </w:pPr>
    </w:p>
    <w:p w14:paraId="1203F5D2" w14:textId="77777777" w:rsidR="00951331" w:rsidRPr="002543A6" w:rsidRDefault="00951331">
      <w:pPr>
        <w:spacing w:line="240" w:lineRule="exact"/>
        <w:rPr>
          <w:lang w:val="fr-FR"/>
        </w:rPr>
      </w:pPr>
    </w:p>
    <w:p w14:paraId="3CFA2592" w14:textId="77777777" w:rsidR="00BF5512" w:rsidRDefault="00BF5512" w:rsidP="00BF551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6380394A" w14:textId="77777777" w:rsidR="00BF5512" w:rsidRDefault="00BF5512" w:rsidP="00BF551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4922B143" w14:textId="77777777" w:rsidR="00BF5512" w:rsidRDefault="00BF5512" w:rsidP="00BF551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52F727F6" w14:textId="77777777" w:rsidR="00BF5512" w:rsidRDefault="00BF5512" w:rsidP="00BF551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w:t>
      </w:r>
    </w:p>
    <w:p w14:paraId="6EC4F34A" w14:textId="77777777" w:rsidR="00951331" w:rsidRDefault="00BF5512" w:rsidP="00BF5512">
      <w:pPr>
        <w:spacing w:line="279" w:lineRule="exact"/>
        <w:jc w:val="center"/>
        <w:rPr>
          <w:rFonts w:ascii="Trebuchet MS" w:eastAsia="Trebuchet MS" w:hAnsi="Trebuchet MS" w:cs="Trebuchet MS"/>
          <w:color w:val="000000"/>
          <w:lang w:val="fr-FR"/>
        </w:rPr>
        <w:sectPr w:rsidR="00951331">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 (AJACCIO)</w:t>
      </w:r>
    </w:p>
    <w:p w14:paraId="14B63F71" w14:textId="77777777" w:rsidR="00951331" w:rsidRDefault="00CB791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EAC98B6" w14:textId="77777777" w:rsidR="00951331" w:rsidRPr="002543A6" w:rsidRDefault="00951331">
      <w:pPr>
        <w:spacing w:after="80" w:line="240" w:lineRule="exact"/>
        <w:rPr>
          <w:lang w:val="fr-FR"/>
        </w:rPr>
      </w:pPr>
    </w:p>
    <w:p w14:paraId="2E6B3C9C"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1 - Objet et étendue de la consultation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6300F2E1"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1.1 - Objet</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36728325"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1.2 - Mode de passation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621E0160"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1.3 - Type et forme de contrat</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34279F09"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1.4 - Décomposition de la consultation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6F0CE9F8"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1.5 - Nomenclature</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5D78B6CB"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2 - Conditions de la consultation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7B097291"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2.1 - Délai de validité des offres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347D294D"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2.2 - Forme juridique du groupement</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40A635EE"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2.3 - Variantes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3</w:t>
      </w:r>
      <w:r>
        <w:rPr>
          <w:rFonts w:ascii="Trebuchet MS" w:eastAsia="Trebuchet MS" w:hAnsi="Trebuchet MS" w:cs="Trebuchet MS"/>
        </w:rPr>
        <w:fldChar w:fldCharType="end"/>
      </w:r>
    </w:p>
    <w:p w14:paraId="436FC5D3"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3 - Conditions relatives au contrat</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4</w:t>
      </w:r>
      <w:r>
        <w:rPr>
          <w:rFonts w:ascii="Trebuchet MS" w:eastAsia="Trebuchet MS" w:hAnsi="Trebuchet MS" w:cs="Trebuchet MS"/>
        </w:rPr>
        <w:fldChar w:fldCharType="end"/>
      </w:r>
    </w:p>
    <w:p w14:paraId="32050BBE"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3.1 - Durée du contrat ou délai d'exécution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4</w:t>
      </w:r>
      <w:r>
        <w:rPr>
          <w:rFonts w:ascii="Trebuchet MS" w:eastAsia="Trebuchet MS" w:hAnsi="Trebuchet MS" w:cs="Trebuchet MS"/>
        </w:rPr>
        <w:fldChar w:fldCharType="end"/>
      </w:r>
    </w:p>
    <w:p w14:paraId="06A03492"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3.2 - Modalités essentielles de financement et de paiement</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4</w:t>
      </w:r>
      <w:r>
        <w:rPr>
          <w:rFonts w:ascii="Trebuchet MS" w:eastAsia="Trebuchet MS" w:hAnsi="Trebuchet MS" w:cs="Trebuchet MS"/>
        </w:rPr>
        <w:fldChar w:fldCharType="end"/>
      </w:r>
    </w:p>
    <w:p w14:paraId="4B0D6F86"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3.3 - Confidentialité et mesures de sécurité</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4</w:t>
      </w:r>
      <w:r>
        <w:rPr>
          <w:rFonts w:ascii="Trebuchet MS" w:eastAsia="Trebuchet MS" w:hAnsi="Trebuchet MS" w:cs="Trebuchet MS"/>
        </w:rPr>
        <w:fldChar w:fldCharType="end"/>
      </w:r>
    </w:p>
    <w:p w14:paraId="5D7C4125"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4 - Contenu du dossier de consultation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4</w:t>
      </w:r>
      <w:r>
        <w:rPr>
          <w:rFonts w:ascii="Trebuchet MS" w:eastAsia="Trebuchet MS" w:hAnsi="Trebuchet MS" w:cs="Trebuchet MS"/>
        </w:rPr>
        <w:fldChar w:fldCharType="end"/>
      </w:r>
    </w:p>
    <w:p w14:paraId="02DBFDA4"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5 - Présentation des candidatures et des offres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4</w:t>
      </w:r>
      <w:r>
        <w:rPr>
          <w:rFonts w:ascii="Trebuchet MS" w:eastAsia="Trebuchet MS" w:hAnsi="Trebuchet MS" w:cs="Trebuchet MS"/>
        </w:rPr>
        <w:fldChar w:fldCharType="end"/>
      </w:r>
    </w:p>
    <w:p w14:paraId="4C9E1DD9"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5.1 - Documents à produire</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5</w:t>
      </w:r>
      <w:r>
        <w:rPr>
          <w:rFonts w:ascii="Trebuchet MS" w:eastAsia="Trebuchet MS" w:hAnsi="Trebuchet MS" w:cs="Trebuchet MS"/>
        </w:rPr>
        <w:fldChar w:fldCharType="end"/>
      </w:r>
    </w:p>
    <w:p w14:paraId="68EBDA2F"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5.2 - Visites sur site</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6</w:t>
      </w:r>
      <w:r>
        <w:rPr>
          <w:rFonts w:ascii="Trebuchet MS" w:eastAsia="Trebuchet MS" w:hAnsi="Trebuchet MS" w:cs="Trebuchet MS"/>
        </w:rPr>
        <w:fldChar w:fldCharType="end"/>
      </w:r>
    </w:p>
    <w:p w14:paraId="3B1E3170"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6 - Conditions d'envoi ou de remise des plis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6</w:t>
      </w:r>
      <w:r>
        <w:rPr>
          <w:rFonts w:ascii="Trebuchet MS" w:eastAsia="Trebuchet MS" w:hAnsi="Trebuchet MS" w:cs="Trebuchet MS"/>
        </w:rPr>
        <w:fldChar w:fldCharType="end"/>
      </w:r>
    </w:p>
    <w:p w14:paraId="105B72E7"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6.1 - Transmission électronique</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6</w:t>
      </w:r>
      <w:r>
        <w:rPr>
          <w:rFonts w:ascii="Trebuchet MS" w:eastAsia="Trebuchet MS" w:hAnsi="Trebuchet MS" w:cs="Trebuchet MS"/>
        </w:rPr>
        <w:fldChar w:fldCharType="end"/>
      </w:r>
    </w:p>
    <w:p w14:paraId="1F53B9E6"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6.2 - Transmission sous support papier</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7</w:t>
      </w:r>
      <w:r>
        <w:rPr>
          <w:rFonts w:ascii="Trebuchet MS" w:eastAsia="Trebuchet MS" w:hAnsi="Trebuchet MS" w:cs="Trebuchet MS"/>
        </w:rPr>
        <w:fldChar w:fldCharType="end"/>
      </w:r>
    </w:p>
    <w:p w14:paraId="6A0F65F3"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7 - Examen des candidatures et des offres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7</w:t>
      </w:r>
      <w:r>
        <w:rPr>
          <w:rFonts w:ascii="Trebuchet MS" w:eastAsia="Trebuchet MS" w:hAnsi="Trebuchet MS" w:cs="Trebuchet MS"/>
        </w:rPr>
        <w:fldChar w:fldCharType="end"/>
      </w:r>
    </w:p>
    <w:p w14:paraId="6BC6FA5C"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7.1 - Sélection des candidatures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7</w:t>
      </w:r>
      <w:r>
        <w:rPr>
          <w:rFonts w:ascii="Trebuchet MS" w:eastAsia="Trebuchet MS" w:hAnsi="Trebuchet MS" w:cs="Trebuchet MS"/>
        </w:rPr>
        <w:fldChar w:fldCharType="end"/>
      </w:r>
    </w:p>
    <w:p w14:paraId="4B7F8884"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7.2 - Attribution des accords-cadres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7</w:t>
      </w:r>
      <w:r>
        <w:rPr>
          <w:rFonts w:ascii="Trebuchet MS" w:eastAsia="Trebuchet MS" w:hAnsi="Trebuchet MS" w:cs="Trebuchet MS"/>
        </w:rPr>
        <w:fldChar w:fldCharType="end"/>
      </w:r>
    </w:p>
    <w:p w14:paraId="76A51BC6"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7.3 - Suite à donner à la consultation</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7</w:t>
      </w:r>
      <w:r>
        <w:rPr>
          <w:rFonts w:ascii="Trebuchet MS" w:eastAsia="Trebuchet MS" w:hAnsi="Trebuchet MS" w:cs="Trebuchet MS"/>
        </w:rPr>
        <w:fldChar w:fldCharType="end"/>
      </w:r>
    </w:p>
    <w:p w14:paraId="37276361" w14:textId="77777777" w:rsidR="00951331" w:rsidRPr="002543A6" w:rsidRDefault="00CB7918">
      <w:pPr>
        <w:pStyle w:val="TM1"/>
        <w:tabs>
          <w:tab w:val="right" w:leader="dot" w:pos="9610"/>
        </w:tabs>
        <w:rPr>
          <w:rFonts w:ascii="Calibri" w:hAnsi="Calibri"/>
          <w:noProof/>
          <w:sz w:val="22"/>
          <w:lang w:val="fr-FR"/>
        </w:rPr>
      </w:pPr>
      <w:r>
        <w:rPr>
          <w:rFonts w:ascii="Trebuchet MS" w:eastAsia="Trebuchet MS" w:hAnsi="Trebuchet MS" w:cs="Trebuchet MS"/>
          <w:color w:val="000000"/>
          <w:lang w:val="fr-FR"/>
        </w:rPr>
        <w:t>8 - Renseignements complémentaires</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8</w:t>
      </w:r>
      <w:r>
        <w:rPr>
          <w:rFonts w:ascii="Trebuchet MS" w:eastAsia="Trebuchet MS" w:hAnsi="Trebuchet MS" w:cs="Trebuchet MS"/>
        </w:rPr>
        <w:fldChar w:fldCharType="end"/>
      </w:r>
    </w:p>
    <w:p w14:paraId="7D1C622B" w14:textId="77777777" w:rsidR="00951331" w:rsidRPr="002543A6" w:rsidRDefault="00CB7918">
      <w:pPr>
        <w:pStyle w:val="TM2"/>
        <w:tabs>
          <w:tab w:val="right" w:leader="dot" w:pos="9610"/>
        </w:tabs>
        <w:rPr>
          <w:rFonts w:ascii="Calibri" w:hAnsi="Calibri"/>
          <w:noProof/>
          <w:sz w:val="22"/>
          <w:lang w:val="fr-FR"/>
        </w:rPr>
      </w:pPr>
      <w:r>
        <w:rPr>
          <w:rFonts w:ascii="Trebuchet MS" w:eastAsia="Trebuchet MS" w:hAnsi="Trebuchet MS" w:cs="Trebuchet MS"/>
          <w:color w:val="000000"/>
          <w:lang w:val="fr-FR"/>
        </w:rPr>
        <w:t>8.1 - Adresses supplémentaires et points de contact</w:t>
      </w:r>
      <w:r w:rsidRPr="002543A6">
        <w:rPr>
          <w:rFonts w:ascii="Trebuchet MS" w:eastAsia="Trebuchet MS" w:hAnsi="Trebuchet MS" w:cs="Trebuchet MS"/>
          <w:lang w:val="fr-FR"/>
        </w:rPr>
        <w:tab/>
      </w:r>
      <w:r>
        <w:rPr>
          <w:rFonts w:ascii="Trebuchet MS" w:eastAsia="Trebuchet MS" w:hAnsi="Trebuchet MS" w:cs="Trebuchet MS"/>
        </w:rPr>
        <w:fldChar w:fldCharType="begin"/>
      </w:r>
      <w:r w:rsidRPr="002543A6">
        <w:rPr>
          <w:rFonts w:ascii="Trebuchet MS" w:eastAsia="Trebuchet MS" w:hAnsi="Trebuchet MS" w:cs="Trebuchet MS"/>
          <w:lang w:val="fr-FR"/>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sidRPr="002543A6">
        <w:rPr>
          <w:rFonts w:ascii="Trebuchet MS" w:eastAsia="Trebuchet MS" w:hAnsi="Trebuchet MS" w:cs="Trebuchet MS"/>
          <w:lang w:val="fr-FR"/>
        </w:rPr>
        <w:t>8</w:t>
      </w:r>
      <w:r>
        <w:rPr>
          <w:rFonts w:ascii="Trebuchet MS" w:eastAsia="Trebuchet MS" w:hAnsi="Trebuchet MS" w:cs="Trebuchet MS"/>
        </w:rPr>
        <w:fldChar w:fldCharType="end"/>
      </w:r>
    </w:p>
    <w:p w14:paraId="44EEF4F8" w14:textId="77777777" w:rsidR="00951331" w:rsidRDefault="00CB7918">
      <w:pPr>
        <w:pStyle w:val="TM2"/>
        <w:tabs>
          <w:tab w:val="right" w:leader="dot" w:pos="9610"/>
        </w:tabs>
        <w:rPr>
          <w:rFonts w:ascii="Calibri" w:hAnsi="Calibri"/>
          <w:noProof/>
          <w:sz w:val="22"/>
        </w:rPr>
      </w:pPr>
      <w:r>
        <w:rPr>
          <w:rFonts w:ascii="Trebuchet MS" w:eastAsia="Trebuchet MS" w:hAnsi="Trebuchet MS" w:cs="Trebuchet MS"/>
          <w:color w:val="000000"/>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1E38B6EC" w14:textId="77777777" w:rsidR="00951331" w:rsidRDefault="00CB7918">
      <w:pPr>
        <w:spacing w:after="100"/>
        <w:rPr>
          <w:rFonts w:ascii="Trebuchet MS" w:eastAsia="Trebuchet MS" w:hAnsi="Trebuchet MS" w:cs="Trebuchet MS"/>
          <w:color w:val="000000"/>
          <w:sz w:val="22"/>
          <w:lang w:val="fr-FR"/>
        </w:rPr>
        <w:sectPr w:rsidR="0095133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0CE33A3" w14:textId="77777777" w:rsidR="00951331" w:rsidRDefault="00CB7918">
      <w:pPr>
        <w:pStyle w:val="Titre1"/>
        <w:rPr>
          <w:rFonts w:ascii="Trebuchet MS" w:eastAsia="Trebuchet MS" w:hAnsi="Trebuchet MS" w:cs="Trebuchet MS"/>
          <w:color w:val="000000"/>
          <w:sz w:val="28"/>
          <w:lang w:val="fr-FR"/>
        </w:rPr>
      </w:pPr>
      <w:bookmarkStart w:id="1" w:name="ArtL1_RC-2-A1"/>
      <w:bookmarkStart w:id="2" w:name="_Toc256000000"/>
      <w:bookmarkEnd w:id="1"/>
      <w:r>
        <w:rPr>
          <w:rFonts w:ascii="Trebuchet MS" w:eastAsia="Trebuchet MS" w:hAnsi="Trebuchet MS" w:cs="Trebuchet MS"/>
          <w:color w:val="000000"/>
          <w:sz w:val="28"/>
          <w:lang w:val="fr-FR"/>
        </w:rPr>
        <w:lastRenderedPageBreak/>
        <w:t>1 - Objet et étendue de la consultation</w:t>
      </w:r>
      <w:bookmarkEnd w:id="2"/>
    </w:p>
    <w:p w14:paraId="019F94AA" w14:textId="77777777" w:rsidR="00951331" w:rsidRDefault="00CB7918">
      <w:pPr>
        <w:pStyle w:val="Titre2"/>
        <w:ind w:left="280"/>
        <w:rPr>
          <w:rFonts w:ascii="Trebuchet MS" w:eastAsia="Trebuchet MS" w:hAnsi="Trebuchet MS" w:cs="Trebuchet MS"/>
          <w:i w:val="0"/>
          <w:color w:val="000000"/>
          <w:sz w:val="24"/>
          <w:lang w:val="fr-FR"/>
        </w:rPr>
      </w:pPr>
      <w:bookmarkStart w:id="3" w:name="ArtL2_RC-2-A1.1"/>
      <w:bookmarkStart w:id="4" w:name="_Toc256000001"/>
      <w:bookmarkEnd w:id="3"/>
      <w:r>
        <w:rPr>
          <w:rFonts w:ascii="Trebuchet MS" w:eastAsia="Trebuchet MS" w:hAnsi="Trebuchet MS" w:cs="Trebuchet MS"/>
          <w:i w:val="0"/>
          <w:color w:val="000000"/>
          <w:sz w:val="24"/>
          <w:lang w:val="fr-FR"/>
        </w:rPr>
        <w:t>1.1 - Objet</w:t>
      </w:r>
      <w:bookmarkEnd w:id="4"/>
    </w:p>
    <w:p w14:paraId="6216E3D2" w14:textId="77777777" w:rsidR="00951331" w:rsidRDefault="00CB7918">
      <w:pPr>
        <w:pStyle w:val="ParagrapheIndent2"/>
        <w:spacing w:line="232" w:lineRule="exact"/>
        <w:jc w:val="both"/>
        <w:rPr>
          <w:color w:val="000000"/>
          <w:lang w:val="fr-FR"/>
        </w:rPr>
      </w:pPr>
      <w:r>
        <w:rPr>
          <w:color w:val="000000"/>
          <w:lang w:val="fr-FR"/>
        </w:rPr>
        <w:t>La présente consultation concerne :</w:t>
      </w:r>
    </w:p>
    <w:p w14:paraId="232EDF1F" w14:textId="77777777" w:rsidR="00951331" w:rsidRPr="00BF5512" w:rsidRDefault="00CB7918">
      <w:pPr>
        <w:pStyle w:val="ParagrapheIndent2"/>
        <w:spacing w:after="240" w:line="232" w:lineRule="exact"/>
        <w:jc w:val="both"/>
        <w:rPr>
          <w:b/>
          <w:color w:val="000000"/>
          <w:lang w:val="fr-FR"/>
        </w:rPr>
      </w:pPr>
      <w:r w:rsidRPr="00BF5512">
        <w:rPr>
          <w:b/>
          <w:color w:val="000000"/>
          <w:lang w:val="fr-FR"/>
        </w:rPr>
        <w:t>Fourniture et entretien des ouvrages maritimes et installations flottantes des Ports de Commerce de Corse du Sud</w:t>
      </w:r>
    </w:p>
    <w:p w14:paraId="58325BBC" w14:textId="77777777" w:rsidR="00951331" w:rsidRDefault="00CB7918">
      <w:pPr>
        <w:pStyle w:val="Titre2"/>
        <w:ind w:left="280"/>
        <w:rPr>
          <w:rFonts w:ascii="Trebuchet MS" w:eastAsia="Trebuchet MS" w:hAnsi="Trebuchet MS" w:cs="Trebuchet MS"/>
          <w:i w:val="0"/>
          <w:color w:val="000000"/>
          <w:sz w:val="24"/>
          <w:lang w:val="fr-FR"/>
        </w:rPr>
      </w:pPr>
      <w:bookmarkStart w:id="5" w:name="ArtL2_RC-2-A1.3"/>
      <w:bookmarkStart w:id="6" w:name="_Toc256000002"/>
      <w:bookmarkEnd w:id="5"/>
      <w:r>
        <w:rPr>
          <w:rFonts w:ascii="Trebuchet MS" w:eastAsia="Trebuchet MS" w:hAnsi="Trebuchet MS" w:cs="Trebuchet MS"/>
          <w:i w:val="0"/>
          <w:color w:val="000000"/>
          <w:sz w:val="24"/>
          <w:lang w:val="fr-FR"/>
        </w:rPr>
        <w:t>1.2 - Mode de passation</w:t>
      </w:r>
      <w:bookmarkEnd w:id="6"/>
    </w:p>
    <w:p w14:paraId="1EF63356" w14:textId="77777777" w:rsidR="00951331" w:rsidRDefault="00CB7918">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articles L. 2124-2, R. 2124-2 1° et R. 2161-2 à R. 2161-5 du Code de la commande publique.</w:t>
      </w:r>
    </w:p>
    <w:p w14:paraId="661C1D44" w14:textId="77777777" w:rsidR="00951331" w:rsidRDefault="00CB7918">
      <w:pPr>
        <w:pStyle w:val="Titre2"/>
        <w:ind w:left="280"/>
        <w:rPr>
          <w:rFonts w:ascii="Trebuchet MS" w:eastAsia="Trebuchet MS" w:hAnsi="Trebuchet MS" w:cs="Trebuchet MS"/>
          <w:i w:val="0"/>
          <w:color w:val="000000"/>
          <w:sz w:val="24"/>
          <w:lang w:val="fr-FR"/>
        </w:rPr>
      </w:pPr>
      <w:bookmarkStart w:id="7" w:name="ArtL2_RC-2-A1.4"/>
      <w:bookmarkStart w:id="8" w:name="_Toc256000003"/>
      <w:bookmarkEnd w:id="7"/>
      <w:r>
        <w:rPr>
          <w:rFonts w:ascii="Trebuchet MS" w:eastAsia="Trebuchet MS" w:hAnsi="Trebuchet MS" w:cs="Trebuchet MS"/>
          <w:i w:val="0"/>
          <w:color w:val="000000"/>
          <w:sz w:val="24"/>
          <w:lang w:val="fr-FR"/>
        </w:rPr>
        <w:t>1.3 - Type et forme de contrat</w:t>
      </w:r>
      <w:bookmarkEnd w:id="8"/>
    </w:p>
    <w:p w14:paraId="5F9BAE4A" w14:textId="77777777" w:rsidR="00951331" w:rsidRDefault="00CB7918">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727A3EFF" w14:textId="77777777" w:rsidR="00BF5512" w:rsidRDefault="00BF5512" w:rsidP="00BF5512">
      <w:pPr>
        <w:jc w:val="center"/>
        <w:rPr>
          <w:rFonts w:ascii="Trebuchet MS" w:eastAsia="Trebuchet MS" w:hAnsi="Trebuchet MS" w:cs="Trebuchet MS"/>
          <w:b/>
          <w:color w:val="000000"/>
          <w:sz w:val="20"/>
          <w:lang w:val="fr-FR"/>
        </w:rPr>
      </w:pPr>
      <w:r w:rsidRPr="008C56C9">
        <w:rPr>
          <w:rFonts w:ascii="Trebuchet MS" w:eastAsia="Trebuchet MS" w:hAnsi="Trebuchet MS" w:cs="Trebuchet MS"/>
          <w:b/>
          <w:color w:val="000000"/>
          <w:sz w:val="20"/>
          <w:lang w:val="fr-FR"/>
        </w:rPr>
        <w:t>Maximum</w:t>
      </w:r>
      <w:r>
        <w:rPr>
          <w:rFonts w:ascii="Trebuchet MS" w:eastAsia="Trebuchet MS" w:hAnsi="Trebuchet MS" w:cs="Trebuchet MS"/>
          <w:b/>
          <w:color w:val="000000"/>
          <w:sz w:val="20"/>
          <w:lang w:val="fr-FR"/>
        </w:rPr>
        <w:t xml:space="preserve"> annuel</w:t>
      </w:r>
      <w:r w:rsidRPr="008C56C9">
        <w:rPr>
          <w:rFonts w:ascii="Trebuchet MS" w:eastAsia="Trebuchet MS" w:hAnsi="Trebuchet MS" w:cs="Trebuchet MS"/>
          <w:b/>
          <w:color w:val="000000"/>
          <w:sz w:val="20"/>
          <w:lang w:val="fr-FR"/>
        </w:rPr>
        <w:t xml:space="preserve"> : </w:t>
      </w:r>
      <w:r>
        <w:rPr>
          <w:rFonts w:ascii="Trebuchet MS" w:eastAsia="Trebuchet MS" w:hAnsi="Trebuchet MS" w:cs="Trebuchet MS"/>
          <w:b/>
          <w:color w:val="000000"/>
          <w:sz w:val="20"/>
          <w:lang w:val="fr-FR"/>
        </w:rPr>
        <w:t>550</w:t>
      </w:r>
      <w:r w:rsidRPr="008C56C9">
        <w:rPr>
          <w:rFonts w:ascii="Trebuchet MS" w:eastAsia="Trebuchet MS" w:hAnsi="Trebuchet MS" w:cs="Trebuchet MS"/>
          <w:b/>
          <w:color w:val="000000"/>
          <w:sz w:val="20"/>
          <w:lang w:val="fr-FR"/>
        </w:rPr>
        <w:t> 000 €/HT</w:t>
      </w:r>
    </w:p>
    <w:p w14:paraId="56CFAEFA" w14:textId="77777777" w:rsidR="00BF5512" w:rsidRDefault="00BF5512" w:rsidP="00BF5512">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w:t>
      </w:r>
      <w:r w:rsidR="00D30F55">
        <w:rPr>
          <w:rFonts w:ascii="Trebuchet MS" w:eastAsia="Trebuchet MS" w:hAnsi="Trebuchet MS" w:cs="Trebuchet MS"/>
          <w:color w:val="000000"/>
          <w:sz w:val="20"/>
          <w:lang w:val="fr-FR"/>
        </w:rPr>
        <w:t>Le</w:t>
      </w:r>
      <w:r>
        <w:rPr>
          <w:rFonts w:ascii="Trebuchet MS" w:eastAsia="Trebuchet MS" w:hAnsi="Trebuchet MS" w:cs="Trebuchet MS"/>
          <w:color w:val="000000"/>
          <w:sz w:val="20"/>
          <w:lang w:val="fr-FR"/>
        </w:rPr>
        <w:t xml:space="preserve"> montant sera identique pour chaque période de reconduction)</w:t>
      </w:r>
    </w:p>
    <w:p w14:paraId="78788DD9" w14:textId="77777777" w:rsidR="00BF5512" w:rsidRPr="00EF5C00" w:rsidRDefault="00BF5512" w:rsidP="00BF5512">
      <w:pPr>
        <w:jc w:val="center"/>
        <w:rPr>
          <w:rFonts w:ascii="Trebuchet MS" w:eastAsia="Trebuchet MS" w:hAnsi="Trebuchet MS" w:cs="Trebuchet MS"/>
          <w:color w:val="000000"/>
          <w:sz w:val="20"/>
          <w:lang w:val="fr-FR"/>
        </w:rPr>
      </w:pPr>
    </w:p>
    <w:p w14:paraId="43E6C6A7" w14:textId="77777777" w:rsidR="00BF5512" w:rsidRPr="00BF5512" w:rsidRDefault="00BF5512" w:rsidP="00BF5512">
      <w:pPr>
        <w:rPr>
          <w:rFonts w:ascii="Trebuchet MS" w:eastAsia="Trebuchet MS" w:hAnsi="Trebuchet MS" w:cs="Trebuchet MS"/>
          <w:color w:val="000000"/>
          <w:sz w:val="20"/>
          <w:lang w:val="fr-FR"/>
        </w:rPr>
      </w:pPr>
      <w:r w:rsidRPr="00BF5512">
        <w:rPr>
          <w:rFonts w:ascii="Trebuchet MS" w:eastAsia="Trebuchet MS" w:hAnsi="Trebuchet MS" w:cs="Trebuchet MS"/>
          <w:color w:val="000000"/>
          <w:sz w:val="20"/>
          <w:lang w:val="fr-FR"/>
        </w:rPr>
        <w:t>L’accord cadre concerne les Ports de Commerce d’Ajaccio, Bonifacio, Porto Vecchio et Propriano</w:t>
      </w:r>
    </w:p>
    <w:p w14:paraId="075FC239" w14:textId="77777777" w:rsidR="00BF5512" w:rsidRPr="00BF5512" w:rsidRDefault="00BF5512" w:rsidP="00BF5512">
      <w:pPr>
        <w:rPr>
          <w:lang w:val="fr-FR"/>
        </w:rPr>
      </w:pPr>
    </w:p>
    <w:p w14:paraId="7FAAB81B" w14:textId="77777777" w:rsidR="00951331" w:rsidRDefault="00CB7918">
      <w:pPr>
        <w:pStyle w:val="Titre2"/>
        <w:ind w:left="280"/>
        <w:rPr>
          <w:rFonts w:ascii="Trebuchet MS" w:eastAsia="Trebuchet MS" w:hAnsi="Trebuchet MS" w:cs="Trebuchet MS"/>
          <w:i w:val="0"/>
          <w:color w:val="000000"/>
          <w:sz w:val="24"/>
          <w:lang w:val="fr-FR"/>
        </w:rPr>
      </w:pPr>
      <w:bookmarkStart w:id="9" w:name="ArtL2_RC-2-A1.5"/>
      <w:bookmarkStart w:id="10" w:name="_Toc256000004"/>
      <w:bookmarkEnd w:id="9"/>
      <w:r>
        <w:rPr>
          <w:rFonts w:ascii="Trebuchet MS" w:eastAsia="Trebuchet MS" w:hAnsi="Trebuchet MS" w:cs="Trebuchet MS"/>
          <w:i w:val="0"/>
          <w:color w:val="000000"/>
          <w:sz w:val="24"/>
          <w:lang w:val="fr-FR"/>
        </w:rPr>
        <w:t>1.4 - Décomposition de la consultation</w:t>
      </w:r>
      <w:bookmarkEnd w:id="10"/>
    </w:p>
    <w:p w14:paraId="5365D4E0" w14:textId="77777777" w:rsidR="00951331" w:rsidRDefault="00CB7918" w:rsidP="0068515C">
      <w:pPr>
        <w:pStyle w:val="ParagrapheIndent2"/>
        <w:jc w:val="both"/>
        <w:rPr>
          <w:color w:val="000000"/>
          <w:lang w:val="fr-FR"/>
        </w:rPr>
      </w:pPr>
      <w:r>
        <w:rPr>
          <w:color w:val="000000"/>
          <w:lang w:val="fr-FR"/>
        </w:rPr>
        <w:t>Il n'est pas prévu de décomposition en lots.</w:t>
      </w:r>
    </w:p>
    <w:p w14:paraId="04A472F7" w14:textId="77777777" w:rsidR="00951331" w:rsidRDefault="00CB7918" w:rsidP="0068515C">
      <w:pPr>
        <w:pStyle w:val="ParagrapheIndent2"/>
        <w:spacing w:line="232" w:lineRule="exact"/>
        <w:jc w:val="both"/>
        <w:rPr>
          <w:color w:val="000000"/>
          <w:lang w:val="fr-FR"/>
        </w:rPr>
      </w:pPr>
      <w:r>
        <w:rPr>
          <w:color w:val="000000"/>
          <w:lang w:val="fr-FR"/>
        </w:rPr>
        <w:t xml:space="preserve">L'entité adjudicatrice a décidé de ne pas lancer la consultation en lots séparés pour les motifs suivants : le marché ne sera pas alloti pour des raisons techniques et </w:t>
      </w:r>
      <w:r w:rsidR="00BF5512">
        <w:rPr>
          <w:color w:val="000000"/>
          <w:lang w:val="fr-FR"/>
        </w:rPr>
        <w:t>économiques.</w:t>
      </w:r>
    </w:p>
    <w:p w14:paraId="33DB1C30" w14:textId="77777777" w:rsidR="0068515C" w:rsidRPr="0068515C" w:rsidRDefault="0068515C" w:rsidP="0068515C">
      <w:pPr>
        <w:rPr>
          <w:lang w:val="fr-FR"/>
        </w:rPr>
      </w:pPr>
    </w:p>
    <w:p w14:paraId="77D52896" w14:textId="77777777" w:rsidR="00951331" w:rsidRDefault="00CB7918">
      <w:pPr>
        <w:pStyle w:val="Titre2"/>
        <w:ind w:left="280"/>
        <w:rPr>
          <w:rFonts w:ascii="Trebuchet MS" w:eastAsia="Trebuchet MS" w:hAnsi="Trebuchet MS" w:cs="Trebuchet MS"/>
          <w:i w:val="0"/>
          <w:color w:val="000000"/>
          <w:sz w:val="24"/>
          <w:lang w:val="fr-FR"/>
        </w:rPr>
      </w:pPr>
      <w:bookmarkStart w:id="11" w:name="ArtL2_RC-2-A1.7"/>
      <w:bookmarkStart w:id="12" w:name="_Toc256000005"/>
      <w:bookmarkEnd w:id="11"/>
      <w:r>
        <w:rPr>
          <w:rFonts w:ascii="Trebuchet MS" w:eastAsia="Trebuchet MS" w:hAnsi="Trebuchet MS" w:cs="Trebuchet MS"/>
          <w:i w:val="0"/>
          <w:color w:val="000000"/>
          <w:sz w:val="24"/>
          <w:lang w:val="fr-FR"/>
        </w:rPr>
        <w:t>1.5 - Nomenclature</w:t>
      </w:r>
      <w:bookmarkEnd w:id="12"/>
    </w:p>
    <w:p w14:paraId="478309D0" w14:textId="77777777" w:rsidR="00951331" w:rsidRDefault="00CB7918">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091C4C34" w14:textId="77777777" w:rsidR="00951331" w:rsidRDefault="00951331">
      <w:pPr>
        <w:pStyle w:val="ParagrapheIndent2"/>
        <w:spacing w:line="232" w:lineRule="exact"/>
        <w:jc w:val="both"/>
        <w:rPr>
          <w:color w:val="000000"/>
          <w:lang w:val="fr-FR"/>
        </w:rPr>
      </w:pPr>
    </w:p>
    <w:tbl>
      <w:tblPr>
        <w:tblW w:w="9636" w:type="dxa"/>
        <w:tblLayout w:type="fixed"/>
        <w:tblLook w:val="04A0" w:firstRow="1" w:lastRow="0" w:firstColumn="1" w:lastColumn="0" w:noHBand="0" w:noVBand="1"/>
      </w:tblPr>
      <w:tblGrid>
        <w:gridCol w:w="1400"/>
        <w:gridCol w:w="8236"/>
      </w:tblGrid>
      <w:tr w:rsidR="00BF5512" w14:paraId="13E7AC7B" w14:textId="77777777" w:rsidTr="00BF5512">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A41FFD" w14:textId="77777777" w:rsidR="00BF5512" w:rsidRDefault="00BF551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82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6BF01F" w14:textId="77777777" w:rsidR="00BF5512" w:rsidRDefault="00BF551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F5512" w14:paraId="517F0003" w14:textId="77777777" w:rsidTr="00BF5512">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0AEA5" w14:textId="77777777" w:rsidR="00BF5512" w:rsidRDefault="00BF551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34930000-5</w:t>
            </w:r>
          </w:p>
        </w:tc>
        <w:tc>
          <w:tcPr>
            <w:tcW w:w="82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8C01E" w14:textId="77777777" w:rsidR="00BF5512" w:rsidRDefault="00BF551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 maritime</w:t>
            </w:r>
          </w:p>
        </w:tc>
      </w:tr>
      <w:tr w:rsidR="00BF5512" w:rsidRPr="008A7876" w14:paraId="3863FC61" w14:textId="77777777" w:rsidTr="00BF5512">
        <w:trPr>
          <w:trHeight w:val="598"/>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04703" w14:textId="77777777" w:rsidR="00BF5512" w:rsidRDefault="00BF551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50240000-9</w:t>
            </w:r>
          </w:p>
        </w:tc>
        <w:tc>
          <w:tcPr>
            <w:tcW w:w="82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1025A" w14:textId="77777777" w:rsidR="00BF5512" w:rsidRDefault="00BF551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d'entretien et services connexes relatifs au transport maritime et à d'autres équipements</w:t>
            </w:r>
          </w:p>
        </w:tc>
      </w:tr>
      <w:tr w:rsidR="00BF5512" w:rsidRPr="008A7876" w14:paraId="32C74FBC" w14:textId="77777777" w:rsidTr="00BF5512">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D5EC3A" w14:textId="77777777" w:rsidR="00BF5512" w:rsidRDefault="00BF551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50246300-4</w:t>
            </w:r>
          </w:p>
        </w:tc>
        <w:tc>
          <w:tcPr>
            <w:tcW w:w="82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468DB" w14:textId="77777777" w:rsidR="00BF5512" w:rsidRDefault="00BF551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structures flottantes</w:t>
            </w:r>
          </w:p>
        </w:tc>
      </w:tr>
    </w:tbl>
    <w:p w14:paraId="234A9F4A" w14:textId="77777777" w:rsidR="00951331" w:rsidRPr="002543A6" w:rsidRDefault="00CB7918" w:rsidP="00BF5512">
      <w:pPr>
        <w:spacing w:line="240" w:lineRule="exact"/>
        <w:rPr>
          <w:lang w:val="fr-FR"/>
        </w:rPr>
      </w:pPr>
      <w:r w:rsidRPr="002543A6">
        <w:rPr>
          <w:lang w:val="fr-FR"/>
        </w:rPr>
        <w:t xml:space="preserve"> </w:t>
      </w:r>
    </w:p>
    <w:p w14:paraId="00CD9202" w14:textId="77777777" w:rsidR="00951331" w:rsidRDefault="00CB7918">
      <w:pPr>
        <w:pStyle w:val="Titre1"/>
        <w:rPr>
          <w:rFonts w:ascii="Trebuchet MS" w:eastAsia="Trebuchet MS" w:hAnsi="Trebuchet MS" w:cs="Trebuchet MS"/>
          <w:color w:val="000000"/>
          <w:sz w:val="28"/>
          <w:lang w:val="fr-FR"/>
        </w:rPr>
      </w:pPr>
      <w:bookmarkStart w:id="13" w:name="ArtL1_RC-2-A2"/>
      <w:bookmarkStart w:id="14" w:name="_Toc256000006"/>
      <w:bookmarkEnd w:id="13"/>
      <w:r>
        <w:rPr>
          <w:rFonts w:ascii="Trebuchet MS" w:eastAsia="Trebuchet MS" w:hAnsi="Trebuchet MS" w:cs="Trebuchet MS"/>
          <w:color w:val="000000"/>
          <w:sz w:val="28"/>
          <w:lang w:val="fr-FR"/>
        </w:rPr>
        <w:t>2 - Conditions de la consultation</w:t>
      </w:r>
      <w:bookmarkEnd w:id="14"/>
    </w:p>
    <w:p w14:paraId="69670C13" w14:textId="77777777" w:rsidR="00951331" w:rsidRDefault="00CB7918">
      <w:pPr>
        <w:pStyle w:val="Titre2"/>
        <w:ind w:left="280"/>
        <w:rPr>
          <w:rFonts w:ascii="Trebuchet MS" w:eastAsia="Trebuchet MS" w:hAnsi="Trebuchet MS" w:cs="Trebuchet MS"/>
          <w:i w:val="0"/>
          <w:color w:val="000000"/>
          <w:sz w:val="24"/>
          <w:lang w:val="fr-FR"/>
        </w:rPr>
      </w:pPr>
      <w:bookmarkStart w:id="15" w:name="ArtL2_RC-2-A2.2"/>
      <w:bookmarkStart w:id="16" w:name="_Toc256000007"/>
      <w:bookmarkEnd w:id="15"/>
      <w:r>
        <w:rPr>
          <w:rFonts w:ascii="Trebuchet MS" w:eastAsia="Trebuchet MS" w:hAnsi="Trebuchet MS" w:cs="Trebuchet MS"/>
          <w:i w:val="0"/>
          <w:color w:val="000000"/>
          <w:sz w:val="24"/>
          <w:lang w:val="fr-FR"/>
        </w:rPr>
        <w:t>2.1 - Délai de validité des offres</w:t>
      </w:r>
      <w:bookmarkEnd w:id="16"/>
    </w:p>
    <w:p w14:paraId="31471B55" w14:textId="77777777" w:rsidR="00951331" w:rsidRDefault="00CB7918">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0FF05670" w14:textId="77777777" w:rsidR="00951331" w:rsidRDefault="00CB7918">
      <w:pPr>
        <w:pStyle w:val="Titre2"/>
        <w:ind w:left="280"/>
        <w:rPr>
          <w:rFonts w:ascii="Trebuchet MS" w:eastAsia="Trebuchet MS" w:hAnsi="Trebuchet MS" w:cs="Trebuchet MS"/>
          <w:i w:val="0"/>
          <w:color w:val="000000"/>
          <w:sz w:val="24"/>
          <w:lang w:val="fr-FR"/>
        </w:rPr>
      </w:pPr>
      <w:bookmarkStart w:id="17" w:name="ArtL2_RC-2-A2.3"/>
      <w:bookmarkStart w:id="18" w:name="_Toc256000008"/>
      <w:bookmarkEnd w:id="17"/>
      <w:r>
        <w:rPr>
          <w:rFonts w:ascii="Trebuchet MS" w:eastAsia="Trebuchet MS" w:hAnsi="Trebuchet MS" w:cs="Trebuchet MS"/>
          <w:i w:val="0"/>
          <w:color w:val="000000"/>
          <w:sz w:val="24"/>
          <w:lang w:val="fr-FR"/>
        </w:rPr>
        <w:t>2.2 - Forme juridique du groupement</w:t>
      </w:r>
      <w:bookmarkEnd w:id="18"/>
    </w:p>
    <w:p w14:paraId="1230AFE7" w14:textId="77777777" w:rsidR="00951331" w:rsidRDefault="00CB7918">
      <w:pPr>
        <w:pStyle w:val="ParagrapheIndent2"/>
        <w:spacing w:after="240"/>
        <w:jc w:val="both"/>
        <w:rPr>
          <w:color w:val="000000"/>
          <w:lang w:val="fr-FR"/>
        </w:rPr>
      </w:pPr>
      <w:r>
        <w:rPr>
          <w:color w:val="000000"/>
          <w:lang w:val="fr-FR"/>
        </w:rPr>
        <w:t>L'entité adjudicatrice ne souhaite imposer aucune forme de groupement à l'attributaire de l'accord-cadre.</w:t>
      </w:r>
    </w:p>
    <w:p w14:paraId="70D8E0A5" w14:textId="77777777" w:rsidR="00951331" w:rsidRDefault="00CB7918">
      <w:pPr>
        <w:pStyle w:val="Titre2"/>
        <w:ind w:left="280"/>
        <w:rPr>
          <w:rFonts w:ascii="Trebuchet MS" w:eastAsia="Trebuchet MS" w:hAnsi="Trebuchet MS" w:cs="Trebuchet MS"/>
          <w:i w:val="0"/>
          <w:color w:val="000000"/>
          <w:sz w:val="24"/>
          <w:lang w:val="fr-FR"/>
        </w:rPr>
      </w:pPr>
      <w:bookmarkStart w:id="19" w:name="ArtL2_RC-2-A2.4"/>
      <w:bookmarkStart w:id="20" w:name="_Toc256000009"/>
      <w:bookmarkEnd w:id="19"/>
      <w:r>
        <w:rPr>
          <w:rFonts w:ascii="Trebuchet MS" w:eastAsia="Trebuchet MS" w:hAnsi="Trebuchet MS" w:cs="Trebuchet MS"/>
          <w:i w:val="0"/>
          <w:color w:val="000000"/>
          <w:sz w:val="24"/>
          <w:lang w:val="fr-FR"/>
        </w:rPr>
        <w:t>2.3 - Variantes</w:t>
      </w:r>
      <w:bookmarkEnd w:id="20"/>
    </w:p>
    <w:p w14:paraId="4B2F0ED4" w14:textId="77777777" w:rsidR="00951331" w:rsidRDefault="00CB7918">
      <w:pPr>
        <w:pStyle w:val="ParagrapheIndent2"/>
        <w:jc w:val="both"/>
        <w:rPr>
          <w:color w:val="000000"/>
          <w:lang w:val="fr-FR"/>
        </w:rPr>
        <w:sectPr w:rsidR="00951331">
          <w:footerReference w:type="default" r:id="rId8"/>
          <w:pgSz w:w="11900" w:h="16840"/>
          <w:pgMar w:top="1140" w:right="1140" w:bottom="1140" w:left="1140" w:header="1140" w:footer="1140" w:gutter="0"/>
          <w:cols w:space="708"/>
        </w:sectPr>
      </w:pPr>
      <w:r>
        <w:rPr>
          <w:color w:val="000000"/>
          <w:lang w:val="fr-FR"/>
        </w:rPr>
        <w:t>Aucune variante n'est autorisée.</w:t>
      </w:r>
      <w:r>
        <w:rPr>
          <w:color w:val="000000"/>
          <w:lang w:val="fr-FR"/>
        </w:rPr>
        <w:cr/>
      </w:r>
    </w:p>
    <w:p w14:paraId="6758C2A4" w14:textId="77777777" w:rsidR="00951331" w:rsidRDefault="00CB7918">
      <w:pPr>
        <w:pStyle w:val="Titre1"/>
        <w:rPr>
          <w:rFonts w:ascii="Trebuchet MS" w:eastAsia="Trebuchet MS" w:hAnsi="Trebuchet MS" w:cs="Trebuchet MS"/>
          <w:color w:val="000000"/>
          <w:sz w:val="28"/>
          <w:lang w:val="fr-FR"/>
        </w:rPr>
      </w:pPr>
      <w:bookmarkStart w:id="21" w:name="ArtL1_RC-2-A4"/>
      <w:bookmarkStart w:id="22" w:name="_Toc256000010"/>
      <w:bookmarkEnd w:id="21"/>
      <w:r>
        <w:rPr>
          <w:rFonts w:ascii="Trebuchet MS" w:eastAsia="Trebuchet MS" w:hAnsi="Trebuchet MS" w:cs="Trebuchet MS"/>
          <w:color w:val="000000"/>
          <w:sz w:val="28"/>
          <w:lang w:val="fr-FR"/>
        </w:rPr>
        <w:lastRenderedPageBreak/>
        <w:t>3 - Conditions relatives au contrat</w:t>
      </w:r>
      <w:bookmarkEnd w:id="22"/>
    </w:p>
    <w:p w14:paraId="532FEF6F" w14:textId="77777777" w:rsidR="00951331" w:rsidRDefault="00CB7918">
      <w:pPr>
        <w:pStyle w:val="Titre2"/>
        <w:ind w:left="280"/>
        <w:rPr>
          <w:rFonts w:ascii="Trebuchet MS" w:eastAsia="Trebuchet MS" w:hAnsi="Trebuchet MS" w:cs="Trebuchet MS"/>
          <w:i w:val="0"/>
          <w:color w:val="000000"/>
          <w:sz w:val="24"/>
          <w:lang w:val="fr-FR"/>
        </w:rPr>
      </w:pPr>
      <w:bookmarkStart w:id="23" w:name="ArtL2_RC-2-A4.1"/>
      <w:bookmarkStart w:id="24" w:name="_Toc256000011"/>
      <w:bookmarkEnd w:id="23"/>
      <w:r>
        <w:rPr>
          <w:rFonts w:ascii="Trebuchet MS" w:eastAsia="Trebuchet MS" w:hAnsi="Trebuchet MS" w:cs="Trebuchet MS"/>
          <w:i w:val="0"/>
          <w:color w:val="000000"/>
          <w:sz w:val="24"/>
          <w:lang w:val="fr-FR"/>
        </w:rPr>
        <w:t>3.1 - Durée du contrat ou délai d'exécution</w:t>
      </w:r>
      <w:bookmarkEnd w:id="24"/>
    </w:p>
    <w:p w14:paraId="710157B4" w14:textId="77777777" w:rsidR="00951331" w:rsidRDefault="00CB7918">
      <w:pPr>
        <w:pStyle w:val="ParagrapheIndent2"/>
        <w:spacing w:after="240"/>
        <w:jc w:val="both"/>
        <w:rPr>
          <w:color w:val="000000"/>
          <w:lang w:val="fr-FR"/>
        </w:rPr>
      </w:pPr>
      <w:r>
        <w:rPr>
          <w:color w:val="000000"/>
          <w:lang w:val="fr-FR"/>
        </w:rPr>
        <w:t>La durée de la période initiale est fixée au CCAP.</w:t>
      </w:r>
    </w:p>
    <w:p w14:paraId="5B8E812F" w14:textId="77777777" w:rsidR="00951331" w:rsidRDefault="00CB7918">
      <w:pPr>
        <w:pStyle w:val="Titre2"/>
        <w:ind w:left="280"/>
        <w:rPr>
          <w:rFonts w:ascii="Trebuchet MS" w:eastAsia="Trebuchet MS" w:hAnsi="Trebuchet MS" w:cs="Trebuchet MS"/>
          <w:i w:val="0"/>
          <w:color w:val="000000"/>
          <w:sz w:val="24"/>
          <w:lang w:val="fr-FR"/>
        </w:rPr>
      </w:pPr>
      <w:bookmarkStart w:id="25" w:name="ArtL2_RC-2-A4.2"/>
      <w:bookmarkStart w:id="26" w:name="_Toc256000012"/>
      <w:bookmarkEnd w:id="25"/>
      <w:r>
        <w:rPr>
          <w:rFonts w:ascii="Trebuchet MS" w:eastAsia="Trebuchet MS" w:hAnsi="Trebuchet MS" w:cs="Trebuchet MS"/>
          <w:i w:val="0"/>
          <w:color w:val="000000"/>
          <w:sz w:val="24"/>
          <w:lang w:val="fr-FR"/>
        </w:rPr>
        <w:t>3.2 - Modalités essentielles de financement et de paiement</w:t>
      </w:r>
      <w:bookmarkEnd w:id="26"/>
    </w:p>
    <w:p w14:paraId="04FEDE64" w14:textId="77777777" w:rsidR="00951331" w:rsidRDefault="00CB7918">
      <w:pPr>
        <w:pStyle w:val="ParagrapheIndent2"/>
        <w:spacing w:after="240"/>
        <w:jc w:val="both"/>
        <w:rPr>
          <w:color w:val="000000"/>
          <w:lang w:val="fr-FR"/>
        </w:rPr>
      </w:pPr>
      <w:r>
        <w:rPr>
          <w:color w:val="000000"/>
          <w:lang w:val="fr-FR"/>
        </w:rPr>
        <w:t>Les prestations seront financées selon les modalités suivantes : Fonds propres</w:t>
      </w:r>
    </w:p>
    <w:p w14:paraId="40A64E89" w14:textId="77777777" w:rsidR="00951331" w:rsidRDefault="00CB7918">
      <w:pPr>
        <w:pStyle w:val="ParagrapheIndent2"/>
        <w:spacing w:after="240" w:line="232" w:lineRule="exact"/>
        <w:jc w:val="both"/>
        <w:rPr>
          <w:color w:val="000000"/>
          <w:lang w:val="fr-FR"/>
        </w:rPr>
      </w:pPr>
      <w:r>
        <w:rPr>
          <w:color w:val="000000"/>
          <w:lang w:val="fr-FR"/>
        </w:rPr>
        <w:t>Les sommes dues au(x) titulaire(s) de l'accord-cadre seront payées dans un délai global de 30 jours à compter de la date de réception des factures ou des demandes de paiement équivalentes.</w:t>
      </w:r>
    </w:p>
    <w:p w14:paraId="471FBE0D" w14:textId="77777777" w:rsidR="00951331" w:rsidRDefault="00CB7918">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27CAE239" w14:textId="77777777" w:rsidR="00951331" w:rsidRDefault="00CB7918">
      <w:pPr>
        <w:pStyle w:val="Titre2"/>
        <w:ind w:left="280"/>
        <w:rPr>
          <w:rFonts w:ascii="Trebuchet MS" w:eastAsia="Trebuchet MS" w:hAnsi="Trebuchet MS" w:cs="Trebuchet MS"/>
          <w:i w:val="0"/>
          <w:color w:val="000000"/>
          <w:sz w:val="24"/>
          <w:lang w:val="fr-FR"/>
        </w:rPr>
      </w:pPr>
      <w:bookmarkStart w:id="27" w:name="ArtL2_RC-2-A4.4"/>
      <w:bookmarkStart w:id="28" w:name="_Toc256000013"/>
      <w:bookmarkEnd w:id="27"/>
      <w:r>
        <w:rPr>
          <w:rFonts w:ascii="Trebuchet MS" w:eastAsia="Trebuchet MS" w:hAnsi="Trebuchet MS" w:cs="Trebuchet MS"/>
          <w:i w:val="0"/>
          <w:color w:val="000000"/>
          <w:sz w:val="24"/>
          <w:lang w:val="fr-FR"/>
        </w:rPr>
        <w:t>3.3 - Confidentialité et mesures de sécurité</w:t>
      </w:r>
      <w:bookmarkEnd w:id="28"/>
    </w:p>
    <w:p w14:paraId="2D5574F5" w14:textId="77777777" w:rsidR="00951331" w:rsidRDefault="00CB7918">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4274A316" w14:textId="77777777" w:rsidR="00951331" w:rsidRDefault="00951331">
      <w:pPr>
        <w:pStyle w:val="ParagrapheIndent2"/>
        <w:spacing w:line="232" w:lineRule="exact"/>
        <w:jc w:val="both"/>
        <w:rPr>
          <w:color w:val="000000"/>
          <w:lang w:val="fr-FR"/>
        </w:rPr>
      </w:pPr>
    </w:p>
    <w:p w14:paraId="0FA152CB" w14:textId="77777777" w:rsidR="00951331" w:rsidRDefault="00CB7918">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3AF1FA62" w14:textId="77777777" w:rsidR="00951331" w:rsidRDefault="00CB7918">
      <w:pPr>
        <w:pStyle w:val="Titre1"/>
        <w:rPr>
          <w:rFonts w:ascii="Trebuchet MS" w:eastAsia="Trebuchet MS" w:hAnsi="Trebuchet MS" w:cs="Trebuchet MS"/>
          <w:color w:val="000000"/>
          <w:sz w:val="28"/>
          <w:lang w:val="fr-FR"/>
        </w:rPr>
      </w:pPr>
      <w:bookmarkStart w:id="29" w:name="ArtL1_RC-2-A5"/>
      <w:bookmarkStart w:id="30" w:name="_Toc256000014"/>
      <w:bookmarkEnd w:id="29"/>
      <w:r>
        <w:rPr>
          <w:rFonts w:ascii="Trebuchet MS" w:eastAsia="Trebuchet MS" w:hAnsi="Trebuchet MS" w:cs="Trebuchet MS"/>
          <w:color w:val="000000"/>
          <w:sz w:val="28"/>
          <w:lang w:val="fr-FR"/>
        </w:rPr>
        <w:t>4 - Contenu du dossier de consultation</w:t>
      </w:r>
      <w:bookmarkEnd w:id="30"/>
    </w:p>
    <w:p w14:paraId="701F43C3" w14:textId="4EA4CC22" w:rsidR="00BF5512" w:rsidRDefault="00956A00" w:rsidP="00BF5512">
      <w:pPr>
        <w:ind w:left="420" w:right="12"/>
        <w:rPr>
          <w:rFonts w:ascii="Trebuchet MS" w:eastAsia="Trebuchet MS" w:hAnsi="Trebuchet MS" w:cs="Trebuchet MS"/>
          <w:color w:val="000000"/>
          <w:sz w:val="20"/>
          <w:lang w:val="fr-FR"/>
        </w:rPr>
      </w:pPr>
      <w:bookmarkStart w:id="31" w:name="ArtL1_RC-2-A6"/>
      <w:bookmarkStart w:id="32" w:name="_Toc256000015"/>
      <w:bookmarkEnd w:id="31"/>
      <w:r>
        <w:rPr>
          <w:rFonts w:ascii="Trebuchet MS" w:eastAsia="Trebuchet MS" w:hAnsi="Trebuchet MS" w:cs="Trebuchet MS"/>
          <w:color w:val="000000"/>
          <w:sz w:val="20"/>
          <w:lang w:val="fr-FR"/>
        </w:rPr>
        <w:t xml:space="preserve">- </w:t>
      </w:r>
      <w:r w:rsidR="00BF5512">
        <w:rPr>
          <w:rFonts w:ascii="Trebuchet MS" w:eastAsia="Trebuchet MS" w:hAnsi="Trebuchet MS" w:cs="Trebuchet MS"/>
          <w:color w:val="000000"/>
          <w:sz w:val="20"/>
          <w:lang w:val="fr-FR"/>
        </w:rPr>
        <w:t xml:space="preserve">Le règlement de la consultation (RC) </w:t>
      </w:r>
    </w:p>
    <w:p w14:paraId="7A777896"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L'acte d'engagement (AE) et ses annexes </w:t>
      </w:r>
    </w:p>
    <w:p w14:paraId="545A104C"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cahier des clauses administratives particulières (CCAP) </w:t>
      </w:r>
    </w:p>
    <w:p w14:paraId="1E300C8D"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cahier des clauses techniques particulières (CCTP) et ses annexes </w:t>
      </w:r>
    </w:p>
    <w:p w14:paraId="345E4801"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bordereau des prix unitaires (BPU) </w:t>
      </w:r>
    </w:p>
    <w:p w14:paraId="1FFD0C7B" w14:textId="233807F9"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détail estimatif (DE) </w:t>
      </w:r>
    </w:p>
    <w:p w14:paraId="3796AA35" w14:textId="7F1F3BD6" w:rsidR="00956A00" w:rsidRDefault="00956A00"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Annexes techniques</w:t>
      </w:r>
    </w:p>
    <w:p w14:paraId="49D4946A"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DC1</w:t>
      </w:r>
    </w:p>
    <w:p w14:paraId="7B4E7627"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DC2</w:t>
      </w:r>
    </w:p>
    <w:p w14:paraId="0C17B998" w14:textId="77777777" w:rsidR="00BF5512" w:rsidRDefault="00BF5512" w:rsidP="00BF551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DC4 (déclaration de sous traitance)</w:t>
      </w:r>
    </w:p>
    <w:p w14:paraId="0537C6C7" w14:textId="77777777" w:rsidR="00BF5512" w:rsidRPr="00601B2A" w:rsidRDefault="00BF5512" w:rsidP="00BF5512">
      <w:pPr>
        <w:spacing w:after="120" w:line="240" w:lineRule="exact"/>
        <w:rPr>
          <w:lang w:val="fr-FR"/>
        </w:rPr>
      </w:pPr>
    </w:p>
    <w:p w14:paraId="47D16981" w14:textId="77777777" w:rsidR="00BF5512" w:rsidRPr="00342D22" w:rsidRDefault="00BF5512" w:rsidP="00BF5512">
      <w:pPr>
        <w:pStyle w:val="Normal1"/>
        <w:rPr>
          <w:sz w:val="20"/>
        </w:rPr>
      </w:pPr>
      <w:r w:rsidRPr="00342D22">
        <w:rPr>
          <w:rFonts w:ascii="Trebuchet MS" w:eastAsia="Trebuchet MS" w:hAnsi="Trebuchet MS" w:cs="Trebuchet MS"/>
          <w:color w:val="000000"/>
          <w:sz w:val="20"/>
          <w:szCs w:val="24"/>
        </w:rPr>
        <w:t xml:space="preserve">Le dossier de consultation des entreprises est remis gratuitement à chaque candidat. Il est disponible </w:t>
      </w:r>
      <w:r>
        <w:rPr>
          <w:rFonts w:ascii="Trebuchet MS" w:eastAsia="Trebuchet MS" w:hAnsi="Trebuchet MS" w:cs="Trebuchet MS"/>
          <w:color w:val="000000"/>
          <w:sz w:val="20"/>
          <w:szCs w:val="24"/>
        </w:rPr>
        <w:t xml:space="preserve">uniquement </w:t>
      </w:r>
      <w:r w:rsidRPr="00342D22">
        <w:rPr>
          <w:rFonts w:ascii="Trebuchet MS" w:eastAsia="Trebuchet MS" w:hAnsi="Trebuchet MS" w:cs="Trebuchet MS"/>
          <w:color w:val="000000"/>
          <w:sz w:val="20"/>
          <w:szCs w:val="24"/>
        </w:rPr>
        <w:t>à l’adresse électronique suivante</w:t>
      </w:r>
      <w:r w:rsidRPr="00B10B65">
        <w:t xml:space="preserve"> : </w:t>
      </w:r>
      <w:hyperlink r:id="rId9" w:history="1">
        <w:r w:rsidRPr="00342D22">
          <w:rPr>
            <w:rStyle w:val="Lienhypertexte"/>
            <w:rFonts w:ascii="Trebuchet MS" w:eastAsiaTheme="majorEastAsia" w:hAnsi="Trebuchet MS"/>
            <w:sz w:val="20"/>
          </w:rPr>
          <w:t>http://www.2a.cci.fr.</w:t>
        </w:r>
      </w:hyperlink>
    </w:p>
    <w:p w14:paraId="47C94FF5" w14:textId="77777777" w:rsidR="00BF5512" w:rsidRDefault="00BF5512" w:rsidP="00BF5512">
      <w:pPr>
        <w:pStyle w:val="Normal1"/>
      </w:pPr>
    </w:p>
    <w:p w14:paraId="110D3888" w14:textId="77777777" w:rsidR="00BF5512" w:rsidRDefault="00BF5512" w:rsidP="00BF5512">
      <w:pPr>
        <w:pStyle w:val="Normal1"/>
      </w:pPr>
      <w:r w:rsidRPr="00342D22">
        <w:rPr>
          <w:rFonts w:ascii="Trebuchet MS" w:eastAsia="Trebuchet MS" w:hAnsi="Trebuchet MS" w:cs="Trebuchet MS"/>
          <w:b/>
          <w:color w:val="000000"/>
          <w:sz w:val="20"/>
          <w:szCs w:val="24"/>
          <w:u w:val="single"/>
        </w:rPr>
        <w:t>Nota </w:t>
      </w:r>
      <w:r w:rsidRPr="00903CEA">
        <w:rPr>
          <w:b/>
        </w:rPr>
        <w:t>:</w:t>
      </w:r>
      <w:r>
        <w:t xml:space="preserve"> </w:t>
      </w:r>
      <w:r w:rsidRPr="00342D22">
        <w:rPr>
          <w:rFonts w:ascii="Trebuchet MS" w:eastAsia="Trebuchet MS" w:hAnsi="Trebuchet MS" w:cs="Trebuchet MS"/>
          <w:color w:val="000000"/>
          <w:sz w:val="20"/>
          <w:szCs w:val="24"/>
        </w:rPr>
        <w:t xml:space="preserve">Pour accéder au dossier de consultation des entreprises, vous pouvez vous rendre sur la Place </w:t>
      </w:r>
      <w:r>
        <w:rPr>
          <w:rFonts w:ascii="Trebuchet MS" w:eastAsia="Trebuchet MS" w:hAnsi="Trebuchet MS" w:cs="Trebuchet MS"/>
          <w:color w:val="000000"/>
          <w:sz w:val="20"/>
          <w:szCs w:val="24"/>
        </w:rPr>
        <w:t>des Achats de l'Etat</w:t>
      </w:r>
      <w:r w:rsidRPr="00342D22">
        <w:rPr>
          <w:rFonts w:ascii="Trebuchet MS" w:eastAsia="Trebuchet MS" w:hAnsi="Trebuchet MS" w:cs="Trebuchet MS"/>
          <w:color w:val="000000"/>
          <w:sz w:val="20"/>
          <w:szCs w:val="24"/>
        </w:rPr>
        <w:t xml:space="preserve"> </w:t>
      </w:r>
      <w:r w:rsidRPr="00342D22">
        <w:rPr>
          <w:rFonts w:ascii="Trebuchet MS" w:eastAsia="Trebuchet MS" w:hAnsi="Trebuchet MS" w:cs="Trebuchet MS"/>
          <w:color w:val="000000"/>
          <w:sz w:val="20"/>
        </w:rPr>
        <w:t>(</w:t>
      </w:r>
      <w:hyperlink r:id="rId10" w:history="1">
        <w:r w:rsidRPr="00342D22">
          <w:rPr>
            <w:rStyle w:val="Lienhypertexte"/>
            <w:rFonts w:ascii="Trebuchet MS" w:eastAsiaTheme="majorEastAsia" w:hAnsi="Trebuchet MS"/>
            <w:sz w:val="20"/>
          </w:rPr>
          <w:t>www.2a.cci.fr</w:t>
        </w:r>
      </w:hyperlink>
      <w:r w:rsidRPr="00342D22">
        <w:rPr>
          <w:rFonts w:ascii="Trebuchet MS" w:hAnsi="Trebuchet MS"/>
          <w:sz w:val="20"/>
        </w:rPr>
        <w:t>) e</w:t>
      </w:r>
      <w:r w:rsidRPr="00342D22">
        <w:rPr>
          <w:rFonts w:ascii="Trebuchet MS" w:eastAsia="Trebuchet MS" w:hAnsi="Trebuchet MS" w:cs="Trebuchet MS"/>
          <w:color w:val="000000"/>
          <w:sz w:val="20"/>
          <w:szCs w:val="24"/>
        </w:rPr>
        <w:t>t télécharger les documents correspondants en ayant le choix de vous authentifier ou non sur la plateforme.</w:t>
      </w:r>
    </w:p>
    <w:p w14:paraId="433E7AAB" w14:textId="77777777" w:rsidR="00BF5512" w:rsidRDefault="00BF5512" w:rsidP="00BF5512">
      <w:pPr>
        <w:pStyle w:val="Normal1"/>
        <w:rPr>
          <w:rFonts w:ascii="Trebuchet MS" w:eastAsia="Trebuchet MS" w:hAnsi="Trebuchet MS" w:cs="Trebuchet MS"/>
          <w:color w:val="000000"/>
          <w:sz w:val="20"/>
          <w:szCs w:val="24"/>
        </w:rPr>
      </w:pPr>
      <w:r>
        <w:rPr>
          <w:rFonts w:ascii="Trebuchet MS" w:eastAsia="Trebuchet MS" w:hAnsi="Trebuchet MS" w:cs="Trebuchet MS"/>
          <w:color w:val="000000"/>
          <w:sz w:val="20"/>
          <w:szCs w:val="24"/>
        </w:rPr>
        <w:t>C</w:t>
      </w:r>
      <w:r w:rsidRPr="00342D22">
        <w:rPr>
          <w:rFonts w:ascii="Trebuchet MS" w:eastAsia="Trebuchet MS" w:hAnsi="Trebuchet MS" w:cs="Trebuchet MS"/>
          <w:color w:val="000000"/>
          <w:sz w:val="20"/>
          <w:szCs w:val="24"/>
        </w:rPr>
        <w:t>ependant, il est important de rappeler qu’en cas de modifications de la consultation (dates, rectificatifs/compléments, questions/réponses), nous devons être en mesure de vous contacter pour vous</w:t>
      </w:r>
      <w:r>
        <w:t xml:space="preserve"> </w:t>
      </w:r>
      <w:r w:rsidRPr="00342D22">
        <w:rPr>
          <w:rFonts w:ascii="Trebuchet MS" w:eastAsia="Trebuchet MS" w:hAnsi="Trebuchet MS" w:cs="Trebuchet MS"/>
          <w:color w:val="000000"/>
          <w:sz w:val="20"/>
          <w:szCs w:val="24"/>
        </w:rPr>
        <w:t xml:space="preserve">transmettre les éléments actualisés. C’est pourquoi </w:t>
      </w:r>
      <w:r w:rsidRPr="00342D22">
        <w:rPr>
          <w:rFonts w:ascii="Trebuchet MS" w:eastAsia="Trebuchet MS" w:hAnsi="Trebuchet MS" w:cs="Trebuchet MS"/>
          <w:b/>
          <w:color w:val="000000"/>
          <w:sz w:val="20"/>
          <w:szCs w:val="24"/>
          <w:u w:val="single"/>
        </w:rPr>
        <w:t>nous vous conseillons</w:t>
      </w:r>
      <w:r>
        <w:t xml:space="preserve"> </w:t>
      </w:r>
      <w:r w:rsidRPr="00342D22">
        <w:rPr>
          <w:rFonts w:ascii="Trebuchet MS" w:eastAsia="Trebuchet MS" w:hAnsi="Trebuchet MS" w:cs="Trebuchet MS"/>
          <w:color w:val="000000"/>
          <w:sz w:val="20"/>
          <w:szCs w:val="24"/>
        </w:rPr>
        <w:t>de vous authentifier et de laisser vos coordonnées sur la plateforme pour télécharger le DCE.</w:t>
      </w:r>
    </w:p>
    <w:p w14:paraId="4EF4D3FA" w14:textId="77777777" w:rsidR="00BF5512" w:rsidRPr="00332C06" w:rsidRDefault="00BF5512" w:rsidP="00BF5512">
      <w:pPr>
        <w:pStyle w:val="Normal1"/>
        <w:rPr>
          <w:rFonts w:ascii="Trebuchet MS" w:eastAsia="Trebuchet MS" w:hAnsi="Trebuchet MS" w:cs="Trebuchet MS"/>
          <w:color w:val="000000"/>
          <w:sz w:val="20"/>
          <w:szCs w:val="24"/>
        </w:rPr>
      </w:pPr>
    </w:p>
    <w:p w14:paraId="21750034" w14:textId="77777777" w:rsidR="00BF5512" w:rsidRDefault="00BF5512" w:rsidP="00BF5512">
      <w:pPr>
        <w:pStyle w:val="ParagrapheIndent1"/>
        <w:spacing w:line="232" w:lineRule="exact"/>
        <w:ind w:left="20" w:right="20"/>
        <w:jc w:val="both"/>
        <w:rPr>
          <w:color w:val="000000"/>
          <w:lang w:val="fr-FR"/>
        </w:rPr>
      </w:pPr>
      <w:r>
        <w:rPr>
          <w:color w:val="000000"/>
          <w:lang w:val="fr-FR"/>
        </w:rPr>
        <w:t>Aucune demande d'envoi du DCE sur support physique électronique n'est autorisée.</w:t>
      </w:r>
    </w:p>
    <w:p w14:paraId="20959153" w14:textId="77777777" w:rsidR="00BF5512" w:rsidRPr="00E601B1" w:rsidRDefault="00BF5512" w:rsidP="00BF5512">
      <w:pPr>
        <w:rPr>
          <w:lang w:val="fr-FR"/>
        </w:rPr>
      </w:pPr>
    </w:p>
    <w:p w14:paraId="24F4ED1A" w14:textId="77777777" w:rsidR="00BF5512" w:rsidRDefault="00BF5512" w:rsidP="00BF5512">
      <w:pPr>
        <w:pStyle w:val="ParagrapheIndent1"/>
        <w:spacing w:line="232" w:lineRule="exact"/>
        <w:ind w:left="20" w:right="20"/>
        <w:jc w:val="both"/>
        <w:rPr>
          <w:color w:val="000000"/>
          <w:lang w:val="fr-FR"/>
        </w:rPr>
      </w:pPr>
      <w:r>
        <w:rPr>
          <w:color w:val="000000"/>
          <w:lang w:val="fr-FR"/>
        </w:rPr>
        <w:t>L'entité adjudicatrice se réserve le droit d'apporter des modifications de détail au dossier de consultation au plus tard 10 jours avant la date limite de réception des offres. Ce délai est décompté à partir de la date d'envoi par l'entité adjudicatrice des modifications aux candidats ayant retiré le dossier initial. Les candidats devront alors répondre sur la base du dossier modifié sans pouvoir n'élever aucune réclamation à ce sujet.</w:t>
      </w:r>
    </w:p>
    <w:p w14:paraId="6338D104" w14:textId="77777777" w:rsidR="00BF5512" w:rsidRDefault="00BF5512" w:rsidP="00BF5512">
      <w:pPr>
        <w:pStyle w:val="ParagrapheIndent1"/>
        <w:spacing w:line="232" w:lineRule="exact"/>
        <w:ind w:left="20" w:right="20"/>
        <w:jc w:val="both"/>
        <w:rPr>
          <w:color w:val="000000"/>
          <w:lang w:val="fr-FR"/>
        </w:rPr>
      </w:pPr>
    </w:p>
    <w:p w14:paraId="15B766BD" w14:textId="77777777" w:rsidR="00BF5512" w:rsidRDefault="00BF5512" w:rsidP="00BF5512">
      <w:pPr>
        <w:pStyle w:val="ParagrapheIndent1"/>
        <w:spacing w:after="240" w:line="232" w:lineRule="exact"/>
        <w:ind w:left="20" w:right="20"/>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37ED23CC" w14:textId="77777777" w:rsidR="00951331" w:rsidRDefault="00CB7918">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5 - Présentation des candidatures et des offres</w:t>
      </w:r>
      <w:bookmarkEnd w:id="32"/>
    </w:p>
    <w:p w14:paraId="1F83195C" w14:textId="77777777" w:rsidR="00951331" w:rsidRDefault="00CB7918">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370A682" w14:textId="77777777" w:rsidR="00BF5512" w:rsidRDefault="00CB7918" w:rsidP="00BF5512">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13B072AA" w14:textId="77777777" w:rsidR="00951331" w:rsidRPr="00BF5512" w:rsidRDefault="00CB7918" w:rsidP="00BF5512">
      <w:pPr>
        <w:pStyle w:val="ParagrapheIndent1"/>
        <w:spacing w:line="232" w:lineRule="exact"/>
        <w:jc w:val="both"/>
        <w:rPr>
          <w:b/>
          <w:i/>
          <w:color w:val="000000"/>
          <w:sz w:val="24"/>
          <w:lang w:val="fr-FR"/>
        </w:rPr>
      </w:pPr>
      <w:r>
        <w:rPr>
          <w:color w:val="000000"/>
          <w:lang w:val="fr-FR"/>
        </w:rPr>
        <w:cr/>
      </w:r>
      <w:bookmarkStart w:id="33" w:name="ArtL2_RC-2-A6.4"/>
      <w:bookmarkStart w:id="34" w:name="_Toc256000016"/>
      <w:bookmarkEnd w:id="33"/>
      <w:r w:rsidRPr="00BF5512">
        <w:rPr>
          <w:b/>
          <w:color w:val="000000"/>
          <w:sz w:val="24"/>
          <w:lang w:val="fr-FR"/>
        </w:rPr>
        <w:t>5.1 - Documents à produire</w:t>
      </w:r>
      <w:bookmarkEnd w:id="34"/>
    </w:p>
    <w:p w14:paraId="732BA864" w14:textId="77777777" w:rsidR="00951331" w:rsidRDefault="00CB7918">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6CE7ECDA" w14:textId="77777777" w:rsidR="00951331" w:rsidRDefault="00951331">
      <w:pPr>
        <w:pStyle w:val="ParagrapheIndent2"/>
        <w:spacing w:line="232" w:lineRule="exact"/>
        <w:jc w:val="both"/>
        <w:rPr>
          <w:color w:val="000000"/>
          <w:lang w:val="fr-FR"/>
        </w:rPr>
      </w:pPr>
    </w:p>
    <w:p w14:paraId="18765006" w14:textId="77777777" w:rsidR="00951331" w:rsidRDefault="00CB7918">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0DE8AE28" w14:textId="77777777" w:rsidR="00951331" w:rsidRDefault="00951331">
      <w:pPr>
        <w:pStyle w:val="ParagrapheIndent2"/>
        <w:spacing w:line="232" w:lineRule="exact"/>
        <w:jc w:val="both"/>
        <w:rPr>
          <w:color w:val="000000"/>
          <w:lang w:val="fr-FR"/>
        </w:rPr>
      </w:pPr>
    </w:p>
    <w:p w14:paraId="326DDBF2" w14:textId="77777777" w:rsidR="00A70CB9" w:rsidRDefault="00A70CB9" w:rsidP="00A70CB9">
      <w:pPr>
        <w:pStyle w:val="ParagrapheIndent2"/>
        <w:spacing w:line="232" w:lineRule="exact"/>
        <w:ind w:left="20" w:right="20"/>
        <w:jc w:val="both"/>
        <w:rPr>
          <w:color w:val="000000"/>
          <w:lang w:val="fr-FR"/>
        </w:rPr>
      </w:pPr>
    </w:p>
    <w:p w14:paraId="3A608246" w14:textId="77777777" w:rsidR="00956A00" w:rsidRDefault="00956A00" w:rsidP="00956A00">
      <w:pPr>
        <w:pStyle w:val="ParagrapheIndent2"/>
        <w:spacing w:line="232" w:lineRule="exact"/>
        <w:ind w:left="20" w:right="20"/>
        <w:jc w:val="both"/>
        <w:rPr>
          <w:color w:val="000000"/>
          <w:lang w:val="fr-FR"/>
        </w:rPr>
      </w:pPr>
      <w:r>
        <w:rPr>
          <w:color w:val="000000"/>
          <w:lang w:val="fr-FR"/>
        </w:rPr>
        <w:t>Renseignements concernant la situation juridique de l'entreprise :</w:t>
      </w:r>
    </w:p>
    <w:p w14:paraId="32B43B7F" w14:textId="77777777" w:rsidR="00A55912" w:rsidRPr="00A55912" w:rsidRDefault="00A55912" w:rsidP="00A55912">
      <w:pPr>
        <w:rPr>
          <w:lang w:val="fr-FR"/>
        </w:rPr>
      </w:pPr>
    </w:p>
    <w:tbl>
      <w:tblPr>
        <w:tblW w:w="0" w:type="auto"/>
        <w:tblInd w:w="40" w:type="dxa"/>
        <w:tblLayout w:type="fixed"/>
        <w:tblLook w:val="04A0" w:firstRow="1" w:lastRow="0" w:firstColumn="1" w:lastColumn="0" w:noHBand="0" w:noVBand="1"/>
      </w:tblPr>
      <w:tblGrid>
        <w:gridCol w:w="9319"/>
      </w:tblGrid>
      <w:tr w:rsidR="00956A00" w:rsidRPr="00B44AAB" w14:paraId="7A3C5844" w14:textId="77777777" w:rsidTr="00713630">
        <w:trPr>
          <w:trHeight w:hRule="exact" w:val="336"/>
        </w:trPr>
        <w:tc>
          <w:tcPr>
            <w:tcW w:w="93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727D44" w14:textId="77777777" w:rsidR="00956A00" w:rsidRPr="00B44AAB" w:rsidRDefault="00956A00" w:rsidP="00713630">
            <w:pPr>
              <w:spacing w:before="80" w:after="20"/>
              <w:jc w:val="center"/>
            </w:pPr>
            <w:r>
              <w:rPr>
                <w:rFonts w:ascii="Trebuchet MS" w:eastAsia="Trebuchet MS" w:hAnsi="Trebuchet MS" w:cs="Trebuchet MS"/>
                <w:color w:val="000000"/>
                <w:sz w:val="20"/>
              </w:rPr>
              <w:t>Libellés</w:t>
            </w:r>
          </w:p>
        </w:tc>
      </w:tr>
      <w:tr w:rsidR="00956A00" w:rsidRPr="008A7876" w14:paraId="102F53F6" w14:textId="77777777" w:rsidTr="00713630">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31C3D" w14:textId="77777777" w:rsidR="00956A00" w:rsidRPr="002543A6" w:rsidRDefault="00956A00" w:rsidP="00713630">
            <w:pPr>
              <w:spacing w:before="100" w:after="20"/>
              <w:ind w:left="80" w:right="80"/>
              <w:rPr>
                <w:rFonts w:ascii="Trebuchet MS" w:eastAsia="Trebuchet MS" w:hAnsi="Trebuchet MS" w:cs="Trebuchet MS"/>
                <w:sz w:val="20"/>
                <w:lang w:val="fr-FR"/>
              </w:rPr>
            </w:pPr>
            <w:r w:rsidRPr="002543A6">
              <w:rPr>
                <w:rFonts w:ascii="Trebuchet MS" w:eastAsia="Trebuchet MS" w:hAnsi="Trebuchet MS" w:cs="Trebuchet MS"/>
                <w:sz w:val="20"/>
                <w:lang w:val="fr-FR"/>
              </w:rPr>
              <w:t>Lettre de candidature (DC1) ou DUME</w:t>
            </w:r>
          </w:p>
        </w:tc>
      </w:tr>
    </w:tbl>
    <w:p w14:paraId="13DF1E8B" w14:textId="77777777" w:rsidR="00956A00" w:rsidRPr="002543A6" w:rsidRDefault="00956A00" w:rsidP="00956A00">
      <w:pPr>
        <w:rPr>
          <w:lang w:val="fr-FR"/>
        </w:rPr>
      </w:pPr>
    </w:p>
    <w:p w14:paraId="28C9B815" w14:textId="11F6749C" w:rsidR="00956A00" w:rsidRPr="002543A6" w:rsidRDefault="00956A00" w:rsidP="00A55912">
      <w:pPr>
        <w:pStyle w:val="ParagrapheIndent2"/>
        <w:spacing w:line="232" w:lineRule="exact"/>
        <w:ind w:left="20" w:right="20"/>
        <w:jc w:val="both"/>
        <w:rPr>
          <w:color w:val="000000"/>
          <w:lang w:val="fr-FR"/>
        </w:rPr>
      </w:pPr>
      <w:r w:rsidRPr="002543A6">
        <w:rPr>
          <w:color w:val="000000"/>
          <w:lang w:val="fr-FR"/>
        </w:rPr>
        <w:t>Renseignements concernant la capacité économique et financière de l'entreprise :</w:t>
      </w:r>
    </w:p>
    <w:p w14:paraId="6BCC612A" w14:textId="77777777" w:rsidR="00A55912" w:rsidRPr="002543A6" w:rsidRDefault="00A55912" w:rsidP="00A55912">
      <w:pPr>
        <w:rPr>
          <w:lang w:val="fr-FR"/>
        </w:rPr>
      </w:pPr>
    </w:p>
    <w:tbl>
      <w:tblPr>
        <w:tblW w:w="0" w:type="auto"/>
        <w:tblInd w:w="40" w:type="dxa"/>
        <w:tblLayout w:type="fixed"/>
        <w:tblLook w:val="04A0" w:firstRow="1" w:lastRow="0" w:firstColumn="1" w:lastColumn="0" w:noHBand="0" w:noVBand="1"/>
      </w:tblPr>
      <w:tblGrid>
        <w:gridCol w:w="9319"/>
      </w:tblGrid>
      <w:tr w:rsidR="00956A00" w:rsidRPr="00B44AAB" w14:paraId="0A4FB04A" w14:textId="77777777" w:rsidTr="00713630">
        <w:trPr>
          <w:trHeight w:val="464"/>
        </w:trPr>
        <w:tc>
          <w:tcPr>
            <w:tcW w:w="9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5DA7D2D2" w14:textId="77777777" w:rsidR="00956A00" w:rsidRPr="00B44AAB" w:rsidRDefault="00956A00" w:rsidP="00713630">
            <w:pPr>
              <w:ind w:left="80" w:right="80"/>
              <w:jc w:val="center"/>
              <w:rPr>
                <w:rFonts w:ascii="Trebuchet MS" w:eastAsia="Trebuchet MS" w:hAnsi="Trebuchet MS" w:cs="Trebuchet MS"/>
                <w:sz w:val="20"/>
              </w:rPr>
            </w:pPr>
            <w:r>
              <w:rPr>
                <w:rFonts w:ascii="Trebuchet MS" w:eastAsia="Trebuchet MS" w:hAnsi="Trebuchet MS" w:cs="Trebuchet MS"/>
                <w:color w:val="000000"/>
                <w:sz w:val="20"/>
              </w:rPr>
              <w:t>Libellés</w:t>
            </w:r>
          </w:p>
        </w:tc>
      </w:tr>
      <w:tr w:rsidR="00956A00" w:rsidRPr="008A7876" w14:paraId="3636C460" w14:textId="77777777" w:rsidTr="00713630">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2AACDF" w14:textId="77777777" w:rsidR="00956A00" w:rsidRPr="002543A6" w:rsidRDefault="00956A00" w:rsidP="00713630">
            <w:pPr>
              <w:ind w:left="80" w:right="80"/>
              <w:rPr>
                <w:rFonts w:ascii="Trebuchet MS" w:eastAsia="Trebuchet MS" w:hAnsi="Trebuchet MS" w:cs="Trebuchet MS"/>
                <w:sz w:val="20"/>
                <w:lang w:val="fr-FR"/>
              </w:rPr>
            </w:pPr>
            <w:r w:rsidRPr="002543A6">
              <w:rPr>
                <w:rFonts w:ascii="Trebuchet MS" w:eastAsia="Trebuchet MS" w:hAnsi="Trebuchet MS" w:cs="Trebuchet MS"/>
                <w:sz w:val="20"/>
                <w:lang w:val="fr-FR"/>
              </w:rPr>
              <w:t>Déclaration du candidat (DC2) ou DUME</w:t>
            </w:r>
          </w:p>
        </w:tc>
      </w:tr>
      <w:tr w:rsidR="00956A00" w:rsidRPr="008A7876" w14:paraId="36C65AE6" w14:textId="77777777" w:rsidTr="00713630">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1856C9" w14:textId="77777777" w:rsidR="00956A00" w:rsidRPr="002543A6" w:rsidRDefault="00956A00" w:rsidP="00713630">
            <w:pPr>
              <w:ind w:left="80" w:right="80"/>
              <w:rPr>
                <w:rFonts w:ascii="Trebuchet MS" w:eastAsia="Trebuchet MS" w:hAnsi="Trebuchet MS" w:cs="Trebuchet MS"/>
                <w:sz w:val="20"/>
                <w:lang w:val="fr-FR"/>
              </w:rPr>
            </w:pPr>
            <w:r w:rsidRPr="002543A6">
              <w:rPr>
                <w:rFonts w:ascii="Trebuchet MS" w:eastAsia="Trebuchet MS" w:hAnsi="Trebuchet MS" w:cs="Trebuchet MS"/>
                <w:sz w:val="20"/>
                <w:lang w:val="fr-FR"/>
              </w:rPr>
              <w:t>Déclaration concernant le chiffre d'affaires global et le chiffre d'affaires concernant les études objet du contrat, réalisés au cours des trois derniers exercices disponibles</w:t>
            </w:r>
          </w:p>
        </w:tc>
      </w:tr>
    </w:tbl>
    <w:p w14:paraId="729A0963" w14:textId="77777777" w:rsidR="00956A00" w:rsidRPr="002543A6" w:rsidRDefault="00956A00" w:rsidP="00956A00">
      <w:pPr>
        <w:spacing w:line="20" w:lineRule="exact"/>
        <w:rPr>
          <w:lang w:val="fr-FR"/>
        </w:rPr>
      </w:pPr>
    </w:p>
    <w:p w14:paraId="1A670105" w14:textId="77777777" w:rsidR="00956A00" w:rsidRPr="002543A6" w:rsidRDefault="00956A00" w:rsidP="00956A00">
      <w:pPr>
        <w:spacing w:line="20" w:lineRule="exact"/>
        <w:rPr>
          <w:lang w:val="fr-FR"/>
        </w:rPr>
      </w:pPr>
    </w:p>
    <w:p w14:paraId="1466C232" w14:textId="77777777" w:rsidR="00A55912" w:rsidRPr="002543A6" w:rsidRDefault="00A55912" w:rsidP="00956A00">
      <w:pPr>
        <w:pStyle w:val="ParagrapheIndent2"/>
        <w:spacing w:line="232" w:lineRule="exact"/>
        <w:ind w:left="20" w:right="20"/>
        <w:jc w:val="both"/>
        <w:rPr>
          <w:color w:val="000000"/>
          <w:lang w:val="fr-FR"/>
        </w:rPr>
      </w:pPr>
    </w:p>
    <w:p w14:paraId="7C9EDF93" w14:textId="475B4B5B" w:rsidR="00956A00" w:rsidRPr="002543A6" w:rsidRDefault="00956A00" w:rsidP="00956A00">
      <w:pPr>
        <w:pStyle w:val="ParagrapheIndent2"/>
        <w:spacing w:line="232" w:lineRule="exact"/>
        <w:ind w:left="20" w:right="20"/>
        <w:jc w:val="both"/>
        <w:rPr>
          <w:color w:val="000000"/>
          <w:lang w:val="fr-FR"/>
        </w:rPr>
      </w:pPr>
      <w:r w:rsidRPr="002543A6">
        <w:rPr>
          <w:color w:val="000000"/>
          <w:lang w:val="fr-FR"/>
        </w:rPr>
        <w:t>Renseignements concernant les références professionnelles et la capacité technique de l’entreprise:</w:t>
      </w:r>
    </w:p>
    <w:p w14:paraId="75F40488" w14:textId="77777777" w:rsidR="00956A00" w:rsidRPr="002543A6" w:rsidRDefault="00956A00" w:rsidP="00956A00">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9339"/>
      </w:tblGrid>
      <w:tr w:rsidR="00956A00" w14:paraId="2AA88E3F" w14:textId="77777777" w:rsidTr="00713630">
        <w:trPr>
          <w:trHeight w:val="306"/>
        </w:trPr>
        <w:tc>
          <w:tcPr>
            <w:tcW w:w="93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5ED89B" w14:textId="77777777" w:rsidR="00956A00" w:rsidRDefault="00956A00" w:rsidP="00713630">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Libellés</w:t>
            </w:r>
          </w:p>
        </w:tc>
      </w:tr>
      <w:tr w:rsidR="00956A00" w:rsidRPr="008A7876" w14:paraId="21B039A7" w14:textId="77777777" w:rsidTr="00713630">
        <w:trPr>
          <w:trHeight w:val="828"/>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65DBDC" w14:textId="77777777" w:rsidR="00956A00" w:rsidRPr="002543A6" w:rsidRDefault="00956A00" w:rsidP="00713630">
            <w:pPr>
              <w:spacing w:line="232" w:lineRule="exact"/>
              <w:ind w:left="80" w:right="80"/>
              <w:rPr>
                <w:rFonts w:ascii="Trebuchet MS" w:eastAsia="Trebuchet MS" w:hAnsi="Trebuchet MS" w:cs="Trebuchet MS"/>
                <w:color w:val="000000"/>
                <w:sz w:val="20"/>
                <w:lang w:val="fr-FR"/>
              </w:rPr>
            </w:pPr>
            <w:r w:rsidRPr="002543A6">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4AB38BB4" w14:textId="77777777" w:rsidR="00951331" w:rsidRPr="002543A6" w:rsidRDefault="00951331" w:rsidP="00A70CB9">
      <w:pPr>
        <w:spacing w:line="240" w:lineRule="exact"/>
        <w:rPr>
          <w:lang w:val="fr-FR"/>
        </w:rPr>
      </w:pPr>
    </w:p>
    <w:p w14:paraId="650358D2" w14:textId="77777777" w:rsidR="00A70CB9" w:rsidRDefault="00A70CB9" w:rsidP="00A70CB9">
      <w:pPr>
        <w:pStyle w:val="ParagrapheIndent2"/>
        <w:spacing w:after="240" w:line="232" w:lineRule="exact"/>
        <w:ind w:left="20" w:right="20"/>
        <w:jc w:val="both"/>
        <w:rPr>
          <w:color w:val="000000"/>
          <w:lang w:val="fr-FR"/>
        </w:rPr>
      </w:pPr>
      <w:bookmarkStart w:id="35" w:name="ArtL2_RC-2-A6.8"/>
      <w:bookmarkStart w:id="36" w:name="_Toc256000017"/>
      <w:bookmarkEnd w:id="35"/>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4C7367B9" w14:textId="77777777" w:rsidR="00A70CB9" w:rsidRDefault="00A70CB9" w:rsidP="00A70CB9">
      <w:pPr>
        <w:pStyle w:val="ParagrapheIndent2"/>
        <w:spacing w:after="240" w:line="232" w:lineRule="exact"/>
        <w:ind w:left="20" w:right="20"/>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dispose des capacités de cet opérateur économique pour l'exécution des prestations, le candidat produit un engagement écrit de l'opérateur économique.</w:t>
      </w:r>
    </w:p>
    <w:p w14:paraId="025F1295" w14:textId="77777777" w:rsidR="00A70CB9" w:rsidRDefault="00A70CB9" w:rsidP="00A70CB9">
      <w:pPr>
        <w:pStyle w:val="ParagrapheIndent2"/>
        <w:spacing w:line="232" w:lineRule="exact"/>
        <w:ind w:left="20" w:right="20"/>
        <w:jc w:val="both"/>
        <w:rPr>
          <w:color w:val="000000"/>
          <w:lang w:val="fr-FR"/>
        </w:rPr>
      </w:pPr>
      <w:r>
        <w:rPr>
          <w:color w:val="000000"/>
          <w:lang w:val="fr-FR"/>
        </w:rPr>
        <w:t>Pièces de l'offre :</w:t>
      </w:r>
    </w:p>
    <w:p w14:paraId="14588099" w14:textId="77777777" w:rsidR="00A70CB9" w:rsidRDefault="00A70CB9" w:rsidP="00A70CB9">
      <w:pPr>
        <w:pStyle w:val="ParagrapheIndent2"/>
        <w:spacing w:line="232" w:lineRule="exact"/>
        <w:ind w:left="20" w:right="20"/>
        <w:jc w:val="both"/>
        <w:rPr>
          <w:color w:val="000000"/>
          <w:lang w:val="fr-FR"/>
        </w:rPr>
      </w:pPr>
    </w:p>
    <w:tbl>
      <w:tblPr>
        <w:tblW w:w="9622" w:type="dxa"/>
        <w:tblInd w:w="20" w:type="dxa"/>
        <w:tblLayout w:type="fixed"/>
        <w:tblLook w:val="04A0" w:firstRow="1" w:lastRow="0" w:firstColumn="1" w:lastColumn="0" w:noHBand="0" w:noVBand="1"/>
      </w:tblPr>
      <w:tblGrid>
        <w:gridCol w:w="9622"/>
      </w:tblGrid>
      <w:tr w:rsidR="00A70CB9" w14:paraId="14138066" w14:textId="77777777" w:rsidTr="00D30F55">
        <w:trPr>
          <w:trHeight w:val="306"/>
        </w:trPr>
        <w:tc>
          <w:tcPr>
            <w:tcW w:w="962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4A3658" w14:textId="77777777" w:rsidR="00A70CB9" w:rsidRDefault="00A70CB9" w:rsidP="00D30F5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A70CB9" w:rsidRPr="008A7876" w14:paraId="45EA8EEA" w14:textId="77777777" w:rsidTr="00D30F55">
        <w:trPr>
          <w:trHeight w:val="342"/>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3185E5" w14:textId="77777777" w:rsidR="00A70CB9" w:rsidRDefault="00A70CB9" w:rsidP="00D30F55">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L'acte d'engagement (AE) et ses annexes </w:t>
            </w:r>
          </w:p>
        </w:tc>
      </w:tr>
      <w:tr w:rsidR="00A70CB9" w:rsidRPr="008A7876" w14:paraId="17CA139B" w14:textId="77777777" w:rsidTr="00D30F55">
        <w:trPr>
          <w:trHeight w:val="342"/>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96FFD" w14:textId="6D68A392" w:rsidR="00A70CB9" w:rsidRDefault="00A70CB9" w:rsidP="00D30F55">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r w:rsidR="00956A00">
              <w:rPr>
                <w:color w:val="000000"/>
                <w:lang w:val="fr-FR"/>
              </w:rPr>
              <w:t xml:space="preserve"> </w:t>
            </w:r>
          </w:p>
        </w:tc>
      </w:tr>
      <w:tr w:rsidR="00A70CB9" w14:paraId="57FECA37" w14:textId="77777777" w:rsidTr="00D30F55">
        <w:trPr>
          <w:trHeight w:val="342"/>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5EDADB" w14:textId="77777777" w:rsidR="00A70CB9" w:rsidRDefault="00A70CB9" w:rsidP="00D30F55">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détail  estimatif (DE) </w:t>
            </w:r>
          </w:p>
        </w:tc>
      </w:tr>
      <w:tr w:rsidR="00A70CB9" w:rsidRPr="008A7876" w14:paraId="55A1A2B9" w14:textId="77777777" w:rsidTr="00D30F55">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084D5" w14:textId="77777777" w:rsidR="00A70CB9" w:rsidRDefault="00A70CB9" w:rsidP="00D30F5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p w14:paraId="7D14CBF2" w14:textId="77777777" w:rsidR="00A70CB9" w:rsidRDefault="00A70CB9" w:rsidP="00D30F5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 notamment :</w:t>
            </w:r>
          </w:p>
          <w:p w14:paraId="21E10AB0" w14:textId="77777777" w:rsidR="00A70CB9" w:rsidRPr="00D30F55" w:rsidRDefault="00A70CB9" w:rsidP="00D30F55">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Chapitre A :</w:t>
            </w:r>
            <w:r w:rsidR="00D30F55">
              <w:rPr>
                <w:rFonts w:ascii="Trebuchet MS" w:eastAsia="Trebuchet MS" w:hAnsi="Trebuchet MS" w:cs="Trebuchet MS"/>
                <w:color w:val="000000"/>
                <w:sz w:val="20"/>
                <w:lang w:val="fr-FR"/>
              </w:rPr>
              <w:t xml:space="preserve">  </w:t>
            </w:r>
            <w:r w:rsidRPr="00D30F55">
              <w:rPr>
                <w:rFonts w:ascii="Trebuchet MS" w:eastAsia="Trebuchet MS" w:hAnsi="Trebuchet MS" w:cs="Trebuchet MS"/>
                <w:color w:val="000000"/>
                <w:sz w:val="20"/>
                <w:lang w:val="fr-FR"/>
              </w:rPr>
              <w:t>Moyens matériels disponibles pour le présent marché</w:t>
            </w:r>
          </w:p>
          <w:p w14:paraId="5163BA82"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Moyens matériels spécifiquement décomposés pour chaque famille de prestations </w:t>
            </w:r>
            <w:r w:rsidR="00D30F55">
              <w:rPr>
                <w:rFonts w:ascii="Trebuchet MS" w:eastAsia="Trebuchet MS" w:hAnsi="Trebuchet MS" w:cs="Trebuchet MS"/>
                <w:color w:val="000000"/>
                <w:sz w:val="20"/>
                <w:lang w:val="fr-FR"/>
              </w:rPr>
              <w:t>ci-après</w:t>
            </w:r>
            <w:r>
              <w:rPr>
                <w:rFonts w:ascii="Trebuchet MS" w:eastAsia="Trebuchet MS" w:hAnsi="Trebuchet MS" w:cs="Trebuchet MS"/>
                <w:color w:val="000000"/>
                <w:sz w:val="20"/>
                <w:lang w:val="fr-FR"/>
              </w:rPr>
              <w:t> :</w:t>
            </w:r>
          </w:p>
          <w:p w14:paraId="79F6EC62"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Visites et contrôles des installations</w:t>
            </w:r>
          </w:p>
          <w:p w14:paraId="10D75FAB"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Entretien et maintenance des coffres</w:t>
            </w:r>
          </w:p>
          <w:p w14:paraId="317DE489"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concernant les pontons pour opération de débarquements et embarquements</w:t>
            </w:r>
          </w:p>
          <w:p w14:paraId="45B52533"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maritimes</w:t>
            </w:r>
          </w:p>
          <w:p w14:paraId="5160EFAA"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légers</w:t>
            </w:r>
          </w:p>
          <w:p w14:paraId="0ED73A4E" w14:textId="77777777" w:rsidR="00A70CB9" w:rsidRDefault="00A70CB9" w:rsidP="00A70CB9">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lourds</w:t>
            </w:r>
          </w:p>
          <w:p w14:paraId="71E48B3D" w14:textId="77777777" w:rsidR="00D30F55" w:rsidRDefault="00D30F55" w:rsidP="00D30F55">
            <w:pPr>
              <w:pStyle w:val="Paragraphedeliste"/>
              <w:spacing w:line="232" w:lineRule="exact"/>
              <w:ind w:right="80"/>
              <w:rPr>
                <w:rFonts w:ascii="Trebuchet MS" w:eastAsia="Trebuchet MS" w:hAnsi="Trebuchet MS" w:cs="Trebuchet MS"/>
                <w:color w:val="000000"/>
                <w:sz w:val="20"/>
                <w:lang w:val="fr-FR"/>
              </w:rPr>
            </w:pPr>
          </w:p>
          <w:p w14:paraId="67BE993F" w14:textId="77777777" w:rsidR="00A70CB9" w:rsidRDefault="00D30F55" w:rsidP="00A70CB9">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Chapitre B :  </w:t>
            </w:r>
            <w:r w:rsidRPr="00D30F55">
              <w:rPr>
                <w:rFonts w:ascii="Trebuchet MS" w:eastAsia="Trebuchet MS" w:hAnsi="Trebuchet MS" w:cs="Trebuchet MS"/>
                <w:color w:val="000000"/>
                <w:sz w:val="20"/>
                <w:lang w:val="fr-FR"/>
              </w:rPr>
              <w:t>Moyens matériels disponibles pour le présent marché</w:t>
            </w:r>
          </w:p>
          <w:p w14:paraId="1609E9EB" w14:textId="77777777" w:rsidR="00A70CB9" w:rsidRDefault="00D30F55" w:rsidP="00D30F55">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Moyens humains spécifiquement décomposés pour chaque</w:t>
            </w:r>
            <w:r w:rsidR="00A70CB9">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famille de prestations ci-après :</w:t>
            </w:r>
            <w:r w:rsidR="00A70CB9">
              <w:rPr>
                <w:rFonts w:ascii="Trebuchet MS" w:eastAsia="Trebuchet MS" w:hAnsi="Trebuchet MS" w:cs="Trebuchet MS"/>
                <w:color w:val="000000"/>
                <w:sz w:val="20"/>
                <w:lang w:val="fr-FR"/>
              </w:rPr>
              <w:t xml:space="preserve">   </w:t>
            </w:r>
          </w:p>
          <w:p w14:paraId="155FA2A8" w14:textId="77777777" w:rsidR="00A70CB9"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Visites et contrôles des installations</w:t>
            </w:r>
          </w:p>
          <w:p w14:paraId="10EFC90C" w14:textId="77777777" w:rsidR="00D30F55"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Entretien et maintenance des coffres</w:t>
            </w:r>
          </w:p>
          <w:p w14:paraId="5A0085CF" w14:textId="77777777" w:rsidR="00D30F55"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concernant les pontons pour opérations de débarquements et embarquements</w:t>
            </w:r>
          </w:p>
          <w:p w14:paraId="611A35BB" w14:textId="77777777" w:rsidR="00D30F55"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Travaux maritimes </w:t>
            </w:r>
          </w:p>
          <w:p w14:paraId="458C377A" w14:textId="77777777" w:rsidR="00D30F55"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légers</w:t>
            </w:r>
          </w:p>
          <w:p w14:paraId="2F39166B" w14:textId="77777777" w:rsidR="00D30F55"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lourds</w:t>
            </w:r>
          </w:p>
          <w:p w14:paraId="3C1DCB35" w14:textId="77777777" w:rsidR="00D30F55" w:rsidRDefault="00D30F55" w:rsidP="00D30F55">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CVs des intervenants</w:t>
            </w:r>
          </w:p>
          <w:p w14:paraId="5E097CE7" w14:textId="77777777" w:rsidR="00BF1DE7" w:rsidRDefault="00BF1DE7" w:rsidP="00BF1DE7">
            <w:pPr>
              <w:pStyle w:val="Paragraphedeliste"/>
              <w:spacing w:line="232" w:lineRule="exact"/>
              <w:ind w:right="80"/>
              <w:rPr>
                <w:rFonts w:ascii="Trebuchet MS" w:eastAsia="Trebuchet MS" w:hAnsi="Trebuchet MS" w:cs="Trebuchet MS"/>
                <w:color w:val="000000"/>
                <w:sz w:val="20"/>
                <w:lang w:val="fr-FR"/>
              </w:rPr>
            </w:pPr>
          </w:p>
          <w:p w14:paraId="2D09A327" w14:textId="77777777" w:rsidR="00BF1DE7" w:rsidRDefault="00BF1DE7" w:rsidP="00BF1DE7">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Chapitre C :  </w:t>
            </w:r>
          </w:p>
          <w:p w14:paraId="65C4E4F5" w14:textId="77777777" w:rsidR="00BF1DE7" w:rsidRDefault="00BF1DE7" w:rsidP="00BF1DE7">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Méthodologie précise proposée pour les prestations suivantes :</w:t>
            </w:r>
          </w:p>
          <w:p w14:paraId="4D908A62" w14:textId="77777777" w:rsidR="00BF1DE7" w:rsidRDefault="00BF1DE7" w:rsidP="00BF1DE7">
            <w:pPr>
              <w:pStyle w:val="Paragraphedeliste"/>
              <w:numPr>
                <w:ilvl w:val="0"/>
                <w:numId w:val="8"/>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Entretien des installations flottantes</w:t>
            </w:r>
          </w:p>
          <w:p w14:paraId="3D19A359" w14:textId="77777777" w:rsidR="00BF1DE7" w:rsidRPr="00BF1DE7" w:rsidRDefault="00BF1DE7" w:rsidP="00BF1DE7">
            <w:pPr>
              <w:pStyle w:val="Paragraphedeliste"/>
              <w:numPr>
                <w:ilvl w:val="0"/>
                <w:numId w:val="8"/>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réparation des affouillements</w:t>
            </w:r>
          </w:p>
          <w:p w14:paraId="1B9C6DB1" w14:textId="77777777" w:rsidR="00D30F55" w:rsidRDefault="00D30F55" w:rsidP="00D30F55">
            <w:pPr>
              <w:spacing w:line="232" w:lineRule="exact"/>
              <w:ind w:right="80"/>
              <w:rPr>
                <w:rFonts w:ascii="Trebuchet MS" w:eastAsia="Trebuchet MS" w:hAnsi="Trebuchet MS" w:cs="Trebuchet MS"/>
                <w:color w:val="000000"/>
                <w:sz w:val="20"/>
                <w:lang w:val="fr-FR"/>
              </w:rPr>
            </w:pPr>
          </w:p>
          <w:p w14:paraId="5B28E967" w14:textId="77777777" w:rsidR="00D30F55" w:rsidRDefault="00D30F55" w:rsidP="00D30F55">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Chapitre </w:t>
            </w:r>
            <w:r w:rsidR="005A20BA">
              <w:rPr>
                <w:rFonts w:ascii="Trebuchet MS" w:eastAsia="Trebuchet MS" w:hAnsi="Trebuchet MS" w:cs="Trebuchet MS"/>
                <w:color w:val="000000"/>
                <w:sz w:val="20"/>
                <w:lang w:val="fr-FR"/>
              </w:rPr>
              <w:t>D</w:t>
            </w:r>
            <w:r>
              <w:rPr>
                <w:rFonts w:ascii="Trebuchet MS" w:eastAsia="Trebuchet MS" w:hAnsi="Trebuchet MS" w:cs="Trebuchet MS"/>
                <w:color w:val="000000"/>
                <w:sz w:val="20"/>
                <w:lang w:val="fr-FR"/>
              </w:rPr>
              <w:t xml:space="preserve"> :  </w:t>
            </w:r>
          </w:p>
          <w:p w14:paraId="4B8F06E8" w14:textId="77777777" w:rsidR="00D30F55" w:rsidRDefault="005A20BA" w:rsidP="00D30F55">
            <w:pPr>
              <w:pStyle w:val="Paragraphedeliste"/>
              <w:numPr>
                <w:ilvl w:val="0"/>
                <w:numId w:val="5"/>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Méthodologie pour mise en place d’une astreinte mensuelle. Le candidat devra détailler ses temps d’intervention pour les prestations d’urgence et de mise en sécurité.</w:t>
            </w:r>
          </w:p>
          <w:p w14:paraId="4908E11A" w14:textId="77777777" w:rsidR="00D30F55" w:rsidRDefault="005A20BA" w:rsidP="00D30F55">
            <w:pPr>
              <w:pStyle w:val="Paragraphedeliste"/>
              <w:numPr>
                <w:ilvl w:val="0"/>
                <w:numId w:val="5"/>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Une astreinte sera à mettre en place entre l’entreprise et le MOA néanmoins dans son mémoire technique le candidat devra renseigner son temps d’intervention pour des prestations </w:t>
            </w:r>
            <w:r w:rsidR="00DF645E">
              <w:rPr>
                <w:rFonts w:ascii="Trebuchet MS" w:eastAsia="Trebuchet MS" w:hAnsi="Trebuchet MS" w:cs="Trebuchet MS"/>
                <w:color w:val="000000"/>
                <w:sz w:val="20"/>
                <w:lang w:val="fr-FR"/>
              </w:rPr>
              <w:t>liées</w:t>
            </w:r>
            <w:r>
              <w:rPr>
                <w:rFonts w:ascii="Trebuchet MS" w:eastAsia="Trebuchet MS" w:hAnsi="Trebuchet MS" w:cs="Trebuchet MS"/>
                <w:color w:val="000000"/>
                <w:sz w:val="20"/>
                <w:lang w:val="fr-FR"/>
              </w:rPr>
              <w:t xml:space="preserve"> à la mise en sécurité d’installations</w:t>
            </w:r>
          </w:p>
          <w:p w14:paraId="74B06EB8" w14:textId="77777777" w:rsidR="00DF645E" w:rsidRDefault="00DF645E" w:rsidP="00DF645E">
            <w:pPr>
              <w:pStyle w:val="Paragraphedeliste"/>
              <w:spacing w:line="232" w:lineRule="exact"/>
              <w:ind w:right="80"/>
              <w:rPr>
                <w:rFonts w:ascii="Trebuchet MS" w:eastAsia="Trebuchet MS" w:hAnsi="Trebuchet MS" w:cs="Trebuchet MS"/>
                <w:color w:val="000000"/>
                <w:sz w:val="20"/>
                <w:lang w:val="fr-FR"/>
              </w:rPr>
            </w:pPr>
          </w:p>
          <w:p w14:paraId="2F94859A"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Chapitre E :  </w:t>
            </w:r>
          </w:p>
          <w:p w14:paraId="6FD6290D" w14:textId="77777777" w:rsidR="00DF645E" w:rsidRDefault="00DF645E" w:rsidP="00DF645E">
            <w:pPr>
              <w:pStyle w:val="Paragraphedeliste"/>
              <w:numPr>
                <w:ilvl w:val="0"/>
                <w:numId w:val="5"/>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par le candidat d’un listing exhaustif d’un stock de matériel dont il dispose (chaines, tiges filetées, etc..)</w:t>
            </w:r>
          </w:p>
          <w:p w14:paraId="05F1DC33" w14:textId="77777777" w:rsidR="005A20BA" w:rsidRPr="005A20BA" w:rsidRDefault="005A20BA" w:rsidP="005A20BA">
            <w:pPr>
              <w:spacing w:line="232" w:lineRule="exact"/>
              <w:ind w:right="80"/>
              <w:rPr>
                <w:rFonts w:ascii="Trebuchet MS" w:eastAsia="Trebuchet MS" w:hAnsi="Trebuchet MS" w:cs="Trebuchet MS"/>
                <w:color w:val="000000"/>
                <w:sz w:val="20"/>
                <w:lang w:val="fr-FR"/>
              </w:rPr>
            </w:pPr>
          </w:p>
          <w:p w14:paraId="2A994966" w14:textId="77777777" w:rsidR="00D30F55" w:rsidRPr="00D30F55" w:rsidRDefault="00D30F55" w:rsidP="005A20BA">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p>
        </w:tc>
      </w:tr>
    </w:tbl>
    <w:p w14:paraId="34EC76CA" w14:textId="77777777" w:rsidR="00A70CB9" w:rsidRDefault="00A70CB9" w:rsidP="00A70CB9">
      <w:pPr>
        <w:rPr>
          <w:lang w:val="fr-FR"/>
        </w:rPr>
      </w:pPr>
    </w:p>
    <w:p w14:paraId="303C8CAD" w14:textId="2D7B03B0" w:rsidR="00956A00" w:rsidRPr="00CE2B40" w:rsidRDefault="00956A00" w:rsidP="00340654">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jc w:val="center"/>
        <w:rPr>
          <w:rFonts w:ascii="Trebuchet MS" w:eastAsia="Trebuchet MS" w:hAnsi="Trebuchet MS" w:cs="Trebuchet MS"/>
          <w:b/>
          <w:bCs/>
          <w:color w:val="000000"/>
          <w:sz w:val="28"/>
          <w:szCs w:val="28"/>
          <w:lang w:val="fr-FR"/>
        </w:rPr>
      </w:pPr>
      <w:r w:rsidRPr="00CE2B40">
        <w:rPr>
          <w:rFonts w:ascii="Trebuchet MS" w:eastAsia="Trebuchet MS" w:hAnsi="Trebuchet MS" w:cs="Trebuchet MS"/>
          <w:b/>
          <w:bCs/>
          <w:color w:val="000000"/>
          <w:sz w:val="28"/>
          <w:szCs w:val="28"/>
          <w:lang w:val="fr-FR"/>
        </w:rPr>
        <w:t>Le candidat devra impérativement remettre le Bordereau des Prix Unitaires et le Détail Estimatif sous format PDF et EXCEL</w:t>
      </w:r>
    </w:p>
    <w:p w14:paraId="31A17745" w14:textId="77777777" w:rsidR="00A70CB9" w:rsidRDefault="00A70CB9" w:rsidP="00956A00">
      <w:pPr>
        <w:pStyle w:val="ParagrapheIndent2"/>
        <w:spacing w:line="232" w:lineRule="exact"/>
        <w:ind w:right="20"/>
        <w:jc w:val="both"/>
        <w:rPr>
          <w:color w:val="000000"/>
          <w:lang w:val="fr-FR"/>
        </w:rPr>
      </w:pPr>
    </w:p>
    <w:p w14:paraId="1A696756" w14:textId="77777777" w:rsidR="00A70CB9" w:rsidRPr="002543A6" w:rsidRDefault="00A70CB9" w:rsidP="00A70CB9">
      <w:pPr>
        <w:spacing w:line="20" w:lineRule="exact"/>
        <w:rPr>
          <w:sz w:val="2"/>
          <w:lang w:val="fr-FR"/>
        </w:rPr>
      </w:pPr>
    </w:p>
    <w:p w14:paraId="58AE1CD7" w14:textId="77777777" w:rsidR="00A70CB9" w:rsidRPr="002543A6" w:rsidRDefault="00A70CB9" w:rsidP="00A70CB9">
      <w:pPr>
        <w:pStyle w:val="ParagrapheIndent2"/>
        <w:spacing w:after="240" w:line="232" w:lineRule="exact"/>
        <w:ind w:left="20" w:right="20"/>
        <w:jc w:val="both"/>
        <w:rPr>
          <w:sz w:val="2"/>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2A9552B4" w14:textId="77777777" w:rsidR="00951331" w:rsidRDefault="00CB7918">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5.2 - Visites sur site</w:t>
      </w:r>
      <w:bookmarkEnd w:id="36"/>
    </w:p>
    <w:p w14:paraId="3D927AC3" w14:textId="77777777" w:rsidR="00951331" w:rsidRDefault="00CB7918">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377C6D99" w14:textId="77777777" w:rsidR="00951331" w:rsidRDefault="00CB7918">
      <w:pPr>
        <w:pStyle w:val="ParagrapheIndent2"/>
        <w:spacing w:line="232" w:lineRule="exact"/>
        <w:jc w:val="both"/>
        <w:rPr>
          <w:color w:val="000000"/>
          <w:lang w:val="fr-FR"/>
        </w:rPr>
      </w:pPr>
      <w:r>
        <w:rPr>
          <w:color w:val="000000"/>
          <w:lang w:val="fr-FR"/>
        </w:rPr>
        <w:t xml:space="preserve">Une visite de site peut être effectuée sur prise de </w:t>
      </w:r>
      <w:r w:rsidR="00DF645E">
        <w:rPr>
          <w:color w:val="000000"/>
          <w:lang w:val="fr-FR"/>
        </w:rPr>
        <w:t>rendez-vous</w:t>
      </w:r>
      <w:r>
        <w:rPr>
          <w:color w:val="000000"/>
          <w:lang w:val="fr-FR"/>
        </w:rPr>
        <w:t xml:space="preserve"> auprès de Monsieur Nicolas FEDERICCI 04.95.51.21.80</w:t>
      </w:r>
    </w:p>
    <w:p w14:paraId="3B85497E" w14:textId="77777777" w:rsidR="00951331" w:rsidRPr="00DF645E" w:rsidRDefault="00CB7918">
      <w:pPr>
        <w:pStyle w:val="ParagrapheIndent2"/>
        <w:spacing w:after="240" w:line="232" w:lineRule="exact"/>
        <w:jc w:val="both"/>
        <w:rPr>
          <w:b/>
          <w:color w:val="000000"/>
          <w:u w:val="single"/>
          <w:lang w:val="fr-FR"/>
        </w:rPr>
      </w:pPr>
      <w:r w:rsidRPr="00DF645E">
        <w:rPr>
          <w:b/>
          <w:color w:val="000000"/>
          <w:u w:val="single"/>
          <w:lang w:val="fr-FR"/>
        </w:rPr>
        <w:t>La visite de site est facultative, cependant elle est fortement conseillée.</w:t>
      </w:r>
    </w:p>
    <w:p w14:paraId="0361487C" w14:textId="77777777" w:rsidR="00951331" w:rsidRDefault="00CB7918">
      <w:pPr>
        <w:pStyle w:val="Titre1"/>
        <w:rPr>
          <w:rFonts w:ascii="Trebuchet MS" w:eastAsia="Trebuchet MS" w:hAnsi="Trebuchet MS" w:cs="Trebuchet MS"/>
          <w:color w:val="000000"/>
          <w:sz w:val="28"/>
          <w:lang w:val="fr-FR"/>
        </w:rPr>
      </w:pPr>
      <w:bookmarkStart w:id="37" w:name="ArtL1_RC-2-A7"/>
      <w:bookmarkStart w:id="38" w:name="_Toc256000018"/>
      <w:bookmarkEnd w:id="37"/>
      <w:r>
        <w:rPr>
          <w:rFonts w:ascii="Trebuchet MS" w:eastAsia="Trebuchet MS" w:hAnsi="Trebuchet MS" w:cs="Trebuchet MS"/>
          <w:color w:val="000000"/>
          <w:sz w:val="28"/>
          <w:lang w:val="fr-FR"/>
        </w:rPr>
        <w:t>6 - Conditions d'envoi ou de remise des plis</w:t>
      </w:r>
      <w:bookmarkEnd w:id="38"/>
    </w:p>
    <w:p w14:paraId="46266B21" w14:textId="77777777" w:rsidR="00951331" w:rsidRDefault="00CB7918">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4AE89FAA" w14:textId="77777777" w:rsidR="00951331" w:rsidRDefault="00CB7918">
      <w:pPr>
        <w:pStyle w:val="Titre2"/>
        <w:ind w:left="280"/>
        <w:rPr>
          <w:rFonts w:ascii="Trebuchet MS" w:eastAsia="Trebuchet MS" w:hAnsi="Trebuchet MS" w:cs="Trebuchet MS"/>
          <w:i w:val="0"/>
          <w:color w:val="000000"/>
          <w:sz w:val="24"/>
          <w:lang w:val="fr-FR"/>
        </w:rPr>
      </w:pPr>
      <w:bookmarkStart w:id="39" w:name="ArtL2_RC-2-A7.4"/>
      <w:bookmarkStart w:id="40" w:name="_Toc256000019"/>
      <w:bookmarkEnd w:id="39"/>
      <w:r>
        <w:rPr>
          <w:rFonts w:ascii="Trebuchet MS" w:eastAsia="Trebuchet MS" w:hAnsi="Trebuchet MS" w:cs="Trebuchet MS"/>
          <w:i w:val="0"/>
          <w:color w:val="000000"/>
          <w:sz w:val="24"/>
          <w:lang w:val="fr-FR"/>
        </w:rPr>
        <w:t>6.1 - Transmission électronique</w:t>
      </w:r>
      <w:bookmarkEnd w:id="40"/>
    </w:p>
    <w:p w14:paraId="59420BF5" w14:textId="77777777" w:rsidR="00951331" w:rsidRDefault="00CB7918">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de l'entité adjudicatrice, à l'adresse URL suivante : </w:t>
      </w:r>
      <w:r w:rsidRPr="00DF645E">
        <w:rPr>
          <w:color w:val="548DD4" w:themeColor="text2" w:themeTint="99"/>
          <w:u w:val="single"/>
          <w:lang w:val="fr-FR"/>
        </w:rPr>
        <w:t>http://www.2a.cci.fr.</w:t>
      </w:r>
    </w:p>
    <w:p w14:paraId="55D18F9E" w14:textId="77777777" w:rsidR="00951331" w:rsidRDefault="00951331">
      <w:pPr>
        <w:pStyle w:val="ParagrapheIndent2"/>
        <w:spacing w:line="232" w:lineRule="exact"/>
        <w:jc w:val="both"/>
        <w:rPr>
          <w:color w:val="000000"/>
          <w:lang w:val="fr-FR"/>
        </w:rPr>
      </w:pPr>
    </w:p>
    <w:p w14:paraId="637F8387" w14:textId="77777777" w:rsidR="00951331" w:rsidRDefault="00951331">
      <w:pPr>
        <w:pStyle w:val="ParagrapheIndent2"/>
        <w:spacing w:line="232" w:lineRule="exact"/>
        <w:jc w:val="both"/>
        <w:rPr>
          <w:color w:val="000000"/>
          <w:lang w:val="fr-FR"/>
        </w:rPr>
      </w:pPr>
    </w:p>
    <w:p w14:paraId="2DE5B7CC" w14:textId="77777777" w:rsidR="00951331" w:rsidRDefault="00CB7918">
      <w:pPr>
        <w:pStyle w:val="ParagrapheIndent2"/>
        <w:spacing w:after="240" w:line="232" w:lineRule="exact"/>
        <w:jc w:val="both"/>
        <w:rPr>
          <w:color w:val="000000"/>
          <w:lang w:val="fr-FR"/>
        </w:rPr>
      </w:pPr>
      <w:r>
        <w:rPr>
          <w:color w:val="000000"/>
          <w:lang w:val="fr-FR"/>
        </w:rPr>
        <w:lastRenderedPageBreak/>
        <w:t>Le choix du mode de transmission est global et irréversible. Les candidats doivent appliquer le même mode de transmission à l'ensemble des documents transmis à l'entité adjudicatrice.</w:t>
      </w:r>
    </w:p>
    <w:p w14:paraId="60C8DA35" w14:textId="77777777" w:rsidR="00951331" w:rsidRDefault="00CB7918">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14681FF0" w14:textId="77777777" w:rsidR="00951331" w:rsidRDefault="00951331">
      <w:pPr>
        <w:pStyle w:val="ParagrapheIndent2"/>
        <w:spacing w:line="232" w:lineRule="exact"/>
        <w:jc w:val="both"/>
        <w:rPr>
          <w:color w:val="000000"/>
          <w:lang w:val="fr-FR"/>
        </w:rPr>
      </w:pPr>
    </w:p>
    <w:p w14:paraId="799DF740" w14:textId="77777777" w:rsidR="00951331" w:rsidRDefault="00CB7918">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3C2353E0" w14:textId="77777777" w:rsidR="00951331" w:rsidRDefault="00951331">
      <w:pPr>
        <w:pStyle w:val="ParagrapheIndent2"/>
        <w:spacing w:line="232" w:lineRule="exact"/>
        <w:jc w:val="both"/>
        <w:rPr>
          <w:color w:val="000000"/>
          <w:lang w:val="fr-FR"/>
        </w:rPr>
      </w:pPr>
    </w:p>
    <w:p w14:paraId="32559B82" w14:textId="77777777" w:rsidR="00951331" w:rsidRDefault="00CB7918">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193B899E" w14:textId="77777777" w:rsidR="00951331" w:rsidRDefault="00CB7918">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1C1B3F81" w14:textId="77777777" w:rsidR="00951331" w:rsidRDefault="00CB7918">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5C5FE7D1" w14:textId="77777777" w:rsidR="00951331" w:rsidRDefault="00CB7918">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664D205B" w14:textId="77777777" w:rsidR="00951331" w:rsidRDefault="00951331">
      <w:pPr>
        <w:pStyle w:val="ParagrapheIndent2"/>
        <w:spacing w:line="232" w:lineRule="exact"/>
        <w:jc w:val="both"/>
        <w:rPr>
          <w:color w:val="000000"/>
          <w:lang w:val="fr-FR"/>
        </w:rPr>
      </w:pPr>
    </w:p>
    <w:p w14:paraId="37DF1E52" w14:textId="77777777" w:rsidR="00951331" w:rsidRDefault="00CB7918">
      <w:pPr>
        <w:pStyle w:val="ParagrapheIndent2"/>
        <w:spacing w:line="232" w:lineRule="exact"/>
        <w:jc w:val="both"/>
        <w:rPr>
          <w:color w:val="000000"/>
          <w:lang w:val="fr-FR"/>
        </w:rPr>
      </w:pPr>
      <w:r>
        <w:rPr>
          <w:color w:val="000000"/>
          <w:lang w:val="fr-FR"/>
        </w:rPr>
        <w:t>La copie de sauvegarde peut être transmise ou déposée à l'adresse suivante :</w:t>
      </w:r>
    </w:p>
    <w:p w14:paraId="059B12C6" w14:textId="77777777" w:rsidR="00DF645E" w:rsidRPr="002543A6" w:rsidRDefault="00DF645E" w:rsidP="00DF645E">
      <w:pPr>
        <w:pStyle w:val="ParagrapheIndent2"/>
        <w:spacing w:line="232" w:lineRule="exact"/>
        <w:ind w:right="20"/>
        <w:rPr>
          <w:b/>
          <w:lang w:val="fr-FR"/>
        </w:rPr>
      </w:pPr>
      <w:r w:rsidRPr="002543A6">
        <w:rPr>
          <w:b/>
          <w:lang w:val="fr-FR"/>
        </w:rPr>
        <w:t>Chambre de Commerce et d'Industrie Locale d'Ajaccio et de la Corse du Sud</w:t>
      </w:r>
    </w:p>
    <w:p w14:paraId="292BE762" w14:textId="77777777" w:rsidR="00DF645E" w:rsidRPr="002543A6" w:rsidRDefault="00DF645E" w:rsidP="00DF645E">
      <w:pPr>
        <w:rPr>
          <w:rFonts w:ascii="Trebuchet MS" w:eastAsia="Trebuchet MS" w:hAnsi="Trebuchet MS" w:cs="Trebuchet MS"/>
          <w:b/>
          <w:sz w:val="20"/>
          <w:lang w:val="fr-FR"/>
        </w:rPr>
      </w:pPr>
      <w:r w:rsidRPr="002543A6">
        <w:rPr>
          <w:rFonts w:ascii="Trebuchet MS" w:eastAsia="Trebuchet MS" w:hAnsi="Trebuchet MS" w:cs="Trebuchet MS"/>
          <w:b/>
          <w:sz w:val="20"/>
          <w:lang w:val="fr-FR"/>
        </w:rPr>
        <w:t>Direction Générale Adjointe Commande Publique</w:t>
      </w:r>
    </w:p>
    <w:p w14:paraId="14586FF3" w14:textId="77777777" w:rsidR="00DF645E" w:rsidRPr="002543A6" w:rsidRDefault="00DF645E" w:rsidP="00DF645E">
      <w:pPr>
        <w:pStyle w:val="ParagrapheIndent2"/>
        <w:spacing w:line="232" w:lineRule="exact"/>
        <w:ind w:right="20"/>
        <w:rPr>
          <w:b/>
          <w:lang w:val="fr-FR"/>
        </w:rPr>
      </w:pPr>
      <w:r w:rsidRPr="002543A6">
        <w:rPr>
          <w:b/>
          <w:lang w:val="fr-FR"/>
        </w:rPr>
        <w:t>Quai l'Herminier - CS 30253</w:t>
      </w:r>
    </w:p>
    <w:p w14:paraId="1FCB6C7C" w14:textId="77777777" w:rsidR="00DF645E" w:rsidRPr="002543A6" w:rsidRDefault="00DF645E" w:rsidP="00DF645E">
      <w:pPr>
        <w:pStyle w:val="ParagrapheIndent2"/>
        <w:spacing w:line="232" w:lineRule="exact"/>
        <w:ind w:right="20"/>
        <w:rPr>
          <w:b/>
          <w:lang w:val="fr-FR"/>
        </w:rPr>
      </w:pPr>
      <w:r w:rsidRPr="002543A6">
        <w:rPr>
          <w:b/>
          <w:lang w:val="fr-FR"/>
        </w:rPr>
        <w:t>20179 AJACCIO CEDEX 01</w:t>
      </w:r>
    </w:p>
    <w:p w14:paraId="5A0D9528" w14:textId="77777777" w:rsidR="00951331" w:rsidRDefault="00951331">
      <w:pPr>
        <w:pStyle w:val="ParagrapheIndent2"/>
        <w:spacing w:after="240" w:line="232" w:lineRule="exact"/>
        <w:jc w:val="both"/>
        <w:rPr>
          <w:color w:val="000000"/>
          <w:lang w:val="fr-FR"/>
        </w:rPr>
      </w:pPr>
    </w:p>
    <w:p w14:paraId="561FFDA4" w14:textId="77777777" w:rsidR="00951331" w:rsidRDefault="00CB7918">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24525BD0" w14:textId="77777777" w:rsidR="00951331" w:rsidRDefault="00CB7918">
      <w:pPr>
        <w:pStyle w:val="ParagrapheIndent2"/>
        <w:spacing w:after="240"/>
        <w:jc w:val="both"/>
        <w:rPr>
          <w:color w:val="000000"/>
          <w:lang w:val="fr-FR"/>
        </w:rPr>
      </w:pPr>
      <w:r>
        <w:rPr>
          <w:color w:val="000000"/>
          <w:lang w:val="fr-FR"/>
        </w:rPr>
        <w:t>La signature électronique des documents n'est pas exigée dans le cadre de cette consultation.</w:t>
      </w:r>
    </w:p>
    <w:p w14:paraId="06990F3C" w14:textId="77777777" w:rsidR="00951331" w:rsidRDefault="00CB7918" w:rsidP="00DF645E">
      <w:pPr>
        <w:pStyle w:val="ParagrapheIndent2"/>
        <w:spacing w:line="232" w:lineRule="exact"/>
        <w:jc w:val="both"/>
        <w:rPr>
          <w:color w:val="000000"/>
          <w:lang w:val="fr-FR"/>
        </w:rPr>
      </w:pPr>
      <w:r>
        <w:rPr>
          <w:color w:val="000000"/>
          <w:lang w:val="fr-FR"/>
        </w:rPr>
        <w:t>La signature électronique du contrat par l'attributaire n'est pas exigée dans le cadre de cette consultation.</w:t>
      </w:r>
      <w:r>
        <w:rPr>
          <w:color w:val="000000"/>
          <w:lang w:val="fr-FR"/>
        </w:rPr>
        <w:cr/>
        <w:t>Après attribution, les candidats sont informés que l'offre électronique retenue sera transformée en offre papier, pour donner lieu à la signature manuscrite de l'accord-cadre par les parties.</w:t>
      </w:r>
    </w:p>
    <w:p w14:paraId="38EA2E04" w14:textId="77777777" w:rsidR="00951331" w:rsidRDefault="00CB7918">
      <w:pPr>
        <w:pStyle w:val="ParagrapheIndent2"/>
        <w:spacing w:after="240"/>
        <w:jc w:val="both"/>
        <w:rPr>
          <w:color w:val="000000"/>
          <w:lang w:val="fr-FR"/>
        </w:rPr>
      </w:pPr>
      <w:r>
        <w:rPr>
          <w:color w:val="000000"/>
          <w:lang w:val="fr-FR"/>
        </w:rPr>
        <w:t>Les frais d'accès au réseau et de recours à la signature électronique sont à la charge des candidats.</w:t>
      </w:r>
    </w:p>
    <w:p w14:paraId="0AF4124B" w14:textId="77777777" w:rsidR="00951331" w:rsidRDefault="00CB7918">
      <w:pPr>
        <w:pStyle w:val="Titre2"/>
        <w:ind w:left="280"/>
        <w:rPr>
          <w:rFonts w:ascii="Trebuchet MS" w:eastAsia="Trebuchet MS" w:hAnsi="Trebuchet MS" w:cs="Trebuchet MS"/>
          <w:i w:val="0"/>
          <w:color w:val="000000"/>
          <w:sz w:val="24"/>
          <w:lang w:val="fr-FR"/>
        </w:rPr>
      </w:pPr>
      <w:bookmarkStart w:id="41" w:name="ArtL2_RC-2-A7.5"/>
      <w:bookmarkStart w:id="42" w:name="_Toc256000020"/>
      <w:bookmarkEnd w:id="41"/>
      <w:r>
        <w:rPr>
          <w:rFonts w:ascii="Trebuchet MS" w:eastAsia="Trebuchet MS" w:hAnsi="Trebuchet MS" w:cs="Trebuchet MS"/>
          <w:i w:val="0"/>
          <w:color w:val="000000"/>
          <w:sz w:val="24"/>
          <w:lang w:val="fr-FR"/>
        </w:rPr>
        <w:t>6.2 - Transmission sous support papier</w:t>
      </w:r>
      <w:bookmarkEnd w:id="42"/>
    </w:p>
    <w:p w14:paraId="506E7B9F" w14:textId="77777777" w:rsidR="00951331" w:rsidRDefault="00CB7918">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39895B54" w14:textId="77777777" w:rsidR="00951331" w:rsidRDefault="00CB7918">
      <w:pPr>
        <w:pStyle w:val="Titre1"/>
        <w:rPr>
          <w:rFonts w:ascii="Trebuchet MS" w:eastAsia="Trebuchet MS" w:hAnsi="Trebuchet MS" w:cs="Trebuchet MS"/>
          <w:color w:val="000000"/>
          <w:sz w:val="28"/>
          <w:lang w:val="fr-FR"/>
        </w:rPr>
      </w:pPr>
      <w:bookmarkStart w:id="43" w:name="ArtL1_RC-2-A9"/>
      <w:bookmarkStart w:id="44" w:name="_Toc256000021"/>
      <w:bookmarkEnd w:id="43"/>
      <w:r>
        <w:rPr>
          <w:rFonts w:ascii="Trebuchet MS" w:eastAsia="Trebuchet MS" w:hAnsi="Trebuchet MS" w:cs="Trebuchet MS"/>
          <w:color w:val="000000"/>
          <w:sz w:val="28"/>
          <w:lang w:val="fr-FR"/>
        </w:rPr>
        <w:t>7 - Examen des candidatures et des offres</w:t>
      </w:r>
      <w:bookmarkEnd w:id="44"/>
    </w:p>
    <w:p w14:paraId="658173D0" w14:textId="77777777" w:rsidR="00951331" w:rsidRDefault="00CB7918">
      <w:pPr>
        <w:pStyle w:val="Titre2"/>
        <w:ind w:left="280"/>
        <w:rPr>
          <w:rFonts w:ascii="Trebuchet MS" w:eastAsia="Trebuchet MS" w:hAnsi="Trebuchet MS" w:cs="Trebuchet MS"/>
          <w:i w:val="0"/>
          <w:color w:val="000000"/>
          <w:sz w:val="24"/>
          <w:lang w:val="fr-FR"/>
        </w:rPr>
      </w:pPr>
      <w:bookmarkStart w:id="45" w:name="ArtL2_RC-2-A9.1"/>
      <w:bookmarkStart w:id="46" w:name="_Toc256000022"/>
      <w:bookmarkEnd w:id="45"/>
      <w:r>
        <w:rPr>
          <w:rFonts w:ascii="Trebuchet MS" w:eastAsia="Trebuchet MS" w:hAnsi="Trebuchet MS" w:cs="Trebuchet MS"/>
          <w:i w:val="0"/>
          <w:color w:val="000000"/>
          <w:sz w:val="24"/>
          <w:lang w:val="fr-FR"/>
        </w:rPr>
        <w:t>7.1 - Sélection des candidatures</w:t>
      </w:r>
      <w:bookmarkEnd w:id="46"/>
    </w:p>
    <w:p w14:paraId="3244EBA6" w14:textId="77777777" w:rsidR="00951331" w:rsidRDefault="00CB7918">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l'entité adjudicatrice peut décider de demander à tous les candidats concernés de produire ou compléter ces pièces dans un délai maximum de 10 jours.</w:t>
      </w:r>
    </w:p>
    <w:p w14:paraId="1911072A" w14:textId="77777777" w:rsidR="00951331" w:rsidRDefault="00CB7918">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D4C9127" w14:textId="77777777" w:rsidR="00951331" w:rsidRDefault="00CB7918">
      <w:pPr>
        <w:pStyle w:val="Titre2"/>
        <w:ind w:left="280"/>
        <w:rPr>
          <w:rFonts w:ascii="Trebuchet MS" w:eastAsia="Trebuchet MS" w:hAnsi="Trebuchet MS" w:cs="Trebuchet MS"/>
          <w:i w:val="0"/>
          <w:color w:val="000000"/>
          <w:sz w:val="24"/>
          <w:lang w:val="fr-FR"/>
        </w:rPr>
      </w:pPr>
      <w:bookmarkStart w:id="47" w:name="ArtL2_RC-2-A9.3"/>
      <w:bookmarkStart w:id="48" w:name="_Toc256000023"/>
      <w:bookmarkEnd w:id="47"/>
      <w:r>
        <w:rPr>
          <w:rFonts w:ascii="Trebuchet MS" w:eastAsia="Trebuchet MS" w:hAnsi="Trebuchet MS" w:cs="Trebuchet MS"/>
          <w:i w:val="0"/>
          <w:color w:val="000000"/>
          <w:sz w:val="24"/>
          <w:lang w:val="fr-FR"/>
        </w:rPr>
        <w:t>7.2 - Attribution des accords-cadres</w:t>
      </w:r>
      <w:bookmarkEnd w:id="48"/>
    </w:p>
    <w:p w14:paraId="3D69562A" w14:textId="77777777" w:rsidR="00951331" w:rsidRDefault="00CB7918">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0D1B70AA" w14:textId="77777777" w:rsidR="00951331" w:rsidRDefault="00951331">
      <w:pPr>
        <w:pStyle w:val="ParagrapheIndent2"/>
        <w:spacing w:line="232" w:lineRule="exact"/>
        <w:jc w:val="both"/>
        <w:rPr>
          <w:color w:val="000000"/>
          <w:lang w:val="fr-FR"/>
        </w:rPr>
      </w:pPr>
    </w:p>
    <w:p w14:paraId="70BDD058" w14:textId="77777777" w:rsidR="00951331" w:rsidRDefault="00CB7918">
      <w:pPr>
        <w:pStyle w:val="ParagrapheIndent2"/>
        <w:spacing w:after="240" w:line="232" w:lineRule="exact"/>
        <w:jc w:val="both"/>
        <w:rPr>
          <w:color w:val="000000"/>
          <w:lang w:val="fr-FR"/>
        </w:rPr>
      </w:pPr>
      <w:r>
        <w:rPr>
          <w:color w:val="000000"/>
          <w:lang w:val="fr-FR"/>
        </w:rPr>
        <w:lastRenderedPageBreak/>
        <w:t>L'attention des candidats est attirée sur le fait que toute offre irrégulière pourra faire l'objet d'une demande de régularisation, à condition qu'elle ne soit pas anormalement basse. En revanche, toute offre inacceptable ou inappropriée sera éliminée.</w:t>
      </w:r>
    </w:p>
    <w:p w14:paraId="3CEEAEB7" w14:textId="77777777" w:rsidR="00DF645E" w:rsidRPr="00DF645E" w:rsidRDefault="00DF645E" w:rsidP="00DF645E">
      <w:pPr>
        <w:rPr>
          <w:lang w:val="fr-FR"/>
        </w:rPr>
      </w:pPr>
    </w:p>
    <w:p w14:paraId="2BB167F1" w14:textId="77777777" w:rsidR="00951331" w:rsidRDefault="00CB7918">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4FED4AA3" w14:textId="77777777" w:rsidR="00951331" w:rsidRDefault="00951331">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951331" w14:paraId="0D9AF748"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5530FF" w14:textId="77777777" w:rsidR="00951331" w:rsidRDefault="00CB791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45820D" w14:textId="77777777" w:rsidR="00951331" w:rsidRDefault="00CB791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951331" w14:paraId="3F34F30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D2E5F" w14:textId="77777777" w:rsidR="00951331" w:rsidRDefault="00CB791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B8A23E" w14:textId="77777777" w:rsidR="00951331" w:rsidRPr="00956A00" w:rsidRDefault="00CB7918" w:rsidP="00956A00">
            <w:pPr>
              <w:spacing w:before="80" w:after="20"/>
              <w:ind w:left="80" w:right="80"/>
              <w:jc w:val="center"/>
              <w:rPr>
                <w:rFonts w:ascii="Trebuchet MS" w:eastAsia="Trebuchet MS" w:hAnsi="Trebuchet MS" w:cs="Trebuchet MS"/>
                <w:b/>
                <w:bCs/>
                <w:color w:val="000000"/>
                <w:sz w:val="20"/>
                <w:lang w:val="fr-FR"/>
              </w:rPr>
            </w:pPr>
            <w:r w:rsidRPr="00956A00">
              <w:rPr>
                <w:rFonts w:ascii="Trebuchet MS" w:eastAsia="Trebuchet MS" w:hAnsi="Trebuchet MS" w:cs="Trebuchet MS"/>
                <w:b/>
                <w:bCs/>
                <w:color w:val="000000"/>
                <w:sz w:val="20"/>
                <w:lang w:val="fr-FR"/>
              </w:rPr>
              <w:t>70.0</w:t>
            </w:r>
          </w:p>
        </w:tc>
      </w:tr>
      <w:tr w:rsidR="00951331" w14:paraId="09928CF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5CFAFC" w14:textId="77777777" w:rsidR="00951331" w:rsidRDefault="00CB791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57768" w14:textId="77777777" w:rsidR="00951331" w:rsidRPr="00956A00" w:rsidRDefault="00CB7918" w:rsidP="00956A00">
            <w:pPr>
              <w:spacing w:before="80" w:after="20"/>
              <w:ind w:left="80" w:right="80"/>
              <w:jc w:val="center"/>
              <w:rPr>
                <w:rFonts w:ascii="Trebuchet MS" w:eastAsia="Trebuchet MS" w:hAnsi="Trebuchet MS" w:cs="Trebuchet MS"/>
                <w:b/>
                <w:bCs/>
                <w:color w:val="000000"/>
                <w:sz w:val="20"/>
                <w:lang w:val="fr-FR"/>
              </w:rPr>
            </w:pPr>
            <w:r w:rsidRPr="00956A00">
              <w:rPr>
                <w:rFonts w:ascii="Trebuchet MS" w:eastAsia="Trebuchet MS" w:hAnsi="Trebuchet MS" w:cs="Trebuchet MS"/>
                <w:b/>
                <w:bCs/>
                <w:color w:val="000000"/>
                <w:sz w:val="20"/>
                <w:lang w:val="fr-FR"/>
              </w:rPr>
              <w:t>30.0</w:t>
            </w:r>
          </w:p>
        </w:tc>
      </w:tr>
    </w:tbl>
    <w:p w14:paraId="56361AA5" w14:textId="77777777" w:rsidR="00951331" w:rsidRDefault="00CB7918">
      <w:pPr>
        <w:spacing w:after="120" w:line="240" w:lineRule="exact"/>
      </w:pPr>
      <w:r>
        <w:t xml:space="preserve"> </w:t>
      </w:r>
    </w:p>
    <w:p w14:paraId="74A91A02" w14:textId="77777777" w:rsidR="00DF645E" w:rsidRDefault="00DF645E" w:rsidP="00DF645E">
      <w:pPr>
        <w:spacing w:line="240" w:lineRule="exact"/>
        <w:rPr>
          <w:rFonts w:ascii="Trebuchet MS" w:eastAsia="Trebuchet MS" w:hAnsi="Trebuchet MS" w:cs="Trebuchet MS"/>
          <w:b/>
          <w:color w:val="000000"/>
          <w:sz w:val="20"/>
          <w:u w:val="single"/>
          <w:lang w:val="fr-FR"/>
        </w:rPr>
      </w:pPr>
      <w:r>
        <w:rPr>
          <w:rFonts w:ascii="Trebuchet MS" w:eastAsia="Trebuchet MS" w:hAnsi="Trebuchet MS" w:cs="Trebuchet MS"/>
          <w:b/>
          <w:color w:val="000000"/>
          <w:sz w:val="20"/>
          <w:u w:val="single"/>
          <w:lang w:val="fr-FR"/>
        </w:rPr>
        <w:t>1</w:t>
      </w:r>
      <w:r w:rsidRPr="00EC5C35">
        <w:rPr>
          <w:rFonts w:ascii="Trebuchet MS" w:eastAsia="Trebuchet MS" w:hAnsi="Trebuchet MS" w:cs="Trebuchet MS"/>
          <w:b/>
          <w:color w:val="000000"/>
          <w:sz w:val="20"/>
          <w:u w:val="single"/>
          <w:lang w:val="fr-FR"/>
        </w:rPr>
        <w:t xml:space="preserve">/ Critère </w:t>
      </w:r>
      <w:r>
        <w:rPr>
          <w:rFonts w:ascii="Trebuchet MS" w:eastAsia="Trebuchet MS" w:hAnsi="Trebuchet MS" w:cs="Trebuchet MS"/>
          <w:b/>
          <w:color w:val="000000"/>
          <w:sz w:val="20"/>
          <w:u w:val="single"/>
          <w:lang w:val="fr-FR"/>
        </w:rPr>
        <w:t>V</w:t>
      </w:r>
      <w:r w:rsidRPr="00EC5C35">
        <w:rPr>
          <w:rFonts w:ascii="Trebuchet MS" w:eastAsia="Trebuchet MS" w:hAnsi="Trebuchet MS" w:cs="Trebuchet MS"/>
          <w:b/>
          <w:color w:val="000000"/>
          <w:sz w:val="20"/>
          <w:u w:val="single"/>
          <w:lang w:val="fr-FR"/>
        </w:rPr>
        <w:t xml:space="preserve">aleur technique </w:t>
      </w:r>
      <w:r>
        <w:rPr>
          <w:rFonts w:ascii="Trebuchet MS" w:eastAsia="Trebuchet MS" w:hAnsi="Trebuchet MS" w:cs="Trebuchet MS"/>
          <w:b/>
          <w:color w:val="000000"/>
          <w:sz w:val="20"/>
          <w:u w:val="single"/>
          <w:lang w:val="fr-FR"/>
        </w:rPr>
        <w:t>noté sur 7</w:t>
      </w:r>
      <w:r w:rsidRPr="00EC5C35">
        <w:rPr>
          <w:rFonts w:ascii="Trebuchet MS" w:eastAsia="Trebuchet MS" w:hAnsi="Trebuchet MS" w:cs="Trebuchet MS"/>
          <w:b/>
          <w:color w:val="000000"/>
          <w:sz w:val="20"/>
          <w:u w:val="single"/>
          <w:lang w:val="fr-FR"/>
        </w:rPr>
        <w:t>0 points</w:t>
      </w:r>
      <w:r>
        <w:rPr>
          <w:rFonts w:ascii="Trebuchet MS" w:eastAsia="Trebuchet MS" w:hAnsi="Trebuchet MS" w:cs="Trebuchet MS"/>
          <w:b/>
          <w:color w:val="000000"/>
          <w:sz w:val="20"/>
          <w:u w:val="single"/>
          <w:lang w:val="fr-FR"/>
        </w:rPr>
        <w:t xml:space="preserve"> décomposée comme suit :</w:t>
      </w:r>
    </w:p>
    <w:p w14:paraId="1657B86A" w14:textId="77777777" w:rsidR="00DF645E" w:rsidRPr="00EC5C35" w:rsidRDefault="00DF645E" w:rsidP="00DF645E">
      <w:pPr>
        <w:spacing w:line="240" w:lineRule="exact"/>
        <w:rPr>
          <w:rFonts w:ascii="Trebuchet MS" w:eastAsia="Trebuchet MS" w:hAnsi="Trebuchet MS" w:cs="Trebuchet MS"/>
          <w:b/>
          <w:color w:val="000000"/>
          <w:sz w:val="20"/>
          <w:u w:val="single"/>
          <w:lang w:val="fr-FR"/>
        </w:rPr>
      </w:pPr>
    </w:p>
    <w:p w14:paraId="3E4A6D62" w14:textId="77777777" w:rsidR="00DF645E" w:rsidRDefault="00DF645E" w:rsidP="00DF64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p w14:paraId="48532F41" w14:textId="77777777" w:rsidR="00DF645E" w:rsidRDefault="00DF645E" w:rsidP="00DF64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 notamment :</w:t>
      </w:r>
    </w:p>
    <w:p w14:paraId="3A48A49C"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Chapitre A :  </w:t>
      </w:r>
      <w:r w:rsidRPr="00DF645E">
        <w:rPr>
          <w:rFonts w:ascii="Trebuchet MS" w:eastAsia="Trebuchet MS" w:hAnsi="Trebuchet MS" w:cs="Trebuchet MS"/>
          <w:b/>
          <w:color w:val="000000"/>
          <w:sz w:val="20"/>
          <w:lang w:val="fr-FR"/>
        </w:rPr>
        <w:t>15 points</w:t>
      </w:r>
    </w:p>
    <w:p w14:paraId="0FDFBFE7" w14:textId="77777777" w:rsidR="00DF645E" w:rsidRPr="00D30F55"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D30F55">
        <w:rPr>
          <w:rFonts w:ascii="Trebuchet MS" w:eastAsia="Trebuchet MS" w:hAnsi="Trebuchet MS" w:cs="Trebuchet MS"/>
          <w:color w:val="000000"/>
          <w:sz w:val="20"/>
          <w:lang w:val="fr-FR"/>
        </w:rPr>
        <w:t>Moyens matériels disponibles pour le présent marché</w:t>
      </w:r>
    </w:p>
    <w:p w14:paraId="15D1C27C"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matériels spécifiquement décomposés pour chaque famille de prestations ci-après :</w:t>
      </w:r>
    </w:p>
    <w:p w14:paraId="2B1EC00D"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Visites et contrôles des installations</w:t>
      </w:r>
    </w:p>
    <w:p w14:paraId="55BA849E"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Entretien et maintenance des coffres</w:t>
      </w:r>
    </w:p>
    <w:p w14:paraId="6F7E8FB1"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concernant les pontons pour opération de débarquements et embarquements</w:t>
      </w:r>
    </w:p>
    <w:p w14:paraId="655B6186"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maritimes</w:t>
      </w:r>
    </w:p>
    <w:p w14:paraId="7DB944FE"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légers</w:t>
      </w:r>
    </w:p>
    <w:p w14:paraId="4798B304" w14:textId="77777777" w:rsidR="00DF645E" w:rsidRDefault="00DF645E" w:rsidP="00DF645E">
      <w:pPr>
        <w:pStyle w:val="Paragraphedeliste"/>
        <w:numPr>
          <w:ilvl w:val="0"/>
          <w:numId w:val="2"/>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lourds</w:t>
      </w:r>
    </w:p>
    <w:p w14:paraId="48188C46" w14:textId="77777777" w:rsidR="00DF645E" w:rsidRDefault="00DF645E" w:rsidP="00DF645E">
      <w:pPr>
        <w:pStyle w:val="Paragraphedeliste"/>
        <w:spacing w:line="232" w:lineRule="exact"/>
        <w:ind w:right="80"/>
        <w:rPr>
          <w:rFonts w:ascii="Trebuchet MS" w:eastAsia="Trebuchet MS" w:hAnsi="Trebuchet MS" w:cs="Trebuchet MS"/>
          <w:color w:val="000000"/>
          <w:sz w:val="20"/>
          <w:lang w:val="fr-FR"/>
        </w:rPr>
      </w:pPr>
    </w:p>
    <w:p w14:paraId="70CA41E1"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Chapitre B :  </w:t>
      </w:r>
      <w:r w:rsidRPr="00DF645E">
        <w:rPr>
          <w:rFonts w:ascii="Trebuchet MS" w:eastAsia="Trebuchet MS" w:hAnsi="Trebuchet MS" w:cs="Trebuchet MS"/>
          <w:b/>
          <w:color w:val="000000"/>
          <w:sz w:val="20"/>
          <w:lang w:val="fr-FR"/>
        </w:rPr>
        <w:t>15 points</w:t>
      </w:r>
    </w:p>
    <w:p w14:paraId="1A4E3686"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D30F55">
        <w:rPr>
          <w:rFonts w:ascii="Trebuchet MS" w:eastAsia="Trebuchet MS" w:hAnsi="Trebuchet MS" w:cs="Trebuchet MS"/>
          <w:color w:val="000000"/>
          <w:sz w:val="20"/>
          <w:lang w:val="fr-FR"/>
        </w:rPr>
        <w:t>Moyens matériels disponibles pour le présent marché</w:t>
      </w:r>
    </w:p>
    <w:p w14:paraId="458E67CE"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Moyens humains spécifiquement décomposés pour chaque famille de prestations ci-après :   </w:t>
      </w:r>
    </w:p>
    <w:p w14:paraId="03311B5D"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Visites et contrôles des installations</w:t>
      </w:r>
    </w:p>
    <w:p w14:paraId="0DF363E1"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Entretien et maintenance des coffres</w:t>
      </w:r>
    </w:p>
    <w:p w14:paraId="4D4B5ED8"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concernant les pontons pour opérations de débarquements et embarquements</w:t>
      </w:r>
    </w:p>
    <w:p w14:paraId="5F826679"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Travaux maritimes </w:t>
      </w:r>
    </w:p>
    <w:p w14:paraId="28A22047"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légers</w:t>
      </w:r>
    </w:p>
    <w:p w14:paraId="6EBD01FB"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Moyens maritimes lourds</w:t>
      </w:r>
    </w:p>
    <w:p w14:paraId="6401F13E" w14:textId="77777777" w:rsidR="00DF645E" w:rsidRDefault="00DF645E" w:rsidP="00DF645E">
      <w:pPr>
        <w:pStyle w:val="Paragraphedeliste"/>
        <w:numPr>
          <w:ilvl w:val="0"/>
          <w:numId w:val="4"/>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CVs des intervenants</w:t>
      </w:r>
    </w:p>
    <w:p w14:paraId="3990C97D" w14:textId="77777777" w:rsidR="00DF645E" w:rsidRDefault="00DF645E" w:rsidP="00DF645E">
      <w:pPr>
        <w:spacing w:line="232" w:lineRule="exact"/>
        <w:ind w:right="80"/>
        <w:rPr>
          <w:rFonts w:ascii="Trebuchet MS" w:eastAsia="Trebuchet MS" w:hAnsi="Trebuchet MS" w:cs="Trebuchet MS"/>
          <w:color w:val="000000"/>
          <w:sz w:val="20"/>
          <w:lang w:val="fr-FR"/>
        </w:rPr>
      </w:pPr>
    </w:p>
    <w:p w14:paraId="028EA4D1"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Chapitre C :  </w:t>
      </w:r>
      <w:r w:rsidRPr="00DF645E">
        <w:rPr>
          <w:rFonts w:ascii="Trebuchet MS" w:eastAsia="Trebuchet MS" w:hAnsi="Trebuchet MS" w:cs="Trebuchet MS"/>
          <w:b/>
          <w:color w:val="000000"/>
          <w:sz w:val="20"/>
          <w:lang w:val="fr-FR"/>
        </w:rPr>
        <w:t>15 points</w:t>
      </w:r>
    </w:p>
    <w:p w14:paraId="3555A8B0"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DF645E">
        <w:rPr>
          <w:rFonts w:ascii="Trebuchet MS" w:eastAsia="Trebuchet MS" w:hAnsi="Trebuchet MS" w:cs="Trebuchet MS"/>
          <w:color w:val="000000"/>
          <w:sz w:val="20"/>
          <w:lang w:val="fr-FR"/>
        </w:rPr>
        <w:t xml:space="preserve">Méthodologie </w:t>
      </w:r>
      <w:r w:rsidR="00BF1DE7">
        <w:rPr>
          <w:rFonts w:ascii="Trebuchet MS" w:eastAsia="Trebuchet MS" w:hAnsi="Trebuchet MS" w:cs="Trebuchet MS"/>
          <w:color w:val="000000"/>
          <w:sz w:val="20"/>
          <w:lang w:val="fr-FR"/>
        </w:rPr>
        <w:t>précise proposée pour les prestations suivantes :</w:t>
      </w:r>
    </w:p>
    <w:p w14:paraId="32353BB6" w14:textId="77777777" w:rsidR="00BF1DE7" w:rsidRDefault="00BF1DE7" w:rsidP="00BF1DE7">
      <w:pPr>
        <w:pStyle w:val="Paragraphedeliste"/>
        <w:numPr>
          <w:ilvl w:val="0"/>
          <w:numId w:val="7"/>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Entretien des installations flottantes </w:t>
      </w:r>
    </w:p>
    <w:p w14:paraId="3F408272" w14:textId="77777777" w:rsidR="00BF1DE7" w:rsidRPr="00BF1DE7" w:rsidRDefault="00BF1DE7" w:rsidP="00BF1DE7">
      <w:pPr>
        <w:pStyle w:val="Paragraphedeliste"/>
        <w:numPr>
          <w:ilvl w:val="0"/>
          <w:numId w:val="7"/>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réparation des affouillements</w:t>
      </w:r>
    </w:p>
    <w:p w14:paraId="28D91446" w14:textId="77777777" w:rsidR="00DF645E" w:rsidRDefault="00DF645E" w:rsidP="00DF645E">
      <w:pPr>
        <w:spacing w:line="232" w:lineRule="exact"/>
        <w:ind w:right="80"/>
        <w:rPr>
          <w:rFonts w:ascii="Trebuchet MS" w:eastAsia="Trebuchet MS" w:hAnsi="Trebuchet MS" w:cs="Trebuchet MS"/>
          <w:color w:val="000000"/>
          <w:sz w:val="20"/>
          <w:lang w:val="fr-FR"/>
        </w:rPr>
      </w:pPr>
    </w:p>
    <w:p w14:paraId="2AEB987F" w14:textId="77777777" w:rsidR="00DF645E" w:rsidRDefault="00DF645E" w:rsidP="00DF645E">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Chapitre D :  </w:t>
      </w:r>
      <w:r w:rsidRPr="00DF645E">
        <w:rPr>
          <w:rFonts w:ascii="Trebuchet MS" w:eastAsia="Trebuchet MS" w:hAnsi="Trebuchet MS" w:cs="Trebuchet MS"/>
          <w:b/>
          <w:color w:val="000000"/>
          <w:sz w:val="20"/>
          <w:lang w:val="fr-FR"/>
        </w:rPr>
        <w:t>15 points</w:t>
      </w:r>
    </w:p>
    <w:p w14:paraId="2B461C86" w14:textId="77777777" w:rsidR="00DF645E" w:rsidRDefault="00DF645E" w:rsidP="00DF645E">
      <w:pPr>
        <w:pStyle w:val="Paragraphedeliste"/>
        <w:numPr>
          <w:ilvl w:val="0"/>
          <w:numId w:val="5"/>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Méthodologie pour mise en place d’une astreinte mensuelle. Le candidat devra détailler ses temps d’intervention pour les prestations d’urgence et de mise en sécurité.</w:t>
      </w:r>
    </w:p>
    <w:p w14:paraId="3BC11918" w14:textId="77777777" w:rsidR="00DF645E" w:rsidRDefault="00DF645E" w:rsidP="00DF645E">
      <w:pPr>
        <w:pStyle w:val="Paragraphedeliste"/>
        <w:numPr>
          <w:ilvl w:val="0"/>
          <w:numId w:val="5"/>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Une astreinte sera à mettre en place entre l’entreprise et le MOA néanmoins dans son mémoire technique le candidat devra renseigner son temps d’intervention pour des prestations liées à la mise en sécurité d’installations</w:t>
      </w:r>
    </w:p>
    <w:p w14:paraId="79EC9471" w14:textId="77777777" w:rsidR="00DF645E" w:rsidRDefault="00DF645E" w:rsidP="00DF645E">
      <w:pPr>
        <w:pStyle w:val="Paragraphedeliste"/>
        <w:spacing w:line="232" w:lineRule="exact"/>
        <w:ind w:right="80"/>
        <w:rPr>
          <w:rFonts w:ascii="Trebuchet MS" w:eastAsia="Trebuchet MS" w:hAnsi="Trebuchet MS" w:cs="Trebuchet MS"/>
          <w:color w:val="000000"/>
          <w:sz w:val="20"/>
          <w:lang w:val="fr-FR"/>
        </w:rPr>
      </w:pPr>
    </w:p>
    <w:p w14:paraId="0407B462" w14:textId="77777777" w:rsidR="00DF645E" w:rsidRPr="00BF1DE7" w:rsidRDefault="00DF645E" w:rsidP="00DF645E">
      <w:pPr>
        <w:spacing w:line="232" w:lineRule="exact"/>
        <w:ind w:right="80"/>
        <w:rPr>
          <w:rFonts w:ascii="Trebuchet MS" w:eastAsia="Trebuchet MS" w:hAnsi="Trebuchet MS" w:cs="Trebuchet MS"/>
          <w:b/>
          <w:color w:val="000000"/>
          <w:sz w:val="20"/>
          <w:lang w:val="fr-FR"/>
        </w:rPr>
      </w:pPr>
      <w:r>
        <w:rPr>
          <w:rFonts w:ascii="Trebuchet MS" w:eastAsia="Trebuchet MS" w:hAnsi="Trebuchet MS" w:cs="Trebuchet MS"/>
          <w:color w:val="000000"/>
          <w:sz w:val="20"/>
          <w:lang w:val="fr-FR"/>
        </w:rPr>
        <w:t xml:space="preserve">Chapitre E :  </w:t>
      </w:r>
      <w:r w:rsidR="00BF1DE7" w:rsidRPr="00BF1DE7">
        <w:rPr>
          <w:rFonts w:ascii="Trebuchet MS" w:eastAsia="Trebuchet MS" w:hAnsi="Trebuchet MS" w:cs="Trebuchet MS"/>
          <w:b/>
          <w:color w:val="000000"/>
          <w:sz w:val="20"/>
          <w:lang w:val="fr-FR"/>
        </w:rPr>
        <w:t>10 points</w:t>
      </w:r>
    </w:p>
    <w:p w14:paraId="369FB47F" w14:textId="77777777" w:rsidR="00DF645E" w:rsidRDefault="00DF645E" w:rsidP="00DF645E">
      <w:pPr>
        <w:pStyle w:val="Paragraphedeliste"/>
        <w:numPr>
          <w:ilvl w:val="0"/>
          <w:numId w:val="5"/>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par le candidat d’un listing exhaustif d’un stock de matériel dont il dispose (chaines, tiges filetées, etc..)</w:t>
      </w:r>
    </w:p>
    <w:p w14:paraId="27DC3C03" w14:textId="77777777" w:rsidR="00DF645E" w:rsidRPr="00C81C58" w:rsidRDefault="00DF645E" w:rsidP="00DF645E">
      <w:pPr>
        <w:rPr>
          <w:rFonts w:ascii="Trebuchet MS" w:eastAsia="Trebuchet MS" w:hAnsi="Trebuchet MS" w:cs="Trebuchet MS"/>
          <w:color w:val="000000"/>
          <w:sz w:val="20"/>
          <w:lang w:val="fr-FR"/>
        </w:rPr>
      </w:pPr>
    </w:p>
    <w:p w14:paraId="46F70AB1" w14:textId="77777777" w:rsidR="00DF645E" w:rsidRPr="0016320E" w:rsidRDefault="00DF645E" w:rsidP="00DF645E">
      <w:pPr>
        <w:spacing w:after="160" w:line="259" w:lineRule="auto"/>
        <w:rPr>
          <w:rFonts w:ascii="Trebuchet MS" w:hAnsi="Trebuchet MS"/>
          <w:sz w:val="20"/>
          <w:szCs w:val="20"/>
          <w:lang w:val="fr-FR"/>
        </w:rPr>
      </w:pPr>
      <w:r w:rsidRPr="0016320E">
        <w:rPr>
          <w:rFonts w:ascii="Trebuchet MS" w:hAnsi="Trebuchet MS"/>
          <w:sz w:val="20"/>
          <w:szCs w:val="20"/>
          <w:lang w:val="fr-FR"/>
        </w:rPr>
        <w:t xml:space="preserve">Chaque sous critère sera affecté du coefficient de pondération suivant : </w:t>
      </w:r>
    </w:p>
    <w:p w14:paraId="0E620CB5" w14:textId="77777777" w:rsidR="00DF645E" w:rsidRPr="0016320E" w:rsidRDefault="00DF645E" w:rsidP="00DF645E">
      <w:pPr>
        <w:pStyle w:val="Paragraphedeliste"/>
        <w:numPr>
          <w:ilvl w:val="0"/>
          <w:numId w:val="6"/>
        </w:numPr>
        <w:ind w:left="142" w:hanging="142"/>
        <w:contextualSpacing w:val="0"/>
        <w:jc w:val="both"/>
        <w:rPr>
          <w:rFonts w:ascii="Trebuchet MS" w:hAnsi="Trebuchet MS"/>
          <w:sz w:val="20"/>
          <w:szCs w:val="20"/>
        </w:rPr>
      </w:pPr>
      <w:r w:rsidRPr="0016320E">
        <w:rPr>
          <w:rFonts w:ascii="Trebuchet MS" w:hAnsi="Trebuchet MS"/>
          <w:b/>
          <w:bCs/>
          <w:sz w:val="20"/>
          <w:szCs w:val="20"/>
          <w:u w:val="single"/>
        </w:rPr>
        <w:t xml:space="preserve">0 : </w:t>
      </w:r>
      <w:r w:rsidRPr="0016320E">
        <w:rPr>
          <w:rFonts w:ascii="Trebuchet MS" w:hAnsi="Trebuchet MS"/>
          <w:sz w:val="20"/>
          <w:szCs w:val="20"/>
        </w:rPr>
        <w:t>Renseignement non fourni</w:t>
      </w:r>
    </w:p>
    <w:p w14:paraId="628E3E83" w14:textId="77777777" w:rsidR="00DF645E" w:rsidRPr="002543A6" w:rsidRDefault="00DF645E" w:rsidP="00DF645E">
      <w:pPr>
        <w:pStyle w:val="Paragraphedeliste"/>
        <w:numPr>
          <w:ilvl w:val="0"/>
          <w:numId w:val="6"/>
        </w:numPr>
        <w:ind w:left="142" w:right="365" w:hanging="142"/>
        <w:contextualSpacing w:val="0"/>
        <w:jc w:val="both"/>
        <w:rPr>
          <w:rFonts w:ascii="Trebuchet MS" w:hAnsi="Trebuchet MS"/>
          <w:sz w:val="20"/>
          <w:szCs w:val="20"/>
          <w:lang w:val="fr-FR"/>
        </w:rPr>
      </w:pPr>
      <w:r w:rsidRPr="002543A6">
        <w:rPr>
          <w:rFonts w:ascii="Trebuchet MS" w:hAnsi="Trebuchet MS"/>
          <w:b/>
          <w:bCs/>
          <w:sz w:val="20"/>
          <w:szCs w:val="20"/>
          <w:u w:val="single"/>
          <w:lang w:val="fr-FR"/>
        </w:rPr>
        <w:t>25% de la note :</w:t>
      </w:r>
      <w:r w:rsidRPr="002543A6">
        <w:rPr>
          <w:rFonts w:ascii="Trebuchet MS" w:hAnsi="Trebuchet MS"/>
          <w:sz w:val="20"/>
          <w:szCs w:val="20"/>
          <w:lang w:val="fr-FR"/>
        </w:rPr>
        <w:t xml:space="preserve"> Offre jugée peu satisfaisante car présentant, au vu de l'ensemble des offres, peu d'avantages ou points positifs pour répondre à l'attente exprimée par l’entité adjudicatrice au regard du critère jugé.</w:t>
      </w:r>
    </w:p>
    <w:p w14:paraId="060121BA" w14:textId="77777777" w:rsidR="00DF645E" w:rsidRPr="002543A6" w:rsidRDefault="00DF645E" w:rsidP="00DF645E">
      <w:pPr>
        <w:pStyle w:val="Paragraphedeliste"/>
        <w:numPr>
          <w:ilvl w:val="0"/>
          <w:numId w:val="6"/>
        </w:numPr>
        <w:ind w:left="142" w:right="365" w:hanging="142"/>
        <w:contextualSpacing w:val="0"/>
        <w:jc w:val="both"/>
        <w:rPr>
          <w:rFonts w:ascii="Trebuchet MS" w:hAnsi="Trebuchet MS"/>
          <w:sz w:val="20"/>
          <w:szCs w:val="20"/>
          <w:lang w:val="fr-FR"/>
        </w:rPr>
      </w:pPr>
      <w:r w:rsidRPr="002543A6">
        <w:rPr>
          <w:rFonts w:ascii="Trebuchet MS" w:hAnsi="Trebuchet MS"/>
          <w:b/>
          <w:bCs/>
          <w:sz w:val="20"/>
          <w:szCs w:val="20"/>
          <w:u w:val="single"/>
          <w:lang w:val="fr-FR"/>
        </w:rPr>
        <w:lastRenderedPageBreak/>
        <w:t>50% de la note :</w:t>
      </w:r>
      <w:r w:rsidRPr="002543A6">
        <w:rPr>
          <w:rFonts w:ascii="Trebuchet MS" w:hAnsi="Trebuchet MS"/>
          <w:sz w:val="20"/>
          <w:szCs w:val="20"/>
          <w:lang w:val="fr-FR"/>
        </w:rPr>
        <w:t xml:space="preserve"> Offre jugée suffisante car présentant, au vu de l'ensemble des offres, suffisamment d'avantages ou points positifs pour répondre à l'attente exprimée par l’entité adjudicatrice  au regard du critère jugé.</w:t>
      </w:r>
    </w:p>
    <w:p w14:paraId="747792E4" w14:textId="77777777" w:rsidR="00DF645E" w:rsidRPr="002543A6" w:rsidRDefault="00DF645E" w:rsidP="00DF645E">
      <w:pPr>
        <w:pStyle w:val="Paragraphedeliste"/>
        <w:numPr>
          <w:ilvl w:val="0"/>
          <w:numId w:val="6"/>
        </w:numPr>
        <w:ind w:left="142" w:right="365" w:hanging="142"/>
        <w:contextualSpacing w:val="0"/>
        <w:jc w:val="both"/>
        <w:rPr>
          <w:rFonts w:ascii="Trebuchet MS" w:hAnsi="Trebuchet MS"/>
          <w:sz w:val="20"/>
          <w:szCs w:val="20"/>
          <w:lang w:val="fr-FR"/>
        </w:rPr>
      </w:pPr>
      <w:r w:rsidRPr="002543A6">
        <w:rPr>
          <w:rFonts w:ascii="Trebuchet MS" w:hAnsi="Trebuchet MS"/>
          <w:b/>
          <w:bCs/>
          <w:sz w:val="20"/>
          <w:szCs w:val="20"/>
          <w:u w:val="single"/>
          <w:lang w:val="fr-FR"/>
        </w:rPr>
        <w:t>75% de la note :</w:t>
      </w:r>
      <w:r w:rsidRPr="002543A6">
        <w:rPr>
          <w:rFonts w:ascii="Trebuchet MS" w:hAnsi="Trebuchet MS"/>
          <w:sz w:val="20"/>
          <w:szCs w:val="20"/>
          <w:lang w:val="fr-FR"/>
        </w:rPr>
        <w:t xml:space="preserve"> Offre jugée bonne et avantageuse car présentant, au vu de l'ensemble des offres, beaucoup d'avantages ou points positifs pour répondre à l'attente exprimée par l’entité adjudicatrice au regard du critère jugé.</w:t>
      </w:r>
    </w:p>
    <w:p w14:paraId="2A4B291E" w14:textId="77777777" w:rsidR="00DF645E" w:rsidRPr="002543A6" w:rsidRDefault="00DF645E" w:rsidP="00DF645E">
      <w:pPr>
        <w:pStyle w:val="Paragraphedeliste"/>
        <w:numPr>
          <w:ilvl w:val="0"/>
          <w:numId w:val="6"/>
        </w:numPr>
        <w:ind w:left="142" w:right="365" w:hanging="142"/>
        <w:contextualSpacing w:val="0"/>
        <w:jc w:val="both"/>
        <w:rPr>
          <w:rFonts w:ascii="Trebuchet MS" w:hAnsi="Trebuchet MS"/>
          <w:sz w:val="20"/>
          <w:szCs w:val="20"/>
          <w:lang w:val="fr-FR"/>
        </w:rPr>
      </w:pPr>
      <w:r w:rsidRPr="002543A6">
        <w:rPr>
          <w:rFonts w:ascii="Trebuchet MS" w:hAnsi="Trebuchet MS"/>
          <w:b/>
          <w:bCs/>
          <w:sz w:val="20"/>
          <w:szCs w:val="20"/>
          <w:u w:val="single"/>
          <w:lang w:val="fr-FR"/>
        </w:rPr>
        <w:t>100% de la note :</w:t>
      </w:r>
      <w:r w:rsidRPr="002543A6">
        <w:rPr>
          <w:rFonts w:ascii="Trebuchet MS" w:hAnsi="Trebuchet MS"/>
          <w:sz w:val="20"/>
          <w:szCs w:val="20"/>
          <w:lang w:val="fr-FR"/>
        </w:rPr>
        <w:t xml:space="preserve"> Offre jugée excellente car présentant, au vu de l'ensemble des offres, beaucoup d'avantages ou points positifs supérieurs à l'attente exprimée par l’entité adjudicatrice au regard du critère jugé.</w:t>
      </w:r>
    </w:p>
    <w:p w14:paraId="20753A25" w14:textId="77777777" w:rsidR="00DF645E" w:rsidRPr="002543A6" w:rsidRDefault="00DF645E">
      <w:pPr>
        <w:spacing w:after="120" w:line="240" w:lineRule="exact"/>
        <w:rPr>
          <w:lang w:val="fr-FR"/>
        </w:rPr>
      </w:pPr>
    </w:p>
    <w:p w14:paraId="4C44538A" w14:textId="77777777" w:rsidR="00DF645E" w:rsidRDefault="00BF1DE7" w:rsidP="00DF645E">
      <w:pPr>
        <w:pStyle w:val="Normal1"/>
        <w:ind w:firstLine="0"/>
        <w:rPr>
          <w:rFonts w:ascii="Trebuchet MS" w:eastAsia="Trebuchet MS" w:hAnsi="Trebuchet MS" w:cs="Trebuchet MS"/>
          <w:sz w:val="20"/>
          <w:szCs w:val="24"/>
        </w:rPr>
      </w:pPr>
      <w:r>
        <w:rPr>
          <w:rFonts w:ascii="Trebuchet MS" w:eastAsia="Trebuchet MS" w:hAnsi="Trebuchet MS" w:cs="Trebuchet MS"/>
          <w:b/>
          <w:color w:val="000000"/>
          <w:sz w:val="20"/>
          <w:u w:val="single"/>
        </w:rPr>
        <w:t>2</w:t>
      </w:r>
      <w:r w:rsidR="00DF645E" w:rsidRPr="00EC5C35">
        <w:rPr>
          <w:rFonts w:ascii="Trebuchet MS" w:eastAsia="Trebuchet MS" w:hAnsi="Trebuchet MS" w:cs="Trebuchet MS"/>
          <w:b/>
          <w:color w:val="000000"/>
          <w:sz w:val="20"/>
          <w:u w:val="single"/>
        </w:rPr>
        <w:t xml:space="preserve">/ Critère </w:t>
      </w:r>
      <w:r w:rsidR="00DF645E">
        <w:rPr>
          <w:rFonts w:ascii="Trebuchet MS" w:eastAsia="Trebuchet MS" w:hAnsi="Trebuchet MS" w:cs="Trebuchet MS"/>
          <w:b/>
          <w:color w:val="000000"/>
          <w:sz w:val="20"/>
          <w:u w:val="single"/>
        </w:rPr>
        <w:t xml:space="preserve">Prix des prestations noté sur </w:t>
      </w:r>
      <w:r>
        <w:rPr>
          <w:rFonts w:ascii="Trebuchet MS" w:eastAsia="Trebuchet MS" w:hAnsi="Trebuchet MS" w:cs="Trebuchet MS"/>
          <w:b/>
          <w:color w:val="000000"/>
          <w:sz w:val="20"/>
          <w:u w:val="single"/>
        </w:rPr>
        <w:t>3</w:t>
      </w:r>
      <w:r w:rsidR="00DF645E">
        <w:rPr>
          <w:rFonts w:ascii="Trebuchet MS" w:eastAsia="Trebuchet MS" w:hAnsi="Trebuchet MS" w:cs="Trebuchet MS"/>
          <w:b/>
          <w:color w:val="000000"/>
          <w:sz w:val="20"/>
          <w:u w:val="single"/>
        </w:rPr>
        <w:t>0</w:t>
      </w:r>
      <w:r w:rsidR="00DF645E" w:rsidRPr="00EC5C35">
        <w:rPr>
          <w:rFonts w:ascii="Trebuchet MS" w:eastAsia="Trebuchet MS" w:hAnsi="Trebuchet MS" w:cs="Trebuchet MS"/>
          <w:b/>
          <w:color w:val="000000"/>
          <w:sz w:val="20"/>
          <w:u w:val="single"/>
        </w:rPr>
        <w:t xml:space="preserve"> points</w:t>
      </w:r>
    </w:p>
    <w:p w14:paraId="7445B483" w14:textId="77777777" w:rsidR="00DF645E" w:rsidRPr="00DF419E" w:rsidRDefault="00DF645E" w:rsidP="00DF645E">
      <w:pPr>
        <w:pStyle w:val="Normal1"/>
        <w:ind w:firstLine="0"/>
        <w:rPr>
          <w:rFonts w:ascii="Trebuchet MS" w:eastAsia="Trebuchet MS" w:hAnsi="Trebuchet MS" w:cs="Trebuchet MS"/>
          <w:sz w:val="20"/>
          <w:szCs w:val="24"/>
        </w:rPr>
      </w:pPr>
      <w:r w:rsidRPr="00DF419E">
        <w:rPr>
          <w:rFonts w:ascii="Trebuchet MS" w:eastAsia="Trebuchet MS" w:hAnsi="Trebuchet MS" w:cs="Trebuchet MS"/>
          <w:sz w:val="20"/>
          <w:szCs w:val="24"/>
        </w:rPr>
        <w:t>L'analyse du critère prix est effectuée sur la base du détail estimatif, l’offre la moins disante se voit attribuer la note la plus élevée, les autres notes étant calculées sur la base de l’écart de prix avec la meilleure offre selon la méthode inversement proportionnelle.</w:t>
      </w:r>
    </w:p>
    <w:p w14:paraId="312B0E8F" w14:textId="77777777" w:rsidR="00DF645E" w:rsidRPr="00DF419E" w:rsidRDefault="00DF645E" w:rsidP="00DF645E">
      <w:pPr>
        <w:pStyle w:val="Normal1"/>
        <w:ind w:firstLine="0"/>
        <w:rPr>
          <w:rFonts w:ascii="Trebuchet MS" w:eastAsia="Trebuchet MS" w:hAnsi="Trebuchet MS" w:cs="Trebuchet MS"/>
          <w:sz w:val="20"/>
          <w:szCs w:val="24"/>
        </w:rPr>
      </w:pPr>
    </w:p>
    <w:p w14:paraId="5BDA5F49" w14:textId="77777777" w:rsidR="00DF645E" w:rsidRPr="00DF419E" w:rsidRDefault="00DF645E" w:rsidP="00DF645E">
      <w:pPr>
        <w:contextualSpacing/>
        <w:rPr>
          <w:rFonts w:ascii="Trebuchet MS" w:hAnsi="Trebuchet MS"/>
          <w:sz w:val="20"/>
          <w:szCs w:val="20"/>
          <w:lang w:val="fr-FR"/>
        </w:rPr>
      </w:pPr>
      <w:r w:rsidRPr="00DF419E">
        <w:rPr>
          <w:rFonts w:ascii="Trebuchet MS" w:hAnsi="Trebuchet MS"/>
          <w:sz w:val="20"/>
          <w:szCs w:val="20"/>
          <w:lang w:val="fr-FR"/>
        </w:rPr>
        <w:t>Formule de notation du critère de prix :</w:t>
      </w:r>
    </w:p>
    <w:p w14:paraId="63865D77" w14:textId="77777777" w:rsidR="00DF645E" w:rsidRPr="00DF419E" w:rsidRDefault="00DF645E" w:rsidP="00DF645E">
      <w:pPr>
        <w:ind w:left="708"/>
        <w:contextualSpacing/>
        <w:jc w:val="center"/>
        <w:rPr>
          <w:rFonts w:ascii="Trebuchet MS" w:hAnsi="Trebuchet MS"/>
          <w:sz w:val="20"/>
          <w:szCs w:val="20"/>
          <w:lang w:val="fr-FR"/>
        </w:rPr>
      </w:pPr>
      <w:r w:rsidRPr="00DF419E">
        <w:rPr>
          <w:rFonts w:ascii="Trebuchet MS" w:hAnsi="Trebuchet MS"/>
          <w:sz w:val="20"/>
          <w:szCs w:val="20"/>
          <w:lang w:val="fr-FR"/>
        </w:rPr>
        <w:t xml:space="preserve">     P0 = Prix de l’offre la moins disante</w:t>
      </w:r>
    </w:p>
    <w:p w14:paraId="34BC984A" w14:textId="77777777" w:rsidR="00DF645E" w:rsidRPr="00DF419E" w:rsidRDefault="00DF645E" w:rsidP="00DF645E">
      <w:pPr>
        <w:ind w:left="708"/>
        <w:contextualSpacing/>
        <w:jc w:val="center"/>
        <w:rPr>
          <w:rFonts w:ascii="Trebuchet MS" w:hAnsi="Trebuchet MS"/>
          <w:sz w:val="20"/>
          <w:szCs w:val="20"/>
          <w:lang w:val="fr-FR"/>
        </w:rPr>
      </w:pPr>
      <w:r w:rsidRPr="00DF419E">
        <w:rPr>
          <w:rFonts w:ascii="Trebuchet MS" w:hAnsi="Trebuchet MS"/>
          <w:sz w:val="20"/>
          <w:szCs w:val="20"/>
          <w:lang w:val="fr-FR"/>
        </w:rPr>
        <w:t>Px = Prix de l’offre jugée</w:t>
      </w:r>
    </w:p>
    <w:p w14:paraId="422B249A" w14:textId="77777777" w:rsidR="00DF645E" w:rsidRPr="00DF419E" w:rsidRDefault="00DF645E" w:rsidP="00DF645E">
      <w:pPr>
        <w:keepLines/>
        <w:tabs>
          <w:tab w:val="left" w:pos="284"/>
          <w:tab w:val="left" w:pos="567"/>
          <w:tab w:val="left" w:pos="851"/>
        </w:tabs>
        <w:jc w:val="center"/>
        <w:rPr>
          <w:rFonts w:ascii="Trebuchet MS" w:hAnsi="Trebuchet MS"/>
          <w:sz w:val="20"/>
          <w:szCs w:val="20"/>
          <w:lang w:val="fr-FR"/>
        </w:rPr>
      </w:pPr>
      <w:r w:rsidRPr="00DF419E">
        <w:rPr>
          <w:rFonts w:ascii="Trebuchet MS" w:hAnsi="Trebuchet MS"/>
          <w:sz w:val="20"/>
          <w:szCs w:val="20"/>
          <w:lang w:val="fr-FR"/>
        </w:rPr>
        <w:t xml:space="preserve">              Note de l’offre jugée = </w:t>
      </w:r>
      <w:r w:rsidR="00BF1DE7">
        <w:rPr>
          <w:rFonts w:ascii="Trebuchet MS" w:hAnsi="Trebuchet MS"/>
          <w:sz w:val="20"/>
          <w:szCs w:val="20"/>
          <w:lang w:val="fr-FR"/>
        </w:rPr>
        <w:t>3</w:t>
      </w:r>
      <w:r w:rsidRPr="00DF419E">
        <w:rPr>
          <w:rFonts w:ascii="Trebuchet MS" w:hAnsi="Trebuchet MS"/>
          <w:sz w:val="20"/>
          <w:szCs w:val="20"/>
          <w:lang w:val="fr-FR"/>
        </w:rPr>
        <w:t>0* P0/Px</w:t>
      </w:r>
    </w:p>
    <w:p w14:paraId="0C27F9FF" w14:textId="77777777" w:rsidR="00DF645E" w:rsidRPr="00DF419E" w:rsidRDefault="00DF645E" w:rsidP="00DF645E">
      <w:pPr>
        <w:jc w:val="both"/>
        <w:rPr>
          <w:rFonts w:ascii="Trebuchet MS" w:eastAsia="Trebuchet MS" w:hAnsi="Trebuchet MS" w:cs="Trebuchet MS"/>
          <w:b/>
          <w:sz w:val="20"/>
          <w:u w:val="single"/>
          <w:lang w:val="fr-FR"/>
        </w:rPr>
      </w:pPr>
    </w:p>
    <w:p w14:paraId="74AE5B23" w14:textId="77777777" w:rsidR="00DF645E" w:rsidRPr="00DF419E" w:rsidRDefault="00DF645E" w:rsidP="00DF645E">
      <w:pPr>
        <w:jc w:val="both"/>
        <w:rPr>
          <w:rFonts w:ascii="Trebuchet MS" w:eastAsia="Trebuchet MS" w:hAnsi="Trebuchet MS" w:cs="Trebuchet MS"/>
          <w:sz w:val="20"/>
          <w:lang w:val="fr-FR" w:eastAsia="fr-FR"/>
        </w:rPr>
      </w:pPr>
      <w:r w:rsidRPr="00DF419E">
        <w:rPr>
          <w:rFonts w:ascii="Trebuchet MS" w:eastAsia="Trebuchet MS" w:hAnsi="Trebuchet MS" w:cs="Trebuchet MS"/>
          <w:sz w:val="20"/>
          <w:lang w:val="fr-FR" w:eastAsia="fr-FR"/>
        </w:rPr>
        <w:t>Dans le cas où des erreurs purement matérielles (de multiplication, d'addition ou de report) seraient constatées entre les indications portées sur le bordereau des prix unitaires et le détail estimatif, le bordereau des prix prévaudra et le montant du détail estimatif sera rectifié en conséquence. L'entreprise sera invitée à confirmer l'offre ainsi rectifiée ; en cas de refus, son offre sera éliminée comme n</w:t>
      </w:r>
      <w:r>
        <w:rPr>
          <w:rFonts w:ascii="Trebuchet MS" w:eastAsia="Trebuchet MS" w:hAnsi="Trebuchet MS" w:cs="Trebuchet MS"/>
          <w:sz w:val="20"/>
          <w:lang w:val="fr-FR" w:eastAsia="fr-FR"/>
        </w:rPr>
        <w:t>on cohérente</w:t>
      </w:r>
    </w:p>
    <w:p w14:paraId="5FEB540F" w14:textId="77777777" w:rsidR="00DF645E" w:rsidRDefault="00DF645E" w:rsidP="00DF645E">
      <w:pPr>
        <w:spacing w:line="240" w:lineRule="exact"/>
        <w:rPr>
          <w:rFonts w:ascii="Trebuchet MS" w:eastAsia="Trebuchet MS" w:hAnsi="Trebuchet MS" w:cs="Trebuchet MS"/>
          <w:lang w:val="fr-FR"/>
        </w:rPr>
      </w:pPr>
    </w:p>
    <w:p w14:paraId="6204B783" w14:textId="77777777" w:rsidR="00951331" w:rsidRDefault="00CB7918">
      <w:pPr>
        <w:pStyle w:val="Titre2"/>
        <w:ind w:left="280"/>
        <w:rPr>
          <w:rFonts w:ascii="Trebuchet MS" w:eastAsia="Trebuchet MS" w:hAnsi="Trebuchet MS" w:cs="Trebuchet MS"/>
          <w:i w:val="0"/>
          <w:color w:val="000000"/>
          <w:sz w:val="24"/>
          <w:lang w:val="fr-FR"/>
        </w:rPr>
      </w:pPr>
      <w:bookmarkStart w:id="49" w:name="ArtL2_RC-2-A9.4"/>
      <w:bookmarkStart w:id="50" w:name="_Toc256000024"/>
      <w:bookmarkEnd w:id="49"/>
      <w:r>
        <w:rPr>
          <w:rFonts w:ascii="Trebuchet MS" w:eastAsia="Trebuchet MS" w:hAnsi="Trebuchet MS" w:cs="Trebuchet MS"/>
          <w:i w:val="0"/>
          <w:color w:val="000000"/>
          <w:sz w:val="24"/>
          <w:lang w:val="fr-FR"/>
        </w:rPr>
        <w:t>7.3 - Suite à donner à la consultation</w:t>
      </w:r>
      <w:bookmarkEnd w:id="50"/>
    </w:p>
    <w:p w14:paraId="6A01044A" w14:textId="77777777" w:rsidR="00BF1DE7" w:rsidRDefault="00CB7918" w:rsidP="00BF1DE7">
      <w:pPr>
        <w:pStyle w:val="ParagrapheIndent2"/>
        <w:spacing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l'entité adjudicatrice pour remettre ces documents ne pourra être supérieur à 10 jours.</w:t>
      </w:r>
      <w:r>
        <w:rPr>
          <w:color w:val="000000"/>
          <w:lang w:val="fr-FR"/>
        </w:rPr>
        <w:cr/>
      </w:r>
      <w:bookmarkStart w:id="51" w:name="ArtL1_RC-2-A11"/>
      <w:bookmarkStart w:id="52" w:name="_Toc256000025"/>
      <w:bookmarkEnd w:id="51"/>
    </w:p>
    <w:p w14:paraId="440E73B5" w14:textId="77777777" w:rsidR="00951331" w:rsidRDefault="00CB7918" w:rsidP="00BF1DE7">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8 - Renseignements complémentaires</w:t>
      </w:r>
      <w:bookmarkEnd w:id="52"/>
    </w:p>
    <w:p w14:paraId="7979C503" w14:textId="77777777" w:rsidR="00951331" w:rsidRDefault="00CB7918">
      <w:pPr>
        <w:pStyle w:val="Titre2"/>
        <w:ind w:left="280"/>
        <w:rPr>
          <w:rFonts w:ascii="Trebuchet MS" w:eastAsia="Trebuchet MS" w:hAnsi="Trebuchet MS" w:cs="Trebuchet MS"/>
          <w:i w:val="0"/>
          <w:color w:val="000000"/>
          <w:sz w:val="24"/>
          <w:lang w:val="fr-FR"/>
        </w:rPr>
      </w:pPr>
      <w:bookmarkStart w:id="53" w:name="ArtL2_RC-2-A11.1"/>
      <w:bookmarkStart w:id="54" w:name="_Toc256000026"/>
      <w:bookmarkEnd w:id="53"/>
      <w:r>
        <w:rPr>
          <w:rFonts w:ascii="Trebuchet MS" w:eastAsia="Trebuchet MS" w:hAnsi="Trebuchet MS" w:cs="Trebuchet MS"/>
          <w:i w:val="0"/>
          <w:color w:val="000000"/>
          <w:sz w:val="24"/>
          <w:lang w:val="fr-FR"/>
        </w:rPr>
        <w:t>8.1 - Adresses supplémentaires et points de contact</w:t>
      </w:r>
      <w:bookmarkEnd w:id="54"/>
    </w:p>
    <w:p w14:paraId="4F87F142" w14:textId="77777777" w:rsidR="00951331" w:rsidRDefault="00CB7918">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de l'entité adjudicatrice, dont l'adresse URL est la suivante : </w:t>
      </w:r>
      <w:r w:rsidRPr="00BF1DE7">
        <w:rPr>
          <w:b/>
          <w:color w:val="548DD4" w:themeColor="text2" w:themeTint="99"/>
          <w:u w:val="single"/>
          <w:lang w:val="fr-FR"/>
        </w:rPr>
        <w:t>http://www.2a.cci.fr</w:t>
      </w:r>
    </w:p>
    <w:p w14:paraId="2D3F63D8" w14:textId="77777777" w:rsidR="00951331" w:rsidRDefault="00951331">
      <w:pPr>
        <w:pStyle w:val="ParagrapheIndent2"/>
        <w:spacing w:line="232" w:lineRule="exact"/>
        <w:jc w:val="both"/>
        <w:rPr>
          <w:color w:val="000000"/>
          <w:lang w:val="fr-FR"/>
        </w:rPr>
      </w:pPr>
    </w:p>
    <w:p w14:paraId="73E61A66" w14:textId="77777777" w:rsidR="00951331" w:rsidRDefault="00CB7918">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5D8FBF74" w14:textId="77777777" w:rsidR="00951331" w:rsidRDefault="00CB7918">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6EB09D7B" w14:textId="77777777" w:rsidR="00951331" w:rsidRDefault="00CB7918">
      <w:pPr>
        <w:pStyle w:val="Titre2"/>
        <w:ind w:left="280"/>
        <w:rPr>
          <w:rFonts w:ascii="Trebuchet MS" w:eastAsia="Trebuchet MS" w:hAnsi="Trebuchet MS" w:cs="Trebuchet MS"/>
          <w:i w:val="0"/>
          <w:color w:val="000000"/>
          <w:sz w:val="24"/>
          <w:lang w:val="fr-FR"/>
        </w:rPr>
      </w:pPr>
      <w:bookmarkStart w:id="55" w:name="ArtL2_RC-2-A11.2"/>
      <w:bookmarkStart w:id="56" w:name="_Toc256000027"/>
      <w:bookmarkEnd w:id="55"/>
      <w:r>
        <w:rPr>
          <w:rFonts w:ascii="Trebuchet MS" w:eastAsia="Trebuchet MS" w:hAnsi="Trebuchet MS" w:cs="Trebuchet MS"/>
          <w:i w:val="0"/>
          <w:color w:val="000000"/>
          <w:sz w:val="24"/>
          <w:lang w:val="fr-FR"/>
        </w:rPr>
        <w:t>8.2 - Procédures de recours</w:t>
      </w:r>
      <w:bookmarkEnd w:id="56"/>
    </w:p>
    <w:p w14:paraId="08965772" w14:textId="77777777" w:rsidR="00951331" w:rsidRDefault="00CB7918">
      <w:pPr>
        <w:pStyle w:val="ParagrapheIndent2"/>
        <w:spacing w:line="232" w:lineRule="exact"/>
        <w:jc w:val="both"/>
        <w:rPr>
          <w:color w:val="000000"/>
          <w:lang w:val="fr-FR"/>
        </w:rPr>
      </w:pPr>
      <w:r>
        <w:rPr>
          <w:color w:val="000000"/>
          <w:lang w:val="fr-FR"/>
        </w:rPr>
        <w:t>Le tribunal territorialement compétent est :</w:t>
      </w:r>
    </w:p>
    <w:p w14:paraId="0AA5694A" w14:textId="77777777" w:rsidR="00951331" w:rsidRDefault="00CB7918">
      <w:pPr>
        <w:pStyle w:val="ParagrapheIndent2"/>
        <w:spacing w:line="232" w:lineRule="exact"/>
        <w:jc w:val="both"/>
        <w:rPr>
          <w:color w:val="000000"/>
          <w:lang w:val="fr-FR"/>
        </w:rPr>
      </w:pPr>
      <w:r>
        <w:rPr>
          <w:color w:val="000000"/>
          <w:lang w:val="fr-FR"/>
        </w:rPr>
        <w:t>Tribunal Administratif de Bastia</w:t>
      </w:r>
    </w:p>
    <w:p w14:paraId="06C4EA31" w14:textId="77777777" w:rsidR="00951331" w:rsidRDefault="00CB7918">
      <w:pPr>
        <w:pStyle w:val="ParagrapheIndent2"/>
        <w:spacing w:line="232" w:lineRule="exact"/>
        <w:jc w:val="both"/>
        <w:rPr>
          <w:color w:val="000000"/>
          <w:lang w:val="fr-FR"/>
        </w:rPr>
      </w:pPr>
      <w:r>
        <w:rPr>
          <w:color w:val="000000"/>
          <w:lang w:val="fr-FR"/>
        </w:rPr>
        <w:t>Villa Montepiano</w:t>
      </w:r>
    </w:p>
    <w:p w14:paraId="33D4DDA7" w14:textId="1ACA1A3B" w:rsidR="00951331" w:rsidRDefault="00CB7918">
      <w:pPr>
        <w:pStyle w:val="ParagrapheIndent2"/>
        <w:spacing w:line="232" w:lineRule="exact"/>
        <w:jc w:val="both"/>
        <w:rPr>
          <w:color w:val="000000"/>
          <w:lang w:val="fr-FR"/>
        </w:rPr>
      </w:pPr>
      <w:r>
        <w:rPr>
          <w:color w:val="000000"/>
          <w:lang w:val="fr-FR"/>
        </w:rPr>
        <w:t>20407 BASTIA</w:t>
      </w:r>
    </w:p>
    <w:p w14:paraId="08482A69" w14:textId="77777777" w:rsidR="00951331" w:rsidRDefault="00CB7918">
      <w:pPr>
        <w:pStyle w:val="ParagrapheIndent2"/>
        <w:spacing w:line="232" w:lineRule="exact"/>
        <w:jc w:val="both"/>
        <w:rPr>
          <w:color w:val="000000"/>
          <w:lang w:val="fr-FR"/>
        </w:rPr>
      </w:pPr>
      <w:r>
        <w:rPr>
          <w:color w:val="000000"/>
          <w:lang w:val="fr-FR"/>
        </w:rPr>
        <w:t>Tél : 04 95 32 88 66</w:t>
      </w:r>
    </w:p>
    <w:p w14:paraId="538FB058" w14:textId="77777777" w:rsidR="00951331" w:rsidRDefault="00CB7918">
      <w:pPr>
        <w:pStyle w:val="ParagrapheIndent2"/>
        <w:spacing w:line="232" w:lineRule="exact"/>
        <w:jc w:val="both"/>
        <w:rPr>
          <w:color w:val="000000"/>
          <w:lang w:val="fr-FR"/>
        </w:rPr>
      </w:pPr>
      <w:r>
        <w:rPr>
          <w:color w:val="000000"/>
          <w:lang w:val="fr-FR"/>
        </w:rPr>
        <w:t>Télécopie : 04 95 32 38 55</w:t>
      </w:r>
    </w:p>
    <w:p w14:paraId="4A6D14A2" w14:textId="77777777" w:rsidR="00951331" w:rsidRDefault="00CB7918" w:rsidP="00BF1DE7">
      <w:pPr>
        <w:pStyle w:val="ParagrapheIndent2"/>
        <w:spacing w:line="232" w:lineRule="exact"/>
        <w:jc w:val="both"/>
        <w:rPr>
          <w:color w:val="000000"/>
          <w:lang w:val="fr-FR"/>
        </w:rPr>
      </w:pPr>
      <w:r>
        <w:rPr>
          <w:color w:val="000000"/>
          <w:lang w:val="fr-FR"/>
        </w:rPr>
        <w:t xml:space="preserve">Courriel : </w:t>
      </w:r>
      <w:hyperlink r:id="rId11" w:history="1">
        <w:r w:rsidR="00BF1DE7" w:rsidRPr="0013335F">
          <w:rPr>
            <w:rStyle w:val="Lienhypertexte"/>
            <w:lang w:val="fr-FR"/>
          </w:rPr>
          <w:t>greffe.ta-bastia@juradm.fr</w:t>
        </w:r>
      </w:hyperlink>
    </w:p>
    <w:p w14:paraId="55BD5D92" w14:textId="77777777" w:rsidR="00BF1DE7" w:rsidRPr="00BF1DE7" w:rsidRDefault="00BF1DE7" w:rsidP="00BF1DE7">
      <w:pPr>
        <w:rPr>
          <w:lang w:val="fr-FR"/>
        </w:rPr>
      </w:pPr>
    </w:p>
    <w:p w14:paraId="5CBB9842" w14:textId="77777777" w:rsidR="00951331" w:rsidRDefault="00CB7918">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23CCFD3C" w14:textId="77777777" w:rsidR="00951331" w:rsidRDefault="00CB7918">
      <w:pPr>
        <w:pStyle w:val="ParagrapheIndent2"/>
        <w:spacing w:line="232" w:lineRule="exact"/>
        <w:jc w:val="both"/>
        <w:rPr>
          <w:color w:val="000000"/>
          <w:lang w:val="fr-FR"/>
        </w:rPr>
      </w:pPr>
      <w:r>
        <w:rPr>
          <w:color w:val="000000"/>
          <w:lang w:val="fr-FR"/>
        </w:rPr>
        <w:t>Comité consultatif interrégional de règlement amiable des litiges</w:t>
      </w:r>
    </w:p>
    <w:p w14:paraId="0A1BB7CC" w14:textId="77777777" w:rsidR="00951331" w:rsidRDefault="00CB7918">
      <w:pPr>
        <w:pStyle w:val="ParagrapheIndent2"/>
        <w:spacing w:line="232" w:lineRule="exact"/>
        <w:jc w:val="both"/>
        <w:rPr>
          <w:color w:val="000000"/>
          <w:lang w:val="fr-FR"/>
        </w:rPr>
      </w:pPr>
      <w:r>
        <w:rPr>
          <w:color w:val="000000"/>
          <w:lang w:val="fr-FR"/>
        </w:rPr>
        <w:t>Préfecture de la Région Provence Alpes</w:t>
      </w:r>
    </w:p>
    <w:p w14:paraId="6466CE25" w14:textId="77777777" w:rsidR="00951331" w:rsidRDefault="00CB7918">
      <w:pPr>
        <w:pStyle w:val="ParagrapheIndent2"/>
        <w:spacing w:line="232" w:lineRule="exact"/>
        <w:jc w:val="both"/>
        <w:rPr>
          <w:color w:val="000000"/>
          <w:lang w:val="fr-FR"/>
        </w:rPr>
      </w:pPr>
      <w:r>
        <w:rPr>
          <w:color w:val="000000"/>
          <w:lang w:val="fr-FR"/>
        </w:rPr>
        <w:t>Cote d'Azur Place Félix Barret</w:t>
      </w:r>
    </w:p>
    <w:p w14:paraId="56FF54C1" w14:textId="77777777" w:rsidR="00951331" w:rsidRDefault="00CB7918">
      <w:pPr>
        <w:pStyle w:val="ParagrapheIndent2"/>
        <w:spacing w:line="232" w:lineRule="exact"/>
        <w:jc w:val="both"/>
        <w:rPr>
          <w:color w:val="000000"/>
          <w:lang w:val="fr-FR"/>
        </w:rPr>
      </w:pPr>
      <w:r>
        <w:rPr>
          <w:color w:val="000000"/>
          <w:lang w:val="fr-FR"/>
        </w:rPr>
        <w:t>CS 80001</w:t>
      </w:r>
    </w:p>
    <w:p w14:paraId="1C635EDC" w14:textId="42D39BFC" w:rsidR="00951331" w:rsidRDefault="00CB7918">
      <w:pPr>
        <w:pStyle w:val="ParagrapheIndent2"/>
        <w:spacing w:line="232" w:lineRule="exact"/>
        <w:jc w:val="both"/>
        <w:rPr>
          <w:color w:val="000000"/>
          <w:lang w:val="fr-FR"/>
        </w:rPr>
      </w:pPr>
      <w:r>
        <w:rPr>
          <w:color w:val="000000"/>
          <w:lang w:val="fr-FR"/>
        </w:rPr>
        <w:t>13282 MARSEILLE CEDEX 06</w:t>
      </w:r>
    </w:p>
    <w:sectPr w:rsidR="00951331">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9D3C1" w14:textId="77777777" w:rsidR="0068515C" w:rsidRDefault="0068515C">
      <w:r>
        <w:separator/>
      </w:r>
    </w:p>
  </w:endnote>
  <w:endnote w:type="continuationSeparator" w:id="0">
    <w:p w14:paraId="18CBD832" w14:textId="77777777" w:rsidR="0068515C" w:rsidRDefault="00685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D3F72" w14:textId="77777777" w:rsidR="0068515C" w:rsidRDefault="0068515C">
    <w:pPr>
      <w:spacing w:line="240" w:lineRule="exact"/>
    </w:pPr>
  </w:p>
  <w:tbl>
    <w:tblPr>
      <w:tblW w:w="0" w:type="auto"/>
      <w:tblLayout w:type="fixed"/>
      <w:tblLook w:val="04A0" w:firstRow="1" w:lastRow="0" w:firstColumn="1" w:lastColumn="0" w:noHBand="0" w:noVBand="1"/>
    </w:tblPr>
    <w:tblGrid>
      <w:gridCol w:w="5220"/>
      <w:gridCol w:w="4400"/>
    </w:tblGrid>
    <w:tr w:rsidR="0068515C" w14:paraId="4B9740BA" w14:textId="77777777">
      <w:trPr>
        <w:trHeight w:val="245"/>
      </w:trPr>
      <w:tc>
        <w:tcPr>
          <w:tcW w:w="5220" w:type="dxa"/>
          <w:tcMar>
            <w:top w:w="0" w:type="dxa"/>
            <w:left w:w="0" w:type="dxa"/>
            <w:bottom w:w="0" w:type="dxa"/>
            <w:right w:w="0" w:type="dxa"/>
          </w:tcMar>
          <w:vAlign w:val="center"/>
        </w:tcPr>
        <w:p w14:paraId="1877BC74" w14:textId="1D24C5A1" w:rsidR="0068515C" w:rsidRDefault="0068515C" w:rsidP="00BF5512">
          <w:pPr>
            <w:pStyle w:val="PiedDePage"/>
            <w:rPr>
              <w:color w:val="000000"/>
              <w:lang w:val="fr-FR"/>
            </w:rPr>
          </w:pPr>
          <w:r>
            <w:rPr>
              <w:color w:val="000000"/>
              <w:lang w:val="fr-FR"/>
            </w:rPr>
            <w:t xml:space="preserve">Consultation n°: </w:t>
          </w:r>
          <w:r w:rsidR="00B46E33">
            <w:rPr>
              <w:color w:val="000000"/>
              <w:lang w:val="fr-FR"/>
            </w:rPr>
            <w:t>2023-AOO-020</w:t>
          </w:r>
        </w:p>
      </w:tc>
      <w:tc>
        <w:tcPr>
          <w:tcW w:w="4400" w:type="dxa"/>
          <w:tcMar>
            <w:top w:w="0" w:type="dxa"/>
            <w:left w:w="0" w:type="dxa"/>
            <w:bottom w:w="0" w:type="dxa"/>
            <w:right w:w="0" w:type="dxa"/>
          </w:tcMar>
          <w:vAlign w:val="center"/>
        </w:tcPr>
        <w:p w14:paraId="44855EEB" w14:textId="4118B3CB" w:rsidR="0068515C" w:rsidRDefault="0068515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A7876">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A7876">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A4C63" w14:textId="77777777" w:rsidR="0068515C" w:rsidRDefault="0068515C">
    <w:pPr>
      <w:spacing w:line="240" w:lineRule="exact"/>
    </w:pPr>
  </w:p>
  <w:tbl>
    <w:tblPr>
      <w:tblW w:w="0" w:type="auto"/>
      <w:tblLayout w:type="fixed"/>
      <w:tblLook w:val="04A0" w:firstRow="1" w:lastRow="0" w:firstColumn="1" w:lastColumn="0" w:noHBand="0" w:noVBand="1"/>
    </w:tblPr>
    <w:tblGrid>
      <w:gridCol w:w="5220"/>
      <w:gridCol w:w="4400"/>
    </w:tblGrid>
    <w:tr w:rsidR="0068515C" w14:paraId="0C54EB1E" w14:textId="77777777">
      <w:trPr>
        <w:trHeight w:val="245"/>
      </w:trPr>
      <w:tc>
        <w:tcPr>
          <w:tcW w:w="5220" w:type="dxa"/>
          <w:tcMar>
            <w:top w:w="0" w:type="dxa"/>
            <w:left w:w="0" w:type="dxa"/>
            <w:bottom w:w="0" w:type="dxa"/>
            <w:right w:w="0" w:type="dxa"/>
          </w:tcMar>
          <w:vAlign w:val="center"/>
        </w:tcPr>
        <w:p w14:paraId="1FA14969" w14:textId="21480B4A" w:rsidR="0068515C" w:rsidRDefault="0068515C" w:rsidP="00BF1DE7">
          <w:pPr>
            <w:pStyle w:val="PiedDePage"/>
            <w:rPr>
              <w:color w:val="000000"/>
              <w:lang w:val="fr-FR"/>
            </w:rPr>
          </w:pPr>
          <w:r>
            <w:rPr>
              <w:color w:val="000000"/>
              <w:lang w:val="fr-FR"/>
            </w:rPr>
            <w:t xml:space="preserve">Consultation n°: </w:t>
          </w:r>
          <w:r w:rsidR="002543A6">
            <w:rPr>
              <w:color w:val="000000"/>
              <w:lang w:val="fr-FR"/>
            </w:rPr>
            <w:t>2023-AOO-020</w:t>
          </w:r>
        </w:p>
      </w:tc>
      <w:tc>
        <w:tcPr>
          <w:tcW w:w="4400" w:type="dxa"/>
          <w:tcMar>
            <w:top w:w="0" w:type="dxa"/>
            <w:left w:w="0" w:type="dxa"/>
            <w:bottom w:w="0" w:type="dxa"/>
            <w:right w:w="0" w:type="dxa"/>
          </w:tcMar>
          <w:vAlign w:val="center"/>
        </w:tcPr>
        <w:p w14:paraId="0989F3A6" w14:textId="2AA43676" w:rsidR="0068515C" w:rsidRDefault="0068515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A7876">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A7876">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BB5EF" w14:textId="77777777" w:rsidR="0068515C" w:rsidRDefault="0068515C">
      <w:r>
        <w:separator/>
      </w:r>
    </w:p>
  </w:footnote>
  <w:footnote w:type="continuationSeparator" w:id="0">
    <w:p w14:paraId="2EE186F2" w14:textId="77777777" w:rsidR="0068515C" w:rsidRDefault="00685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clip_image001"/>
      </v:shape>
    </w:pict>
  </w:numPicBullet>
  <w:abstractNum w:abstractNumId="0" w15:restartNumberingAfterBreak="0">
    <w:nsid w:val="00353025"/>
    <w:multiLevelType w:val="hybridMultilevel"/>
    <w:tmpl w:val="552AA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B161F"/>
    <w:multiLevelType w:val="hybridMultilevel"/>
    <w:tmpl w:val="B926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566588"/>
    <w:multiLevelType w:val="hybridMultilevel"/>
    <w:tmpl w:val="BC1E7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637863"/>
    <w:multiLevelType w:val="hybridMultilevel"/>
    <w:tmpl w:val="9998C6BC"/>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4" w15:restartNumberingAfterBreak="0">
    <w:nsid w:val="3A632D7F"/>
    <w:multiLevelType w:val="hybridMultilevel"/>
    <w:tmpl w:val="539CF642"/>
    <w:lvl w:ilvl="0" w:tplc="040C0001">
      <w:start w:val="1"/>
      <w:numFmt w:val="bullet"/>
      <w:lvlText w:val=""/>
      <w:lvlJc w:val="left"/>
      <w:pPr>
        <w:ind w:left="1520" w:hanging="360"/>
      </w:pPr>
      <w:rPr>
        <w:rFonts w:ascii="Symbol" w:hAnsi="Symbol" w:hint="default"/>
      </w:rPr>
    </w:lvl>
    <w:lvl w:ilvl="1" w:tplc="040C0003" w:tentative="1">
      <w:start w:val="1"/>
      <w:numFmt w:val="bullet"/>
      <w:lvlText w:val="o"/>
      <w:lvlJc w:val="left"/>
      <w:pPr>
        <w:ind w:left="2240" w:hanging="360"/>
      </w:pPr>
      <w:rPr>
        <w:rFonts w:ascii="Courier New" w:hAnsi="Courier New" w:cs="Courier New" w:hint="default"/>
      </w:rPr>
    </w:lvl>
    <w:lvl w:ilvl="2" w:tplc="040C0005" w:tentative="1">
      <w:start w:val="1"/>
      <w:numFmt w:val="bullet"/>
      <w:lvlText w:val=""/>
      <w:lvlJc w:val="left"/>
      <w:pPr>
        <w:ind w:left="2960" w:hanging="360"/>
      </w:pPr>
      <w:rPr>
        <w:rFonts w:ascii="Wingdings" w:hAnsi="Wingdings" w:hint="default"/>
      </w:rPr>
    </w:lvl>
    <w:lvl w:ilvl="3" w:tplc="040C0001" w:tentative="1">
      <w:start w:val="1"/>
      <w:numFmt w:val="bullet"/>
      <w:lvlText w:val=""/>
      <w:lvlJc w:val="left"/>
      <w:pPr>
        <w:ind w:left="3680" w:hanging="360"/>
      </w:pPr>
      <w:rPr>
        <w:rFonts w:ascii="Symbol" w:hAnsi="Symbol" w:hint="default"/>
      </w:rPr>
    </w:lvl>
    <w:lvl w:ilvl="4" w:tplc="040C0003" w:tentative="1">
      <w:start w:val="1"/>
      <w:numFmt w:val="bullet"/>
      <w:lvlText w:val="o"/>
      <w:lvlJc w:val="left"/>
      <w:pPr>
        <w:ind w:left="4400" w:hanging="360"/>
      </w:pPr>
      <w:rPr>
        <w:rFonts w:ascii="Courier New" w:hAnsi="Courier New" w:cs="Courier New" w:hint="default"/>
      </w:rPr>
    </w:lvl>
    <w:lvl w:ilvl="5" w:tplc="040C0005" w:tentative="1">
      <w:start w:val="1"/>
      <w:numFmt w:val="bullet"/>
      <w:lvlText w:val=""/>
      <w:lvlJc w:val="left"/>
      <w:pPr>
        <w:ind w:left="5120" w:hanging="360"/>
      </w:pPr>
      <w:rPr>
        <w:rFonts w:ascii="Wingdings" w:hAnsi="Wingdings" w:hint="default"/>
      </w:rPr>
    </w:lvl>
    <w:lvl w:ilvl="6" w:tplc="040C0001" w:tentative="1">
      <w:start w:val="1"/>
      <w:numFmt w:val="bullet"/>
      <w:lvlText w:val=""/>
      <w:lvlJc w:val="left"/>
      <w:pPr>
        <w:ind w:left="5840" w:hanging="360"/>
      </w:pPr>
      <w:rPr>
        <w:rFonts w:ascii="Symbol" w:hAnsi="Symbol" w:hint="default"/>
      </w:rPr>
    </w:lvl>
    <w:lvl w:ilvl="7" w:tplc="040C0003" w:tentative="1">
      <w:start w:val="1"/>
      <w:numFmt w:val="bullet"/>
      <w:lvlText w:val="o"/>
      <w:lvlJc w:val="left"/>
      <w:pPr>
        <w:ind w:left="6560" w:hanging="360"/>
      </w:pPr>
      <w:rPr>
        <w:rFonts w:ascii="Courier New" w:hAnsi="Courier New" w:cs="Courier New" w:hint="default"/>
      </w:rPr>
    </w:lvl>
    <w:lvl w:ilvl="8" w:tplc="040C0005" w:tentative="1">
      <w:start w:val="1"/>
      <w:numFmt w:val="bullet"/>
      <w:lvlText w:val=""/>
      <w:lvlJc w:val="left"/>
      <w:pPr>
        <w:ind w:left="7280" w:hanging="360"/>
      </w:pPr>
      <w:rPr>
        <w:rFonts w:ascii="Wingdings" w:hAnsi="Wingdings" w:hint="default"/>
      </w:rPr>
    </w:lvl>
  </w:abstractNum>
  <w:abstractNum w:abstractNumId="5" w15:restartNumberingAfterBreak="0">
    <w:nsid w:val="43D74E94"/>
    <w:multiLevelType w:val="hybridMultilevel"/>
    <w:tmpl w:val="B1E8A2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5E1ED6"/>
    <w:multiLevelType w:val="hybridMultilevel"/>
    <w:tmpl w:val="5A60953A"/>
    <w:lvl w:ilvl="0" w:tplc="610C91A8">
      <w:start w:val="1"/>
      <w:numFmt w:val="bullet"/>
      <w:lvlText w:val=""/>
      <w:lvlPicBulletId w:val="0"/>
      <w:lvlJc w:val="left"/>
      <w:pPr>
        <w:ind w:left="1764"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573F59D3"/>
    <w:multiLevelType w:val="hybridMultilevel"/>
    <w:tmpl w:val="C0EC9454"/>
    <w:lvl w:ilvl="0" w:tplc="C7CED09E">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E602415"/>
    <w:multiLevelType w:val="hybridMultilevel"/>
    <w:tmpl w:val="CC600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 w:numId="6">
    <w:abstractNumId w:val="6"/>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331"/>
    <w:rsid w:val="00071F70"/>
    <w:rsid w:val="002543A6"/>
    <w:rsid w:val="00340654"/>
    <w:rsid w:val="005A20BA"/>
    <w:rsid w:val="0068515C"/>
    <w:rsid w:val="007C2FC0"/>
    <w:rsid w:val="00842C56"/>
    <w:rsid w:val="008A7876"/>
    <w:rsid w:val="00951331"/>
    <w:rsid w:val="00956A00"/>
    <w:rsid w:val="00A55912"/>
    <w:rsid w:val="00A70CB9"/>
    <w:rsid w:val="00B46E33"/>
    <w:rsid w:val="00BF1DE7"/>
    <w:rsid w:val="00BF5512"/>
    <w:rsid w:val="00CB7918"/>
    <w:rsid w:val="00CE2B40"/>
    <w:rsid w:val="00D30F55"/>
    <w:rsid w:val="00DF645E"/>
    <w:rsid w:val="00F954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798CA6B"/>
  <w15:docId w15:val="{E13B5BFE-4BAA-4CCC-B258-77137FC6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En-tte">
    <w:name w:val="header"/>
    <w:basedOn w:val="Normal"/>
    <w:link w:val="En-tteCar"/>
    <w:unhideWhenUsed/>
    <w:rsid w:val="00BF5512"/>
    <w:pPr>
      <w:tabs>
        <w:tab w:val="center" w:pos="4536"/>
        <w:tab w:val="right" w:pos="9072"/>
      </w:tabs>
    </w:pPr>
  </w:style>
  <w:style w:type="character" w:customStyle="1" w:styleId="En-tteCar">
    <w:name w:val="En-tête Car"/>
    <w:basedOn w:val="Policepardfaut"/>
    <w:link w:val="En-tte"/>
    <w:rsid w:val="00BF5512"/>
    <w:rPr>
      <w:sz w:val="24"/>
      <w:szCs w:val="24"/>
    </w:rPr>
  </w:style>
  <w:style w:type="paragraph" w:styleId="Pieddepage0">
    <w:name w:val="footer"/>
    <w:basedOn w:val="Normal"/>
    <w:link w:val="PieddepageCar"/>
    <w:unhideWhenUsed/>
    <w:rsid w:val="00BF5512"/>
    <w:pPr>
      <w:tabs>
        <w:tab w:val="center" w:pos="4536"/>
        <w:tab w:val="right" w:pos="9072"/>
      </w:tabs>
    </w:pPr>
  </w:style>
  <w:style w:type="character" w:customStyle="1" w:styleId="PieddepageCar">
    <w:name w:val="Pied de page Car"/>
    <w:basedOn w:val="Policepardfaut"/>
    <w:link w:val="Pieddepage0"/>
    <w:rsid w:val="00BF5512"/>
    <w:rPr>
      <w:sz w:val="24"/>
      <w:szCs w:val="24"/>
    </w:rPr>
  </w:style>
  <w:style w:type="paragraph" w:customStyle="1" w:styleId="Normal1">
    <w:name w:val="Normal1"/>
    <w:basedOn w:val="Normal"/>
    <w:rsid w:val="00BF5512"/>
    <w:pPr>
      <w:keepLines/>
      <w:tabs>
        <w:tab w:val="left" w:pos="284"/>
        <w:tab w:val="left" w:pos="567"/>
        <w:tab w:val="left" w:pos="851"/>
      </w:tabs>
      <w:ind w:firstLine="284"/>
      <w:jc w:val="both"/>
    </w:pPr>
    <w:rPr>
      <w:sz w:val="22"/>
      <w:szCs w:val="20"/>
      <w:lang w:val="fr-FR" w:eastAsia="fr-FR"/>
    </w:rPr>
  </w:style>
  <w:style w:type="character" w:styleId="Lienhypertexte">
    <w:name w:val="Hyperlink"/>
    <w:basedOn w:val="Policepardfaut"/>
    <w:rsid w:val="00BF5512"/>
    <w:rPr>
      <w:color w:val="0000FF"/>
      <w:u w:val="single"/>
    </w:rPr>
  </w:style>
  <w:style w:type="paragraph" w:styleId="Paragraphedeliste">
    <w:name w:val="List Paragraph"/>
    <w:basedOn w:val="Normal"/>
    <w:link w:val="ParagraphedelisteCar"/>
    <w:uiPriority w:val="34"/>
    <w:qFormat/>
    <w:rsid w:val="00A70CB9"/>
    <w:pPr>
      <w:ind w:left="720"/>
      <w:contextualSpacing/>
    </w:pPr>
  </w:style>
  <w:style w:type="character" w:customStyle="1" w:styleId="ParagraphedelisteCar">
    <w:name w:val="Paragraphe de liste Car"/>
    <w:basedOn w:val="Policepardfaut"/>
    <w:link w:val="Paragraphedeliste"/>
    <w:uiPriority w:val="34"/>
    <w:locked/>
    <w:rsid w:val="00DF64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190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reffe.ta-bastia@juradm.fr" TargetMode="External"/><Relationship Id="rId5" Type="http://schemas.openxmlformats.org/officeDocument/2006/relationships/footnotes" Target="footnotes.xml"/><Relationship Id="rId10" Type="http://schemas.openxmlformats.org/officeDocument/2006/relationships/hyperlink" Target="http://www.marches-publics.gouv.fr" TargetMode="External"/><Relationship Id="rId4" Type="http://schemas.openxmlformats.org/officeDocument/2006/relationships/webSettings" Target="webSettings.xml"/><Relationship Id="rId9" Type="http://schemas.openxmlformats.org/officeDocument/2006/relationships/hyperlink" Target="http://www.2a.cci.f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9</Pages>
  <Words>3286</Words>
  <Characters>18079</Characters>
  <Application>Microsoft Office Word</Application>
  <DocSecurity>0</DocSecurity>
  <Lines>150</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Catherine Brun-Orazzi</cp:lastModifiedBy>
  <cp:revision>12</cp:revision>
  <dcterms:created xsi:type="dcterms:W3CDTF">2022-12-14T14:37:00Z</dcterms:created>
  <dcterms:modified xsi:type="dcterms:W3CDTF">2023-04-28T12:27:00Z</dcterms:modified>
</cp:coreProperties>
</file>