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2ED" w:rsidRDefault="00D24A74">
      <w:pPr>
        <w:spacing w:after="160" w:line="259" w:lineRule="auto"/>
        <w:jc w:val="center"/>
        <w:rPr>
          <w:rFonts w:ascii="Arial" w:eastAsia="Arial" w:hAnsi="Arial" w:cs="Arial"/>
          <w:strike/>
          <w:sz w:val="22"/>
          <w:szCs w:val="22"/>
        </w:rPr>
      </w:pPr>
      <w:r>
        <w:rPr>
          <w:smallCaps/>
          <w:noProof/>
          <w:color w:val="8D7D74"/>
        </w:rPr>
        <w:drawing>
          <wp:inline distT="114300" distB="114300" distL="114300" distR="114300">
            <wp:extent cx="4925460" cy="1371888"/>
            <wp:effectExtent l="0" t="0" r="0" b="0"/>
            <wp:docPr id="1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5460" cy="1371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32ED" w:rsidRDefault="005D32ED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5D32ED" w:rsidRDefault="005D32ED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5D32ED" w:rsidRDefault="005D32ED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5D32ED" w:rsidRPr="00EF30CD" w:rsidRDefault="00EF30C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hAnsi="Arial" w:cs="Arial"/>
          <w:b/>
          <w:color w:val="FFFFFF"/>
          <w:sz w:val="28"/>
          <w:szCs w:val="28"/>
        </w:rPr>
      </w:pPr>
      <w:r w:rsidRPr="00EF30CD">
        <w:rPr>
          <w:rFonts w:ascii="Arial" w:hAnsi="Arial" w:cs="Arial"/>
          <w:b/>
          <w:color w:val="FFFFFF"/>
          <w:sz w:val="28"/>
          <w:szCs w:val="28"/>
        </w:rPr>
        <w:t xml:space="preserve">ORGANISATION DES EXAMENS EN TELESURVEILLANCE DES ETUDIANTS </w:t>
      </w:r>
      <w:proofErr w:type="gramStart"/>
      <w:r w:rsidRPr="00EF30CD">
        <w:rPr>
          <w:rFonts w:ascii="Arial" w:hAnsi="Arial" w:cs="Arial"/>
          <w:b/>
          <w:color w:val="FFFFFF"/>
          <w:sz w:val="28"/>
          <w:szCs w:val="28"/>
        </w:rPr>
        <w:t>INSCRITS  A</w:t>
      </w:r>
      <w:proofErr w:type="gramEnd"/>
      <w:r w:rsidRPr="00EF30CD">
        <w:rPr>
          <w:rFonts w:ascii="Arial" w:hAnsi="Arial" w:cs="Arial"/>
          <w:b/>
          <w:color w:val="FFFFFF"/>
          <w:sz w:val="28"/>
          <w:szCs w:val="28"/>
        </w:rPr>
        <w:t xml:space="preserve"> l’ENEAD DE L'UNIVERSITÉ SORBONNE NOUVELLE</w:t>
      </w:r>
    </w:p>
    <w:p w:rsidR="005D32ED" w:rsidRDefault="005D32ED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:rsidR="005D32ED" w:rsidRDefault="00D24A74">
      <w:pPr>
        <w:spacing w:line="259" w:lineRule="auto"/>
        <w:ind w:left="64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5D32ED" w:rsidRDefault="00D24A74">
      <w:pPr>
        <w:spacing w:before="120" w:after="120"/>
        <w:ind w:left="575" w:hanging="10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3399"/>
          <w:sz w:val="28"/>
          <w:szCs w:val="28"/>
        </w:rPr>
        <w:t>CADRE DE LA NOTE MÉTHODOLOGIQUE</w:t>
      </w:r>
    </w:p>
    <w:p w:rsidR="005D32ED" w:rsidRDefault="005D32ED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EF30CD" w:rsidRDefault="00EF30CD" w:rsidP="00EF30CD">
      <w:pPr>
        <w:ind w:left="142" w:right="-284"/>
        <w:jc w:val="center"/>
        <w:rPr>
          <w:b/>
          <w:color w:val="FFFFFF"/>
        </w:rPr>
      </w:pPr>
      <w:r>
        <w:rPr>
          <w:b/>
          <w:color w:val="FFFFFF"/>
        </w:rPr>
        <w:t>ORGANISATION DES EXAMENS EN TELESURVEILLANCE DES ETUDIANTS l’ENEAD DE L'UNIVERSITÉ SORBONNE NOUVELLE.</w:t>
      </w:r>
    </w:p>
    <w:p w:rsidR="005D32ED" w:rsidRDefault="005D32ED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5D32ED" w:rsidRDefault="005D32ED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5D32ED" w:rsidRDefault="00D24A74">
      <w:pPr>
        <w:spacing w:before="120" w:after="120"/>
        <w:ind w:left="575" w:hanging="10"/>
        <w:jc w:val="center"/>
        <w:rPr>
          <w:rFonts w:ascii="Arial" w:eastAsia="Arial" w:hAnsi="Arial" w:cs="Arial"/>
          <w:sz w:val="22"/>
          <w:szCs w:val="22"/>
          <w:shd w:val="clear" w:color="auto" w:fill="FF9900"/>
        </w:rPr>
      </w:pPr>
      <w:r>
        <w:rPr>
          <w:rFonts w:ascii="Arial" w:eastAsia="Arial" w:hAnsi="Arial" w:cs="Arial"/>
          <w:color w:val="003399"/>
        </w:rPr>
        <w:t xml:space="preserve">Référence de la consultation : </w:t>
      </w:r>
      <w:r>
        <w:rPr>
          <w:rFonts w:ascii="Arial" w:eastAsia="Arial" w:hAnsi="Arial" w:cs="Arial"/>
          <w:color w:val="003399"/>
          <w:u w:val="single"/>
        </w:rPr>
        <w:t xml:space="preserve">USN </w:t>
      </w:r>
      <w:r w:rsidR="00EF30CD">
        <w:rPr>
          <w:rFonts w:ascii="Arial" w:eastAsia="Arial" w:hAnsi="Arial" w:cs="Arial"/>
          <w:color w:val="003399"/>
          <w:u w:val="single"/>
          <w:shd w:val="clear" w:color="auto" w:fill="FF9900"/>
        </w:rPr>
        <w:t>TELENEAD</w:t>
      </w:r>
      <w:r w:rsidR="009A7303">
        <w:rPr>
          <w:rFonts w:ascii="Arial" w:eastAsia="Arial" w:hAnsi="Arial" w:cs="Arial"/>
          <w:color w:val="003399"/>
          <w:u w:val="single"/>
          <w:shd w:val="clear" w:color="auto" w:fill="FF9900"/>
        </w:rPr>
        <w:t>2</w:t>
      </w:r>
      <w:bookmarkStart w:id="0" w:name="_GoBack"/>
      <w:bookmarkEnd w:id="0"/>
    </w:p>
    <w:p w:rsidR="005D32ED" w:rsidRDefault="005D32ED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5D32ED" w:rsidRDefault="005D32ED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5D32ED" w:rsidRDefault="00D24A74">
      <w:pPr>
        <w:spacing w:after="244"/>
        <w:ind w:left="575" w:hanging="10"/>
        <w:jc w:val="center"/>
        <w:rPr>
          <w:rFonts w:ascii="Arial" w:eastAsia="Arial" w:hAnsi="Arial" w:cs="Arial"/>
          <w:color w:val="003399"/>
          <w:sz w:val="20"/>
          <w:szCs w:val="20"/>
        </w:rPr>
      </w:pPr>
      <w:r>
        <w:rPr>
          <w:rFonts w:ascii="Arial" w:eastAsia="Arial" w:hAnsi="Arial" w:cs="Arial"/>
          <w:color w:val="003399"/>
          <w:sz w:val="20"/>
          <w:szCs w:val="20"/>
        </w:rPr>
        <w:t>Le présent accord-cadre est passé selon une procédure adaptée du code de la commande publique.</w:t>
      </w:r>
    </w:p>
    <w:p w:rsidR="005D32ED" w:rsidRDefault="005D32ED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5D32ED" w:rsidRDefault="005D32ED">
      <w:pPr>
        <w:spacing w:before="480"/>
        <w:ind w:left="575" w:hanging="10"/>
        <w:jc w:val="center"/>
        <w:rPr>
          <w:rFonts w:ascii="Arial" w:eastAsia="Arial" w:hAnsi="Arial" w:cs="Arial"/>
          <w:b/>
          <w:i/>
          <w:sz w:val="20"/>
          <w:szCs w:val="20"/>
        </w:rPr>
      </w:pPr>
    </w:p>
    <w:p w:rsidR="005D32ED" w:rsidRDefault="005D32ED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5D32ED" w:rsidRDefault="005D32ED">
      <w:pPr>
        <w:jc w:val="center"/>
        <w:rPr>
          <w:rFonts w:ascii="Arial" w:eastAsia="Arial" w:hAnsi="Arial" w:cs="Arial"/>
        </w:rPr>
      </w:pPr>
    </w:p>
    <w:tbl>
      <w:tblPr>
        <w:tblStyle w:val="aff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5D32ED">
        <w:trPr>
          <w:trHeight w:val="653"/>
        </w:trPr>
        <w:tc>
          <w:tcPr>
            <w:tcW w:w="3058" w:type="dxa"/>
            <w:shd w:val="clear" w:color="auto" w:fill="002060"/>
            <w:vAlign w:val="center"/>
          </w:tcPr>
          <w:p w:rsidR="005D32ED" w:rsidRDefault="00D24A7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 DE L’ENTREPRISE</w:t>
            </w:r>
          </w:p>
        </w:tc>
        <w:tc>
          <w:tcPr>
            <w:tcW w:w="6002" w:type="dxa"/>
            <w:vAlign w:val="center"/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5D32ED" w:rsidRDefault="005D32ED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5D32ED" w:rsidRDefault="005D32ED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5D32ED" w:rsidRDefault="005D32ED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:rsidR="00EF30CD" w:rsidRDefault="00EF30CD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:rsidR="005D32ED" w:rsidRDefault="00D24A7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La présente note méthodologique a pour objet de juger la valeur technique de l’offre du candidat.</w:t>
      </w:r>
    </w:p>
    <w:p w:rsidR="005D32ED" w:rsidRDefault="005D32ED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5D32ED" w:rsidRDefault="00D24A7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Il est complémentaire du mémoire technique. Le candidat doit indiquer, par item, les dispositions qu'il compte adopter en complément des conditions figurant au </w:t>
      </w:r>
      <w:r w:rsidR="00EF30CD">
        <w:rPr>
          <w:rFonts w:ascii="Arial" w:eastAsia="Arial" w:hAnsi="Arial" w:cs="Arial"/>
          <w:sz w:val="22"/>
          <w:szCs w:val="22"/>
        </w:rPr>
        <w:t>CC</w:t>
      </w:r>
      <w:r>
        <w:rPr>
          <w:rFonts w:ascii="Arial" w:eastAsia="Arial" w:hAnsi="Arial" w:cs="Arial"/>
          <w:sz w:val="22"/>
          <w:szCs w:val="22"/>
        </w:rPr>
        <w:t>P.</w:t>
      </w:r>
    </w:p>
    <w:p w:rsidR="005D32ED" w:rsidRDefault="005D32ED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5D32ED" w:rsidRDefault="00D24A7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renseignements indiqués dans le mémoire technique doivent être liés directement à l’accord-cadre et ne doivent pas être une simple énumération des moyens généraux de l’entreprise.</w:t>
      </w:r>
    </w:p>
    <w:p w:rsidR="005D32ED" w:rsidRDefault="005D32ED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5D32ED" w:rsidRDefault="00D24A7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par le candidat en plus du présent document complété sous peine d’irrégularité de l’offre</w:t>
      </w:r>
      <w:r>
        <w:rPr>
          <w:rFonts w:ascii="Arial" w:eastAsia="Arial" w:hAnsi="Arial" w:cs="Arial"/>
          <w:sz w:val="22"/>
          <w:szCs w:val="22"/>
        </w:rPr>
        <w:t>.</w:t>
      </w:r>
    </w:p>
    <w:p w:rsidR="005D32ED" w:rsidRDefault="005D32ED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5D32ED" w:rsidRDefault="00D24A7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différents éléments demandés sont à renseigner sur le présent document en le complétant par des documents annexes quand ils sont exigés. L’utilisation de ce cadre est obligatoire.</w:t>
      </w:r>
    </w:p>
    <w:p w:rsidR="005D32ED" w:rsidRDefault="00D24A7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toutefois accepté que le candidat indique les références précises du mémoire technique où se trouvent les éléments de réponses correspondant aux items.</w:t>
      </w:r>
    </w:p>
    <w:p w:rsidR="005D32ED" w:rsidRDefault="005D32ED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5D32ED" w:rsidRDefault="00D24A7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 le candidat le souhaite, des documents complémentaires peuvent être joints (en rapport direct avec l’objet de l’accord-cadre).</w:t>
      </w:r>
    </w:p>
    <w:p w:rsidR="005D32ED" w:rsidRDefault="005D32ED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5D32ED" w:rsidRDefault="00D24A7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de plus rappelé que la présente note méthodologique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5D32ED" w:rsidRDefault="00D24A74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:rsidR="005D32ED" w:rsidRDefault="00D24A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>
        <w:rPr>
          <w:rFonts w:ascii="Arial" w:eastAsia="Arial" w:hAnsi="Arial" w:cs="Arial"/>
          <w:b/>
          <w:color w:val="002060"/>
          <w:sz w:val="28"/>
          <w:szCs w:val="28"/>
        </w:rPr>
        <w:lastRenderedPageBreak/>
        <w:t>Critère n°1 : Valeur technique (noté sur 100 pts) ramenée sur 60 %</w:t>
      </w:r>
    </w:p>
    <w:p w:rsidR="005D32ED" w:rsidRDefault="005D32ED">
      <w:pPr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5D32ED" w:rsidRDefault="00D24A74">
      <w:pPr>
        <w:numPr>
          <w:ilvl w:val="0"/>
          <w:numId w:val="1"/>
        </w:numPr>
        <w:jc w:val="both"/>
        <w:rPr>
          <w:rFonts w:ascii="Arial" w:eastAsia="Arial" w:hAnsi="Arial" w:cs="Arial"/>
          <w:color w:val="002060"/>
        </w:rPr>
      </w:pPr>
      <w:r>
        <w:rPr>
          <w:rFonts w:ascii="Arial" w:eastAsia="Arial" w:hAnsi="Arial" w:cs="Arial"/>
          <w:b/>
          <w:color w:val="002060"/>
        </w:rPr>
        <w:t>Modalités de la télésurveillance d</w:t>
      </w:r>
      <w:r w:rsidR="00EF30CD">
        <w:rPr>
          <w:rFonts w:ascii="Arial" w:eastAsia="Arial" w:hAnsi="Arial" w:cs="Arial"/>
          <w:b/>
        </w:rPr>
        <w:t>e type</w:t>
      </w:r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Proctoring</w:t>
      </w:r>
      <w:proofErr w:type="spellEnd"/>
      <w:r>
        <w:rPr>
          <w:rFonts w:ascii="Arial" w:eastAsia="Arial" w:hAnsi="Arial" w:cs="Arial"/>
          <w:b/>
        </w:rPr>
        <w:t xml:space="preserve"> = surveillance humaine et entièrement déléguée au prestataire</w:t>
      </w:r>
      <w:r>
        <w:rPr>
          <w:rFonts w:ascii="Arial" w:eastAsia="Arial" w:hAnsi="Arial" w:cs="Arial"/>
          <w:b/>
          <w:color w:val="002060"/>
        </w:rPr>
        <w:t xml:space="preserve"> </w:t>
      </w:r>
      <w:r>
        <w:rPr>
          <w:rFonts w:ascii="Arial" w:eastAsia="Arial" w:hAnsi="Arial" w:cs="Arial"/>
          <w:color w:val="002060"/>
        </w:rPr>
        <w:t xml:space="preserve">(max. de 20 pts) </w:t>
      </w:r>
    </w:p>
    <w:p w:rsidR="005D32ED" w:rsidRDefault="005D32ED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f9"/>
        <w:tblW w:w="934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813"/>
      </w:tblGrid>
      <w:tr w:rsidR="005D32ED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81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Pr="00EF30CD" w:rsidRDefault="00D24A74" w:rsidP="00EF30CD">
            <w:pPr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Qualité et modalités des contrôles : vérification de l’identité et du comportement des candidats pendant les épreuves en adéquation avec la demande formulée dans le CCP</w:t>
            </w:r>
          </w:p>
          <w:p w:rsidR="005D32ED" w:rsidRPr="00EF30CD" w:rsidRDefault="005D32ED" w:rsidP="00EF30CD">
            <w:pPr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</w:tcPr>
          <w:p w:rsidR="005D32ED" w:rsidRPr="00EF30C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F30CD">
              <w:rPr>
                <w:rFonts w:ascii="Arial" w:eastAsia="Arial" w:hAnsi="Arial" w:cs="Arial"/>
                <w:sz w:val="22"/>
                <w:szCs w:val="22"/>
              </w:rPr>
              <w:t>Max. de 10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Pr="00EF30CD" w:rsidRDefault="00D24A74" w:rsidP="00EF30CD">
            <w:pPr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Adaptabilité des conditions spécifiques à chaque épreuve (documents autorisés ou pas) et au profil des candidats (⅓ temps accordé ou pas) en adéquation avec la demande formulée dans le CCP</w:t>
            </w:r>
          </w:p>
          <w:p w:rsidR="005D32ED" w:rsidRPr="00EF30CD" w:rsidRDefault="005D32ED" w:rsidP="00EF30CD">
            <w:pPr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</w:tcPr>
          <w:p w:rsidR="005D32ED" w:rsidRPr="00EF30CD" w:rsidRDefault="00D24A74" w:rsidP="00EF30CD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F30CD">
              <w:rPr>
                <w:rFonts w:ascii="Arial" w:eastAsia="Arial" w:hAnsi="Arial" w:cs="Arial"/>
                <w:sz w:val="22"/>
                <w:szCs w:val="22"/>
              </w:rPr>
              <w:t>Max. de 10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5D32ED" w:rsidRDefault="005D32ED">
      <w:pPr>
        <w:ind w:left="851"/>
        <w:jc w:val="both"/>
        <w:rPr>
          <w:rFonts w:ascii="Arial" w:eastAsia="Arial" w:hAnsi="Arial" w:cs="Arial"/>
        </w:rPr>
      </w:pPr>
    </w:p>
    <w:p w:rsidR="005D32ED" w:rsidRDefault="00D24A74">
      <w:pPr>
        <w:numPr>
          <w:ilvl w:val="0"/>
          <w:numId w:val="1"/>
        </w:numPr>
        <w:jc w:val="both"/>
        <w:rPr>
          <w:rFonts w:ascii="Arial" w:eastAsia="Arial" w:hAnsi="Arial" w:cs="Arial"/>
          <w:color w:val="002060"/>
        </w:rPr>
      </w:pPr>
      <w:r>
        <w:rPr>
          <w:rFonts w:ascii="Arial" w:eastAsia="Arial" w:hAnsi="Arial" w:cs="Arial"/>
          <w:b/>
          <w:color w:val="002060"/>
        </w:rPr>
        <w:t xml:space="preserve">Description de la solution proposée </w:t>
      </w:r>
      <w:r>
        <w:rPr>
          <w:rFonts w:ascii="Arial" w:eastAsia="Arial" w:hAnsi="Arial" w:cs="Arial"/>
          <w:color w:val="002060"/>
        </w:rPr>
        <w:t xml:space="preserve">(max. de 20 pts) </w:t>
      </w:r>
    </w:p>
    <w:p w:rsidR="005D32ED" w:rsidRDefault="005D32ED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fa"/>
        <w:tblW w:w="9335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1065"/>
        <w:gridCol w:w="3735"/>
      </w:tblGrid>
      <w:tr w:rsidR="005D32ED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1065" w:type="dxa"/>
            <w:shd w:val="clear" w:color="auto" w:fill="002060"/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7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D24A7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Description de la solution proposée et adéquation avec la demande formulée dans le CCP</w:t>
            </w:r>
          </w:p>
        </w:tc>
        <w:tc>
          <w:tcPr>
            <w:tcW w:w="1065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10 pts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D32ED">
        <w:trPr>
          <w:trHeight w:val="941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D24A74" w:rsidP="00D24A7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Simplicité des modalités de connexion pour les étudiants entre les deux plate- formes</w:t>
            </w:r>
          </w:p>
        </w:tc>
        <w:tc>
          <w:tcPr>
            <w:tcW w:w="1065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10 pts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5D32ED" w:rsidRDefault="005D32ED">
      <w:pPr>
        <w:ind w:left="851"/>
        <w:jc w:val="both"/>
        <w:rPr>
          <w:rFonts w:ascii="Arial" w:eastAsia="Arial" w:hAnsi="Arial" w:cs="Arial"/>
          <w:sz w:val="28"/>
          <w:szCs w:val="28"/>
        </w:rPr>
      </w:pPr>
    </w:p>
    <w:p w:rsidR="005D32ED" w:rsidRDefault="00D24A74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color w:val="002060"/>
        </w:rPr>
      </w:pPr>
      <w:r>
        <w:rPr>
          <w:rFonts w:ascii="Arial" w:eastAsia="Arial" w:hAnsi="Arial" w:cs="Arial"/>
          <w:b/>
          <w:color w:val="002060"/>
        </w:rPr>
        <w:t xml:space="preserve">Fiabilité et ergonomie de la plate-forme du prestataire pour les étudiants </w:t>
      </w:r>
      <w:r>
        <w:rPr>
          <w:rFonts w:ascii="Arial" w:eastAsia="Arial" w:hAnsi="Arial" w:cs="Arial"/>
          <w:color w:val="002060"/>
        </w:rPr>
        <w:t xml:space="preserve">(max. de 15 pts) </w:t>
      </w:r>
    </w:p>
    <w:p w:rsidR="005D32ED" w:rsidRDefault="005D32ED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fb"/>
        <w:tblW w:w="9335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1095"/>
        <w:gridCol w:w="3705"/>
      </w:tblGrid>
      <w:tr w:rsidR="005D32ED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1095" w:type="dxa"/>
            <w:shd w:val="clear" w:color="auto" w:fill="002060"/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70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D24A74" w:rsidP="00EF30CD">
            <w:p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Compatibilité avec les différentes configurations des ordinateurs des étudiants (Mac, PC..) et des navigateurs</w:t>
            </w:r>
          </w:p>
        </w:tc>
        <w:tc>
          <w:tcPr>
            <w:tcW w:w="1095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pts</w:t>
            </w:r>
          </w:p>
        </w:tc>
        <w:tc>
          <w:tcPr>
            <w:tcW w:w="3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Pr="00EF30CD" w:rsidRDefault="00D24A74">
            <w:pPr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Robustesse et fiabilité de la plate-forme</w:t>
            </w:r>
          </w:p>
        </w:tc>
        <w:tc>
          <w:tcPr>
            <w:tcW w:w="1095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pts</w:t>
            </w:r>
          </w:p>
        </w:tc>
        <w:tc>
          <w:tcPr>
            <w:tcW w:w="3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5D32ED">
        <w:trPr>
          <w:trHeight w:val="825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Pr="00EF30CD" w:rsidRDefault="00D24A74">
            <w:pPr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Ergonomie et simplicité de la prise en main sur la plateforme du prestataire.</w:t>
            </w:r>
          </w:p>
        </w:tc>
        <w:tc>
          <w:tcPr>
            <w:tcW w:w="1095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pts</w:t>
            </w:r>
          </w:p>
        </w:tc>
        <w:tc>
          <w:tcPr>
            <w:tcW w:w="3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5D32ED" w:rsidRDefault="005D32ED">
      <w:pPr>
        <w:rPr>
          <w:rFonts w:ascii="Arial" w:eastAsia="Arial" w:hAnsi="Arial" w:cs="Arial"/>
        </w:rPr>
      </w:pPr>
    </w:p>
    <w:p w:rsidR="005D32ED" w:rsidRDefault="005D32ED">
      <w:pPr>
        <w:rPr>
          <w:rFonts w:ascii="Arial" w:eastAsia="Arial" w:hAnsi="Arial" w:cs="Arial"/>
          <w:sz w:val="22"/>
          <w:szCs w:val="22"/>
        </w:rPr>
      </w:pPr>
    </w:p>
    <w:p w:rsidR="005D32ED" w:rsidRDefault="00D24A74">
      <w:pPr>
        <w:numPr>
          <w:ilvl w:val="0"/>
          <w:numId w:val="1"/>
        </w:numPr>
        <w:jc w:val="both"/>
        <w:rPr>
          <w:rFonts w:ascii="Arial" w:eastAsia="Arial" w:hAnsi="Arial" w:cs="Arial"/>
          <w:color w:val="002060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b/>
          <w:color w:val="002060"/>
        </w:rPr>
        <w:t xml:space="preserve">Offre de support du prestataire </w:t>
      </w:r>
      <w:r>
        <w:rPr>
          <w:rFonts w:ascii="Arial" w:eastAsia="Arial" w:hAnsi="Arial" w:cs="Arial"/>
          <w:color w:val="002060"/>
        </w:rPr>
        <w:t xml:space="preserve">(max. de 30 pts) </w:t>
      </w:r>
    </w:p>
    <w:p w:rsidR="005D32ED" w:rsidRDefault="005D32ED">
      <w:pPr>
        <w:ind w:left="851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ffc"/>
        <w:tblW w:w="934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813"/>
      </w:tblGrid>
      <w:tr w:rsidR="005D32ED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81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D24A74" w:rsidP="00EF30CD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F30CD">
              <w:rPr>
                <w:rFonts w:ascii="Arial" w:eastAsia="Arial" w:hAnsi="Arial" w:cs="Arial"/>
              </w:rPr>
              <w:t>Proposition d’un support pour les étudiants (hotline, FAQ, tutoriels accessibles, numéro de téléphone, etc.)</w:t>
            </w:r>
          </w:p>
        </w:tc>
        <w:tc>
          <w:tcPr>
            <w:tcW w:w="992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Pr="00EF30CD" w:rsidRDefault="00D24A74" w:rsidP="00EF30CD">
            <w:p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Réactivité de l’assistance aux étudiants et bienveillance particulièrement souhaitée pour les étudiants relevant de la Mission Handicap</w:t>
            </w:r>
          </w:p>
        </w:tc>
        <w:tc>
          <w:tcPr>
            <w:tcW w:w="992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Pr="00EF30CD" w:rsidRDefault="00D24A74" w:rsidP="00EF30CD">
            <w:p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 xml:space="preserve">Organisation du test blanc  préalable des épreuves de vérification des </w:t>
            </w:r>
            <w:proofErr w:type="spellStart"/>
            <w:r w:rsidRPr="00EF30CD">
              <w:rPr>
                <w:rFonts w:ascii="Arial" w:eastAsia="Arial" w:hAnsi="Arial" w:cs="Arial"/>
              </w:rPr>
              <w:t>pre-requis</w:t>
            </w:r>
            <w:proofErr w:type="spellEnd"/>
            <w:r w:rsidRPr="00EF30CD">
              <w:rPr>
                <w:rFonts w:ascii="Arial" w:eastAsia="Arial" w:hAnsi="Arial" w:cs="Arial"/>
              </w:rPr>
              <w:t xml:space="preserve"> techniques (qualité de connexion internet, caméra et micro fonctionnels) </w:t>
            </w:r>
          </w:p>
        </w:tc>
        <w:tc>
          <w:tcPr>
            <w:tcW w:w="992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Pr="00EF30CD" w:rsidRDefault="00D24A74" w:rsidP="00EF30CD">
            <w:p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Respect du calendrier  prévisionnel fourni par l’USN impérative avant le 10 ou 17 Décembre 2022</w:t>
            </w:r>
          </w:p>
        </w:tc>
        <w:tc>
          <w:tcPr>
            <w:tcW w:w="992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pt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4A74" w:rsidRPr="00EF30CD" w:rsidRDefault="00D24A74" w:rsidP="00EF30CD">
            <w:p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 xml:space="preserve">Capacité d’adaptation du calendrier réel </w:t>
            </w:r>
          </w:p>
          <w:p w:rsidR="005D32ED" w:rsidRPr="00EF30CD" w:rsidRDefault="00D24A74" w:rsidP="00EF30CD">
            <w:p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( garantie délais de retour en cas de demande modification J ouvrés)</w:t>
            </w:r>
          </w:p>
        </w:tc>
        <w:tc>
          <w:tcPr>
            <w:tcW w:w="992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Pr="00EF30CD" w:rsidRDefault="00D24A74" w:rsidP="00EF30CD">
            <w:p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Rapports du test blanc et du déroulement des épreuves  transmis: délais et modalités</w:t>
            </w:r>
          </w:p>
        </w:tc>
        <w:tc>
          <w:tcPr>
            <w:tcW w:w="992" w:type="dxa"/>
          </w:tcPr>
          <w:p w:rsidR="005D32ED" w:rsidRDefault="00D24A7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5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sz w:val="22"/>
          <w:szCs w:val="22"/>
        </w:rPr>
      </w:pP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</w:rPr>
      </w:pPr>
    </w:p>
    <w:p w:rsidR="005D32ED" w:rsidRDefault="00D24A7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>
        <w:rPr>
          <w:rFonts w:ascii="Arial" w:eastAsia="Arial" w:hAnsi="Arial" w:cs="Arial"/>
          <w:b/>
          <w:color w:val="002060"/>
          <w:highlight w:val="white"/>
        </w:rPr>
        <w:t xml:space="preserve">5) Gestion de la protection des données en lien avec le présent accord-cadre </w:t>
      </w:r>
      <w:r>
        <w:rPr>
          <w:rFonts w:ascii="Arial" w:eastAsia="Arial" w:hAnsi="Arial" w:cs="Arial"/>
          <w:color w:val="002060"/>
        </w:rPr>
        <w:t xml:space="preserve">(max. de 15 pts) </w:t>
      </w:r>
    </w:p>
    <w:p w:rsidR="005D32ED" w:rsidRDefault="005D32ED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fd"/>
        <w:tblW w:w="912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5D32ED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5D32ED" w:rsidRDefault="00D24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32ED" w:rsidRDefault="00D24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5D32ED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Pr="00EF30CD" w:rsidRDefault="00D24A74" w:rsidP="00EF30CD">
            <w:p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Protection des données : le candidat décrit les éléments suivants :</w:t>
            </w:r>
          </w:p>
          <w:p w:rsidR="005D32ED" w:rsidRPr="00EF30CD" w:rsidRDefault="005D32ED" w:rsidP="00EF30CD">
            <w:pPr>
              <w:jc w:val="both"/>
              <w:rPr>
                <w:rFonts w:ascii="Arial" w:eastAsia="Arial" w:hAnsi="Arial" w:cs="Arial"/>
              </w:rPr>
            </w:pPr>
          </w:p>
          <w:p w:rsidR="005D32ED" w:rsidRPr="00EF30CD" w:rsidRDefault="00D24A74" w:rsidP="00EF30CD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Lieu de conservation des données</w:t>
            </w:r>
          </w:p>
          <w:p w:rsidR="005D32ED" w:rsidRPr="00EF30CD" w:rsidRDefault="00D24A74" w:rsidP="00EF30CD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EF30CD">
              <w:rPr>
                <w:rFonts w:ascii="Arial" w:eastAsia="Arial" w:hAnsi="Arial" w:cs="Arial"/>
              </w:rPr>
              <w:t>Durée de conservation des données</w:t>
            </w:r>
          </w:p>
          <w:p w:rsidR="005D32ED" w:rsidRPr="00EF30CD" w:rsidRDefault="00D24A74" w:rsidP="00EF30CD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F30CD">
              <w:rPr>
                <w:rFonts w:ascii="Arial" w:eastAsia="Arial" w:hAnsi="Arial" w:cs="Arial"/>
              </w:rPr>
              <w:t>Création d’un dossier de conformité RGPD</w:t>
            </w:r>
          </w:p>
        </w:tc>
        <w:tc>
          <w:tcPr>
            <w:tcW w:w="992" w:type="dxa"/>
          </w:tcPr>
          <w:p w:rsidR="005D32ED" w:rsidRDefault="00D24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Max. de 15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2ED" w:rsidRDefault="005D3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5D32ED" w:rsidRDefault="005D32ED">
      <w:pPr>
        <w:rPr>
          <w:rFonts w:ascii="Arial" w:eastAsia="Arial" w:hAnsi="Arial" w:cs="Arial"/>
          <w:b/>
        </w:rPr>
      </w:pPr>
    </w:p>
    <w:p w:rsidR="005D32ED" w:rsidRDefault="005D32ED">
      <w:pPr>
        <w:rPr>
          <w:rFonts w:ascii="Arial" w:eastAsia="Arial" w:hAnsi="Arial" w:cs="Arial"/>
          <w:b/>
        </w:rPr>
      </w:pPr>
    </w:p>
    <w:p w:rsidR="005D32ED" w:rsidRDefault="00D24A7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Tous autres éléments utiles</w:t>
      </w:r>
    </w:p>
    <w:p w:rsidR="005D32ED" w:rsidRDefault="005D32ED">
      <w:pPr>
        <w:jc w:val="both"/>
        <w:rPr>
          <w:rFonts w:ascii="Arial" w:eastAsia="Arial" w:hAnsi="Arial" w:cs="Arial"/>
          <w:sz w:val="22"/>
          <w:szCs w:val="22"/>
        </w:rPr>
      </w:pP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5D32ED" w:rsidRDefault="00D24A74">
      <w:pPr>
        <w:keepNext/>
        <w:keepLines/>
        <w:spacing w:before="240" w:line="259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8"/>
          <w:szCs w:val="28"/>
        </w:rPr>
        <w:t>Critère n°2 : Prix (noté sur 40 pts)</w:t>
      </w: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5D32ED" w:rsidRDefault="00D24A7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Fait le _______________________________à_____________________________</w:t>
      </w:r>
    </w:p>
    <w:p w:rsidR="005D32ED" w:rsidRDefault="005D32E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5D32ED" w:rsidRDefault="00D24A7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Signature et cachet de l’entreprise :</w:t>
      </w:r>
    </w:p>
    <w:p w:rsidR="005D32ED" w:rsidRDefault="005D32ED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5D32ED" w:rsidRDefault="005D32ED">
      <w:pPr>
        <w:jc w:val="center"/>
        <w:rPr>
          <w:rFonts w:ascii="Arial" w:eastAsia="Arial" w:hAnsi="Arial" w:cs="Arial"/>
          <w:sz w:val="20"/>
          <w:szCs w:val="20"/>
        </w:rPr>
      </w:pPr>
    </w:p>
    <w:sectPr w:rsidR="005D32ED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50E" w:rsidRDefault="00D24A74">
      <w:r>
        <w:separator/>
      </w:r>
    </w:p>
  </w:endnote>
  <w:endnote w:type="continuationSeparator" w:id="0">
    <w:p w:rsidR="00FE150E" w:rsidRDefault="00D2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D" w:rsidRDefault="00D24A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D32ED" w:rsidRDefault="005D32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D" w:rsidRDefault="005D32ED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D" w:rsidRDefault="005D32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50E" w:rsidRDefault="00D24A74">
      <w:r>
        <w:separator/>
      </w:r>
    </w:p>
  </w:footnote>
  <w:footnote w:type="continuationSeparator" w:id="0">
    <w:p w:rsidR="00FE150E" w:rsidRDefault="00D24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D" w:rsidRDefault="00D24A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D32ED" w:rsidRDefault="005D32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D" w:rsidRDefault="005D32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25273"/>
    <w:multiLevelType w:val="hybridMultilevel"/>
    <w:tmpl w:val="FDF8BBF8"/>
    <w:lvl w:ilvl="0" w:tplc="7026D91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D23B1"/>
    <w:multiLevelType w:val="multilevel"/>
    <w:tmpl w:val="D0306B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DB72337"/>
    <w:multiLevelType w:val="multilevel"/>
    <w:tmpl w:val="4AAE8E6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2ED"/>
    <w:rsid w:val="005D32ED"/>
    <w:rsid w:val="009A7303"/>
    <w:rsid w:val="00D24A74"/>
    <w:rsid w:val="00EF30CD"/>
    <w:rsid w:val="00FE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0E5D"/>
  <w15:docId w15:val="{5D352300-6BF5-480F-ADCF-D47DFEFB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002"/>
  </w:style>
  <w:style w:type="paragraph" w:styleId="Titre1">
    <w:name w:val="heading 1"/>
    <w:aliases w:val="numeroté  1.,numeroté  1. Car"/>
    <w:basedOn w:val="Normal"/>
    <w:next w:val="Normal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uiPriority w:val="9"/>
    <w:semiHidden/>
    <w:unhideWhenUsed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uiPriority w:val="9"/>
    <w:semiHidden/>
    <w:unhideWhenUsed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uiPriority w:val="9"/>
    <w:semiHidden/>
    <w:unhideWhenUsed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8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8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8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8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8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8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7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7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7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7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7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7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7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table" w:customStyle="1" w:styleId="af0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4F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4FFB"/>
    <w:rPr>
      <w:b/>
      <w:bCs/>
      <w:sz w:val="20"/>
      <w:szCs w:val="20"/>
    </w:rPr>
  </w:style>
  <w:style w:type="table" w:customStyle="1" w:styleId="afc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clBO9Ip5JgW0veoKaSxHTm5jxw==">AMUW2mW625LfAO25ZReOy0Z2HwA1utnQ2DVuTm1D6qc/BYTI0Gav2CSJfk+VFDCSRgfij1w7ytpjvmgsogCABVrynobSFCumNOZdXr48KU+D7O3sjuyI7VFg46lXmOTbbUguN7sfcmTG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728</Words>
  <Characters>4008</Characters>
  <Application>Microsoft Office Word</Application>
  <DocSecurity>0</DocSecurity>
  <Lines>33</Lines>
  <Paragraphs>9</Paragraphs>
  <ScaleCrop>false</ScaleCrop>
  <Company>Sorbonne-Nouvelle - Paris3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Utilisateur-P3</cp:lastModifiedBy>
  <cp:revision>4</cp:revision>
  <dcterms:created xsi:type="dcterms:W3CDTF">2022-01-27T11:30:00Z</dcterms:created>
  <dcterms:modified xsi:type="dcterms:W3CDTF">2022-10-19T14:21:00Z</dcterms:modified>
</cp:coreProperties>
</file>