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7D9" w:rsidRPr="00BD07D9" w:rsidRDefault="00BD07D9" w:rsidP="00BD07D9">
      <w:pPr>
        <w:spacing w:before="100" w:beforeAutospacing="1" w:after="100" w:afterAutospacing="1" w:line="240" w:lineRule="auto"/>
        <w:jc w:val="center"/>
        <w:rPr>
          <w:rFonts w:ascii="Gill Sans MT" w:eastAsia="Times New Roman" w:hAnsi="Gill Sans MT" w:cs="Times New Roman"/>
          <w:b/>
          <w:sz w:val="40"/>
          <w:szCs w:val="40"/>
          <w:lang w:eastAsia="fr-FR"/>
        </w:rPr>
      </w:pPr>
    </w:p>
    <w:p w:rsidR="00C476D0" w:rsidRPr="00283995" w:rsidRDefault="00EA6D10" w:rsidP="00BD07D9">
      <w:pPr>
        <w:spacing w:before="100" w:beforeAutospacing="1" w:after="100" w:afterAutospacing="1" w:line="240" w:lineRule="auto"/>
        <w:jc w:val="both"/>
        <w:outlineLvl w:val="1"/>
        <w:rPr>
          <w:rFonts w:ascii="Gill Sans MT" w:eastAsia="Times New Roman" w:hAnsi="Gill Sans MT" w:cs="Times New Roman"/>
          <w:b/>
          <w:bCs/>
          <w:sz w:val="28"/>
          <w:szCs w:val="28"/>
          <w:lang w:eastAsia="fr-FR"/>
        </w:rPr>
      </w:pPr>
      <w:r w:rsidRPr="00283995">
        <w:rPr>
          <w:rFonts w:ascii="Gill Sans MT" w:eastAsia="Times New Roman" w:hAnsi="Gill Sans MT" w:cs="Times New Roman"/>
          <w:b/>
          <w:bCs/>
          <w:sz w:val="28"/>
          <w:szCs w:val="28"/>
          <w:lang w:eastAsia="fr-FR"/>
        </w:rPr>
        <w:t xml:space="preserve">Clause d’engagement à intégrer dans le document </w:t>
      </w:r>
      <w:r w:rsidR="00C476D0" w:rsidRPr="00283995">
        <w:rPr>
          <w:rFonts w:ascii="Gill Sans MT" w:eastAsia="Times New Roman" w:hAnsi="Gill Sans MT" w:cs="Times New Roman"/>
          <w:b/>
          <w:bCs/>
          <w:sz w:val="28"/>
          <w:szCs w:val="28"/>
          <w:lang w:eastAsia="fr-FR"/>
        </w:rPr>
        <w:t xml:space="preserve">l’objet de la </w:t>
      </w:r>
      <w:r w:rsidRPr="00283995">
        <w:rPr>
          <w:rFonts w:ascii="Gill Sans MT" w:eastAsia="Times New Roman" w:hAnsi="Gill Sans MT" w:cs="Times New Roman"/>
          <w:b/>
          <w:bCs/>
          <w:sz w:val="28"/>
          <w:szCs w:val="28"/>
          <w:lang w:eastAsia="fr-FR"/>
        </w:rPr>
        <w:t>co</w:t>
      </w:r>
      <w:r w:rsidR="00C476D0" w:rsidRPr="00283995">
        <w:rPr>
          <w:rFonts w:ascii="Gill Sans MT" w:eastAsia="Times New Roman" w:hAnsi="Gill Sans MT" w:cs="Times New Roman"/>
          <w:b/>
          <w:bCs/>
          <w:sz w:val="28"/>
          <w:szCs w:val="28"/>
          <w:lang w:eastAsia="fr-FR"/>
        </w:rPr>
        <w:t>-traitance</w:t>
      </w:r>
    </w:p>
    <w:p w:rsidR="00145889" w:rsidRDefault="00145889" w:rsidP="000D623B">
      <w:pPr>
        <w:jc w:val="both"/>
        <w:rPr>
          <w:b/>
        </w:rPr>
      </w:pPr>
      <w:bookmarkStart w:id="0" w:name="Article27"/>
      <w:bookmarkEnd w:id="0"/>
    </w:p>
    <w:p w:rsidR="000D623B" w:rsidRPr="00C566E4" w:rsidRDefault="000D623B" w:rsidP="000D623B">
      <w:pPr>
        <w:jc w:val="both"/>
        <w:rPr>
          <w:b/>
        </w:rPr>
      </w:pPr>
      <w:r w:rsidRPr="00227300">
        <w:rPr>
          <w:b/>
        </w:rPr>
        <w:t>ARTICLE 1 : OBJET</w:t>
      </w:r>
      <w:r>
        <w:rPr>
          <w:b/>
        </w:rPr>
        <w:t xml:space="preserve"> DE LA </w:t>
      </w:r>
      <w:r w:rsidRPr="00C566E4">
        <w:rPr>
          <w:b/>
        </w:rPr>
        <w:t>CONVENTION</w:t>
      </w:r>
    </w:p>
    <w:p w:rsidR="000D623B" w:rsidRPr="00C566E4" w:rsidRDefault="000D623B" w:rsidP="000D623B">
      <w:pPr>
        <w:jc w:val="both"/>
      </w:pPr>
      <w:r w:rsidRPr="00C566E4">
        <w:t xml:space="preserve">Au titre de la présente convention, conformément au règlement général de la protection des données (RGPD - article 26), le CHR Metz-Thionville et </w:t>
      </w:r>
      <w:r w:rsidR="00E14D7A">
        <w:t xml:space="preserve">le </w:t>
      </w:r>
      <w:r w:rsidR="00E14D7A" w:rsidRPr="000D623B">
        <w:rPr>
          <w:highlight w:val="yellow"/>
        </w:rPr>
        <w:t>« co-traitant »</w:t>
      </w:r>
      <w:r w:rsidR="00E14D7A">
        <w:t xml:space="preserve"> </w:t>
      </w:r>
      <w:r w:rsidRPr="00C566E4">
        <w:t>sont responsables conjoints pour le traitement de données à caractère personnel suivant :</w:t>
      </w:r>
    </w:p>
    <w:p w:rsidR="000D623B" w:rsidRPr="00C566E4" w:rsidRDefault="000D623B" w:rsidP="000D623B">
      <w:pPr>
        <w:jc w:val="both"/>
      </w:pPr>
    </w:p>
    <w:p w:rsidR="00E14D7A" w:rsidRDefault="00E14D7A" w:rsidP="00E14D7A">
      <w:pPr>
        <w:pStyle w:val="NormalWeb"/>
        <w:jc w:val="both"/>
      </w:pPr>
      <w:r w:rsidRPr="000D623B">
        <w:rPr>
          <w:highlight w:val="yellow"/>
        </w:rPr>
        <w:t>« Liste des traitements »</w:t>
      </w:r>
    </w:p>
    <w:p w:rsidR="000D623B" w:rsidRDefault="000D623B" w:rsidP="000D623B">
      <w:pPr>
        <w:jc w:val="center"/>
      </w:pPr>
    </w:p>
    <w:p w:rsidR="00145889" w:rsidRDefault="00145889" w:rsidP="000D623B">
      <w:pPr>
        <w:jc w:val="center"/>
      </w:pPr>
    </w:p>
    <w:p w:rsidR="00283995" w:rsidRDefault="00283995" w:rsidP="000D623B">
      <w:pPr>
        <w:jc w:val="center"/>
      </w:pPr>
    </w:p>
    <w:p w:rsidR="00283995" w:rsidRDefault="00283995" w:rsidP="000D623B">
      <w:pPr>
        <w:jc w:val="center"/>
      </w:pPr>
    </w:p>
    <w:p w:rsidR="00900A7B" w:rsidRDefault="00900A7B" w:rsidP="000D623B">
      <w:pPr>
        <w:jc w:val="center"/>
      </w:pPr>
    </w:p>
    <w:p w:rsidR="00900A7B" w:rsidRDefault="00900A7B" w:rsidP="000D623B">
      <w:pPr>
        <w:jc w:val="center"/>
      </w:pPr>
    </w:p>
    <w:p w:rsidR="00900A7B" w:rsidRDefault="00900A7B" w:rsidP="000D623B">
      <w:pPr>
        <w:jc w:val="center"/>
      </w:pPr>
    </w:p>
    <w:p w:rsidR="000D623B" w:rsidRPr="00F2058F" w:rsidRDefault="000D623B" w:rsidP="000D623B">
      <w:pPr>
        <w:jc w:val="center"/>
      </w:pPr>
    </w:p>
    <w:p w:rsidR="000D623B" w:rsidRDefault="000D623B" w:rsidP="000D623B">
      <w:pPr>
        <w:jc w:val="both"/>
        <w:rPr>
          <w:b/>
        </w:rPr>
      </w:pPr>
      <w:r>
        <w:rPr>
          <w:b/>
        </w:rPr>
        <w:t>ARTICLE 2 : ENGAGEMENTS DES COTRAITANTS</w:t>
      </w:r>
    </w:p>
    <w:p w:rsidR="000D623B" w:rsidRDefault="000D623B" w:rsidP="000D623B">
      <w:pPr>
        <w:jc w:val="both"/>
      </w:pPr>
      <w:r w:rsidRPr="00BF165C">
        <w:t>Les parties sont amenées à déterminer conjointement les finalités et les moyens d’un traitement de données personnelles régi par le RGPD (règlement (UE) 2016/679 du Parlement européen et du Conseil du 27 avril 2016) et la loi française n° 78-17 du 6 janvier 1978 relative à l’informatique, aux fichiers et aux libertés (modifiée 30 mai 2019).</w:t>
      </w:r>
    </w:p>
    <w:p w:rsidR="000D623B" w:rsidRPr="00BF165C" w:rsidRDefault="000D623B" w:rsidP="000D623B">
      <w:pPr>
        <w:jc w:val="both"/>
      </w:pPr>
      <w:r w:rsidRPr="00BF165C">
        <w:t>Les parties seront les responsables conjoints du traitement de données personnelles, au sens de l’article 26 du RGPD. Ce contrat a pour objet de définir les conditions dans lesquelles elles effectueront ce traitement.</w:t>
      </w:r>
    </w:p>
    <w:p w:rsidR="00145889" w:rsidRDefault="000D623B" w:rsidP="000D623B">
      <w:pPr>
        <w:jc w:val="both"/>
      </w:pPr>
      <w:r w:rsidRPr="00BF165C">
        <w:t>Chacune des parties s’engage à respecter la réglementation en vigueur applicable au traitement de données à caractère personnel et, en particulier, la loi 78-17 du 6 janvier 1978 modifiée dite loi Informatique et Liberté et le règlement (UE) 2016/679 du Parlement européen et du Conseil du 27 avril 2016 applicable à compter du 25 mai 2018 (ci-après, « le règlement européen sur</w:t>
      </w:r>
      <w:r w:rsidR="00145889">
        <w:t xml:space="preserve"> la protection des données »). </w:t>
      </w:r>
    </w:p>
    <w:p w:rsidR="00145889" w:rsidRDefault="00145889" w:rsidP="000D623B">
      <w:pPr>
        <w:jc w:val="both"/>
      </w:pPr>
    </w:p>
    <w:p w:rsidR="000D623B" w:rsidRPr="00BF165C" w:rsidRDefault="000D623B" w:rsidP="000D623B">
      <w:pPr>
        <w:jc w:val="both"/>
      </w:pPr>
      <w:r w:rsidRPr="00BF165C">
        <w:lastRenderedPageBreak/>
        <w:t xml:space="preserve">Les responsables conjoints du traitement en définissent les caractéristiques comme suit : </w:t>
      </w:r>
    </w:p>
    <w:p w:rsidR="000D623B" w:rsidRDefault="000D623B" w:rsidP="000D623B">
      <w:pPr>
        <w:jc w:val="both"/>
      </w:pPr>
    </w:p>
    <w:p w:rsidR="000D623B" w:rsidRPr="00283995" w:rsidRDefault="000D623B" w:rsidP="000D623B">
      <w:pPr>
        <w:jc w:val="both"/>
        <w:rPr>
          <w:b/>
          <w:i/>
        </w:rPr>
      </w:pPr>
      <w:r w:rsidRPr="00283995">
        <w:rPr>
          <w:b/>
          <w:i/>
        </w:rPr>
        <w:t xml:space="preserve">Sur le traitement de données : </w:t>
      </w:r>
    </w:p>
    <w:p w:rsidR="000D623B" w:rsidRPr="00BF165C" w:rsidRDefault="000D623B" w:rsidP="000D623B">
      <w:pPr>
        <w:jc w:val="both"/>
        <w:rPr>
          <w:i/>
        </w:rPr>
      </w:pPr>
    </w:p>
    <w:p w:rsidR="000D623B" w:rsidRPr="00BF165C" w:rsidRDefault="000D623B" w:rsidP="000D623B">
      <w:pPr>
        <w:jc w:val="both"/>
      </w:pPr>
      <w:r w:rsidRPr="00145889">
        <w:rPr>
          <w:highlight w:val="yellow"/>
        </w:rPr>
        <w:t>Finalités du traitement :</w:t>
      </w:r>
      <w:r w:rsidRPr="00BF165C">
        <w:t xml:space="preserve"> </w:t>
      </w:r>
    </w:p>
    <w:p w:rsidR="000D623B" w:rsidRDefault="000D623B" w:rsidP="000D623B">
      <w:pPr>
        <w:jc w:val="both"/>
      </w:pPr>
      <w:r w:rsidRPr="00145889">
        <w:rPr>
          <w:highlight w:val="yellow"/>
        </w:rPr>
        <w:t>Moyens du traitement :</w:t>
      </w:r>
      <w:r>
        <w:t xml:space="preserve"> </w:t>
      </w:r>
    </w:p>
    <w:p w:rsidR="000D623B" w:rsidRPr="00C566E4" w:rsidRDefault="000D623B" w:rsidP="000D623B">
      <w:pPr>
        <w:jc w:val="both"/>
      </w:pPr>
      <w:r w:rsidRPr="00145889">
        <w:rPr>
          <w:highlight w:val="yellow"/>
        </w:rPr>
        <w:t>Type de données à caractère personnel traitées :</w:t>
      </w:r>
      <w:r w:rsidRPr="00BF165C">
        <w:t xml:space="preserve"> </w:t>
      </w:r>
    </w:p>
    <w:p w:rsidR="000D623B" w:rsidRPr="00C566E4" w:rsidRDefault="000D623B" w:rsidP="000D623B">
      <w:pPr>
        <w:jc w:val="both"/>
      </w:pPr>
      <w:r w:rsidRPr="00145889">
        <w:rPr>
          <w:highlight w:val="yellow"/>
        </w:rPr>
        <w:t>Catégories de personnes concernées :</w:t>
      </w:r>
      <w:r w:rsidR="00145889">
        <w:t xml:space="preserve"> </w:t>
      </w:r>
    </w:p>
    <w:p w:rsidR="000D623B" w:rsidRPr="00C566E4" w:rsidRDefault="000D623B" w:rsidP="000D623B">
      <w:pPr>
        <w:jc w:val="both"/>
      </w:pPr>
      <w:r w:rsidRPr="00145889">
        <w:rPr>
          <w:highlight w:val="yellow"/>
        </w:rPr>
        <w:t>Durée de traitement</w:t>
      </w:r>
      <w:r w:rsidRPr="00C566E4">
        <w:t xml:space="preserve"> : conformément à l’article 5 de RGPD et à l’Article R. 1112-7 du Code de la santé publique</w:t>
      </w:r>
      <w:r>
        <w:t>.</w:t>
      </w:r>
    </w:p>
    <w:p w:rsidR="000D623B" w:rsidRPr="00C566E4" w:rsidRDefault="000D623B" w:rsidP="000D623B">
      <w:pPr>
        <w:jc w:val="both"/>
      </w:pPr>
    </w:p>
    <w:p w:rsidR="000D623B" w:rsidRPr="00283995" w:rsidRDefault="000D623B" w:rsidP="000D623B">
      <w:pPr>
        <w:jc w:val="both"/>
        <w:rPr>
          <w:b/>
          <w:i/>
        </w:rPr>
      </w:pPr>
      <w:r w:rsidRPr="00283995">
        <w:rPr>
          <w:b/>
          <w:i/>
        </w:rPr>
        <w:t xml:space="preserve">Sur les rôles respectifs et obligations respectives des responsables du traitement : </w:t>
      </w:r>
    </w:p>
    <w:p w:rsidR="000D623B" w:rsidRDefault="000D623B" w:rsidP="000D623B">
      <w:pPr>
        <w:jc w:val="both"/>
      </w:pPr>
    </w:p>
    <w:p w:rsidR="00145889" w:rsidRPr="00C566E4" w:rsidRDefault="00145889" w:rsidP="000D623B">
      <w:pPr>
        <w:jc w:val="both"/>
      </w:pPr>
      <w:r w:rsidRPr="00145889">
        <w:rPr>
          <w:highlight w:val="yellow"/>
        </w:rPr>
        <w:t>Engagement du CHR dans le respect du RGPD :</w:t>
      </w:r>
    </w:p>
    <w:p w:rsidR="00145889" w:rsidRDefault="00145889" w:rsidP="000D623B">
      <w:pPr>
        <w:jc w:val="both"/>
      </w:pPr>
    </w:p>
    <w:p w:rsidR="00145889" w:rsidRPr="00C566E4" w:rsidRDefault="00145889" w:rsidP="00145889">
      <w:pPr>
        <w:jc w:val="both"/>
      </w:pPr>
      <w:r w:rsidRPr="000808BD">
        <w:rPr>
          <w:highlight w:val="yellow"/>
        </w:rPr>
        <w:t xml:space="preserve">Engagement du </w:t>
      </w:r>
      <w:r w:rsidRPr="000D623B">
        <w:rPr>
          <w:highlight w:val="yellow"/>
        </w:rPr>
        <w:t>« co-traitant </w:t>
      </w:r>
      <w:r w:rsidR="00283995" w:rsidRPr="000D623B">
        <w:rPr>
          <w:highlight w:val="yellow"/>
        </w:rPr>
        <w:t>»</w:t>
      </w:r>
      <w:r w:rsidR="00283995">
        <w:t xml:space="preserve"> </w:t>
      </w:r>
      <w:r w:rsidR="00283995" w:rsidRPr="000808BD">
        <w:rPr>
          <w:highlight w:val="yellow"/>
        </w:rPr>
        <w:t>dans</w:t>
      </w:r>
      <w:r w:rsidRPr="000808BD">
        <w:rPr>
          <w:highlight w:val="yellow"/>
        </w:rPr>
        <w:t xml:space="preserve"> le respect du RGPD :</w:t>
      </w:r>
    </w:p>
    <w:p w:rsidR="00145889" w:rsidRDefault="00145889" w:rsidP="000D623B">
      <w:pPr>
        <w:jc w:val="both"/>
      </w:pPr>
    </w:p>
    <w:p w:rsidR="000D623B" w:rsidRPr="00C566E4" w:rsidRDefault="000D623B" w:rsidP="000D623B">
      <w:pPr>
        <w:jc w:val="both"/>
      </w:pPr>
      <w:r w:rsidRPr="00C566E4">
        <w:t>Il est convenu que les patients pourront exercer leurs droits conformément au RGPD (articles 12 à 23) en s’adressant au CHR</w:t>
      </w:r>
      <w:r w:rsidR="00145889">
        <w:t xml:space="preserve"> Metz-Thionville</w:t>
      </w:r>
      <w:r w:rsidRPr="00C566E4">
        <w:t xml:space="preserve"> ou</w:t>
      </w:r>
      <w:r w:rsidR="00145889">
        <w:t xml:space="preserve"> au </w:t>
      </w:r>
      <w:r w:rsidR="00145889" w:rsidRPr="000D623B">
        <w:rPr>
          <w:highlight w:val="yellow"/>
        </w:rPr>
        <w:t>« co-traitant »</w:t>
      </w:r>
      <w:r w:rsidRPr="00C566E4">
        <w:t>. Il incombe à ces derniers de communiquer les informations visées aux articles 13 et 14 du RGPD selon les modalités et procédures internes en vigueur. Les cotraitants se chargeront par ailleurs d’informer les patients sur la procédure applicable pour exercer leurs droits.</w:t>
      </w:r>
    </w:p>
    <w:p w:rsidR="000D623B" w:rsidRDefault="000D623B" w:rsidP="000D623B">
      <w:pPr>
        <w:jc w:val="both"/>
      </w:pPr>
      <w:r w:rsidRPr="00C566E4">
        <w:t>Pour toutes les questions relatives aux traitements de leurs données à caractère personnel et à l’exercice des droits que leur confère le RGPD, les personnes concernées peuvent prendre contact avec le Délégué à la Protection des Données</w:t>
      </w:r>
      <w:r>
        <w:t> :</w:t>
      </w:r>
    </w:p>
    <w:p w:rsidR="000D623B" w:rsidRPr="00C566E4" w:rsidRDefault="000D623B" w:rsidP="000D623B">
      <w:pPr>
        <w:numPr>
          <w:ilvl w:val="0"/>
          <w:numId w:val="22"/>
        </w:numPr>
        <w:spacing w:after="0" w:line="240" w:lineRule="auto"/>
        <w:jc w:val="both"/>
      </w:pPr>
      <w:r w:rsidRPr="00C566E4">
        <w:t>du CHR</w:t>
      </w:r>
      <w:r w:rsidR="00283995">
        <w:t xml:space="preserve"> Metz-Thionville </w:t>
      </w:r>
      <w:r w:rsidRPr="00C566E4">
        <w:t xml:space="preserve">à l’adresse suivante : </w:t>
      </w:r>
      <w:hyperlink r:id="rId8" w:history="1">
        <w:r w:rsidRPr="00C566E4">
          <w:rPr>
            <w:rStyle w:val="Lienhypertexte"/>
          </w:rPr>
          <w:t>dpo@chr-metz-thionville.fr</w:t>
        </w:r>
      </w:hyperlink>
    </w:p>
    <w:p w:rsidR="000D623B" w:rsidRPr="00145889" w:rsidRDefault="007F41DB" w:rsidP="000D623B">
      <w:pPr>
        <w:numPr>
          <w:ilvl w:val="0"/>
          <w:numId w:val="22"/>
        </w:numPr>
        <w:spacing w:after="0" w:line="240" w:lineRule="auto"/>
        <w:jc w:val="both"/>
        <w:rPr>
          <w:highlight w:val="yellow"/>
        </w:rPr>
      </w:pPr>
      <w:proofErr w:type="gramStart"/>
      <w:r w:rsidRPr="00C566E4">
        <w:t>d</w:t>
      </w:r>
      <w:r>
        <w:t>u</w:t>
      </w:r>
      <w:proofErr w:type="gramEnd"/>
      <w:r>
        <w:t xml:space="preserve"> </w:t>
      </w:r>
      <w:r w:rsidRPr="00C566E4">
        <w:t>«</w:t>
      </w:r>
      <w:r w:rsidR="00145889" w:rsidRPr="000D623B">
        <w:rPr>
          <w:highlight w:val="yellow"/>
        </w:rPr>
        <w:t> co-traitant »</w:t>
      </w:r>
      <w:r w:rsidR="00145889">
        <w:t xml:space="preserve"> </w:t>
      </w:r>
      <w:r w:rsidR="000D623B" w:rsidRPr="00C566E4">
        <w:t xml:space="preserve"> à l’adresse suivante :</w:t>
      </w:r>
      <w:r w:rsidR="000D623B">
        <w:t xml:space="preserve"> </w:t>
      </w:r>
      <w:r w:rsidR="00145889">
        <w:t xml:space="preserve"> </w:t>
      </w:r>
      <w:r w:rsidR="00145889" w:rsidRPr="00145889">
        <w:rPr>
          <w:highlight w:val="yellow"/>
        </w:rPr>
        <w:t>@mail du co-traitant</w:t>
      </w:r>
    </w:p>
    <w:p w:rsidR="000D623B" w:rsidRPr="00C566E4" w:rsidRDefault="000D623B" w:rsidP="000D623B">
      <w:pPr>
        <w:jc w:val="both"/>
      </w:pPr>
    </w:p>
    <w:p w:rsidR="000D623B" w:rsidRDefault="000D623B" w:rsidP="000D623B">
      <w:pPr>
        <w:jc w:val="both"/>
      </w:pPr>
      <w:r w:rsidRPr="00C566E4">
        <w:t>Ces points de contact sont soumis au secret professionnel au titre</w:t>
      </w:r>
      <w:r w:rsidRPr="00771C68">
        <w:t xml:space="preserve"> de leurs missions.</w:t>
      </w:r>
    </w:p>
    <w:p w:rsidR="000D623B" w:rsidRDefault="000D623B" w:rsidP="000D623B">
      <w:pPr>
        <w:jc w:val="both"/>
      </w:pPr>
      <w:bookmarkStart w:id="1" w:name="_GoBack"/>
      <w:bookmarkEnd w:id="1"/>
      <w:r w:rsidRPr="00771C68">
        <w:t>Il est convenu que les cotraitants s’engagent à respecter les obligations qui leur incombent en tant que responsable</w:t>
      </w:r>
      <w:r>
        <w:t>s</w:t>
      </w:r>
      <w:r w:rsidRPr="00771C68">
        <w:t xml:space="preserve"> de traitement au titre du RGPD (articles 24 à 36) et être en capacité de démontrer que toutes les mesures techniques et organisationnelles appropriées sont mises en œuvre pour effectuer les traitements listés précédemment et conformément au RGPD.</w:t>
      </w:r>
    </w:p>
    <w:p w:rsidR="000D623B" w:rsidRDefault="000D623B" w:rsidP="000D623B">
      <w:pPr>
        <w:jc w:val="both"/>
      </w:pPr>
      <w:r w:rsidRPr="00771C68">
        <w:t>Les cotraitants s’engagent, par ailleurs, à respecter les politiques de sécurité des systèmes d'information et de protection des données</w:t>
      </w:r>
      <w:r>
        <w:t xml:space="preserve"> personnelles</w:t>
      </w:r>
      <w:r w:rsidRPr="00771C68">
        <w:t>.</w:t>
      </w:r>
    </w:p>
    <w:p w:rsidR="000D623B" w:rsidRDefault="000D623B" w:rsidP="000D623B">
      <w:pPr>
        <w:jc w:val="both"/>
      </w:pPr>
      <w:r w:rsidRPr="00771C68">
        <w:t>Les grandes lignes du présent accord sont mises à disposition des personnes concernées selon les procédures applicables au sein de chaque cotraitant.</w:t>
      </w:r>
    </w:p>
    <w:p w:rsidR="000D623B" w:rsidRDefault="000D623B" w:rsidP="000D623B">
      <w:pPr>
        <w:jc w:val="both"/>
      </w:pPr>
      <w:r w:rsidRPr="00771C68">
        <w:t>Indépendamment des termes du présent accord, il est convenu que les personnes concernées peuvent exercer les droits que leur confère le RGPD à l'égard de et contre chaque cotraitant.</w:t>
      </w:r>
    </w:p>
    <w:p w:rsidR="000D623B" w:rsidRDefault="000D623B" w:rsidP="000D623B">
      <w:pPr>
        <w:jc w:val="both"/>
      </w:pPr>
      <w:r w:rsidRPr="00BF165C">
        <w:t>L</w:t>
      </w:r>
      <w:r>
        <w:t>a</w:t>
      </w:r>
      <w:r w:rsidRPr="00BF165C">
        <w:t xml:space="preserve"> présent</w:t>
      </w:r>
      <w:r>
        <w:t>e</w:t>
      </w:r>
      <w:r w:rsidRPr="00BF165C">
        <w:t xml:space="preserve"> con</w:t>
      </w:r>
      <w:r>
        <w:t>vention</w:t>
      </w:r>
      <w:r w:rsidRPr="00BF165C">
        <w:t xml:space="preserve"> sera en vigueur pendant toute la durée du traitement de données personnelles visé ici. Il régira cette cotraitance, à toute époque, y compris après son </w:t>
      </w:r>
      <w:r>
        <w:t>terme.</w:t>
      </w:r>
    </w:p>
    <w:p w:rsidR="000D623B" w:rsidRPr="00A05407" w:rsidRDefault="000D623B" w:rsidP="000D623B">
      <w:pPr>
        <w:jc w:val="both"/>
        <w:rPr>
          <w:b/>
          <w:i/>
        </w:rPr>
      </w:pPr>
      <w:r w:rsidRPr="00A05407">
        <w:rPr>
          <w:b/>
          <w:i/>
        </w:rPr>
        <w:t>Rappel de l’article 26 du RGPD - Responsables conjoints du traitement :</w:t>
      </w:r>
    </w:p>
    <w:p w:rsidR="000D623B" w:rsidRPr="00AF0D0A" w:rsidRDefault="000D623B" w:rsidP="000D623B">
      <w:pPr>
        <w:jc w:val="both"/>
        <w:rPr>
          <w:i/>
        </w:rPr>
      </w:pPr>
      <w:r w:rsidRPr="00AF0D0A">
        <w:rPr>
          <w:i/>
        </w:rPr>
        <w:t>1.</w:t>
      </w:r>
      <w:r w:rsidRPr="00AF0D0A">
        <w:rPr>
          <w:i/>
        </w:rPr>
        <w:tab/>
        <w:t>Lorsque deux responsables du traitement ou plus déterminent conjointement les finalités et les moyens du traitement, ils sont les responsables conjoints du traitement. Les responsables conjoints du traitement définissent de manière transparente leurs obligations respectives aux fins d'assurer le respect des exigences du présent règlement, notamment en ce qui concerne l'exercice des droits de la personne</w:t>
      </w:r>
      <w:r w:rsidRPr="00771C68">
        <w:t xml:space="preserve"> </w:t>
      </w:r>
      <w:r w:rsidRPr="00AF0D0A">
        <w:rPr>
          <w:i/>
        </w:rPr>
        <w:t>concernée, et leurs obligations respectives quant à la communication des informations visées aux articles 13 et 14, par voie d'accord entre eux, sauf si, et dans la mesure, où leurs obligations respectives sont définies par le droit de l'Union Européenne ou par le droit de l'État membre auquel les responsables du traitement sont soumis. Un point de contact pour les personnes concernées peut être désigné dans l'accord.</w:t>
      </w:r>
    </w:p>
    <w:p w:rsidR="000D623B" w:rsidRPr="00AF0D0A" w:rsidRDefault="000D623B" w:rsidP="000D623B">
      <w:pPr>
        <w:jc w:val="both"/>
        <w:rPr>
          <w:i/>
        </w:rPr>
      </w:pPr>
      <w:r w:rsidRPr="00AF0D0A">
        <w:rPr>
          <w:i/>
        </w:rPr>
        <w:t>2.</w:t>
      </w:r>
      <w:r w:rsidRPr="00AF0D0A">
        <w:rPr>
          <w:i/>
        </w:rPr>
        <w:tab/>
        <w:t>L'accord visé au paragraphe 1 reflète dûment les rôles respectifs des responsables conjoints du traitement et leurs relations vis-à-vis des personnes concernées. Les grandes lignes de l'accord sont mises à la disposition de la personne concernée.</w:t>
      </w:r>
    </w:p>
    <w:p w:rsidR="000D623B" w:rsidRDefault="000D623B" w:rsidP="000D623B">
      <w:pPr>
        <w:jc w:val="both"/>
        <w:rPr>
          <w:i/>
        </w:rPr>
      </w:pPr>
      <w:r w:rsidRPr="00AF0D0A">
        <w:rPr>
          <w:i/>
        </w:rPr>
        <w:t>3.</w:t>
      </w:r>
      <w:r w:rsidRPr="00AF0D0A">
        <w:rPr>
          <w:i/>
        </w:rPr>
        <w:tab/>
        <w:t>Indépendamment des termes de l'accord visé au paragraphe 1, la personne concernée peut exercer les droits que lui confère le présent règlement à l'égard de et contre chacun des responsables du traitement.</w:t>
      </w:r>
    </w:p>
    <w:p w:rsidR="00A05407" w:rsidRPr="00AF0D0A" w:rsidRDefault="00A05407" w:rsidP="000D623B">
      <w:pPr>
        <w:jc w:val="both"/>
        <w:rPr>
          <w:i/>
        </w:rPr>
      </w:pPr>
    </w:p>
    <w:p w:rsidR="000D623B" w:rsidRDefault="000D623B" w:rsidP="000D623B">
      <w:pPr>
        <w:jc w:val="both"/>
        <w:rPr>
          <w:b/>
        </w:rPr>
      </w:pPr>
      <w:r>
        <w:rPr>
          <w:b/>
        </w:rPr>
        <w:t>ARTICLE 3 : DROIT APPLICABLE ET ATTRIBUTION DE COMPETENCE</w:t>
      </w:r>
    </w:p>
    <w:p w:rsidR="000D623B" w:rsidRPr="00757391" w:rsidRDefault="000D623B" w:rsidP="000D623B">
      <w:pPr>
        <w:jc w:val="both"/>
        <w:rPr>
          <w:color w:val="FF0000"/>
        </w:rPr>
      </w:pPr>
      <w:r>
        <w:t>La présente c</w:t>
      </w:r>
      <w:r w:rsidRPr="00757391">
        <w:t>onvention est régie par le droit français et le Règlemen</w:t>
      </w:r>
      <w:r>
        <w:t>t Général de la Protection des D</w:t>
      </w:r>
      <w:r w:rsidRPr="00757391">
        <w:t>onnées.</w:t>
      </w:r>
      <w:r w:rsidR="00A05407">
        <w:t xml:space="preserve">  </w:t>
      </w:r>
      <w:r>
        <w:t>Elle</w:t>
      </w:r>
      <w:r w:rsidRPr="00797563">
        <w:t xml:space="preserve"> prend effet </w:t>
      </w:r>
      <w:r>
        <w:t>à la date de la signature par la dernière des parties</w:t>
      </w:r>
      <w:r w:rsidR="00145889">
        <w:t>.</w:t>
      </w:r>
    </w:p>
    <w:sectPr w:rsidR="000D623B" w:rsidRPr="0075739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4B7" w:rsidRDefault="005D24B7" w:rsidP="00BD07D9">
      <w:pPr>
        <w:spacing w:after="0" w:line="240" w:lineRule="auto"/>
      </w:pPr>
      <w:r>
        <w:separator/>
      </w:r>
    </w:p>
  </w:endnote>
  <w:endnote w:type="continuationSeparator" w:id="0">
    <w:p w:rsidR="005D24B7" w:rsidRDefault="005D24B7" w:rsidP="00BD0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346323"/>
      <w:docPartObj>
        <w:docPartGallery w:val="Page Numbers (Bottom of Page)"/>
        <w:docPartUnique/>
      </w:docPartObj>
    </w:sdtPr>
    <w:sdtEndPr/>
    <w:sdtContent>
      <w:sdt>
        <w:sdtPr>
          <w:id w:val="-1769616900"/>
          <w:docPartObj>
            <w:docPartGallery w:val="Page Numbers (Top of Page)"/>
            <w:docPartUnique/>
          </w:docPartObj>
        </w:sdtPr>
        <w:sdtEndPr/>
        <w:sdtContent>
          <w:p w:rsidR="00BD07D9" w:rsidRPr="00BD07D9" w:rsidRDefault="00BD07D9" w:rsidP="00BD07D9">
            <w:pPr>
              <w:spacing w:before="100" w:beforeAutospacing="1" w:after="100" w:afterAutospacing="1" w:line="240" w:lineRule="auto"/>
              <w:rPr>
                <w:rFonts w:ascii="Times New Roman" w:eastAsia="Times New Roman" w:hAnsi="Times New Roman" w:cs="Times New Roman"/>
                <w:sz w:val="18"/>
                <w:szCs w:val="18"/>
                <w:lang w:eastAsia="fr-FR"/>
              </w:rPr>
            </w:pPr>
            <w:r w:rsidRPr="00BD07D9">
              <w:rPr>
                <w:rFonts w:ascii="Gill Sans MT" w:eastAsia="Times New Roman" w:hAnsi="Gill Sans MT" w:cs="Times New Roman"/>
                <w:sz w:val="18"/>
                <w:szCs w:val="18"/>
                <w:lang w:eastAsia="fr-FR"/>
              </w:rPr>
              <w:t>Annexe </w:t>
            </w:r>
            <w:r w:rsidR="00DA70A5">
              <w:rPr>
                <w:rFonts w:ascii="Gill Sans MT" w:eastAsia="Times New Roman" w:hAnsi="Gill Sans MT" w:cs="Times New Roman"/>
                <w:sz w:val="18"/>
                <w:szCs w:val="18"/>
                <w:lang w:eastAsia="fr-FR"/>
              </w:rPr>
              <w:t xml:space="preserve">co-traitance </w:t>
            </w:r>
            <w:r w:rsidRPr="00BD07D9">
              <w:rPr>
                <w:rFonts w:ascii="Gill Sans MT" w:eastAsia="Times New Roman" w:hAnsi="Gill Sans MT" w:cs="Times New Roman"/>
                <w:sz w:val="18"/>
                <w:szCs w:val="18"/>
                <w:lang w:eastAsia="fr-FR"/>
              </w:rPr>
              <w:t>: Clauses de conformité au règlement général sur la protection des données (</w:t>
            </w:r>
            <w:r w:rsidR="00CD70EF">
              <w:rPr>
                <w:rFonts w:ascii="Gill Sans MT" w:eastAsia="Times New Roman" w:hAnsi="Gill Sans MT" w:cs="Times New Roman"/>
                <w:sz w:val="18"/>
                <w:szCs w:val="18"/>
                <w:lang w:eastAsia="fr-FR"/>
              </w:rPr>
              <w:t>RGPD</w:t>
            </w:r>
            <w:r w:rsidRPr="00BD07D9">
              <w:rPr>
                <w:rFonts w:ascii="Gill Sans MT" w:eastAsia="Times New Roman" w:hAnsi="Gill Sans MT" w:cs="Times New Roman"/>
                <w:sz w:val="18"/>
                <w:szCs w:val="18"/>
                <w:lang w:eastAsia="fr-FR"/>
              </w:rPr>
              <w:t xml:space="preserve">)                            </w:t>
            </w:r>
            <w:r w:rsidRPr="00BD07D9">
              <w:rPr>
                <w:rFonts w:ascii="Gill Sans MT" w:hAnsi="Gill Sans MT"/>
                <w:sz w:val="18"/>
                <w:szCs w:val="18"/>
              </w:rPr>
              <w:t xml:space="preserve">Page </w:t>
            </w:r>
            <w:r w:rsidRPr="00BD07D9">
              <w:rPr>
                <w:rFonts w:ascii="Gill Sans MT" w:hAnsi="Gill Sans MT"/>
                <w:b/>
                <w:bCs/>
                <w:sz w:val="18"/>
                <w:szCs w:val="18"/>
              </w:rPr>
              <w:fldChar w:fldCharType="begin"/>
            </w:r>
            <w:r w:rsidRPr="00BD07D9">
              <w:rPr>
                <w:rFonts w:ascii="Gill Sans MT" w:hAnsi="Gill Sans MT"/>
                <w:b/>
                <w:bCs/>
                <w:sz w:val="18"/>
                <w:szCs w:val="18"/>
              </w:rPr>
              <w:instrText>PAGE</w:instrText>
            </w:r>
            <w:r w:rsidRPr="00BD07D9">
              <w:rPr>
                <w:rFonts w:ascii="Gill Sans MT" w:hAnsi="Gill Sans MT"/>
                <w:b/>
                <w:bCs/>
                <w:sz w:val="18"/>
                <w:szCs w:val="18"/>
              </w:rPr>
              <w:fldChar w:fldCharType="separate"/>
            </w:r>
            <w:r w:rsidR="00262779">
              <w:rPr>
                <w:rFonts w:ascii="Gill Sans MT" w:hAnsi="Gill Sans MT"/>
                <w:b/>
                <w:bCs/>
                <w:noProof/>
                <w:sz w:val="18"/>
                <w:szCs w:val="18"/>
              </w:rPr>
              <w:t>3</w:t>
            </w:r>
            <w:r w:rsidRPr="00BD07D9">
              <w:rPr>
                <w:rFonts w:ascii="Gill Sans MT" w:hAnsi="Gill Sans MT"/>
                <w:b/>
                <w:bCs/>
                <w:sz w:val="18"/>
                <w:szCs w:val="18"/>
              </w:rPr>
              <w:fldChar w:fldCharType="end"/>
            </w:r>
            <w:r w:rsidRPr="00BD07D9">
              <w:rPr>
                <w:rFonts w:ascii="Gill Sans MT" w:hAnsi="Gill Sans MT"/>
                <w:sz w:val="18"/>
                <w:szCs w:val="18"/>
              </w:rPr>
              <w:t xml:space="preserve"> </w:t>
            </w:r>
            <w:r w:rsidR="008411E2">
              <w:rPr>
                <w:rFonts w:ascii="Gill Sans MT" w:hAnsi="Gill Sans MT"/>
                <w:sz w:val="18"/>
                <w:szCs w:val="18"/>
              </w:rPr>
              <w:t>/</w:t>
            </w:r>
            <w:r w:rsidRPr="00BD07D9">
              <w:rPr>
                <w:rFonts w:ascii="Gill Sans MT" w:hAnsi="Gill Sans MT"/>
                <w:sz w:val="18"/>
                <w:szCs w:val="18"/>
              </w:rPr>
              <w:t xml:space="preserve"> </w:t>
            </w:r>
            <w:r w:rsidRPr="00BD07D9">
              <w:rPr>
                <w:rFonts w:ascii="Gill Sans MT" w:hAnsi="Gill Sans MT"/>
                <w:b/>
                <w:bCs/>
                <w:sz w:val="18"/>
                <w:szCs w:val="18"/>
              </w:rPr>
              <w:fldChar w:fldCharType="begin"/>
            </w:r>
            <w:r w:rsidRPr="00BD07D9">
              <w:rPr>
                <w:rFonts w:ascii="Gill Sans MT" w:hAnsi="Gill Sans MT"/>
                <w:b/>
                <w:bCs/>
                <w:sz w:val="18"/>
                <w:szCs w:val="18"/>
              </w:rPr>
              <w:instrText>NUMPAGES</w:instrText>
            </w:r>
            <w:r w:rsidRPr="00BD07D9">
              <w:rPr>
                <w:rFonts w:ascii="Gill Sans MT" w:hAnsi="Gill Sans MT"/>
                <w:b/>
                <w:bCs/>
                <w:sz w:val="18"/>
                <w:szCs w:val="18"/>
              </w:rPr>
              <w:fldChar w:fldCharType="separate"/>
            </w:r>
            <w:r w:rsidR="00262779">
              <w:rPr>
                <w:rFonts w:ascii="Gill Sans MT" w:hAnsi="Gill Sans MT"/>
                <w:b/>
                <w:bCs/>
                <w:noProof/>
                <w:sz w:val="18"/>
                <w:szCs w:val="18"/>
              </w:rPr>
              <w:t>3</w:t>
            </w:r>
            <w:r w:rsidRPr="00BD07D9">
              <w:rPr>
                <w:rFonts w:ascii="Gill Sans MT" w:hAnsi="Gill Sans MT"/>
                <w:b/>
                <w:bCs/>
                <w:sz w:val="18"/>
                <w:szCs w:val="18"/>
              </w:rPr>
              <w:fldChar w:fldCharType="end"/>
            </w:r>
          </w:p>
        </w:sdtContent>
      </w:sdt>
    </w:sdtContent>
  </w:sdt>
  <w:p w:rsidR="00BD07D9" w:rsidRPr="00BD07D9" w:rsidRDefault="00BD07D9" w:rsidP="00BD07D9">
    <w:pPr>
      <w:spacing w:before="100" w:beforeAutospacing="1" w:after="100" w:afterAutospacing="1" w:line="240" w:lineRule="auto"/>
      <w:jc w:val="center"/>
      <w:rPr>
        <w:rFonts w:ascii="Times New Roman" w:eastAsia="Times New Roman" w:hAnsi="Times New Roman" w:cs="Times New Roman"/>
        <w:sz w:val="18"/>
        <w:szCs w:val="18"/>
        <w:lang w:eastAsia="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4B7" w:rsidRDefault="005D24B7" w:rsidP="00BD07D9">
      <w:pPr>
        <w:spacing w:after="0" w:line="240" w:lineRule="auto"/>
      </w:pPr>
      <w:r>
        <w:separator/>
      </w:r>
    </w:p>
  </w:footnote>
  <w:footnote w:type="continuationSeparator" w:id="0">
    <w:p w:rsidR="005D24B7" w:rsidRDefault="005D24B7" w:rsidP="00BD07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A7B" w:rsidRDefault="00900A7B" w:rsidP="00900A7B">
    <w:pPr>
      <w:pStyle w:val="En-tte"/>
      <w:jc w:val="center"/>
    </w:pPr>
    <w:r w:rsidRPr="0052080F">
      <w:rPr>
        <w:rFonts w:ascii="Arial" w:hAnsi="Arial"/>
        <w:bCs/>
        <w:sz w:val="28"/>
        <w:szCs w:val="28"/>
      </w:rPr>
      <w:t xml:space="preserve">Clauses contractuelles de </w:t>
    </w:r>
    <w:r>
      <w:rPr>
        <w:rFonts w:ascii="Arial" w:hAnsi="Arial"/>
        <w:bCs/>
        <w:sz w:val="28"/>
        <w:szCs w:val="28"/>
      </w:rPr>
      <w:t>co</w:t>
    </w:r>
    <w:r w:rsidRPr="0052080F">
      <w:rPr>
        <w:rFonts w:ascii="Arial" w:hAnsi="Arial"/>
        <w:bCs/>
        <w:sz w:val="28"/>
        <w:szCs w:val="28"/>
      </w:rPr>
      <w:t>-traitance</w:t>
    </w:r>
    <w:r>
      <w:rPr>
        <w:rFonts w:ascii="Arial" w:hAnsi="Arial"/>
        <w:bCs/>
        <w:sz w:val="28"/>
        <w:szCs w:val="28"/>
      </w:rPr>
      <w:t xml:space="preserve"> CHR Metz-Thionville</w:t>
    </w:r>
  </w:p>
  <w:p w:rsidR="00BD07D9" w:rsidRPr="00BD07D9" w:rsidRDefault="00BD07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2508"/>
    <w:multiLevelType w:val="multilevel"/>
    <w:tmpl w:val="A5206EB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A3C42"/>
    <w:multiLevelType w:val="multilevel"/>
    <w:tmpl w:val="E3C20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C322CE"/>
    <w:multiLevelType w:val="multilevel"/>
    <w:tmpl w:val="DF401F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C7715"/>
    <w:multiLevelType w:val="multilevel"/>
    <w:tmpl w:val="745455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D05D8F"/>
    <w:multiLevelType w:val="multilevel"/>
    <w:tmpl w:val="E34EE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0D37F4"/>
    <w:multiLevelType w:val="multilevel"/>
    <w:tmpl w:val="A24E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E16A69"/>
    <w:multiLevelType w:val="multilevel"/>
    <w:tmpl w:val="3424C47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49659A"/>
    <w:multiLevelType w:val="hybridMultilevel"/>
    <w:tmpl w:val="1F60F7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7C02A44"/>
    <w:multiLevelType w:val="multilevel"/>
    <w:tmpl w:val="60D67F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D41FDD"/>
    <w:multiLevelType w:val="multilevel"/>
    <w:tmpl w:val="1438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2D542A"/>
    <w:multiLevelType w:val="multilevel"/>
    <w:tmpl w:val="32DA58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FD3958"/>
    <w:multiLevelType w:val="multilevel"/>
    <w:tmpl w:val="254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4133CD"/>
    <w:multiLevelType w:val="multilevel"/>
    <w:tmpl w:val="E2903F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6F6BC8"/>
    <w:multiLevelType w:val="multilevel"/>
    <w:tmpl w:val="35E4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D5EF3"/>
    <w:multiLevelType w:val="multilevel"/>
    <w:tmpl w:val="CA78ECE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6C101D"/>
    <w:multiLevelType w:val="multilevel"/>
    <w:tmpl w:val="DA3AA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667A6"/>
    <w:multiLevelType w:val="multilevel"/>
    <w:tmpl w:val="4616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BA6A7C"/>
    <w:multiLevelType w:val="hybridMultilevel"/>
    <w:tmpl w:val="DA905C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001A3C"/>
    <w:multiLevelType w:val="multilevel"/>
    <w:tmpl w:val="325A12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0761E67"/>
    <w:multiLevelType w:val="hybridMultilevel"/>
    <w:tmpl w:val="0BA2AA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AF329D"/>
    <w:multiLevelType w:val="multilevel"/>
    <w:tmpl w:val="EC80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8F7E24"/>
    <w:multiLevelType w:val="multilevel"/>
    <w:tmpl w:val="EC32F7F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9"/>
  </w:num>
  <w:num w:numId="3">
    <w:abstractNumId w:val="10"/>
  </w:num>
  <w:num w:numId="4">
    <w:abstractNumId w:val="18"/>
  </w:num>
  <w:num w:numId="5">
    <w:abstractNumId w:val="3"/>
  </w:num>
  <w:num w:numId="6">
    <w:abstractNumId w:val="12"/>
  </w:num>
  <w:num w:numId="7">
    <w:abstractNumId w:val="11"/>
  </w:num>
  <w:num w:numId="8">
    <w:abstractNumId w:val="13"/>
  </w:num>
  <w:num w:numId="9">
    <w:abstractNumId w:val="2"/>
  </w:num>
  <w:num w:numId="10">
    <w:abstractNumId w:val="0"/>
  </w:num>
  <w:num w:numId="11">
    <w:abstractNumId w:val="20"/>
  </w:num>
  <w:num w:numId="12">
    <w:abstractNumId w:val="8"/>
  </w:num>
  <w:num w:numId="13">
    <w:abstractNumId w:val="5"/>
  </w:num>
  <w:num w:numId="14">
    <w:abstractNumId w:val="6"/>
  </w:num>
  <w:num w:numId="15">
    <w:abstractNumId w:val="21"/>
  </w:num>
  <w:num w:numId="16">
    <w:abstractNumId w:val="16"/>
  </w:num>
  <w:num w:numId="17">
    <w:abstractNumId w:val="14"/>
  </w:num>
  <w:num w:numId="18">
    <w:abstractNumId w:val="1"/>
  </w:num>
  <w:num w:numId="19">
    <w:abstractNumId w:val="7"/>
  </w:num>
  <w:num w:numId="20">
    <w:abstractNumId w:val="4"/>
  </w:num>
  <w:num w:numId="21">
    <w:abstractNumId w:val="1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6D0"/>
    <w:rsid w:val="00077BFA"/>
    <w:rsid w:val="00083626"/>
    <w:rsid w:val="000B4E62"/>
    <w:rsid w:val="000C6087"/>
    <w:rsid w:val="000D623B"/>
    <w:rsid w:val="0013532E"/>
    <w:rsid w:val="00145889"/>
    <w:rsid w:val="00192A8F"/>
    <w:rsid w:val="001A196C"/>
    <w:rsid w:val="001A54B4"/>
    <w:rsid w:val="001C2DB5"/>
    <w:rsid w:val="001D1A6D"/>
    <w:rsid w:val="00215AD5"/>
    <w:rsid w:val="00262779"/>
    <w:rsid w:val="00283995"/>
    <w:rsid w:val="002D2415"/>
    <w:rsid w:val="002E08D6"/>
    <w:rsid w:val="00304B69"/>
    <w:rsid w:val="004A4BF6"/>
    <w:rsid w:val="004D0898"/>
    <w:rsid w:val="004F5D2C"/>
    <w:rsid w:val="00514278"/>
    <w:rsid w:val="00553163"/>
    <w:rsid w:val="00591C61"/>
    <w:rsid w:val="005971A5"/>
    <w:rsid w:val="005D24B7"/>
    <w:rsid w:val="00662A56"/>
    <w:rsid w:val="006F028B"/>
    <w:rsid w:val="0070386E"/>
    <w:rsid w:val="00706968"/>
    <w:rsid w:val="00765052"/>
    <w:rsid w:val="007B1ACA"/>
    <w:rsid w:val="007B5905"/>
    <w:rsid w:val="007F41DB"/>
    <w:rsid w:val="008411E2"/>
    <w:rsid w:val="00842A25"/>
    <w:rsid w:val="00887536"/>
    <w:rsid w:val="00900A7B"/>
    <w:rsid w:val="009059F2"/>
    <w:rsid w:val="00905D9B"/>
    <w:rsid w:val="009D7A35"/>
    <w:rsid w:val="009E6F9B"/>
    <w:rsid w:val="009F08AC"/>
    <w:rsid w:val="00A05407"/>
    <w:rsid w:val="00A07C59"/>
    <w:rsid w:val="00A439D5"/>
    <w:rsid w:val="00A454EA"/>
    <w:rsid w:val="00A97EF4"/>
    <w:rsid w:val="00AC7946"/>
    <w:rsid w:val="00B516EC"/>
    <w:rsid w:val="00B65E31"/>
    <w:rsid w:val="00BA133F"/>
    <w:rsid w:val="00BA1410"/>
    <w:rsid w:val="00BB3CAB"/>
    <w:rsid w:val="00BB7BD6"/>
    <w:rsid w:val="00BC28FE"/>
    <w:rsid w:val="00BD07D9"/>
    <w:rsid w:val="00BD3BE3"/>
    <w:rsid w:val="00BF5D7A"/>
    <w:rsid w:val="00C07AFE"/>
    <w:rsid w:val="00C3503B"/>
    <w:rsid w:val="00C476D0"/>
    <w:rsid w:val="00CA070A"/>
    <w:rsid w:val="00CD70EF"/>
    <w:rsid w:val="00CE0B01"/>
    <w:rsid w:val="00CE3616"/>
    <w:rsid w:val="00D431AE"/>
    <w:rsid w:val="00D863F3"/>
    <w:rsid w:val="00DA70A5"/>
    <w:rsid w:val="00DB5DE4"/>
    <w:rsid w:val="00DD6491"/>
    <w:rsid w:val="00DF429F"/>
    <w:rsid w:val="00E14D7A"/>
    <w:rsid w:val="00E65320"/>
    <w:rsid w:val="00E923FB"/>
    <w:rsid w:val="00EA1B11"/>
    <w:rsid w:val="00EA6D10"/>
    <w:rsid w:val="00ED7C32"/>
    <w:rsid w:val="00F42053"/>
    <w:rsid w:val="00F45E02"/>
    <w:rsid w:val="00FA2E97"/>
    <w:rsid w:val="00FA78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4BA97D"/>
  <w15:docId w15:val="{15074FA5-DCC6-4A97-B7F8-223257380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C476D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semiHidden/>
    <w:unhideWhenUsed/>
    <w:qFormat/>
    <w:rsid w:val="00EA6D1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476D0"/>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C476D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nhideWhenUsed/>
    <w:rsid w:val="00C476D0"/>
    <w:rPr>
      <w:color w:val="0000FF"/>
      <w:u w:val="single"/>
    </w:rPr>
  </w:style>
  <w:style w:type="character" w:styleId="Accentuation">
    <w:name w:val="Emphasis"/>
    <w:basedOn w:val="Policepardfaut"/>
    <w:uiPriority w:val="20"/>
    <w:qFormat/>
    <w:rsid w:val="00C476D0"/>
    <w:rPr>
      <w:i/>
      <w:iCs/>
    </w:rPr>
  </w:style>
  <w:style w:type="character" w:styleId="lev">
    <w:name w:val="Strong"/>
    <w:basedOn w:val="Policepardfaut"/>
    <w:uiPriority w:val="22"/>
    <w:qFormat/>
    <w:rsid w:val="00C476D0"/>
    <w:rPr>
      <w:b/>
      <w:bCs/>
    </w:rPr>
  </w:style>
  <w:style w:type="paragraph" w:styleId="Paragraphedeliste">
    <w:name w:val="List Paragraph"/>
    <w:basedOn w:val="Normal"/>
    <w:uiPriority w:val="34"/>
    <w:qFormat/>
    <w:rsid w:val="00E65320"/>
    <w:pPr>
      <w:ind w:left="720"/>
      <w:contextualSpacing/>
    </w:pPr>
  </w:style>
  <w:style w:type="paragraph" w:styleId="Textedebulles">
    <w:name w:val="Balloon Text"/>
    <w:basedOn w:val="Normal"/>
    <w:link w:val="TextedebullesCar"/>
    <w:uiPriority w:val="99"/>
    <w:semiHidden/>
    <w:unhideWhenUsed/>
    <w:rsid w:val="00DF429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429F"/>
    <w:rPr>
      <w:rFonts w:ascii="Segoe UI" w:hAnsi="Segoe UI" w:cs="Segoe UI"/>
      <w:sz w:val="18"/>
      <w:szCs w:val="18"/>
    </w:rPr>
  </w:style>
  <w:style w:type="paragraph" w:styleId="En-tte">
    <w:name w:val="header"/>
    <w:basedOn w:val="Normal"/>
    <w:link w:val="En-tteCar"/>
    <w:uiPriority w:val="99"/>
    <w:unhideWhenUsed/>
    <w:rsid w:val="00BD07D9"/>
    <w:pPr>
      <w:tabs>
        <w:tab w:val="center" w:pos="4536"/>
        <w:tab w:val="right" w:pos="9072"/>
      </w:tabs>
      <w:spacing w:after="0" w:line="240" w:lineRule="auto"/>
    </w:pPr>
  </w:style>
  <w:style w:type="character" w:customStyle="1" w:styleId="En-tteCar">
    <w:name w:val="En-tête Car"/>
    <w:basedOn w:val="Policepardfaut"/>
    <w:link w:val="En-tte"/>
    <w:uiPriority w:val="99"/>
    <w:rsid w:val="00BD07D9"/>
  </w:style>
  <w:style w:type="paragraph" w:styleId="Pieddepage">
    <w:name w:val="footer"/>
    <w:basedOn w:val="Normal"/>
    <w:link w:val="PieddepageCar"/>
    <w:uiPriority w:val="99"/>
    <w:unhideWhenUsed/>
    <w:rsid w:val="00BD07D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07D9"/>
  </w:style>
  <w:style w:type="character" w:customStyle="1" w:styleId="Titre3Car">
    <w:name w:val="Titre 3 Car"/>
    <w:basedOn w:val="Policepardfaut"/>
    <w:link w:val="Titre3"/>
    <w:uiPriority w:val="9"/>
    <w:semiHidden/>
    <w:rsid w:val="00EA6D1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570743">
      <w:bodyDiv w:val="1"/>
      <w:marLeft w:val="0"/>
      <w:marRight w:val="0"/>
      <w:marTop w:val="0"/>
      <w:marBottom w:val="0"/>
      <w:divBdr>
        <w:top w:val="none" w:sz="0" w:space="0" w:color="auto"/>
        <w:left w:val="none" w:sz="0" w:space="0" w:color="auto"/>
        <w:bottom w:val="none" w:sz="0" w:space="0" w:color="auto"/>
        <w:right w:val="none" w:sz="0" w:space="0" w:color="auto"/>
      </w:divBdr>
    </w:div>
    <w:div w:id="516583218">
      <w:bodyDiv w:val="1"/>
      <w:marLeft w:val="0"/>
      <w:marRight w:val="0"/>
      <w:marTop w:val="0"/>
      <w:marBottom w:val="0"/>
      <w:divBdr>
        <w:top w:val="none" w:sz="0" w:space="0" w:color="auto"/>
        <w:left w:val="none" w:sz="0" w:space="0" w:color="auto"/>
        <w:bottom w:val="none" w:sz="0" w:space="0" w:color="auto"/>
        <w:right w:val="none" w:sz="0" w:space="0" w:color="auto"/>
      </w:divBdr>
      <w:divsChild>
        <w:div w:id="842667877">
          <w:marLeft w:val="0"/>
          <w:marRight w:val="0"/>
          <w:marTop w:val="0"/>
          <w:marBottom w:val="0"/>
          <w:divBdr>
            <w:top w:val="none" w:sz="0" w:space="0" w:color="auto"/>
            <w:left w:val="none" w:sz="0" w:space="0" w:color="auto"/>
            <w:bottom w:val="none" w:sz="0" w:space="0" w:color="auto"/>
            <w:right w:val="none" w:sz="0" w:space="0" w:color="auto"/>
          </w:divBdr>
          <w:divsChild>
            <w:div w:id="1887401890">
              <w:marLeft w:val="0"/>
              <w:marRight w:val="0"/>
              <w:marTop w:val="0"/>
              <w:marBottom w:val="0"/>
              <w:divBdr>
                <w:top w:val="none" w:sz="0" w:space="0" w:color="auto"/>
                <w:left w:val="none" w:sz="0" w:space="0" w:color="auto"/>
                <w:bottom w:val="none" w:sz="0" w:space="0" w:color="auto"/>
                <w:right w:val="none" w:sz="0" w:space="0" w:color="auto"/>
              </w:divBdr>
              <w:divsChild>
                <w:div w:id="899710207">
                  <w:marLeft w:val="0"/>
                  <w:marRight w:val="0"/>
                  <w:marTop w:val="0"/>
                  <w:marBottom w:val="0"/>
                  <w:divBdr>
                    <w:top w:val="none" w:sz="0" w:space="0" w:color="auto"/>
                    <w:left w:val="none" w:sz="0" w:space="0" w:color="auto"/>
                    <w:bottom w:val="none" w:sz="0" w:space="0" w:color="auto"/>
                    <w:right w:val="none" w:sz="0" w:space="0" w:color="auto"/>
                  </w:divBdr>
                  <w:divsChild>
                    <w:div w:id="1267814494">
                      <w:marLeft w:val="0"/>
                      <w:marRight w:val="0"/>
                      <w:marTop w:val="0"/>
                      <w:marBottom w:val="0"/>
                      <w:divBdr>
                        <w:top w:val="none" w:sz="0" w:space="0" w:color="auto"/>
                        <w:left w:val="none" w:sz="0" w:space="0" w:color="auto"/>
                        <w:bottom w:val="none" w:sz="0" w:space="0" w:color="auto"/>
                        <w:right w:val="none" w:sz="0" w:space="0" w:color="auto"/>
                      </w:divBdr>
                      <w:divsChild>
                        <w:div w:id="876309000">
                          <w:marLeft w:val="0"/>
                          <w:marRight w:val="0"/>
                          <w:marTop w:val="0"/>
                          <w:marBottom w:val="0"/>
                          <w:divBdr>
                            <w:top w:val="none" w:sz="0" w:space="0" w:color="auto"/>
                            <w:left w:val="none" w:sz="0" w:space="0" w:color="auto"/>
                            <w:bottom w:val="none" w:sz="0" w:space="0" w:color="auto"/>
                            <w:right w:val="none" w:sz="0" w:space="0" w:color="auto"/>
                          </w:divBdr>
                          <w:divsChild>
                            <w:div w:id="1930234402">
                              <w:marLeft w:val="0"/>
                              <w:marRight w:val="0"/>
                              <w:marTop w:val="0"/>
                              <w:marBottom w:val="0"/>
                              <w:divBdr>
                                <w:top w:val="none" w:sz="0" w:space="0" w:color="auto"/>
                                <w:left w:val="none" w:sz="0" w:space="0" w:color="auto"/>
                                <w:bottom w:val="none" w:sz="0" w:space="0" w:color="auto"/>
                                <w:right w:val="none" w:sz="0" w:space="0" w:color="auto"/>
                              </w:divBdr>
                              <w:divsChild>
                                <w:div w:id="1735350962">
                                  <w:marLeft w:val="0"/>
                                  <w:marRight w:val="0"/>
                                  <w:marTop w:val="0"/>
                                  <w:marBottom w:val="0"/>
                                  <w:divBdr>
                                    <w:top w:val="none" w:sz="0" w:space="0" w:color="auto"/>
                                    <w:left w:val="none" w:sz="0" w:space="0" w:color="auto"/>
                                    <w:bottom w:val="none" w:sz="0" w:space="0" w:color="auto"/>
                                    <w:right w:val="none" w:sz="0" w:space="0" w:color="auto"/>
                                  </w:divBdr>
                                  <w:divsChild>
                                    <w:div w:id="391732580">
                                      <w:marLeft w:val="0"/>
                                      <w:marRight w:val="0"/>
                                      <w:marTop w:val="0"/>
                                      <w:marBottom w:val="0"/>
                                      <w:divBdr>
                                        <w:top w:val="none" w:sz="0" w:space="0" w:color="auto"/>
                                        <w:left w:val="none" w:sz="0" w:space="0" w:color="auto"/>
                                        <w:bottom w:val="none" w:sz="0" w:space="0" w:color="auto"/>
                                        <w:right w:val="none" w:sz="0" w:space="0" w:color="auto"/>
                                      </w:divBdr>
                                      <w:divsChild>
                                        <w:div w:id="484467706">
                                          <w:marLeft w:val="0"/>
                                          <w:marRight w:val="0"/>
                                          <w:marTop w:val="0"/>
                                          <w:marBottom w:val="0"/>
                                          <w:divBdr>
                                            <w:top w:val="none" w:sz="0" w:space="0" w:color="auto"/>
                                            <w:left w:val="none" w:sz="0" w:space="0" w:color="auto"/>
                                            <w:bottom w:val="none" w:sz="0" w:space="0" w:color="auto"/>
                                            <w:right w:val="none" w:sz="0" w:space="0" w:color="auto"/>
                                          </w:divBdr>
                                          <w:divsChild>
                                            <w:div w:id="139146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5529081">
      <w:bodyDiv w:val="1"/>
      <w:marLeft w:val="0"/>
      <w:marRight w:val="0"/>
      <w:marTop w:val="0"/>
      <w:marBottom w:val="0"/>
      <w:divBdr>
        <w:top w:val="none" w:sz="0" w:space="0" w:color="auto"/>
        <w:left w:val="none" w:sz="0" w:space="0" w:color="auto"/>
        <w:bottom w:val="none" w:sz="0" w:space="0" w:color="auto"/>
        <w:right w:val="none" w:sz="0" w:space="0" w:color="auto"/>
      </w:divBdr>
      <w:divsChild>
        <w:div w:id="501745416">
          <w:marLeft w:val="0"/>
          <w:marRight w:val="0"/>
          <w:marTop w:val="0"/>
          <w:marBottom w:val="0"/>
          <w:divBdr>
            <w:top w:val="none" w:sz="0" w:space="0" w:color="auto"/>
            <w:left w:val="none" w:sz="0" w:space="0" w:color="auto"/>
            <w:bottom w:val="none" w:sz="0" w:space="0" w:color="auto"/>
            <w:right w:val="none" w:sz="0" w:space="0" w:color="auto"/>
          </w:divBdr>
          <w:divsChild>
            <w:div w:id="777600679">
              <w:marLeft w:val="0"/>
              <w:marRight w:val="0"/>
              <w:marTop w:val="0"/>
              <w:marBottom w:val="0"/>
              <w:divBdr>
                <w:top w:val="none" w:sz="0" w:space="0" w:color="auto"/>
                <w:left w:val="none" w:sz="0" w:space="0" w:color="auto"/>
                <w:bottom w:val="none" w:sz="0" w:space="0" w:color="auto"/>
                <w:right w:val="none" w:sz="0" w:space="0" w:color="auto"/>
              </w:divBdr>
              <w:divsChild>
                <w:div w:id="839151261">
                  <w:marLeft w:val="0"/>
                  <w:marRight w:val="0"/>
                  <w:marTop w:val="0"/>
                  <w:marBottom w:val="0"/>
                  <w:divBdr>
                    <w:top w:val="none" w:sz="0" w:space="0" w:color="auto"/>
                    <w:left w:val="none" w:sz="0" w:space="0" w:color="auto"/>
                    <w:bottom w:val="none" w:sz="0" w:space="0" w:color="auto"/>
                    <w:right w:val="none" w:sz="0" w:space="0" w:color="auto"/>
                  </w:divBdr>
                  <w:divsChild>
                    <w:div w:id="521432240">
                      <w:marLeft w:val="0"/>
                      <w:marRight w:val="0"/>
                      <w:marTop w:val="0"/>
                      <w:marBottom w:val="0"/>
                      <w:divBdr>
                        <w:top w:val="none" w:sz="0" w:space="0" w:color="auto"/>
                        <w:left w:val="none" w:sz="0" w:space="0" w:color="auto"/>
                        <w:bottom w:val="none" w:sz="0" w:space="0" w:color="auto"/>
                        <w:right w:val="none" w:sz="0" w:space="0" w:color="auto"/>
                      </w:divBdr>
                      <w:divsChild>
                        <w:div w:id="606693614">
                          <w:marLeft w:val="0"/>
                          <w:marRight w:val="0"/>
                          <w:marTop w:val="0"/>
                          <w:marBottom w:val="0"/>
                          <w:divBdr>
                            <w:top w:val="none" w:sz="0" w:space="0" w:color="auto"/>
                            <w:left w:val="none" w:sz="0" w:space="0" w:color="auto"/>
                            <w:bottom w:val="none" w:sz="0" w:space="0" w:color="auto"/>
                            <w:right w:val="none" w:sz="0" w:space="0" w:color="auto"/>
                          </w:divBdr>
                          <w:divsChild>
                            <w:div w:id="1222640488">
                              <w:marLeft w:val="0"/>
                              <w:marRight w:val="0"/>
                              <w:marTop w:val="0"/>
                              <w:marBottom w:val="0"/>
                              <w:divBdr>
                                <w:top w:val="none" w:sz="0" w:space="0" w:color="auto"/>
                                <w:left w:val="none" w:sz="0" w:space="0" w:color="auto"/>
                                <w:bottom w:val="none" w:sz="0" w:space="0" w:color="auto"/>
                                <w:right w:val="none" w:sz="0" w:space="0" w:color="auto"/>
                              </w:divBdr>
                              <w:divsChild>
                                <w:div w:id="1531602569">
                                  <w:marLeft w:val="0"/>
                                  <w:marRight w:val="0"/>
                                  <w:marTop w:val="0"/>
                                  <w:marBottom w:val="0"/>
                                  <w:divBdr>
                                    <w:top w:val="none" w:sz="0" w:space="0" w:color="auto"/>
                                    <w:left w:val="none" w:sz="0" w:space="0" w:color="auto"/>
                                    <w:bottom w:val="none" w:sz="0" w:space="0" w:color="auto"/>
                                    <w:right w:val="none" w:sz="0" w:space="0" w:color="auto"/>
                                  </w:divBdr>
                                  <w:divsChild>
                                    <w:div w:id="2139177077">
                                      <w:marLeft w:val="0"/>
                                      <w:marRight w:val="0"/>
                                      <w:marTop w:val="0"/>
                                      <w:marBottom w:val="0"/>
                                      <w:divBdr>
                                        <w:top w:val="none" w:sz="0" w:space="0" w:color="auto"/>
                                        <w:left w:val="none" w:sz="0" w:space="0" w:color="auto"/>
                                        <w:bottom w:val="none" w:sz="0" w:space="0" w:color="auto"/>
                                        <w:right w:val="none" w:sz="0" w:space="0" w:color="auto"/>
                                      </w:divBdr>
                                      <w:divsChild>
                                        <w:div w:id="62528340">
                                          <w:marLeft w:val="0"/>
                                          <w:marRight w:val="0"/>
                                          <w:marTop w:val="0"/>
                                          <w:marBottom w:val="0"/>
                                          <w:divBdr>
                                            <w:top w:val="none" w:sz="0" w:space="0" w:color="auto"/>
                                            <w:left w:val="none" w:sz="0" w:space="0" w:color="auto"/>
                                            <w:bottom w:val="none" w:sz="0" w:space="0" w:color="auto"/>
                                            <w:right w:val="none" w:sz="0" w:space="0" w:color="auto"/>
                                          </w:divBdr>
                                          <w:divsChild>
                                            <w:div w:id="1028943518">
                                              <w:marLeft w:val="0"/>
                                              <w:marRight w:val="0"/>
                                              <w:marTop w:val="0"/>
                                              <w:marBottom w:val="0"/>
                                              <w:divBdr>
                                                <w:top w:val="none" w:sz="0" w:space="0" w:color="auto"/>
                                                <w:left w:val="none" w:sz="0" w:space="0" w:color="auto"/>
                                                <w:bottom w:val="none" w:sz="0" w:space="0" w:color="auto"/>
                                                <w:right w:val="none" w:sz="0" w:space="0" w:color="auto"/>
                                              </w:divBdr>
                                            </w:div>
                                            <w:div w:id="897013293">
                                              <w:marLeft w:val="0"/>
                                              <w:marRight w:val="0"/>
                                              <w:marTop w:val="0"/>
                                              <w:marBottom w:val="0"/>
                                              <w:divBdr>
                                                <w:top w:val="none" w:sz="0" w:space="0" w:color="auto"/>
                                                <w:left w:val="none" w:sz="0" w:space="0" w:color="auto"/>
                                                <w:bottom w:val="none" w:sz="0" w:space="0" w:color="auto"/>
                                                <w:right w:val="none" w:sz="0" w:space="0" w:color="auto"/>
                                              </w:divBdr>
                                              <w:divsChild>
                                                <w:div w:id="377051834">
                                                  <w:marLeft w:val="0"/>
                                                  <w:marRight w:val="0"/>
                                                  <w:marTop w:val="0"/>
                                                  <w:marBottom w:val="0"/>
                                                  <w:divBdr>
                                                    <w:top w:val="none" w:sz="0" w:space="0" w:color="auto"/>
                                                    <w:left w:val="none" w:sz="0" w:space="0" w:color="auto"/>
                                                    <w:bottom w:val="none" w:sz="0" w:space="0" w:color="auto"/>
                                                    <w:right w:val="none" w:sz="0" w:space="0" w:color="auto"/>
                                                  </w:divBdr>
                                                  <w:divsChild>
                                                    <w:div w:id="879559704">
                                                      <w:marLeft w:val="0"/>
                                                      <w:marRight w:val="0"/>
                                                      <w:marTop w:val="0"/>
                                                      <w:marBottom w:val="0"/>
                                                      <w:divBdr>
                                                        <w:top w:val="none" w:sz="0" w:space="0" w:color="auto"/>
                                                        <w:left w:val="none" w:sz="0" w:space="0" w:color="auto"/>
                                                        <w:bottom w:val="none" w:sz="0" w:space="0" w:color="auto"/>
                                                        <w:right w:val="none" w:sz="0" w:space="0" w:color="auto"/>
                                                      </w:divBdr>
                                                      <w:divsChild>
                                                        <w:div w:id="625936362">
                                                          <w:marLeft w:val="0"/>
                                                          <w:marRight w:val="0"/>
                                                          <w:marTop w:val="0"/>
                                                          <w:marBottom w:val="0"/>
                                                          <w:divBdr>
                                                            <w:top w:val="none" w:sz="0" w:space="0" w:color="auto"/>
                                                            <w:left w:val="none" w:sz="0" w:space="0" w:color="auto"/>
                                                            <w:bottom w:val="none" w:sz="0" w:space="0" w:color="auto"/>
                                                            <w:right w:val="none" w:sz="0" w:space="0" w:color="auto"/>
                                                          </w:divBdr>
                                                          <w:divsChild>
                                                            <w:div w:id="1213270125">
                                                              <w:marLeft w:val="0"/>
                                                              <w:marRight w:val="0"/>
                                                              <w:marTop w:val="0"/>
                                                              <w:marBottom w:val="0"/>
                                                              <w:divBdr>
                                                                <w:top w:val="none" w:sz="0" w:space="0" w:color="auto"/>
                                                                <w:left w:val="none" w:sz="0" w:space="0" w:color="auto"/>
                                                                <w:bottom w:val="none" w:sz="0" w:space="0" w:color="auto"/>
                                                                <w:right w:val="none" w:sz="0" w:space="0" w:color="auto"/>
                                                              </w:divBdr>
                                                            </w:div>
                                                            <w:div w:id="905720982">
                                                              <w:marLeft w:val="0"/>
                                                              <w:marRight w:val="0"/>
                                                              <w:marTop w:val="0"/>
                                                              <w:marBottom w:val="0"/>
                                                              <w:divBdr>
                                                                <w:top w:val="none" w:sz="0" w:space="0" w:color="auto"/>
                                                                <w:left w:val="none" w:sz="0" w:space="0" w:color="auto"/>
                                                                <w:bottom w:val="none" w:sz="0" w:space="0" w:color="auto"/>
                                                                <w:right w:val="none" w:sz="0" w:space="0" w:color="auto"/>
                                                              </w:divBdr>
                                                            </w:div>
                                                            <w:div w:id="18949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264609">
                                                  <w:marLeft w:val="0"/>
                                                  <w:marRight w:val="0"/>
                                                  <w:marTop w:val="0"/>
                                                  <w:marBottom w:val="0"/>
                                                  <w:divBdr>
                                                    <w:top w:val="none" w:sz="0" w:space="0" w:color="auto"/>
                                                    <w:left w:val="none" w:sz="0" w:space="0" w:color="auto"/>
                                                    <w:bottom w:val="none" w:sz="0" w:space="0" w:color="auto"/>
                                                    <w:right w:val="none" w:sz="0" w:space="0" w:color="auto"/>
                                                  </w:divBdr>
                                                  <w:divsChild>
                                                    <w:div w:id="1676767859">
                                                      <w:marLeft w:val="0"/>
                                                      <w:marRight w:val="0"/>
                                                      <w:marTop w:val="0"/>
                                                      <w:marBottom w:val="0"/>
                                                      <w:divBdr>
                                                        <w:top w:val="none" w:sz="0" w:space="0" w:color="auto"/>
                                                        <w:left w:val="none" w:sz="0" w:space="0" w:color="auto"/>
                                                        <w:bottom w:val="none" w:sz="0" w:space="0" w:color="auto"/>
                                                        <w:right w:val="none" w:sz="0" w:space="0" w:color="auto"/>
                                                      </w:divBdr>
                                                      <w:divsChild>
                                                        <w:div w:id="1621768222">
                                                          <w:marLeft w:val="0"/>
                                                          <w:marRight w:val="0"/>
                                                          <w:marTop w:val="0"/>
                                                          <w:marBottom w:val="0"/>
                                                          <w:divBdr>
                                                            <w:top w:val="none" w:sz="0" w:space="0" w:color="auto"/>
                                                            <w:left w:val="none" w:sz="0" w:space="0" w:color="auto"/>
                                                            <w:bottom w:val="none" w:sz="0" w:space="0" w:color="auto"/>
                                                            <w:right w:val="none" w:sz="0" w:space="0" w:color="auto"/>
                                                          </w:divBdr>
                                                          <w:divsChild>
                                                            <w:div w:id="1001544759">
                                                              <w:marLeft w:val="0"/>
                                                              <w:marRight w:val="0"/>
                                                              <w:marTop w:val="0"/>
                                                              <w:marBottom w:val="0"/>
                                                              <w:divBdr>
                                                                <w:top w:val="none" w:sz="0" w:space="0" w:color="auto"/>
                                                                <w:left w:val="none" w:sz="0" w:space="0" w:color="auto"/>
                                                                <w:bottom w:val="none" w:sz="0" w:space="0" w:color="auto"/>
                                                                <w:right w:val="none" w:sz="0" w:space="0" w:color="auto"/>
                                                              </w:divBdr>
                                                            </w:div>
                                                            <w:div w:id="1518346404">
                                                              <w:marLeft w:val="0"/>
                                                              <w:marRight w:val="0"/>
                                                              <w:marTop w:val="0"/>
                                                              <w:marBottom w:val="0"/>
                                                              <w:divBdr>
                                                                <w:top w:val="none" w:sz="0" w:space="0" w:color="auto"/>
                                                                <w:left w:val="none" w:sz="0" w:space="0" w:color="auto"/>
                                                                <w:bottom w:val="none" w:sz="0" w:space="0" w:color="auto"/>
                                                                <w:right w:val="none" w:sz="0" w:space="0" w:color="auto"/>
                                                              </w:divBdr>
                                                            </w:div>
                                                            <w:div w:id="123797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281824">
                                              <w:marLeft w:val="0"/>
                                              <w:marRight w:val="0"/>
                                              <w:marTop w:val="0"/>
                                              <w:marBottom w:val="0"/>
                                              <w:divBdr>
                                                <w:top w:val="none" w:sz="0" w:space="0" w:color="auto"/>
                                                <w:left w:val="none" w:sz="0" w:space="0" w:color="auto"/>
                                                <w:bottom w:val="none" w:sz="0" w:space="0" w:color="auto"/>
                                                <w:right w:val="none" w:sz="0" w:space="0" w:color="auto"/>
                                              </w:divBdr>
                                              <w:divsChild>
                                                <w:div w:id="409809072">
                                                  <w:marLeft w:val="0"/>
                                                  <w:marRight w:val="0"/>
                                                  <w:marTop w:val="0"/>
                                                  <w:marBottom w:val="0"/>
                                                  <w:divBdr>
                                                    <w:top w:val="none" w:sz="0" w:space="0" w:color="auto"/>
                                                    <w:left w:val="none" w:sz="0" w:space="0" w:color="auto"/>
                                                    <w:bottom w:val="none" w:sz="0" w:space="0" w:color="auto"/>
                                                    <w:right w:val="none" w:sz="0" w:space="0" w:color="auto"/>
                                                  </w:divBdr>
                                                  <w:divsChild>
                                                    <w:div w:id="507522198">
                                                      <w:marLeft w:val="0"/>
                                                      <w:marRight w:val="0"/>
                                                      <w:marTop w:val="0"/>
                                                      <w:marBottom w:val="0"/>
                                                      <w:divBdr>
                                                        <w:top w:val="none" w:sz="0" w:space="0" w:color="auto"/>
                                                        <w:left w:val="none" w:sz="0" w:space="0" w:color="auto"/>
                                                        <w:bottom w:val="none" w:sz="0" w:space="0" w:color="auto"/>
                                                        <w:right w:val="none" w:sz="0" w:space="0" w:color="auto"/>
                                                      </w:divBdr>
                                                    </w:div>
                                                  </w:divsChild>
                                                </w:div>
                                                <w:div w:id="1884361393">
                                                  <w:marLeft w:val="0"/>
                                                  <w:marRight w:val="0"/>
                                                  <w:marTop w:val="0"/>
                                                  <w:marBottom w:val="0"/>
                                                  <w:divBdr>
                                                    <w:top w:val="none" w:sz="0" w:space="0" w:color="auto"/>
                                                    <w:left w:val="none" w:sz="0" w:space="0" w:color="auto"/>
                                                    <w:bottom w:val="none" w:sz="0" w:space="0" w:color="auto"/>
                                                    <w:right w:val="none" w:sz="0" w:space="0" w:color="auto"/>
                                                  </w:divBdr>
                                                  <w:divsChild>
                                                    <w:div w:id="486870950">
                                                      <w:marLeft w:val="0"/>
                                                      <w:marRight w:val="0"/>
                                                      <w:marTop w:val="0"/>
                                                      <w:marBottom w:val="0"/>
                                                      <w:divBdr>
                                                        <w:top w:val="none" w:sz="0" w:space="0" w:color="auto"/>
                                                        <w:left w:val="none" w:sz="0" w:space="0" w:color="auto"/>
                                                        <w:bottom w:val="none" w:sz="0" w:space="0" w:color="auto"/>
                                                        <w:right w:val="none" w:sz="0" w:space="0" w:color="auto"/>
                                                      </w:divBdr>
                                                    </w:div>
                                                  </w:divsChild>
                                                </w:div>
                                                <w:div w:id="1849369972">
                                                  <w:marLeft w:val="0"/>
                                                  <w:marRight w:val="0"/>
                                                  <w:marTop w:val="0"/>
                                                  <w:marBottom w:val="0"/>
                                                  <w:divBdr>
                                                    <w:top w:val="none" w:sz="0" w:space="0" w:color="auto"/>
                                                    <w:left w:val="none" w:sz="0" w:space="0" w:color="auto"/>
                                                    <w:bottom w:val="none" w:sz="0" w:space="0" w:color="auto"/>
                                                    <w:right w:val="none" w:sz="0" w:space="0" w:color="auto"/>
                                                  </w:divBdr>
                                                  <w:divsChild>
                                                    <w:div w:id="749083866">
                                                      <w:marLeft w:val="0"/>
                                                      <w:marRight w:val="0"/>
                                                      <w:marTop w:val="0"/>
                                                      <w:marBottom w:val="0"/>
                                                      <w:divBdr>
                                                        <w:top w:val="none" w:sz="0" w:space="0" w:color="auto"/>
                                                        <w:left w:val="none" w:sz="0" w:space="0" w:color="auto"/>
                                                        <w:bottom w:val="none" w:sz="0" w:space="0" w:color="auto"/>
                                                        <w:right w:val="none" w:sz="0" w:space="0" w:color="auto"/>
                                                      </w:divBdr>
                                                    </w:div>
                                                  </w:divsChild>
                                                </w:div>
                                                <w:div w:id="1421948727">
                                                  <w:marLeft w:val="0"/>
                                                  <w:marRight w:val="0"/>
                                                  <w:marTop w:val="0"/>
                                                  <w:marBottom w:val="0"/>
                                                  <w:divBdr>
                                                    <w:top w:val="none" w:sz="0" w:space="0" w:color="auto"/>
                                                    <w:left w:val="none" w:sz="0" w:space="0" w:color="auto"/>
                                                    <w:bottom w:val="none" w:sz="0" w:space="0" w:color="auto"/>
                                                    <w:right w:val="none" w:sz="0" w:space="0" w:color="auto"/>
                                                  </w:divBdr>
                                                  <w:divsChild>
                                                    <w:div w:id="2076664024">
                                                      <w:marLeft w:val="0"/>
                                                      <w:marRight w:val="0"/>
                                                      <w:marTop w:val="0"/>
                                                      <w:marBottom w:val="0"/>
                                                      <w:divBdr>
                                                        <w:top w:val="none" w:sz="0" w:space="0" w:color="auto"/>
                                                        <w:left w:val="none" w:sz="0" w:space="0" w:color="auto"/>
                                                        <w:bottom w:val="none" w:sz="0" w:space="0" w:color="auto"/>
                                                        <w:right w:val="none" w:sz="0" w:space="0" w:color="auto"/>
                                                      </w:divBdr>
                                                    </w:div>
                                                  </w:divsChild>
                                                </w:div>
                                                <w:div w:id="1759406985">
                                                  <w:marLeft w:val="0"/>
                                                  <w:marRight w:val="0"/>
                                                  <w:marTop w:val="0"/>
                                                  <w:marBottom w:val="0"/>
                                                  <w:divBdr>
                                                    <w:top w:val="none" w:sz="0" w:space="0" w:color="auto"/>
                                                    <w:left w:val="none" w:sz="0" w:space="0" w:color="auto"/>
                                                    <w:bottom w:val="none" w:sz="0" w:space="0" w:color="auto"/>
                                                    <w:right w:val="none" w:sz="0" w:space="0" w:color="auto"/>
                                                  </w:divBdr>
                                                  <w:divsChild>
                                                    <w:div w:id="1310207599">
                                                      <w:marLeft w:val="0"/>
                                                      <w:marRight w:val="0"/>
                                                      <w:marTop w:val="0"/>
                                                      <w:marBottom w:val="0"/>
                                                      <w:divBdr>
                                                        <w:top w:val="none" w:sz="0" w:space="0" w:color="auto"/>
                                                        <w:left w:val="none" w:sz="0" w:space="0" w:color="auto"/>
                                                        <w:bottom w:val="none" w:sz="0" w:space="0" w:color="auto"/>
                                                        <w:right w:val="none" w:sz="0" w:space="0" w:color="auto"/>
                                                      </w:divBdr>
                                                    </w:div>
                                                  </w:divsChild>
                                                </w:div>
                                                <w:div w:id="627708935">
                                                  <w:marLeft w:val="0"/>
                                                  <w:marRight w:val="0"/>
                                                  <w:marTop w:val="0"/>
                                                  <w:marBottom w:val="0"/>
                                                  <w:divBdr>
                                                    <w:top w:val="none" w:sz="0" w:space="0" w:color="auto"/>
                                                    <w:left w:val="none" w:sz="0" w:space="0" w:color="auto"/>
                                                    <w:bottom w:val="none" w:sz="0" w:space="0" w:color="auto"/>
                                                    <w:right w:val="none" w:sz="0" w:space="0" w:color="auto"/>
                                                  </w:divBdr>
                                                  <w:divsChild>
                                                    <w:div w:id="1759056361">
                                                      <w:marLeft w:val="0"/>
                                                      <w:marRight w:val="0"/>
                                                      <w:marTop w:val="0"/>
                                                      <w:marBottom w:val="0"/>
                                                      <w:divBdr>
                                                        <w:top w:val="none" w:sz="0" w:space="0" w:color="auto"/>
                                                        <w:left w:val="none" w:sz="0" w:space="0" w:color="auto"/>
                                                        <w:bottom w:val="none" w:sz="0" w:space="0" w:color="auto"/>
                                                        <w:right w:val="none" w:sz="0" w:space="0" w:color="auto"/>
                                                      </w:divBdr>
                                                    </w:div>
                                                  </w:divsChild>
                                                </w:div>
                                                <w:div w:id="210508383">
                                                  <w:marLeft w:val="0"/>
                                                  <w:marRight w:val="0"/>
                                                  <w:marTop w:val="0"/>
                                                  <w:marBottom w:val="0"/>
                                                  <w:divBdr>
                                                    <w:top w:val="none" w:sz="0" w:space="0" w:color="auto"/>
                                                    <w:left w:val="none" w:sz="0" w:space="0" w:color="auto"/>
                                                    <w:bottom w:val="none" w:sz="0" w:space="0" w:color="auto"/>
                                                    <w:right w:val="none" w:sz="0" w:space="0" w:color="auto"/>
                                                  </w:divBdr>
                                                  <w:divsChild>
                                                    <w:div w:id="160314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17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chr-metz-thionvill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7F795-98E2-4E42-AE3D-E73FAFB1A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Pages>
  <Words>855</Words>
  <Characters>4708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CHR METZ THIONVILLE</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CRUMBACH Albert</dc:creator>
  <cp:lastModifiedBy>Albert CRUMBACH</cp:lastModifiedBy>
  <cp:revision>11</cp:revision>
  <cp:lastPrinted>2018-06-20T13:34:00Z</cp:lastPrinted>
  <dcterms:created xsi:type="dcterms:W3CDTF">2020-11-20T10:26:00Z</dcterms:created>
  <dcterms:modified xsi:type="dcterms:W3CDTF">2020-11-20T13:27:00Z</dcterms:modified>
</cp:coreProperties>
</file>